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BA94502" w14:textId="77777777" w:rsidR="004E6428" w:rsidRPr="00066594" w:rsidRDefault="004E6428" w:rsidP="009F6DFE">
          <w:pPr>
            <w:tabs>
              <w:tab w:val="left" w:pos="284"/>
            </w:tabs>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g">
                <w:drawing>
                  <wp:anchor distT="0" distB="0" distL="114300" distR="114300" simplePos="0" relativeHeight="251640832" behindDoc="0" locked="0" layoutInCell="1" allowOverlap="1" wp14:anchorId="31A1D4C5" wp14:editId="286C6608">
                    <wp:simplePos x="0" y="0"/>
                    <wp:positionH relativeFrom="page">
                      <wp:posOffset>4547235</wp:posOffset>
                    </wp:positionH>
                    <wp:positionV relativeFrom="page">
                      <wp:posOffset>0</wp:posOffset>
                    </wp:positionV>
                    <wp:extent cx="3113405" cy="10058400"/>
                    <wp:effectExtent l="0" t="0" r="6350" b="0"/>
                    <wp:wrapNone/>
                    <wp:docPr id="3" name="Группа 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 name="Прямоугольник 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4441C7" w14:textId="77777777" w:rsidR="001C01E1" w:rsidRDefault="001C01E1" w:rsidP="004E6428">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381675E" w14:textId="77777777" w:rsidR="001C01E1" w:rsidRDefault="001C01E1" w:rsidP="004E6428">
                                  <w:pPr>
                                    <w:pStyle w:val="af8"/>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A1D4C5" id="Группа 3" o:spid="_x0000_s1026" style="position:absolute;margin-left:358.05pt;margin-top:0;width:245.15pt;height:11in;z-index:25164083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AwLL6dWAMAAO4LAAAOAAAA&#10;AAAAAAAAAAAAAC4CAABkcnMvZTJvRG9jLnhtbFBLAQItABQABgAIAAAAIQBccCZK4AAAAAoBAAAP&#10;AAAAAAAAAAAAAAAAALIFAABkcnMvZG93bnJldi54bWxQSwUGAAAAAAQABADzAAAAvwYAAAAA&#10;">
                    <v:rect id="Прямоугольник 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" filled="f" stroked="f" strokecolor="white" strokeweight="1pt">
                      <v:shadow color="#d8d8d8" offset="3pt,3pt"/>
                      <v:textbox>
                        <w:txbxContent>
                          <w:p w14:paraId="194441C7" w14:textId="77777777" w:rsidR="001C01E1" w:rsidRDefault="001C01E1" w:rsidP="004E6428">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3381675E" w14:textId="77777777" w:rsidR="001C01E1" w:rsidRDefault="001C01E1" w:rsidP="004E6428">
                            <w:pPr>
                              <w:pStyle w:val="af8"/>
                              <w:spacing w:line="360" w:lineRule="auto"/>
                              <w:rPr>
                                <w:color w:val="FFFFFF" w:themeColor="background1"/>
                              </w:rPr>
                            </w:pPr>
                          </w:p>
                        </w:txbxContent>
                      </v:textbox>
                    </v:rect>
                    <w10:wrap anchorx="page" anchory="page"/>
                  </v:group>
                </w:pict>
              </mc:Fallback>
            </mc:AlternateContent>
          </w:r>
          <w:r w:rsidRPr="00066594">
            <w:rPr>
              <w:rFonts w:ascii="Myriad Pro" w:hAnsi="Myriad Pro"/>
              <w:i/>
              <w:noProof/>
              <w:color w:val="4F6228" w:themeColor="accent3" w:themeShade="80"/>
              <w:lang w:eastAsia="ru-RU"/>
            </w:rPr>
            <w:drawing>
              <wp:inline distT="0" distB="0" distL="0" distR="0" wp14:anchorId="6192F9ED" wp14:editId="5E8ADBB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7C92116" w14:textId="77777777" w:rsidR="004E6428" w:rsidRPr="00066594" w:rsidRDefault="004E6428" w:rsidP="004E6428">
          <w:pPr>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s">
                <w:drawing>
                  <wp:anchor distT="0" distB="0" distL="114300" distR="114300" simplePos="0" relativeHeight="251642880" behindDoc="0" locked="0" layoutInCell="0" allowOverlap="1" wp14:anchorId="101B63BB" wp14:editId="05CDC086">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1B63BB" id="Прямоугольник 16" o:spid="_x0000_s1031" style="position:absolute;margin-left:0;margin-top:213pt;width:536.25pt;height:344.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v:textbox>
                    <w10:wrap anchorx="page" anchory="page"/>
                  </v:rect>
                </w:pict>
              </mc:Fallback>
            </mc:AlternateContent>
          </w:r>
          <w:r w:rsidRPr="00066594">
            <w:rPr>
              <w:rFonts w:ascii="Myriad Pro" w:hAnsi="Myriad Pro"/>
              <w:i/>
              <w:color w:val="4F6228" w:themeColor="accent3" w:themeShade="80"/>
            </w:rPr>
            <w:br w:type="page"/>
          </w:r>
        </w:p>
      </w:sdtContent>
    </w:sdt>
    <w:sdt>
      <w:sdtPr>
        <w:rPr>
          <w:rFonts w:ascii="Myriad Pro" w:eastAsiaTheme="minorHAnsi" w:hAnsi="Myriad Pro" w:cs="Times New Roman"/>
          <w:b/>
          <w:i/>
          <w:noProof/>
          <w:color w:val="4F6228" w:themeColor="accent3" w:themeShade="80"/>
          <w:sz w:val="22"/>
          <w:szCs w:val="22"/>
          <w:lang w:eastAsia="en-US"/>
        </w:rPr>
        <w:id w:val="163989845"/>
        <w:docPartObj>
          <w:docPartGallery w:val="Table of Contents"/>
          <w:docPartUnique/>
        </w:docPartObj>
      </w:sdtPr>
      <w:sdtEndPr>
        <w:rPr>
          <w:rFonts w:eastAsia="Times New Roman"/>
          <w:i w:val="0"/>
          <w:color w:val="auto"/>
          <w:lang w:eastAsia="zh-CN"/>
        </w:rPr>
      </w:sdtEndPr>
      <w:sdtContent>
        <w:p w14:paraId="2A072E26" w14:textId="77777777" w:rsidR="004E6428" w:rsidRPr="00066594" w:rsidRDefault="004E6428" w:rsidP="00A8407F">
          <w:pPr>
            <w:pStyle w:val="af1"/>
            <w:jc w:val="both"/>
            <w:rPr>
              <w:rFonts w:ascii="Myriad Pro" w:hAnsi="Myriad Pro" w:cs="Times New Roman"/>
              <w:b/>
              <w:i/>
              <w:color w:val="4F6228" w:themeColor="accent3" w:themeShade="80"/>
              <w:sz w:val="22"/>
              <w:szCs w:val="22"/>
            </w:rPr>
          </w:pPr>
          <w:r w:rsidRPr="00066594">
            <w:rPr>
              <w:rFonts w:ascii="Myriad Pro" w:hAnsi="Myriad Pro" w:cs="Times New Roman"/>
              <w:b/>
              <w:i/>
              <w:color w:val="4F6228" w:themeColor="accent3" w:themeShade="80"/>
              <w:sz w:val="22"/>
              <w:szCs w:val="22"/>
            </w:rPr>
            <w:t>Оглавление</w:t>
          </w:r>
        </w:p>
        <w:p w14:paraId="4C03B0F8" w14:textId="3A15516E" w:rsidR="00E95969" w:rsidRPr="00D327A2" w:rsidRDefault="004E6428" w:rsidP="00E95969">
          <w:pPr>
            <w:pStyle w:val="11"/>
            <w:rPr>
              <w:rFonts w:ascii="Myriad Pro" w:eastAsiaTheme="minorEastAsia" w:hAnsi="Myriad Pro" w:cstheme="minorBidi"/>
              <w:b/>
              <w:noProof/>
              <w:lang w:eastAsia="ru-RU"/>
            </w:rPr>
          </w:pPr>
          <w:r w:rsidRPr="00D327A2">
            <w:rPr>
              <w:rFonts w:ascii="Myriad Pro" w:hAnsi="Myriad Pro"/>
              <w:b/>
              <w:i/>
              <w:color w:val="000000" w:themeColor="text1"/>
            </w:rPr>
            <w:fldChar w:fldCharType="begin"/>
          </w:r>
          <w:r w:rsidRPr="00D327A2">
            <w:rPr>
              <w:rFonts w:ascii="Myriad Pro" w:hAnsi="Myriad Pro"/>
              <w:b/>
              <w:i/>
              <w:color w:val="000000" w:themeColor="text1"/>
            </w:rPr>
            <w:instrText xml:space="preserve"> TOC \o "1-3" \h \z \u </w:instrText>
          </w:r>
          <w:r w:rsidRPr="00D327A2">
            <w:rPr>
              <w:rFonts w:ascii="Myriad Pro" w:hAnsi="Myriad Pro"/>
              <w:b/>
              <w:i/>
              <w:color w:val="000000" w:themeColor="text1"/>
            </w:rPr>
            <w:fldChar w:fldCharType="separate"/>
          </w:r>
          <w:hyperlink w:anchor="_Toc60138245" w:history="1">
            <w:r w:rsidR="00E95969" w:rsidRPr="00D327A2">
              <w:rPr>
                <w:rStyle w:val="ae"/>
                <w:rFonts w:ascii="Myriad Pro" w:hAnsi="Myriad Pro"/>
                <w:b/>
                <w:noProof/>
              </w:rPr>
              <w:t>1.</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Вводная часть</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_Toc60138245 \h </w:instrText>
            </w:r>
            <w:r w:rsidR="00E95969" w:rsidRPr="00D327A2">
              <w:rPr>
                <w:rFonts w:ascii="Myriad Pro" w:hAnsi="Myriad Pro"/>
                <w:b/>
                <w:noProof/>
                <w:webHidden/>
              </w:rPr>
            </w:r>
            <w:r w:rsidR="00E95969" w:rsidRPr="00D327A2">
              <w:rPr>
                <w:rFonts w:ascii="Myriad Pro" w:hAnsi="Myriad Pro"/>
                <w:b/>
                <w:noProof/>
                <w:webHidden/>
              </w:rPr>
              <w:fldChar w:fldCharType="separate"/>
            </w:r>
            <w:r w:rsidR="00D20A5D">
              <w:rPr>
                <w:rFonts w:ascii="Myriad Pro" w:hAnsi="Myriad Pro"/>
                <w:b/>
                <w:noProof/>
                <w:webHidden/>
              </w:rPr>
              <w:t>6</w:t>
            </w:r>
            <w:r w:rsidR="00E95969" w:rsidRPr="00D327A2">
              <w:rPr>
                <w:rFonts w:ascii="Myriad Pro" w:hAnsi="Myriad Pro"/>
                <w:b/>
                <w:noProof/>
                <w:webHidden/>
              </w:rPr>
              <w:fldChar w:fldCharType="end"/>
            </w:r>
          </w:hyperlink>
        </w:p>
        <w:p w14:paraId="44A8F62E" w14:textId="65634E52" w:rsidR="00E95969" w:rsidRPr="00D327A2" w:rsidRDefault="00D20A5D">
          <w:pPr>
            <w:pStyle w:val="22"/>
            <w:rPr>
              <w:rFonts w:ascii="Myriad Pro" w:hAnsi="Myriad Pro" w:cstheme="minorBidi"/>
              <w:b/>
              <w:noProof/>
            </w:rPr>
          </w:pPr>
          <w:hyperlink w:anchor="_Toc60138246" w:history="1">
            <w:r w:rsidR="00E95969" w:rsidRPr="00D327A2">
              <w:rPr>
                <w:rStyle w:val="ae"/>
                <w:rFonts w:ascii="Myriad Pro" w:hAnsi="Myriad Pro"/>
                <w:b/>
                <w:noProof/>
              </w:rPr>
              <w:t>1.1.</w:t>
            </w:r>
            <w:r w:rsidR="00E95969" w:rsidRPr="00D327A2">
              <w:rPr>
                <w:rFonts w:ascii="Myriad Pro" w:hAnsi="Myriad Pro" w:cstheme="minorBidi"/>
                <w:b/>
                <w:noProof/>
              </w:rPr>
              <w:tab/>
            </w:r>
            <w:r w:rsidR="00E95969" w:rsidRPr="00D327A2">
              <w:rPr>
                <w:rStyle w:val="ae"/>
                <w:rFonts w:ascii="Myriad Pro" w:hAnsi="Myriad Pro"/>
                <w:b/>
                <w:noProof/>
              </w:rPr>
              <w:t>Сведения о Заказчике</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_Toc60138246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6</w:t>
            </w:r>
            <w:r w:rsidR="00E95969" w:rsidRPr="00D327A2">
              <w:rPr>
                <w:rFonts w:ascii="Myriad Pro" w:hAnsi="Myriad Pro"/>
                <w:b/>
                <w:noProof/>
                <w:webHidden/>
              </w:rPr>
              <w:fldChar w:fldCharType="end"/>
            </w:r>
          </w:hyperlink>
        </w:p>
        <w:p w14:paraId="20F9259E" w14:textId="28134FAA" w:rsidR="00E95969" w:rsidRPr="00D327A2" w:rsidRDefault="00D20A5D">
          <w:pPr>
            <w:pStyle w:val="22"/>
            <w:rPr>
              <w:rFonts w:ascii="Myriad Pro" w:hAnsi="Myriad Pro" w:cstheme="minorBidi"/>
              <w:b/>
              <w:noProof/>
            </w:rPr>
          </w:pPr>
          <w:hyperlink w:anchor="_Toc60138247" w:history="1">
            <w:r w:rsidR="00E95969" w:rsidRPr="00D327A2">
              <w:rPr>
                <w:rStyle w:val="ae"/>
                <w:rFonts w:ascii="Myriad Pro" w:hAnsi="Myriad Pro"/>
                <w:b/>
                <w:noProof/>
              </w:rPr>
              <w:t>1.2.</w:t>
            </w:r>
            <w:r w:rsidR="00E95969" w:rsidRPr="00D327A2">
              <w:rPr>
                <w:rFonts w:ascii="Myriad Pro" w:hAnsi="Myriad Pro" w:cstheme="minorBidi"/>
                <w:b/>
                <w:noProof/>
              </w:rPr>
              <w:tab/>
            </w:r>
            <w:r w:rsidR="00E95969" w:rsidRPr="00D327A2">
              <w:rPr>
                <w:rStyle w:val="ae"/>
                <w:rFonts w:ascii="Myriad Pro" w:hAnsi="Myriad Pro"/>
                <w:b/>
                <w:noProof/>
              </w:rPr>
              <w:t>Сведения об Исполнителе</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_Toc60138247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6</w:t>
            </w:r>
            <w:r w:rsidR="00E95969" w:rsidRPr="00D327A2">
              <w:rPr>
                <w:rFonts w:ascii="Myriad Pro" w:hAnsi="Myriad Pro"/>
                <w:b/>
                <w:noProof/>
                <w:webHidden/>
              </w:rPr>
              <w:fldChar w:fldCharType="end"/>
            </w:r>
          </w:hyperlink>
        </w:p>
        <w:p w14:paraId="1124EF40" w14:textId="0173CAD4" w:rsidR="00E95969" w:rsidRPr="00D327A2" w:rsidRDefault="00D20A5D">
          <w:pPr>
            <w:pStyle w:val="22"/>
            <w:rPr>
              <w:rFonts w:ascii="Myriad Pro" w:hAnsi="Myriad Pro" w:cstheme="minorBidi"/>
              <w:b/>
              <w:noProof/>
            </w:rPr>
          </w:pPr>
          <w:hyperlink w:anchor="_Toc60138248" w:history="1">
            <w:r w:rsidR="00E95969" w:rsidRPr="00D327A2">
              <w:rPr>
                <w:rStyle w:val="ae"/>
                <w:rFonts w:ascii="Myriad Pro" w:hAnsi="Myriad Pro"/>
                <w:b/>
                <w:noProof/>
              </w:rPr>
              <w:t>1.3.</w:t>
            </w:r>
            <w:r w:rsidR="00E95969" w:rsidRPr="00D327A2">
              <w:rPr>
                <w:rFonts w:ascii="Myriad Pro" w:hAnsi="Myriad Pro" w:cstheme="minorBidi"/>
                <w:b/>
                <w:noProof/>
              </w:rPr>
              <w:tab/>
            </w:r>
            <w:r w:rsidR="00E95969" w:rsidRPr="00D327A2">
              <w:rPr>
                <w:rStyle w:val="ae"/>
                <w:rFonts w:ascii="Myriad Pro" w:hAnsi="Myriad Pro"/>
                <w:b/>
                <w:noProof/>
              </w:rPr>
              <w:t>Основание для оказания услуг</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_Toc60138248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7</w:t>
            </w:r>
            <w:r w:rsidR="00E95969" w:rsidRPr="00D327A2">
              <w:rPr>
                <w:rFonts w:ascii="Myriad Pro" w:hAnsi="Myriad Pro"/>
                <w:b/>
                <w:noProof/>
                <w:webHidden/>
              </w:rPr>
              <w:fldChar w:fldCharType="end"/>
            </w:r>
          </w:hyperlink>
        </w:p>
        <w:p w14:paraId="50FB1D5A" w14:textId="429F245A" w:rsidR="00E95969" w:rsidRPr="00D327A2" w:rsidRDefault="00D20A5D">
          <w:pPr>
            <w:pStyle w:val="22"/>
            <w:rPr>
              <w:rFonts w:ascii="Myriad Pro" w:hAnsi="Myriad Pro" w:cstheme="minorBidi"/>
              <w:b/>
              <w:noProof/>
            </w:rPr>
          </w:pPr>
          <w:hyperlink w:anchor="_Toc60138249" w:history="1">
            <w:r w:rsidR="00E95969" w:rsidRPr="00D327A2">
              <w:rPr>
                <w:rStyle w:val="ae"/>
                <w:rFonts w:ascii="Myriad Pro" w:hAnsi="Myriad Pro"/>
                <w:b/>
                <w:noProof/>
              </w:rPr>
              <w:t>1.4.</w:t>
            </w:r>
            <w:r w:rsidR="00E95969" w:rsidRPr="00D327A2">
              <w:rPr>
                <w:rFonts w:ascii="Myriad Pro" w:hAnsi="Myriad Pro" w:cstheme="minorBidi"/>
                <w:b/>
                <w:noProof/>
              </w:rPr>
              <w:tab/>
            </w:r>
            <w:r w:rsidR="00E95969" w:rsidRPr="00D327A2">
              <w:rPr>
                <w:rStyle w:val="ae"/>
                <w:rFonts w:ascii="Myriad Pro" w:hAnsi="Myriad Pro"/>
                <w:b/>
                <w:noProof/>
              </w:rPr>
              <w:t>Цель оказания услуг</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_Toc60138249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7</w:t>
            </w:r>
            <w:r w:rsidR="00E95969" w:rsidRPr="00D327A2">
              <w:rPr>
                <w:rFonts w:ascii="Myriad Pro" w:hAnsi="Myriad Pro"/>
                <w:b/>
                <w:noProof/>
                <w:webHidden/>
              </w:rPr>
              <w:fldChar w:fldCharType="end"/>
            </w:r>
          </w:hyperlink>
        </w:p>
        <w:p w14:paraId="4CA1DAE3" w14:textId="7A712DB6" w:rsidR="00E95969" w:rsidRPr="00D327A2" w:rsidRDefault="00D20A5D">
          <w:pPr>
            <w:pStyle w:val="22"/>
            <w:rPr>
              <w:rFonts w:ascii="Myriad Pro" w:hAnsi="Myriad Pro" w:cstheme="minorBidi"/>
              <w:b/>
              <w:noProof/>
            </w:rPr>
          </w:pPr>
          <w:hyperlink w:anchor="_Toc60138250" w:history="1">
            <w:r w:rsidR="00E95969" w:rsidRPr="00D327A2">
              <w:rPr>
                <w:rStyle w:val="ae"/>
                <w:rFonts w:ascii="Myriad Pro" w:hAnsi="Myriad Pro"/>
                <w:b/>
                <w:noProof/>
              </w:rPr>
              <w:t>1.5.</w:t>
            </w:r>
            <w:r w:rsidR="00E95969" w:rsidRPr="00D327A2">
              <w:rPr>
                <w:rFonts w:ascii="Myriad Pro" w:hAnsi="Myriad Pro" w:cstheme="minorBidi"/>
                <w:b/>
                <w:noProof/>
              </w:rPr>
              <w:tab/>
            </w:r>
            <w:r w:rsidR="00E95969" w:rsidRPr="00D327A2">
              <w:rPr>
                <w:rStyle w:val="ae"/>
                <w:rFonts w:ascii="Myriad Pro" w:hAnsi="Myriad Pro"/>
                <w:b/>
                <w:noProof/>
              </w:rPr>
              <w:t>Нормативно-правовая база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_Toc60138250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9</w:t>
            </w:r>
            <w:r w:rsidR="00E95969" w:rsidRPr="00D327A2">
              <w:rPr>
                <w:rFonts w:ascii="Myriad Pro" w:hAnsi="Myriad Pro"/>
                <w:b/>
                <w:noProof/>
                <w:webHidden/>
              </w:rPr>
              <w:fldChar w:fldCharType="end"/>
            </w:r>
          </w:hyperlink>
        </w:p>
        <w:p w14:paraId="78572475" w14:textId="1972EF3A" w:rsidR="00E95969" w:rsidRPr="00D327A2" w:rsidRDefault="00D20A5D">
          <w:pPr>
            <w:pStyle w:val="22"/>
            <w:rPr>
              <w:rFonts w:ascii="Myriad Pro" w:hAnsi="Myriad Pro" w:cstheme="minorBidi"/>
              <w:b/>
              <w:noProof/>
            </w:rPr>
          </w:pPr>
          <w:hyperlink w:anchor="_Toc60138251" w:history="1">
            <w:r w:rsidR="00E95969" w:rsidRPr="00D327A2">
              <w:rPr>
                <w:rStyle w:val="ae"/>
                <w:rFonts w:ascii="Myriad Pro" w:hAnsi="Myriad Pro"/>
                <w:b/>
                <w:noProof/>
              </w:rPr>
              <w:t>1.6.</w:t>
            </w:r>
            <w:r w:rsidR="00E95969" w:rsidRPr="00D327A2">
              <w:rPr>
                <w:rFonts w:ascii="Myriad Pro" w:hAnsi="Myriad Pro" w:cstheme="minorBidi"/>
                <w:b/>
                <w:noProof/>
              </w:rPr>
              <w:tab/>
            </w:r>
            <w:r w:rsidR="00E95969" w:rsidRPr="00D327A2">
              <w:rPr>
                <w:rStyle w:val="ae"/>
                <w:rFonts w:ascii="Myriad Pro" w:hAnsi="Myriad Pro"/>
                <w:b/>
                <w:noProof/>
              </w:rPr>
              <w:t>Общая информация об организации</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_Toc60138251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12</w:t>
            </w:r>
            <w:r w:rsidR="00E95969" w:rsidRPr="00D327A2">
              <w:rPr>
                <w:rFonts w:ascii="Myriad Pro" w:hAnsi="Myriad Pro"/>
                <w:b/>
                <w:noProof/>
                <w:webHidden/>
              </w:rPr>
              <w:fldChar w:fldCharType="end"/>
            </w:r>
          </w:hyperlink>
        </w:p>
        <w:p w14:paraId="421E8F38" w14:textId="1F6D46F5" w:rsidR="00E95969" w:rsidRPr="00D327A2" w:rsidRDefault="00D20A5D" w:rsidP="00E95969">
          <w:pPr>
            <w:pStyle w:val="11"/>
            <w:rPr>
              <w:rFonts w:ascii="Myriad Pro" w:eastAsiaTheme="minorEastAsia" w:hAnsi="Myriad Pro" w:cstheme="minorBidi"/>
              <w:b/>
              <w:noProof/>
              <w:lang w:eastAsia="ru-RU"/>
            </w:rPr>
          </w:pPr>
          <w:hyperlink w:anchor="_Toc60138252" w:history="1">
            <w:r w:rsidR="00E95969" w:rsidRPr="00D327A2">
              <w:rPr>
                <w:rStyle w:val="ae"/>
                <w:rFonts w:ascii="Myriad Pro" w:hAnsi="Myriad Pro"/>
                <w:b/>
                <w:noProof/>
              </w:rPr>
              <w:t>2.</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Анализ исполнения инвестиционных программ, учтенных Региональной энергетической комиссией Омской области при принятии тарифно-балансового решения на 2017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_Toc60138252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14</w:t>
            </w:r>
            <w:r w:rsidR="00E95969" w:rsidRPr="00D327A2">
              <w:rPr>
                <w:rFonts w:ascii="Myriad Pro" w:hAnsi="Myriad Pro"/>
                <w:b/>
                <w:noProof/>
                <w:webHidden/>
              </w:rPr>
              <w:fldChar w:fldCharType="end"/>
            </w:r>
          </w:hyperlink>
        </w:p>
        <w:p w14:paraId="296934C8" w14:textId="6CF4FD2E" w:rsidR="00E95969" w:rsidRPr="00D327A2" w:rsidRDefault="00D20A5D" w:rsidP="00E95969">
          <w:pPr>
            <w:pStyle w:val="11"/>
            <w:rPr>
              <w:rFonts w:ascii="Myriad Pro" w:eastAsiaTheme="minorEastAsia" w:hAnsi="Myriad Pro" w:cstheme="minorBidi"/>
              <w:b/>
              <w:noProof/>
              <w:lang w:eastAsia="ru-RU"/>
            </w:rPr>
          </w:pPr>
          <w:hyperlink w:anchor="_Toc60138253" w:history="1">
            <w:r w:rsidR="00E95969" w:rsidRPr="00D327A2">
              <w:rPr>
                <w:rStyle w:val="ae"/>
                <w:rFonts w:ascii="Myriad Pro" w:hAnsi="Myriad Pro"/>
                <w:b/>
                <w:noProof/>
              </w:rPr>
              <w:t>3.</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Экспертиза расчета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 года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_Toc60138253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50</w:t>
            </w:r>
            <w:r w:rsidR="00E95969" w:rsidRPr="00D327A2">
              <w:rPr>
                <w:rFonts w:ascii="Myriad Pro" w:hAnsi="Myriad Pro"/>
                <w:b/>
                <w:noProof/>
                <w:webHidden/>
              </w:rPr>
              <w:fldChar w:fldCharType="end"/>
            </w:r>
          </w:hyperlink>
        </w:p>
        <w:p w14:paraId="441AA38A" w14:textId="157A0A17" w:rsidR="00E95969" w:rsidRPr="00D327A2" w:rsidRDefault="00D20A5D">
          <w:pPr>
            <w:pStyle w:val="22"/>
            <w:rPr>
              <w:rFonts w:ascii="Myriad Pro" w:hAnsi="Myriad Pro" w:cstheme="minorBidi"/>
              <w:b/>
              <w:noProof/>
            </w:rPr>
          </w:pPr>
          <w:hyperlink w:anchor="_Toc60138254" w:history="1">
            <w:r w:rsidR="00E95969" w:rsidRPr="00D327A2">
              <w:rPr>
                <w:rStyle w:val="ae"/>
                <w:rFonts w:ascii="Myriad Pro" w:hAnsi="Myriad Pro"/>
                <w:b/>
                <w:noProof/>
              </w:rPr>
              <w:t>3.1.</w:t>
            </w:r>
            <w:r w:rsidR="00E95969" w:rsidRPr="00D327A2">
              <w:rPr>
                <w:rFonts w:ascii="Myriad Pro" w:hAnsi="Myriad Pro" w:cstheme="minorBidi"/>
                <w:b/>
                <w:noProof/>
              </w:rPr>
              <w:tab/>
            </w:r>
            <w:r w:rsidR="00E95969" w:rsidRPr="00D327A2">
              <w:rPr>
                <w:rStyle w:val="ae"/>
                <w:rFonts w:ascii="Myriad Pro" w:hAnsi="Myriad Pro"/>
                <w:b/>
                <w:noProof/>
              </w:rPr>
              <w:t xml:space="preserve">Экспертиза долгосрочных параметров расчета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_Toc60138254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50</w:t>
            </w:r>
            <w:r w:rsidR="00E95969" w:rsidRPr="00D327A2">
              <w:rPr>
                <w:rFonts w:ascii="Myriad Pro" w:hAnsi="Myriad Pro"/>
                <w:b/>
                <w:noProof/>
                <w:webHidden/>
              </w:rPr>
              <w:fldChar w:fldCharType="end"/>
            </w:r>
          </w:hyperlink>
        </w:p>
        <w:p w14:paraId="4D00B887" w14:textId="05331835" w:rsidR="00E95969" w:rsidRPr="00D327A2" w:rsidRDefault="00D20A5D">
          <w:pPr>
            <w:pStyle w:val="22"/>
            <w:rPr>
              <w:rFonts w:ascii="Myriad Pro" w:hAnsi="Myriad Pro" w:cstheme="minorBidi"/>
              <w:b/>
              <w:noProof/>
            </w:rPr>
          </w:pPr>
          <w:hyperlink w:anchor="_Toc60138255" w:history="1">
            <w:r w:rsidR="00E95969" w:rsidRPr="00D327A2">
              <w:rPr>
                <w:rStyle w:val="ae"/>
                <w:rFonts w:ascii="Myriad Pro" w:hAnsi="Myriad Pro"/>
                <w:b/>
                <w:noProof/>
              </w:rPr>
              <w:t>3.2.</w:t>
            </w:r>
            <w:r w:rsidR="00E95969" w:rsidRPr="00D327A2">
              <w:rPr>
                <w:rFonts w:ascii="Myriad Pro" w:hAnsi="Myriad Pro" w:cstheme="minorBidi"/>
                <w:b/>
                <w:noProof/>
              </w:rPr>
              <w:tab/>
            </w:r>
            <w:r w:rsidR="00E95969" w:rsidRPr="00D327A2">
              <w:rPr>
                <w:rStyle w:val="ae"/>
                <w:rFonts w:ascii="Myriad Pro" w:hAnsi="Myriad Pro"/>
                <w:b/>
                <w:noProof/>
              </w:rPr>
              <w:t xml:space="preserve">Анализ фактических расходов филиала </w:t>
            </w:r>
            <w:r>
              <w:rPr>
                <w:rStyle w:val="ae"/>
                <w:rFonts w:ascii="Myriad Pro" w:hAnsi="Myriad Pro"/>
                <w:b/>
                <w:noProof/>
              </w:rPr>
              <w:t>ПАО </w:t>
            </w:r>
            <w:r w:rsidR="00E95969" w:rsidRPr="00D327A2">
              <w:rPr>
                <w:rStyle w:val="ae"/>
                <w:rFonts w:ascii="Myriad Pro" w:hAnsi="Myriad Pro"/>
                <w:b/>
                <w:noProof/>
              </w:rPr>
              <w:t xml:space="preserve">«МРСК Сибири» – «Омскэнерго» на оплату услуг ТСО с календарной разбивкой по </w:t>
            </w:r>
            <w:bookmarkStart w:id="0" w:name="_GoBack"/>
            <w:bookmarkEnd w:id="0"/>
            <w:r w:rsidR="00E95969" w:rsidRPr="00D327A2">
              <w:rPr>
                <w:rStyle w:val="ae"/>
                <w:rFonts w:ascii="Myriad Pro" w:hAnsi="Myriad Pro"/>
                <w:b/>
                <w:noProof/>
              </w:rPr>
              <w:t>полугодиям 2017 года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_Toc60138255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61</w:t>
            </w:r>
            <w:r w:rsidR="00E95969" w:rsidRPr="00D327A2">
              <w:rPr>
                <w:rFonts w:ascii="Myriad Pro" w:hAnsi="Myriad Pro"/>
                <w:b/>
                <w:noProof/>
                <w:webHidden/>
              </w:rPr>
              <w:fldChar w:fldCharType="end"/>
            </w:r>
          </w:hyperlink>
        </w:p>
        <w:p w14:paraId="2FB3F341" w14:textId="18590A1F" w:rsidR="00E95969" w:rsidRPr="00D327A2" w:rsidRDefault="00D20A5D" w:rsidP="00E95969">
          <w:pPr>
            <w:pStyle w:val="11"/>
            <w:rPr>
              <w:rFonts w:ascii="Myriad Pro" w:eastAsiaTheme="minorEastAsia" w:hAnsi="Myriad Pro" w:cstheme="minorBidi"/>
              <w:b/>
              <w:noProof/>
              <w:lang w:eastAsia="ru-RU"/>
            </w:rPr>
          </w:pPr>
          <w:hyperlink w:anchor="_Toc60138256" w:history="1">
            <w:r w:rsidR="00E95969" w:rsidRPr="00D327A2">
              <w:rPr>
                <w:rStyle w:val="ae"/>
                <w:rFonts w:ascii="Myriad Pro" w:hAnsi="Myriad Pro"/>
                <w:b/>
                <w:noProof/>
              </w:rPr>
              <w:t>4.</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Экспертиза обоснованности корректировок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проведенных Региональной энергетической комиссией Омской области при определении необходимой валовой выручки на 2017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_Toc60138256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67</w:t>
            </w:r>
            <w:r w:rsidR="00E95969" w:rsidRPr="00D327A2">
              <w:rPr>
                <w:rFonts w:ascii="Myriad Pro" w:hAnsi="Myriad Pro"/>
                <w:b/>
                <w:noProof/>
                <w:webHidden/>
              </w:rPr>
              <w:fldChar w:fldCharType="end"/>
            </w:r>
          </w:hyperlink>
        </w:p>
        <w:p w14:paraId="2587C0C8" w14:textId="5AD7BC57" w:rsidR="00E95969" w:rsidRPr="00D327A2" w:rsidRDefault="00D20A5D">
          <w:pPr>
            <w:pStyle w:val="22"/>
            <w:rPr>
              <w:rFonts w:ascii="Myriad Pro" w:hAnsi="Myriad Pro" w:cstheme="minorBidi"/>
              <w:b/>
              <w:noProof/>
            </w:rPr>
          </w:pPr>
          <w:hyperlink w:anchor="_Toc60138257" w:history="1">
            <w:r w:rsidR="00E95969" w:rsidRPr="00D327A2">
              <w:rPr>
                <w:rStyle w:val="ae"/>
                <w:rFonts w:ascii="Myriad Pro" w:hAnsi="Myriad Pro"/>
                <w:b/>
                <w:noProof/>
              </w:rPr>
              <w:t>4.1.</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подконтрольных расходов в связи с изменением планируемых параметров расчета тарифов</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_Toc60138257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69</w:t>
            </w:r>
            <w:r w:rsidR="00E95969" w:rsidRPr="00D327A2">
              <w:rPr>
                <w:rFonts w:ascii="Myriad Pro" w:hAnsi="Myriad Pro"/>
                <w:b/>
                <w:noProof/>
                <w:webHidden/>
              </w:rPr>
              <w:fldChar w:fldCharType="end"/>
            </w:r>
          </w:hyperlink>
        </w:p>
        <w:p w14:paraId="63FB8D06" w14:textId="768232A8" w:rsidR="00E95969" w:rsidRPr="00D327A2" w:rsidRDefault="00D20A5D">
          <w:pPr>
            <w:pStyle w:val="22"/>
            <w:rPr>
              <w:rFonts w:ascii="Myriad Pro" w:hAnsi="Myriad Pro" w:cstheme="minorBidi"/>
              <w:b/>
              <w:noProof/>
            </w:rPr>
          </w:pPr>
          <w:hyperlink w:anchor="_Toc60138258" w:history="1">
            <w:r w:rsidR="00E95969" w:rsidRPr="00D327A2">
              <w:rPr>
                <w:rStyle w:val="ae"/>
                <w:rFonts w:ascii="Myriad Pro" w:hAnsi="Myriad Pro"/>
                <w:b/>
                <w:noProof/>
              </w:rPr>
              <w:t>4.2.</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неподконтрольных расходов исходя из фактических значений указанного параметра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_Toc60138258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73</w:t>
            </w:r>
            <w:r w:rsidR="00E95969" w:rsidRPr="00D327A2">
              <w:rPr>
                <w:rFonts w:ascii="Myriad Pro" w:hAnsi="Myriad Pro"/>
                <w:b/>
                <w:noProof/>
                <w:webHidden/>
              </w:rPr>
              <w:fldChar w:fldCharType="end"/>
            </w:r>
          </w:hyperlink>
        </w:p>
        <w:p w14:paraId="445E0D40" w14:textId="4CEAEA33" w:rsidR="00E95969" w:rsidRPr="00D327A2" w:rsidRDefault="00D20A5D">
          <w:pPr>
            <w:pStyle w:val="22"/>
            <w:rPr>
              <w:rFonts w:ascii="Myriad Pro" w:hAnsi="Myriad Pro" w:cstheme="minorBidi"/>
              <w:b/>
              <w:noProof/>
            </w:rPr>
          </w:pPr>
          <w:hyperlink w:anchor="_Toc60138259" w:history="1">
            <w:r w:rsidR="00E95969" w:rsidRPr="00D327A2">
              <w:rPr>
                <w:rStyle w:val="ae"/>
                <w:rFonts w:ascii="Myriad Pro" w:hAnsi="Myriad Pro"/>
                <w:b/>
                <w:noProof/>
              </w:rPr>
              <w:t>4.3.</w:t>
            </w:r>
            <w:r w:rsidR="00E95969" w:rsidRPr="00D327A2">
              <w:rPr>
                <w:rFonts w:ascii="Myriad Pro" w:hAnsi="Myriad Pro" w:cstheme="minorBidi"/>
                <w:b/>
                <w:noProof/>
              </w:rPr>
              <w:tab/>
            </w:r>
            <w:r w:rsidR="00E95969" w:rsidRPr="00D327A2">
              <w:rPr>
                <w:rStyle w:val="ae"/>
                <w:rFonts w:ascii="Myriad Pro" w:hAnsi="Myriad Pro"/>
                <w:b/>
                <w:noProof/>
              </w:rPr>
              <w:t xml:space="preserve">Экспертиза обоснованности определения корректировки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с учетом изменения полезного отпуска и цен на электрическую энергию</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_Toc60138259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108</w:t>
            </w:r>
            <w:r w:rsidR="00E95969" w:rsidRPr="00D327A2">
              <w:rPr>
                <w:rFonts w:ascii="Myriad Pro" w:hAnsi="Myriad Pro"/>
                <w:b/>
                <w:noProof/>
                <w:webHidden/>
              </w:rPr>
              <w:fldChar w:fldCharType="end"/>
            </w:r>
          </w:hyperlink>
        </w:p>
        <w:p w14:paraId="672F2391" w14:textId="00B92FF6" w:rsidR="00E95969" w:rsidRPr="00D327A2" w:rsidRDefault="00D20A5D">
          <w:pPr>
            <w:pStyle w:val="22"/>
            <w:rPr>
              <w:rFonts w:ascii="Myriad Pro" w:hAnsi="Myriad Pro" w:cstheme="minorBidi"/>
              <w:b/>
              <w:noProof/>
            </w:rPr>
          </w:pPr>
          <w:hyperlink w:anchor="_Toc60138260" w:history="1">
            <w:r w:rsidR="00E95969" w:rsidRPr="00D327A2">
              <w:rPr>
                <w:rStyle w:val="ae"/>
                <w:rFonts w:ascii="Myriad Pro" w:hAnsi="Myriad Pro"/>
                <w:b/>
                <w:noProof/>
              </w:rPr>
              <w:t>4.4.</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_Toc60138260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112</w:t>
            </w:r>
            <w:r w:rsidR="00E95969" w:rsidRPr="00D327A2">
              <w:rPr>
                <w:rFonts w:ascii="Myriad Pro" w:hAnsi="Myriad Pro"/>
                <w:b/>
                <w:noProof/>
                <w:webHidden/>
              </w:rPr>
              <w:fldChar w:fldCharType="end"/>
            </w:r>
          </w:hyperlink>
        </w:p>
        <w:p w14:paraId="16747148" w14:textId="17FE4FBA" w:rsidR="00E95969" w:rsidRPr="00D327A2" w:rsidRDefault="00D20A5D">
          <w:pPr>
            <w:pStyle w:val="22"/>
            <w:rPr>
              <w:rFonts w:ascii="Myriad Pro" w:hAnsi="Myriad Pro" w:cstheme="minorBidi"/>
              <w:b/>
              <w:noProof/>
            </w:rPr>
          </w:pPr>
          <w:hyperlink w:anchor="_Toc60138261" w:history="1">
            <w:r w:rsidR="00E95969" w:rsidRPr="00D327A2">
              <w:rPr>
                <w:rStyle w:val="ae"/>
                <w:rFonts w:ascii="Myriad Pro" w:hAnsi="Myriad Pro"/>
                <w:b/>
                <w:noProof/>
              </w:rPr>
              <w:t>4.5.</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_Toc60138261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139</w:t>
            </w:r>
            <w:r w:rsidR="00E95969" w:rsidRPr="00D327A2">
              <w:rPr>
                <w:rFonts w:ascii="Myriad Pro" w:hAnsi="Myriad Pro"/>
                <w:b/>
                <w:noProof/>
                <w:webHidden/>
              </w:rPr>
              <w:fldChar w:fldCharType="end"/>
            </w:r>
          </w:hyperlink>
        </w:p>
        <w:p w14:paraId="0C2A9773" w14:textId="10929EF2" w:rsidR="00E95969" w:rsidRPr="00D327A2" w:rsidRDefault="00D20A5D">
          <w:pPr>
            <w:pStyle w:val="22"/>
            <w:rPr>
              <w:rFonts w:ascii="Myriad Pro" w:hAnsi="Myriad Pro" w:cstheme="minorBidi"/>
              <w:b/>
              <w:noProof/>
            </w:rPr>
          </w:pPr>
          <w:hyperlink w:anchor="_Toc60138262" w:history="1">
            <w:r w:rsidR="00E95969" w:rsidRPr="00D327A2">
              <w:rPr>
                <w:rStyle w:val="ae"/>
                <w:rFonts w:ascii="Myriad Pro" w:hAnsi="Myriad Pro"/>
                <w:b/>
                <w:noProof/>
              </w:rPr>
              <w:t>4.6.</w:t>
            </w:r>
            <w:r w:rsidR="00E95969" w:rsidRPr="00D327A2">
              <w:rPr>
                <w:rFonts w:ascii="Myriad Pro" w:hAnsi="Myriad Pro" w:cstheme="minorBidi"/>
                <w:b/>
                <w:noProof/>
              </w:rPr>
              <w:tab/>
            </w:r>
            <w:r w:rsidR="00E95969" w:rsidRPr="00D327A2">
              <w:rPr>
                <w:rStyle w:val="ae"/>
                <w:rFonts w:ascii="Myriad Pro" w:hAnsi="Myriad Pro"/>
                <w:b/>
                <w:noProof/>
              </w:rPr>
              <w:t xml:space="preserve">Обобщенные данные по обоснованности корректировок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проведенных Региональной энергетической комиссией Омской области при определении необходимой валовой выручки на 2017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_Toc60138262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143</w:t>
            </w:r>
            <w:r w:rsidR="00E95969" w:rsidRPr="00D327A2">
              <w:rPr>
                <w:rFonts w:ascii="Myriad Pro" w:hAnsi="Myriad Pro"/>
                <w:b/>
                <w:noProof/>
                <w:webHidden/>
              </w:rPr>
              <w:fldChar w:fldCharType="end"/>
            </w:r>
          </w:hyperlink>
        </w:p>
        <w:p w14:paraId="5900C468" w14:textId="5DCAE08D" w:rsidR="00E95969" w:rsidRPr="00D327A2" w:rsidRDefault="00D20A5D" w:rsidP="00E95969">
          <w:pPr>
            <w:pStyle w:val="11"/>
            <w:rPr>
              <w:rFonts w:ascii="Myriad Pro" w:eastAsiaTheme="minorEastAsia" w:hAnsi="Myriad Pro" w:cstheme="minorBidi"/>
              <w:b/>
              <w:noProof/>
              <w:lang w:eastAsia="ru-RU"/>
            </w:rPr>
          </w:pPr>
          <w:hyperlink w:anchor="_Toc60138263" w:history="1">
            <w:r w:rsidR="00E95969" w:rsidRPr="00D327A2">
              <w:rPr>
                <w:rStyle w:val="ae"/>
                <w:rFonts w:ascii="Myriad Pro" w:hAnsi="Myriad Pro"/>
                <w:b/>
                <w:noProof/>
              </w:rPr>
              <w:t>5.</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Анализ экономически обоснованных выпадающих расходов/недополученных доходов, полученных филиалом </w:t>
            </w:r>
            <w:r>
              <w:rPr>
                <w:rStyle w:val="ae"/>
                <w:rFonts w:ascii="Myriad Pro" w:hAnsi="Myriad Pro"/>
                <w:b/>
                <w:noProof/>
              </w:rPr>
              <w:t>ПАО </w:t>
            </w:r>
            <w:r w:rsidR="00E95969" w:rsidRPr="00D327A2">
              <w:rPr>
                <w:rStyle w:val="ae"/>
                <w:rFonts w:ascii="Myriad Pro" w:hAnsi="Myriad Pro"/>
                <w:b/>
                <w:noProof/>
              </w:rPr>
              <w:t xml:space="preserve">«МРСК Сибири» – «Омскэнерго» за 2015 год в результате принятых Региональной энергетической комиссией Омской области тарифно – балансовых решений, в том числе анализ соответствия фактической </w:t>
            </w:r>
            <w:r w:rsidR="00E95969" w:rsidRPr="00D327A2">
              <w:rPr>
                <w:rStyle w:val="ae"/>
                <w:rFonts w:ascii="Myriad Pro" w:hAnsi="Myriad Pro"/>
                <w:b/>
                <w:noProof/>
              </w:rPr>
              <w:lastRenderedPageBreak/>
              <w:t>товарной выручки филиала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_Toc60138263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144</w:t>
            </w:r>
            <w:r w:rsidR="00E95969" w:rsidRPr="00D327A2">
              <w:rPr>
                <w:rFonts w:ascii="Myriad Pro" w:hAnsi="Myriad Pro"/>
                <w:b/>
                <w:noProof/>
                <w:webHidden/>
              </w:rPr>
              <w:fldChar w:fldCharType="end"/>
            </w:r>
          </w:hyperlink>
        </w:p>
        <w:p w14:paraId="0D7BBB60" w14:textId="051CD431" w:rsidR="00E95969" w:rsidRPr="00D327A2" w:rsidRDefault="00D20A5D" w:rsidP="00E95969">
          <w:pPr>
            <w:pStyle w:val="11"/>
            <w:rPr>
              <w:rFonts w:ascii="Myriad Pro" w:eastAsiaTheme="minorEastAsia" w:hAnsi="Myriad Pro" w:cstheme="minorBidi"/>
              <w:b/>
              <w:noProof/>
              <w:lang w:eastAsia="ru-RU"/>
            </w:rPr>
          </w:pPr>
          <w:hyperlink w:anchor="_Toc60138264" w:history="1">
            <w:r w:rsidR="00E95969" w:rsidRPr="00D327A2">
              <w:rPr>
                <w:rStyle w:val="ae"/>
                <w:rFonts w:ascii="Myriad Pro" w:hAnsi="Myriad Pro"/>
                <w:b/>
                <w:noProof/>
              </w:rPr>
              <w:t>6.</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Анализ исполнения инвестиционных программ, учтенных Региональной энергетической комиссией Омской области при принятии тарифно-балансового решения на 2018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_Toc60138264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150</w:t>
            </w:r>
            <w:r w:rsidR="00E95969" w:rsidRPr="00D327A2">
              <w:rPr>
                <w:rFonts w:ascii="Myriad Pro" w:hAnsi="Myriad Pro"/>
                <w:b/>
                <w:noProof/>
                <w:webHidden/>
              </w:rPr>
              <w:fldChar w:fldCharType="end"/>
            </w:r>
          </w:hyperlink>
        </w:p>
        <w:p w14:paraId="5ED01370" w14:textId="24D9903E" w:rsidR="00E95969" w:rsidRPr="00D327A2" w:rsidRDefault="00D20A5D" w:rsidP="00E95969">
          <w:pPr>
            <w:pStyle w:val="11"/>
            <w:rPr>
              <w:rFonts w:ascii="Myriad Pro" w:eastAsiaTheme="minorEastAsia" w:hAnsi="Myriad Pro" w:cstheme="minorBidi"/>
              <w:b/>
              <w:noProof/>
              <w:lang w:eastAsia="ru-RU"/>
            </w:rPr>
          </w:pPr>
          <w:hyperlink w:anchor="_Toc60138265" w:history="1">
            <w:r w:rsidR="00E95969" w:rsidRPr="00D327A2">
              <w:rPr>
                <w:rStyle w:val="ae"/>
                <w:rFonts w:ascii="Myriad Pro" w:hAnsi="Myriad Pro"/>
                <w:b/>
                <w:noProof/>
              </w:rPr>
              <w:t>7.</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Экспертиза расчета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2018 года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_Toc60138265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215</w:t>
            </w:r>
            <w:r w:rsidR="00E95969" w:rsidRPr="00D327A2">
              <w:rPr>
                <w:rFonts w:ascii="Myriad Pro" w:hAnsi="Myriad Pro"/>
                <w:b/>
                <w:noProof/>
                <w:webHidden/>
              </w:rPr>
              <w:fldChar w:fldCharType="end"/>
            </w:r>
          </w:hyperlink>
        </w:p>
        <w:p w14:paraId="6F86870D" w14:textId="055E3DF9" w:rsidR="00E95969" w:rsidRPr="00D327A2" w:rsidRDefault="00D20A5D">
          <w:pPr>
            <w:pStyle w:val="22"/>
            <w:rPr>
              <w:rFonts w:ascii="Myriad Pro" w:hAnsi="Myriad Pro" w:cstheme="minorBidi"/>
              <w:b/>
              <w:noProof/>
            </w:rPr>
          </w:pPr>
          <w:hyperlink w:anchor="_Toc60138266" w:history="1">
            <w:r w:rsidR="00E95969" w:rsidRPr="00D327A2">
              <w:rPr>
                <w:rStyle w:val="ae"/>
                <w:rFonts w:ascii="Myriad Pro" w:hAnsi="Myriad Pro"/>
                <w:b/>
                <w:noProof/>
              </w:rPr>
              <w:t>7.1.</w:t>
            </w:r>
            <w:r w:rsidR="00E95969" w:rsidRPr="00D327A2">
              <w:rPr>
                <w:rFonts w:ascii="Myriad Pro" w:hAnsi="Myriad Pro" w:cstheme="minorBidi"/>
                <w:b/>
                <w:noProof/>
              </w:rPr>
              <w:tab/>
            </w:r>
            <w:r w:rsidR="00E95969" w:rsidRPr="00D327A2">
              <w:rPr>
                <w:rStyle w:val="ae"/>
                <w:rFonts w:ascii="Myriad Pro" w:hAnsi="Myriad Pro"/>
                <w:b/>
                <w:noProof/>
              </w:rPr>
              <w:t xml:space="preserve">Экспертиза долгосрочных параметров расчета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_Toc60138266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215</w:t>
            </w:r>
            <w:r w:rsidR="00E95969" w:rsidRPr="00D327A2">
              <w:rPr>
                <w:rFonts w:ascii="Myriad Pro" w:hAnsi="Myriad Pro"/>
                <w:b/>
                <w:noProof/>
                <w:webHidden/>
              </w:rPr>
              <w:fldChar w:fldCharType="end"/>
            </w:r>
          </w:hyperlink>
        </w:p>
        <w:p w14:paraId="16F7F5FC" w14:textId="3CDD49DE" w:rsidR="00E95969" w:rsidRPr="00D327A2" w:rsidRDefault="00D20A5D">
          <w:pPr>
            <w:pStyle w:val="22"/>
            <w:rPr>
              <w:rFonts w:ascii="Myriad Pro" w:hAnsi="Myriad Pro" w:cstheme="minorBidi"/>
              <w:b/>
              <w:noProof/>
            </w:rPr>
          </w:pPr>
          <w:hyperlink w:anchor="_Toc60138267" w:history="1">
            <w:r w:rsidR="00E95969" w:rsidRPr="00D327A2">
              <w:rPr>
                <w:rStyle w:val="ae"/>
                <w:rFonts w:ascii="Myriad Pro" w:hAnsi="Myriad Pro"/>
                <w:b/>
                <w:noProof/>
              </w:rPr>
              <w:t>7.2.</w:t>
            </w:r>
            <w:r w:rsidR="00E95969" w:rsidRPr="00D327A2">
              <w:rPr>
                <w:rFonts w:ascii="Myriad Pro" w:hAnsi="Myriad Pro" w:cstheme="minorBidi"/>
                <w:b/>
                <w:noProof/>
              </w:rPr>
              <w:tab/>
            </w:r>
            <w:r w:rsidR="00E95969" w:rsidRPr="00D327A2">
              <w:rPr>
                <w:rStyle w:val="ae"/>
                <w:rFonts w:ascii="Myriad Pro" w:hAnsi="Myriad Pro"/>
                <w:b/>
                <w:noProof/>
              </w:rPr>
              <w:t xml:space="preserve">Анализ фактических расходов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на оплату услуг ТСО с календарной разбивкой по полугодиям 2018 года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_Toc60138267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227</w:t>
            </w:r>
            <w:r w:rsidR="00E95969" w:rsidRPr="00D327A2">
              <w:rPr>
                <w:rFonts w:ascii="Myriad Pro" w:hAnsi="Myriad Pro"/>
                <w:b/>
                <w:noProof/>
                <w:webHidden/>
              </w:rPr>
              <w:fldChar w:fldCharType="end"/>
            </w:r>
          </w:hyperlink>
        </w:p>
        <w:p w14:paraId="41A48C8E" w14:textId="0297E9B2" w:rsidR="00E95969" w:rsidRPr="00D327A2" w:rsidRDefault="00D20A5D" w:rsidP="00E95969">
          <w:pPr>
            <w:pStyle w:val="11"/>
            <w:rPr>
              <w:rFonts w:ascii="Myriad Pro" w:eastAsiaTheme="minorEastAsia" w:hAnsi="Myriad Pro" w:cstheme="minorBidi"/>
              <w:b/>
              <w:noProof/>
              <w:lang w:eastAsia="ru-RU"/>
            </w:rPr>
          </w:pPr>
          <w:hyperlink w:anchor="_Toc60138268" w:history="1">
            <w:r w:rsidR="00E95969" w:rsidRPr="00D327A2">
              <w:rPr>
                <w:rStyle w:val="ae"/>
                <w:rFonts w:ascii="Myriad Pro" w:hAnsi="Myriad Pro"/>
                <w:b/>
                <w:noProof/>
              </w:rPr>
              <w:t>8.</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Экспертиза обоснованности корректировок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проведенных Региональной энергетической комиссией Омской области при определении необходимой валовой выручки на 2018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_Toc60138268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231</w:t>
            </w:r>
            <w:r w:rsidR="00E95969" w:rsidRPr="00D327A2">
              <w:rPr>
                <w:rFonts w:ascii="Myriad Pro" w:hAnsi="Myriad Pro"/>
                <w:b/>
                <w:noProof/>
                <w:webHidden/>
              </w:rPr>
              <w:fldChar w:fldCharType="end"/>
            </w:r>
          </w:hyperlink>
        </w:p>
        <w:p w14:paraId="60B0EC6A" w14:textId="7817B575" w:rsidR="00E95969" w:rsidRPr="00D327A2" w:rsidRDefault="00D20A5D">
          <w:pPr>
            <w:pStyle w:val="22"/>
            <w:rPr>
              <w:rFonts w:ascii="Myriad Pro" w:hAnsi="Myriad Pro" w:cstheme="minorBidi"/>
              <w:b/>
              <w:noProof/>
            </w:rPr>
          </w:pPr>
          <w:hyperlink w:anchor="_Toc60138269" w:history="1">
            <w:r w:rsidR="00E95969" w:rsidRPr="00D327A2">
              <w:rPr>
                <w:rStyle w:val="ae"/>
                <w:rFonts w:ascii="Myriad Pro" w:hAnsi="Myriad Pro"/>
                <w:b/>
                <w:noProof/>
              </w:rPr>
              <w:t>8.1.</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подконтрольных расходов в связи с изменением планируемых параметров расчета тарифов</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_Toc60138269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234</w:t>
            </w:r>
            <w:r w:rsidR="00E95969" w:rsidRPr="00D327A2">
              <w:rPr>
                <w:rFonts w:ascii="Myriad Pro" w:hAnsi="Myriad Pro"/>
                <w:b/>
                <w:noProof/>
                <w:webHidden/>
              </w:rPr>
              <w:fldChar w:fldCharType="end"/>
            </w:r>
          </w:hyperlink>
        </w:p>
        <w:p w14:paraId="7E6A8D9F" w14:textId="7F76409C" w:rsidR="00E95969" w:rsidRPr="00D327A2" w:rsidRDefault="00D20A5D">
          <w:pPr>
            <w:pStyle w:val="22"/>
            <w:rPr>
              <w:rFonts w:ascii="Myriad Pro" w:hAnsi="Myriad Pro" w:cstheme="minorBidi"/>
              <w:b/>
              <w:noProof/>
            </w:rPr>
          </w:pPr>
          <w:hyperlink w:anchor="_Toc60138270" w:history="1">
            <w:r w:rsidR="00E95969" w:rsidRPr="00D327A2">
              <w:rPr>
                <w:rStyle w:val="ae"/>
                <w:rFonts w:ascii="Myriad Pro" w:hAnsi="Myriad Pro"/>
                <w:b/>
                <w:noProof/>
              </w:rPr>
              <w:t>8.2.</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неподконтрольных расходов исходя из фактических значений указанного параметра</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_Toc60138270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236</w:t>
            </w:r>
            <w:r w:rsidR="00E95969" w:rsidRPr="00D327A2">
              <w:rPr>
                <w:rFonts w:ascii="Myriad Pro" w:hAnsi="Myriad Pro"/>
                <w:b/>
                <w:noProof/>
                <w:webHidden/>
              </w:rPr>
              <w:fldChar w:fldCharType="end"/>
            </w:r>
          </w:hyperlink>
        </w:p>
        <w:p w14:paraId="58C81B46" w14:textId="7ECD1A67" w:rsidR="00E95969" w:rsidRPr="00D327A2" w:rsidRDefault="00D20A5D">
          <w:pPr>
            <w:pStyle w:val="22"/>
            <w:rPr>
              <w:rFonts w:ascii="Myriad Pro" w:hAnsi="Myriad Pro" w:cstheme="minorBidi"/>
              <w:b/>
              <w:noProof/>
            </w:rPr>
          </w:pPr>
          <w:hyperlink w:anchor="_Toc60138271" w:history="1">
            <w:r w:rsidR="00E95969" w:rsidRPr="00D327A2">
              <w:rPr>
                <w:rStyle w:val="ae"/>
                <w:rFonts w:ascii="Myriad Pro" w:hAnsi="Myriad Pro"/>
                <w:b/>
                <w:noProof/>
              </w:rPr>
              <w:t>8.3.</w:t>
            </w:r>
            <w:r w:rsidR="00E95969" w:rsidRPr="00D327A2">
              <w:rPr>
                <w:rFonts w:ascii="Myriad Pro" w:hAnsi="Myriad Pro" w:cstheme="minorBidi"/>
                <w:b/>
                <w:noProof/>
              </w:rPr>
              <w:tab/>
            </w:r>
            <w:r w:rsidR="00E95969" w:rsidRPr="00D327A2">
              <w:rPr>
                <w:rStyle w:val="ae"/>
                <w:rFonts w:ascii="Myriad Pro" w:hAnsi="Myriad Pro"/>
                <w:b/>
                <w:noProof/>
              </w:rPr>
              <w:t xml:space="preserve">Экспертиза обоснованности определения корректировки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с учетом изменения полезного отпуска и цен на электрическую энергию</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_Toc60138271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256</w:t>
            </w:r>
            <w:r w:rsidR="00E95969" w:rsidRPr="00D327A2">
              <w:rPr>
                <w:rFonts w:ascii="Myriad Pro" w:hAnsi="Myriad Pro"/>
                <w:b/>
                <w:noProof/>
                <w:webHidden/>
              </w:rPr>
              <w:fldChar w:fldCharType="end"/>
            </w:r>
          </w:hyperlink>
        </w:p>
        <w:p w14:paraId="0FCB38DB" w14:textId="5B7A7EDE" w:rsidR="00E95969" w:rsidRPr="00D327A2" w:rsidRDefault="00D20A5D">
          <w:pPr>
            <w:pStyle w:val="22"/>
            <w:rPr>
              <w:rFonts w:ascii="Myriad Pro" w:hAnsi="Myriad Pro" w:cstheme="minorBidi"/>
              <w:b/>
              <w:noProof/>
            </w:rPr>
          </w:pPr>
          <w:hyperlink w:anchor="_Toc60138272" w:history="1">
            <w:r w:rsidR="00E95969" w:rsidRPr="00D327A2">
              <w:rPr>
                <w:rStyle w:val="ae"/>
                <w:rFonts w:ascii="Myriad Pro" w:hAnsi="Myriad Pro"/>
                <w:b/>
                <w:noProof/>
              </w:rPr>
              <w:t>8.4.</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_Toc60138272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259</w:t>
            </w:r>
            <w:r w:rsidR="00E95969" w:rsidRPr="00D327A2">
              <w:rPr>
                <w:rFonts w:ascii="Myriad Pro" w:hAnsi="Myriad Pro"/>
                <w:b/>
                <w:noProof/>
                <w:webHidden/>
              </w:rPr>
              <w:fldChar w:fldCharType="end"/>
            </w:r>
          </w:hyperlink>
        </w:p>
        <w:p w14:paraId="0250D6AB" w14:textId="5CA80D67" w:rsidR="00E95969" w:rsidRPr="00D327A2" w:rsidRDefault="00D20A5D">
          <w:pPr>
            <w:pStyle w:val="22"/>
            <w:rPr>
              <w:rFonts w:ascii="Myriad Pro" w:hAnsi="Myriad Pro" w:cstheme="minorBidi"/>
              <w:b/>
              <w:noProof/>
            </w:rPr>
          </w:pPr>
          <w:hyperlink w:anchor="_Toc60138273" w:history="1">
            <w:r w:rsidR="00E95969" w:rsidRPr="00D327A2">
              <w:rPr>
                <w:rStyle w:val="ae"/>
                <w:rFonts w:ascii="Myriad Pro" w:hAnsi="Myriad Pro"/>
                <w:b/>
                <w:noProof/>
              </w:rPr>
              <w:t>8.5.</w:t>
            </w:r>
            <w:r w:rsidR="00E95969" w:rsidRPr="00D327A2">
              <w:rPr>
                <w:rFonts w:ascii="Myriad Pro" w:hAnsi="Myriad Pro" w:cstheme="minorBidi"/>
                <w:b/>
                <w:noProof/>
              </w:rPr>
              <w:tab/>
            </w:r>
            <w:r w:rsidR="00E95969" w:rsidRPr="00D327A2">
              <w:rPr>
                <w:rStyle w:val="ae"/>
                <w:rFonts w:ascii="Myriad Pro" w:hAnsi="Myriad Pro"/>
                <w:b/>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_Toc60138273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291</w:t>
            </w:r>
            <w:r w:rsidR="00E95969" w:rsidRPr="00D327A2">
              <w:rPr>
                <w:rFonts w:ascii="Myriad Pro" w:hAnsi="Myriad Pro"/>
                <w:b/>
                <w:noProof/>
                <w:webHidden/>
              </w:rPr>
              <w:fldChar w:fldCharType="end"/>
            </w:r>
          </w:hyperlink>
        </w:p>
        <w:p w14:paraId="72481EEE" w14:textId="76977687" w:rsidR="00E95969" w:rsidRPr="00D327A2" w:rsidRDefault="00D20A5D">
          <w:pPr>
            <w:pStyle w:val="22"/>
            <w:rPr>
              <w:rFonts w:ascii="Myriad Pro" w:hAnsi="Myriad Pro" w:cstheme="minorBidi"/>
              <w:b/>
              <w:noProof/>
            </w:rPr>
          </w:pPr>
          <w:hyperlink w:anchor="_Toc60138274" w:history="1">
            <w:r w:rsidR="00E95969" w:rsidRPr="00D327A2">
              <w:rPr>
                <w:rStyle w:val="ae"/>
                <w:rFonts w:ascii="Myriad Pro" w:hAnsi="Myriad Pro"/>
                <w:b/>
                <w:noProof/>
              </w:rPr>
              <w:t>8.6.</w:t>
            </w:r>
            <w:r w:rsidR="00E95969" w:rsidRPr="00D327A2">
              <w:rPr>
                <w:rFonts w:ascii="Myriad Pro" w:hAnsi="Myriad Pro" w:cstheme="minorBidi"/>
                <w:b/>
                <w:noProof/>
              </w:rPr>
              <w:tab/>
            </w:r>
            <w:r w:rsidR="00E95969" w:rsidRPr="00D327A2">
              <w:rPr>
                <w:rStyle w:val="ae"/>
                <w:rFonts w:ascii="Myriad Pro" w:hAnsi="Myriad Pro"/>
                <w:b/>
                <w:noProof/>
              </w:rPr>
              <w:t xml:space="preserve">Обобщенные данные по обоснованности корректировок необходимой валовой выручки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проведенных Региональной энергетической комиссией Омской области при определении необходимой валовой выручки на 2018 год</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_Toc60138274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295</w:t>
            </w:r>
            <w:r w:rsidR="00E95969" w:rsidRPr="00D327A2">
              <w:rPr>
                <w:rFonts w:ascii="Myriad Pro" w:hAnsi="Myriad Pro"/>
                <w:b/>
                <w:noProof/>
                <w:webHidden/>
              </w:rPr>
              <w:fldChar w:fldCharType="end"/>
            </w:r>
          </w:hyperlink>
        </w:p>
        <w:p w14:paraId="53D7953C" w14:textId="2178264D" w:rsidR="00E95969" w:rsidRPr="00D327A2" w:rsidRDefault="00D20A5D" w:rsidP="00E95969">
          <w:pPr>
            <w:pStyle w:val="11"/>
            <w:rPr>
              <w:rFonts w:ascii="Myriad Pro" w:eastAsiaTheme="minorEastAsia" w:hAnsi="Myriad Pro" w:cstheme="minorBidi"/>
              <w:b/>
              <w:noProof/>
              <w:lang w:eastAsia="ru-RU"/>
            </w:rPr>
          </w:pPr>
          <w:hyperlink w:anchor="_Toc60138275" w:history="1">
            <w:r w:rsidR="00E95969" w:rsidRPr="00D327A2">
              <w:rPr>
                <w:rStyle w:val="ae"/>
                <w:rFonts w:ascii="Myriad Pro" w:hAnsi="Myriad Pro"/>
                <w:b/>
                <w:noProof/>
              </w:rPr>
              <w:t>9.</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Анализ экономически обоснованных выпадающих расходов/недополученных доходов, полученных филиалом </w:t>
            </w:r>
            <w:r>
              <w:rPr>
                <w:rStyle w:val="ae"/>
                <w:rFonts w:ascii="Myriad Pro" w:hAnsi="Myriad Pro"/>
                <w:b/>
                <w:noProof/>
              </w:rPr>
              <w:t>ПАО </w:t>
            </w:r>
            <w:r w:rsidR="00E95969" w:rsidRPr="00D327A2">
              <w:rPr>
                <w:rStyle w:val="ae"/>
                <w:rFonts w:ascii="Myriad Pro" w:hAnsi="Myriad Pro"/>
                <w:b/>
                <w:noProof/>
              </w:rPr>
              <w:t>«МРСК Сибири» – «Омскэнерго» за 2016 год в результате принятых Региональной энергетической комиссией Омской области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_Toc60138275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297</w:t>
            </w:r>
            <w:r w:rsidR="00E95969" w:rsidRPr="00D327A2">
              <w:rPr>
                <w:rFonts w:ascii="Myriad Pro" w:hAnsi="Myriad Pro"/>
                <w:b/>
                <w:noProof/>
                <w:webHidden/>
              </w:rPr>
              <w:fldChar w:fldCharType="end"/>
            </w:r>
          </w:hyperlink>
        </w:p>
        <w:p w14:paraId="10850A9F" w14:textId="3230189F" w:rsidR="00E95969" w:rsidRPr="00D327A2" w:rsidRDefault="00D20A5D" w:rsidP="00E95969">
          <w:pPr>
            <w:pStyle w:val="11"/>
            <w:rPr>
              <w:rFonts w:ascii="Myriad Pro" w:eastAsiaTheme="minorEastAsia" w:hAnsi="Myriad Pro" w:cstheme="minorBidi"/>
              <w:b/>
              <w:noProof/>
              <w:lang w:eastAsia="ru-RU"/>
            </w:rPr>
          </w:pPr>
          <w:hyperlink w:anchor="_Toc60138276" w:history="1">
            <w:r w:rsidR="00E95969" w:rsidRPr="00D327A2">
              <w:rPr>
                <w:rStyle w:val="ae"/>
                <w:rFonts w:ascii="Myriad Pro" w:hAnsi="Myriad Pro"/>
                <w:b/>
                <w:noProof/>
              </w:rPr>
              <w:t>10.</w:t>
            </w:r>
            <w:r w:rsidR="00E95969" w:rsidRPr="00D327A2">
              <w:rPr>
                <w:rFonts w:ascii="Myriad Pro" w:eastAsiaTheme="minorEastAsia" w:hAnsi="Myriad Pro" w:cstheme="minorBidi"/>
                <w:b/>
                <w:noProof/>
                <w:lang w:eastAsia="ru-RU"/>
              </w:rPr>
              <w:tab/>
            </w:r>
            <w:r w:rsidR="00E95969" w:rsidRPr="00D327A2">
              <w:rPr>
                <w:rStyle w:val="ae"/>
                <w:rFonts w:ascii="Myriad Pro" w:hAnsi="Myriad Pro"/>
                <w:b/>
                <w:noProof/>
              </w:rPr>
              <w:t xml:space="preserve">Экономическая оценка результатов деятельности филиала </w:t>
            </w:r>
            <w:r>
              <w:rPr>
                <w:rStyle w:val="ae"/>
                <w:rFonts w:ascii="Myriad Pro" w:hAnsi="Myriad Pro"/>
                <w:b/>
                <w:noProof/>
              </w:rPr>
              <w:t>ПАО </w:t>
            </w:r>
            <w:r w:rsidR="00E95969" w:rsidRPr="00D327A2">
              <w:rPr>
                <w:rStyle w:val="ae"/>
                <w:rFonts w:ascii="Myriad Pro" w:hAnsi="Myriad Pro"/>
                <w:b/>
                <w:noProof/>
              </w:rPr>
              <w:t>«МРСК Сибири» - «Омскэнерго» за 2015-2016 годы по оказанию услуг по передаче электрической энергии.</w:t>
            </w:r>
            <w:r w:rsidR="00E95969" w:rsidRPr="00D327A2">
              <w:rPr>
                <w:rFonts w:ascii="Myriad Pro" w:hAnsi="Myriad Pro"/>
                <w:b/>
                <w:noProof/>
                <w:webHidden/>
              </w:rPr>
              <w:tab/>
            </w:r>
            <w:r w:rsidR="00E95969" w:rsidRPr="00D327A2">
              <w:rPr>
                <w:rFonts w:ascii="Myriad Pro" w:hAnsi="Myriad Pro"/>
                <w:b/>
                <w:noProof/>
                <w:webHidden/>
              </w:rPr>
              <w:fldChar w:fldCharType="begin"/>
            </w:r>
            <w:r w:rsidR="00E95969" w:rsidRPr="00D327A2">
              <w:rPr>
                <w:rFonts w:ascii="Myriad Pro" w:hAnsi="Myriad Pro"/>
                <w:b/>
                <w:noProof/>
                <w:webHidden/>
              </w:rPr>
              <w:instrText xml:space="preserve"> PAGEREF _Toc60138276 \h </w:instrText>
            </w:r>
            <w:r w:rsidR="00E95969" w:rsidRPr="00D327A2">
              <w:rPr>
                <w:rFonts w:ascii="Myriad Pro" w:hAnsi="Myriad Pro"/>
                <w:b/>
                <w:noProof/>
                <w:webHidden/>
              </w:rPr>
            </w:r>
            <w:r w:rsidR="00E95969" w:rsidRPr="00D327A2">
              <w:rPr>
                <w:rFonts w:ascii="Myriad Pro" w:hAnsi="Myriad Pro"/>
                <w:b/>
                <w:noProof/>
                <w:webHidden/>
              </w:rPr>
              <w:fldChar w:fldCharType="separate"/>
            </w:r>
            <w:r>
              <w:rPr>
                <w:rFonts w:ascii="Myriad Pro" w:hAnsi="Myriad Pro"/>
                <w:b/>
                <w:noProof/>
                <w:webHidden/>
              </w:rPr>
              <w:t>305</w:t>
            </w:r>
            <w:r w:rsidR="00E95969" w:rsidRPr="00D327A2">
              <w:rPr>
                <w:rFonts w:ascii="Myriad Pro" w:hAnsi="Myriad Pro"/>
                <w:b/>
                <w:noProof/>
                <w:webHidden/>
              </w:rPr>
              <w:fldChar w:fldCharType="end"/>
            </w:r>
          </w:hyperlink>
        </w:p>
        <w:p w14:paraId="4935F270" w14:textId="073D685B" w:rsidR="00EC5869" w:rsidRPr="00E95969" w:rsidRDefault="004E6428" w:rsidP="00E95969">
          <w:pPr>
            <w:pStyle w:val="32"/>
            <w:tabs>
              <w:tab w:val="clear" w:pos="1100"/>
              <w:tab w:val="left" w:pos="567"/>
            </w:tabs>
            <w:spacing w:line="240" w:lineRule="auto"/>
            <w:ind w:left="0"/>
            <w:rPr>
              <w:sz w:val="22"/>
              <w:szCs w:val="22"/>
            </w:rPr>
          </w:pPr>
          <w:r w:rsidRPr="00D327A2">
            <w:rPr>
              <w:color w:val="000000" w:themeColor="text1"/>
            </w:rPr>
            <w:lastRenderedPageBreak/>
            <w:fldChar w:fldCharType="end"/>
          </w:r>
        </w:p>
      </w:sdtContent>
    </w:sdt>
    <w:p w14:paraId="35A28C61" w14:textId="3684C8C5" w:rsidR="00066594" w:rsidRPr="00066594" w:rsidRDefault="00066594" w:rsidP="00066594">
      <w:pPr>
        <w:shd w:val="clear" w:color="auto" w:fill="FFFFFF"/>
        <w:spacing w:line="360" w:lineRule="auto"/>
        <w:ind w:firstLine="567"/>
        <w:contextualSpacing/>
        <w:jc w:val="both"/>
        <w:rPr>
          <w:rFonts w:ascii="Myriad Pro" w:hAnsi="Myriad Pro"/>
          <w:sz w:val="26"/>
          <w:szCs w:val="26"/>
        </w:rPr>
      </w:pPr>
      <w:r w:rsidRPr="00066594">
        <w:rPr>
          <w:rFonts w:ascii="Myriad Pro" w:hAnsi="Myriad Pro"/>
          <w:sz w:val="26"/>
          <w:szCs w:val="26"/>
        </w:rPr>
        <w:t xml:space="preserve">Настоящий Отчет по результатам анализа принятых регулирующим органом </w:t>
      </w:r>
      <w:r w:rsidRPr="00B50D41">
        <w:rPr>
          <w:rFonts w:ascii="Myriad Pro" w:hAnsi="Myriad Pro"/>
          <w:sz w:val="26"/>
          <w:szCs w:val="26"/>
        </w:rPr>
        <w:t>тарифно-балансовых решений за 2017-2018 г</w:t>
      </w:r>
      <w:r w:rsidR="00E0776A">
        <w:rPr>
          <w:rFonts w:ascii="Myriad Pro" w:hAnsi="Myriad Pro"/>
          <w:sz w:val="26"/>
          <w:szCs w:val="26"/>
        </w:rPr>
        <w:t>оды</w:t>
      </w:r>
      <w:r w:rsidRPr="00B50D41">
        <w:rPr>
          <w:rFonts w:ascii="Myriad Pro" w:hAnsi="Myriad Pro"/>
          <w:sz w:val="26"/>
          <w:szCs w:val="26"/>
        </w:rPr>
        <w:t xml:space="preserve"> в отношении </w:t>
      </w:r>
      <w:r w:rsidR="00D20A5D">
        <w:rPr>
          <w:rFonts w:ascii="Myriad Pro" w:hAnsi="Myriad Pro"/>
          <w:color w:val="000000" w:themeColor="text1"/>
          <w:sz w:val="26"/>
          <w:szCs w:val="26"/>
        </w:rPr>
        <w:t>ПАО </w:t>
      </w:r>
      <w:r w:rsidRPr="00B50D41">
        <w:rPr>
          <w:rFonts w:ascii="Myriad Pro" w:hAnsi="Myriad Pro"/>
          <w:color w:val="000000" w:themeColor="text1"/>
          <w:sz w:val="26"/>
          <w:szCs w:val="26"/>
        </w:rPr>
        <w:t>«Россети Сибирь»</w:t>
      </w:r>
      <w:r w:rsidRPr="00B50D41">
        <w:rPr>
          <w:rFonts w:ascii="Myriad Pro" w:hAnsi="Myriad Pro"/>
          <w:sz w:val="26"/>
          <w:szCs w:val="26"/>
        </w:rPr>
        <w:t xml:space="preserve"> (далее – Заказчик) составлен </w:t>
      </w:r>
      <w:r w:rsidR="00BA0DDB">
        <w:rPr>
          <w:rFonts w:ascii="Myriad Pro" w:hAnsi="Myriad Pro"/>
          <w:sz w:val="26"/>
          <w:szCs w:val="26"/>
        </w:rPr>
        <w:t>ООО </w:t>
      </w:r>
      <w:r w:rsidRPr="00B50D41">
        <w:rPr>
          <w:rFonts w:ascii="Myriad Pro" w:hAnsi="Myriad Pro"/>
          <w:sz w:val="26"/>
          <w:szCs w:val="26"/>
        </w:rPr>
        <w:t xml:space="preserve">«Экспертная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D20A5D">
        <w:rPr>
          <w:rFonts w:ascii="Myriad Pro" w:hAnsi="Myriad Pro"/>
          <w:sz w:val="26"/>
          <w:szCs w:val="26"/>
        </w:rPr>
        <w:t>ПАО </w:t>
      </w:r>
      <w:r w:rsidRPr="00B50D41">
        <w:rPr>
          <w:rFonts w:ascii="Myriad Pro" w:hAnsi="Myriad Pro"/>
          <w:sz w:val="26"/>
          <w:szCs w:val="26"/>
        </w:rPr>
        <w:t>«</w:t>
      </w:r>
      <w:r w:rsidR="00DA6C94" w:rsidRPr="00B50D41">
        <w:rPr>
          <w:rFonts w:ascii="Myriad Pro" w:hAnsi="Myriad Pro"/>
          <w:color w:val="000000" w:themeColor="text1"/>
          <w:sz w:val="26"/>
          <w:szCs w:val="26"/>
        </w:rPr>
        <w:t>Россети Сибирь</w:t>
      </w:r>
      <w:r w:rsidRPr="00B50D41">
        <w:rPr>
          <w:rFonts w:ascii="Myriad Pro" w:hAnsi="Myriad Pro"/>
          <w:sz w:val="26"/>
          <w:szCs w:val="26"/>
        </w:rPr>
        <w:t xml:space="preserve">» – «Омскэнерго» (далее – регулируемая организация, филиал «Омскэнерго») при установлении тарифов на услуги по передаче электрической энергии </w:t>
      </w:r>
      <w:r w:rsidRPr="00B50D41">
        <w:rPr>
          <w:rFonts w:ascii="Myriad Pro" w:eastAsia="Calibri" w:hAnsi="Myriad Pro"/>
          <w:sz w:val="26"/>
          <w:szCs w:val="26"/>
        </w:rPr>
        <w:t xml:space="preserve">с применением </w:t>
      </w:r>
      <w:r w:rsidRPr="00B50D41">
        <w:rPr>
          <w:rFonts w:ascii="Myriad Pro" w:hAnsi="Myriad Pro"/>
          <w:sz w:val="26"/>
          <w:szCs w:val="26"/>
        </w:rPr>
        <w:t>метода долгосрочной индексации необходимой валовой выручки на 2017-2018 гг. на территории Омской области экспертизы обосновывающих</w:t>
      </w:r>
      <w:r w:rsidRPr="00066594">
        <w:rPr>
          <w:rFonts w:ascii="Myriad Pro" w:hAnsi="Myriad Pro"/>
          <w:sz w:val="26"/>
          <w:szCs w:val="26"/>
        </w:rPr>
        <w:t xml:space="preserve"> материалов, представленных филиалом </w:t>
      </w:r>
      <w:r w:rsidR="00D20A5D">
        <w:rPr>
          <w:rFonts w:ascii="Myriad Pro" w:hAnsi="Myriad Pro"/>
          <w:sz w:val="26"/>
          <w:szCs w:val="26"/>
        </w:rPr>
        <w:t>ПАО </w:t>
      </w:r>
      <w:r w:rsidRPr="00066594">
        <w:rPr>
          <w:rFonts w:ascii="Myriad Pro" w:hAnsi="Myriad Pro"/>
          <w:sz w:val="26"/>
          <w:szCs w:val="26"/>
        </w:rPr>
        <w:t xml:space="preserve">«МРСК Сибири» – «Омскэнерго» в регулирующий орган – Региональную энергетическую комиссию Омской области (далее – регулирующий орган, РЭК 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Омской области при определении необходимой валовой выручки (далее – НВВ) филиала </w:t>
      </w:r>
      <w:r w:rsidR="00D20A5D">
        <w:rPr>
          <w:rFonts w:ascii="Myriad Pro" w:hAnsi="Myriad Pro"/>
          <w:sz w:val="26"/>
          <w:szCs w:val="26"/>
        </w:rPr>
        <w:t>ПАО </w:t>
      </w:r>
      <w:r w:rsidRPr="00066594">
        <w:rPr>
          <w:rFonts w:ascii="Myriad Pro" w:hAnsi="Myriad Pro"/>
          <w:sz w:val="26"/>
          <w:szCs w:val="26"/>
        </w:rPr>
        <w:t>«МРСК Сибири» – «Омскэнерго» при установлении тарифов на услуги по передаче электрической энергии, а именно:</w:t>
      </w:r>
    </w:p>
    <w:p w14:paraId="37F028F9" w14:textId="77777777"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Анализ исполнения инвестиционных программ, учтенных Региональной энергетической комиссией Омской области при принятии тарифно-балансовых решений на 2017-2018 гг.</w:t>
      </w:r>
    </w:p>
    <w:p w14:paraId="1360BA17" w14:textId="51E5AE0E"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расчетов необходимой валовой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00CFD1D6" w14:textId="5A444786"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обоснованности корректировок необходимой валовой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проведенных Региональной энергетической комиссией Омской области при определении необходимой валовой выручки на 2017–2018 гг.</w:t>
      </w:r>
    </w:p>
    <w:p w14:paraId="3FB1AB2D" w14:textId="1D68D2D9"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Экспертиза обоснованности величин изменения необходимой валовой </w:t>
      </w:r>
      <w:r w:rsidRPr="00066594">
        <w:rPr>
          <w:rFonts w:ascii="Myriad Pro" w:hAnsi="Myriad Pro"/>
          <w:sz w:val="26"/>
          <w:szCs w:val="26"/>
        </w:rPr>
        <w:lastRenderedPageBreak/>
        <w:t xml:space="preserve">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w:t>
      </w:r>
      <w:r w:rsidRPr="00066594">
        <w:rPr>
          <w:rFonts w:ascii="Myriad Pro" w:eastAsia="Calibri" w:hAnsi="Myriad Pro"/>
          <w:sz w:val="26"/>
          <w:szCs w:val="26"/>
        </w:rPr>
        <w:t xml:space="preserve"> </w:t>
      </w:r>
      <w:r w:rsidRPr="00066594">
        <w:rPr>
          <w:rFonts w:ascii="Myriad Pro" w:hAnsi="Myriad Pro"/>
          <w:sz w:val="26"/>
          <w:szCs w:val="26"/>
        </w:rPr>
        <w:t>в целях сглаживания тарифов, определенных Региональной энергетической комиссией Омской области на период 2017–201</w:t>
      </w:r>
      <w:r>
        <w:rPr>
          <w:rFonts w:ascii="Myriad Pro" w:hAnsi="Myriad Pro"/>
          <w:sz w:val="26"/>
          <w:szCs w:val="26"/>
        </w:rPr>
        <w:t>8</w:t>
      </w:r>
      <w:r w:rsidRPr="00066594">
        <w:rPr>
          <w:rFonts w:ascii="Myriad Pro" w:hAnsi="Myriad Pro"/>
          <w:sz w:val="26"/>
          <w:szCs w:val="26"/>
        </w:rPr>
        <w:t xml:space="preserve"> гг.</w:t>
      </w:r>
    </w:p>
    <w:p w14:paraId="1E00AC2D" w14:textId="6438606F"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066594">
        <w:rPr>
          <w:rFonts w:ascii="Myriad Pro" w:eastAsia="Calibri" w:hAnsi="Myriad Pro"/>
          <w:sz w:val="26"/>
          <w:szCs w:val="26"/>
        </w:rPr>
        <w:t xml:space="preserve">филиалом </w:t>
      </w:r>
      <w:r w:rsidR="00D20A5D">
        <w:rPr>
          <w:rFonts w:ascii="Myriad Pro" w:hAnsi="Myriad Pro"/>
          <w:sz w:val="26"/>
          <w:szCs w:val="26"/>
        </w:rPr>
        <w:t>ПАО </w:t>
      </w:r>
      <w:r w:rsidRPr="00066594">
        <w:rPr>
          <w:rFonts w:ascii="Myriad Pro" w:hAnsi="Myriad Pro"/>
          <w:sz w:val="26"/>
          <w:szCs w:val="26"/>
        </w:rPr>
        <w:t xml:space="preserve">«МРСК Сибири» – «Омскэнерго» за 2015–2016 гг. в результате принятых Региональной энергетической комиссией Омской области тарифно-балансовых решений, в том числе анализ соответствия фактической товарной выручки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w:t>
      </w:r>
      <w:r w:rsidRPr="00066594">
        <w:rPr>
          <w:rFonts w:ascii="Myriad Pro" w:eastAsia="Calibri" w:hAnsi="Myriad Pro"/>
          <w:sz w:val="26"/>
          <w:szCs w:val="26"/>
        </w:rPr>
        <w:t xml:space="preserve"> </w:t>
      </w:r>
      <w:r w:rsidRPr="00066594">
        <w:rPr>
          <w:rFonts w:ascii="Myriad Pro" w:hAnsi="Myriad Pro"/>
          <w:sz w:val="26"/>
          <w:szCs w:val="26"/>
        </w:rPr>
        <w:t>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p>
    <w:p w14:paraId="1AD9FC96" w14:textId="44C1C404" w:rsidR="00066594" w:rsidRPr="00066594" w:rsidRDefault="00066594" w:rsidP="00066594">
      <w:pPr>
        <w:pStyle w:val="a5"/>
        <w:widowControl w:val="0"/>
        <w:numPr>
          <w:ilvl w:val="1"/>
          <w:numId w:val="38"/>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066594">
        <w:rPr>
          <w:rFonts w:ascii="Myriad Pro" w:hAnsi="Myriad Pro"/>
          <w:sz w:val="26"/>
          <w:szCs w:val="26"/>
        </w:rPr>
        <w:t xml:space="preserve">Экономическая оценка результатов деятельности </w:t>
      </w:r>
      <w:r w:rsidRPr="00066594">
        <w:rPr>
          <w:rFonts w:ascii="Myriad Pro" w:eastAsia="Calibri" w:hAnsi="Myriad Pro"/>
          <w:sz w:val="26"/>
          <w:szCs w:val="26"/>
        </w:rPr>
        <w:t xml:space="preserve">филиала </w:t>
      </w:r>
      <w:r w:rsidR="00D20A5D">
        <w:rPr>
          <w:rFonts w:ascii="Myriad Pro" w:hAnsi="Myriad Pro"/>
          <w:sz w:val="26"/>
          <w:szCs w:val="26"/>
        </w:rPr>
        <w:t>ПАО </w:t>
      </w:r>
      <w:r w:rsidRPr="00066594">
        <w:rPr>
          <w:rFonts w:ascii="Myriad Pro" w:hAnsi="Myriad Pro"/>
          <w:sz w:val="26"/>
          <w:szCs w:val="26"/>
        </w:rPr>
        <w:t>«МРСК Сибири» – «Омскэнерго» за 2015–2016 гг. по оказанию услуг по передаче электрической энергии.</w:t>
      </w:r>
    </w:p>
    <w:p w14:paraId="37BBCFD9" w14:textId="77777777" w:rsidR="00066594" w:rsidRPr="00066594" w:rsidRDefault="00066594" w:rsidP="00066594">
      <w:pPr>
        <w:shd w:val="clear" w:color="auto" w:fill="FFFFFF"/>
        <w:spacing w:line="360" w:lineRule="auto"/>
        <w:ind w:firstLine="567"/>
        <w:jc w:val="both"/>
        <w:rPr>
          <w:rFonts w:ascii="Myriad Pro" w:hAnsi="Myriad Pro"/>
          <w:sz w:val="26"/>
          <w:szCs w:val="26"/>
        </w:rPr>
      </w:pPr>
      <w:r w:rsidRPr="00066594">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B218B01" w14:textId="77777777" w:rsidR="00066594" w:rsidRPr="00066594" w:rsidRDefault="00066594" w:rsidP="00066594">
      <w:pPr>
        <w:shd w:val="clear" w:color="auto" w:fill="FFFFFF"/>
        <w:spacing w:before="100" w:beforeAutospacing="1" w:after="100" w:afterAutospacing="1" w:line="360" w:lineRule="auto"/>
        <w:jc w:val="both"/>
        <w:rPr>
          <w:rFonts w:ascii="Myriad Pro" w:hAnsi="Myriad Pro"/>
          <w:sz w:val="26"/>
          <w:szCs w:val="26"/>
        </w:rPr>
      </w:pPr>
    </w:p>
    <w:p w14:paraId="10DE70AB" w14:textId="77777777" w:rsidR="00D321A3" w:rsidRDefault="00D321A3" w:rsidP="00D321A3">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 xml:space="preserve">   _______________              В. Н. Логинов</w:t>
      </w:r>
    </w:p>
    <w:p w14:paraId="409518A7" w14:textId="77777777" w:rsidR="00066594" w:rsidRPr="00066594" w:rsidRDefault="00066594" w:rsidP="00066594">
      <w:pPr>
        <w:shd w:val="clear" w:color="auto" w:fill="FFFFFF"/>
        <w:spacing w:before="100" w:beforeAutospacing="1" w:after="100" w:afterAutospacing="1" w:line="360" w:lineRule="auto"/>
        <w:jc w:val="both"/>
        <w:rPr>
          <w:rFonts w:ascii="Myriad Pro" w:hAnsi="Myriad Pro"/>
          <w:sz w:val="25"/>
          <w:szCs w:val="25"/>
        </w:rPr>
      </w:pPr>
      <w:r w:rsidRPr="00066594">
        <w:rPr>
          <w:rFonts w:ascii="Myriad Pro" w:hAnsi="Myriad Pro"/>
          <w:sz w:val="25"/>
          <w:szCs w:val="25"/>
        </w:rPr>
        <w:br w:type="page"/>
      </w:r>
    </w:p>
    <w:p w14:paraId="32DF91EA" w14:textId="77777777" w:rsidR="00066594" w:rsidRPr="00066594" w:rsidRDefault="00066594" w:rsidP="00066594">
      <w:pPr>
        <w:pStyle w:val="1"/>
        <w:numPr>
          <w:ilvl w:val="0"/>
          <w:numId w:val="4"/>
        </w:numPr>
        <w:spacing w:line="360" w:lineRule="auto"/>
        <w:ind w:left="425" w:hanging="425"/>
        <w:rPr>
          <w:rFonts w:ascii="Myriad Pro" w:hAnsi="Myriad Pro"/>
          <w:b w:val="0"/>
          <w:color w:val="4F6228" w:themeColor="accent3" w:themeShade="80"/>
        </w:rPr>
      </w:pPr>
      <w:bookmarkStart w:id="1" w:name="_Toc37350633"/>
      <w:bookmarkStart w:id="2" w:name="_Toc48323242"/>
      <w:bookmarkStart w:id="3" w:name="_Toc60138245"/>
      <w:r w:rsidRPr="00066594">
        <w:rPr>
          <w:rFonts w:ascii="Myriad Pro" w:hAnsi="Myriad Pro"/>
          <w:color w:val="4F6228" w:themeColor="accent3" w:themeShade="80"/>
        </w:rPr>
        <w:lastRenderedPageBreak/>
        <w:t>Вводная часть</w:t>
      </w:r>
      <w:bookmarkEnd w:id="1"/>
      <w:bookmarkEnd w:id="2"/>
      <w:bookmarkEnd w:id="3"/>
    </w:p>
    <w:p w14:paraId="45ED9047"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48323243"/>
      <w:bookmarkStart w:id="14" w:name="_Toc60138246"/>
      <w:r w:rsidRPr="00066594">
        <w:rPr>
          <w:rFonts w:ascii="Myriad Pro" w:hAnsi="Myriad Pro"/>
          <w:b/>
          <w:bCs/>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bookmarkEnd w:id="14"/>
    </w:p>
    <w:tbl>
      <w:tblPr>
        <w:tblStyle w:val="13"/>
        <w:tblW w:w="9242" w:type="dxa"/>
        <w:tblInd w:w="-15" w:type="dxa"/>
        <w:tblLayout w:type="fixed"/>
        <w:tblLook w:val="01E0" w:firstRow="1" w:lastRow="1" w:firstColumn="1" w:lastColumn="1" w:noHBand="0" w:noVBand="0"/>
      </w:tblPr>
      <w:tblGrid>
        <w:gridCol w:w="3402"/>
        <w:gridCol w:w="5840"/>
      </w:tblGrid>
      <w:tr w:rsidR="00066594" w:rsidRPr="00066594" w14:paraId="5932165C" w14:textId="77777777" w:rsidTr="00D10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C4DE91" w14:textId="77777777" w:rsidR="00066594" w:rsidRPr="00066594" w:rsidRDefault="00066594" w:rsidP="00D1017C">
            <w:pPr>
              <w:pStyle w:val="afe"/>
              <w:spacing w:line="360" w:lineRule="auto"/>
              <w:rPr>
                <w:rFonts w:ascii="Myriad Pro" w:hAnsi="Myriad Pro"/>
                <w:bCs/>
                <w:i w:val="0"/>
                <w:sz w:val="26"/>
                <w:szCs w:val="26"/>
              </w:rPr>
            </w:pPr>
            <w:r w:rsidRPr="00066594">
              <w:rPr>
                <w:rFonts w:ascii="Myriad Pro" w:hAnsi="Myriad Pro"/>
                <w:bCs/>
                <w:i w:val="0"/>
                <w:sz w:val="26"/>
                <w:szCs w:val="26"/>
              </w:rPr>
              <w:t>Наименование</w:t>
            </w:r>
          </w:p>
        </w:tc>
        <w:tc>
          <w:tcPr>
            <w:tcW w:w="5840" w:type="dxa"/>
          </w:tcPr>
          <w:p w14:paraId="2C9B344C" w14:textId="77777777" w:rsidR="00066594" w:rsidRPr="00066594" w:rsidRDefault="00066594" w:rsidP="00D1017C">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066594">
              <w:rPr>
                <w:rFonts w:ascii="Myriad Pro" w:hAnsi="Myriad Pro"/>
                <w:bCs/>
                <w:i w:val="0"/>
                <w:sz w:val="26"/>
                <w:szCs w:val="26"/>
              </w:rPr>
              <w:t>Информация</w:t>
            </w:r>
          </w:p>
        </w:tc>
      </w:tr>
      <w:tr w:rsidR="00066594" w:rsidRPr="00066594" w14:paraId="4BF45CE9"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1909D96"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Организационно-правовая форма и полное наименование Заказчика</w:t>
            </w:r>
          </w:p>
        </w:tc>
        <w:tc>
          <w:tcPr>
            <w:tcW w:w="5840" w:type="dxa"/>
          </w:tcPr>
          <w:p w14:paraId="53FA7F59"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066594">
              <w:rPr>
                <w:rFonts w:ascii="Myriad Pro" w:hAnsi="Myriad Pro"/>
                <w:i w:val="0"/>
                <w:iCs/>
                <w:sz w:val="26"/>
                <w:szCs w:val="26"/>
              </w:rPr>
              <w:t>Публичное акционерное общество «Россети Сибирь»</w:t>
            </w:r>
          </w:p>
        </w:tc>
      </w:tr>
      <w:tr w:rsidR="00066594" w:rsidRPr="00066594" w14:paraId="7CF1F5E4"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89D3FD7"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Краткое наименование Заказчика</w:t>
            </w:r>
          </w:p>
        </w:tc>
        <w:tc>
          <w:tcPr>
            <w:tcW w:w="5840" w:type="dxa"/>
          </w:tcPr>
          <w:p w14:paraId="43A71C35" w14:textId="3359C020" w:rsidR="00066594" w:rsidRPr="00066594" w:rsidRDefault="00D20A5D"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Pr>
                <w:rFonts w:ascii="Myriad Pro" w:hAnsi="Myriad Pro"/>
                <w:i w:val="0"/>
                <w:iCs/>
                <w:sz w:val="26"/>
                <w:szCs w:val="26"/>
              </w:rPr>
              <w:t>ПАО </w:t>
            </w:r>
            <w:r w:rsidR="00066594" w:rsidRPr="00066594">
              <w:rPr>
                <w:rFonts w:ascii="Myriad Pro" w:hAnsi="Myriad Pro"/>
                <w:i w:val="0"/>
                <w:iCs/>
                <w:sz w:val="26"/>
                <w:szCs w:val="26"/>
              </w:rPr>
              <w:t>«Россети Сибирь»</w:t>
            </w:r>
          </w:p>
        </w:tc>
      </w:tr>
      <w:tr w:rsidR="00066594" w:rsidRPr="00066594" w14:paraId="63FA8B90"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9732775"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ОГРН</w:t>
            </w:r>
          </w:p>
        </w:tc>
        <w:tc>
          <w:tcPr>
            <w:tcW w:w="5840" w:type="dxa"/>
          </w:tcPr>
          <w:p w14:paraId="01BDA89F"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066594">
              <w:rPr>
                <w:rFonts w:ascii="Myriad Pro" w:hAnsi="Myriad Pro"/>
                <w:i w:val="0"/>
                <w:iCs/>
                <w:sz w:val="26"/>
                <w:szCs w:val="26"/>
              </w:rPr>
              <w:t>1052460054327</w:t>
            </w:r>
          </w:p>
        </w:tc>
      </w:tr>
      <w:tr w:rsidR="00066594" w:rsidRPr="00066594" w14:paraId="5717CE2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1DC90F2C"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ИНН/КПП</w:t>
            </w:r>
          </w:p>
        </w:tc>
        <w:tc>
          <w:tcPr>
            <w:tcW w:w="5840" w:type="dxa"/>
          </w:tcPr>
          <w:p w14:paraId="4557DF21"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066594">
              <w:rPr>
                <w:rFonts w:ascii="Myriad Pro" w:hAnsi="Myriad Pro"/>
                <w:i w:val="0"/>
                <w:iCs/>
                <w:sz w:val="26"/>
                <w:szCs w:val="26"/>
              </w:rPr>
              <w:t>2460069527/</w:t>
            </w:r>
            <w:r w:rsidRPr="00066594">
              <w:rPr>
                <w:rFonts w:ascii="Myriad Pro" w:hAnsi="Myriad Pro"/>
                <w:i w:val="0"/>
                <w:iCs/>
              </w:rPr>
              <w:t xml:space="preserve"> </w:t>
            </w:r>
            <w:r w:rsidRPr="00066594">
              <w:rPr>
                <w:rFonts w:ascii="Myriad Pro" w:hAnsi="Myriad Pro"/>
                <w:i w:val="0"/>
                <w:iCs/>
                <w:sz w:val="26"/>
                <w:szCs w:val="26"/>
              </w:rPr>
              <w:t>246001001</w:t>
            </w:r>
          </w:p>
        </w:tc>
      </w:tr>
      <w:tr w:rsidR="00066594" w:rsidRPr="00066594" w14:paraId="6E4713EA"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474C8DDA"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адрес Заказчика</w:t>
            </w:r>
          </w:p>
        </w:tc>
        <w:tc>
          <w:tcPr>
            <w:tcW w:w="5840" w:type="dxa"/>
          </w:tcPr>
          <w:p w14:paraId="5EEABC4F"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lang w:eastAsia="en-US"/>
              </w:rPr>
              <w:t>660 021, г. Красноярск, ул. Бограда, 144а</w:t>
            </w:r>
          </w:p>
        </w:tc>
      </w:tr>
      <w:tr w:rsidR="00066594" w:rsidRPr="00066594" w14:paraId="15A1794E"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37D3E375"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Место нахождения Заказчика</w:t>
            </w:r>
          </w:p>
        </w:tc>
        <w:tc>
          <w:tcPr>
            <w:tcW w:w="5840" w:type="dxa"/>
          </w:tcPr>
          <w:p w14:paraId="56C9C54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lang w:eastAsia="en-US"/>
              </w:rPr>
              <w:t>660 021, г. Красноярск, ул. Бограда, 144а</w:t>
            </w:r>
          </w:p>
        </w:tc>
      </w:tr>
      <w:tr w:rsidR="00066594" w:rsidRPr="00066594" w14:paraId="7228223B"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EB75044"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Реквизиты Заказчика</w:t>
            </w:r>
          </w:p>
        </w:tc>
        <w:tc>
          <w:tcPr>
            <w:tcW w:w="5840" w:type="dxa"/>
          </w:tcPr>
          <w:p w14:paraId="098F43FB"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р/с </w:t>
            </w:r>
            <w:r w:rsidR="00BA0DDB">
              <w:rPr>
                <w:rFonts w:ascii="Myriad Pro" w:hAnsi="Myriad Pro"/>
                <w:sz w:val="26"/>
                <w:szCs w:val="26"/>
              </w:rPr>
              <w:t>№ </w:t>
            </w:r>
            <w:r w:rsidRPr="00066594">
              <w:rPr>
                <w:rFonts w:ascii="Myriad Pro" w:hAnsi="Myriad Pro"/>
                <w:sz w:val="26"/>
                <w:szCs w:val="26"/>
              </w:rPr>
              <w:t>40702810031020004498</w:t>
            </w:r>
          </w:p>
          <w:p w14:paraId="582FB0A6" w14:textId="64120E55"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Красноярское отделение </w:t>
            </w:r>
            <w:r w:rsidR="00BA0DDB">
              <w:rPr>
                <w:rFonts w:ascii="Myriad Pro" w:hAnsi="Myriad Pro"/>
                <w:sz w:val="26"/>
                <w:szCs w:val="26"/>
              </w:rPr>
              <w:t>№ </w:t>
            </w:r>
            <w:r w:rsidRPr="00066594">
              <w:rPr>
                <w:rFonts w:ascii="Myriad Pro" w:hAnsi="Myriad Pro"/>
                <w:sz w:val="26"/>
                <w:szCs w:val="26"/>
              </w:rPr>
              <w:t xml:space="preserve">8646 </w:t>
            </w:r>
            <w:r w:rsidR="00D20A5D">
              <w:rPr>
                <w:rFonts w:ascii="Myriad Pro" w:hAnsi="Myriad Pro"/>
                <w:sz w:val="26"/>
                <w:szCs w:val="26"/>
              </w:rPr>
              <w:t>ПАО </w:t>
            </w:r>
            <w:r w:rsidRPr="00066594">
              <w:rPr>
                <w:rFonts w:ascii="Myriad Pro" w:hAnsi="Myriad Pro"/>
                <w:sz w:val="26"/>
                <w:szCs w:val="26"/>
              </w:rPr>
              <w:t>Сбербанк г. Красноярск</w:t>
            </w:r>
          </w:p>
          <w:p w14:paraId="3898C08C"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БИК 040407627</w:t>
            </w:r>
          </w:p>
          <w:p w14:paraId="571F9872"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к/с№30101810800000000627</w:t>
            </w:r>
          </w:p>
        </w:tc>
      </w:tr>
      <w:tr w:rsidR="00066594" w:rsidRPr="00066594" w14:paraId="793DAA2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08B622F4"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 xml:space="preserve">Получатель услуги </w:t>
            </w:r>
          </w:p>
        </w:tc>
        <w:tc>
          <w:tcPr>
            <w:tcW w:w="5840" w:type="dxa"/>
          </w:tcPr>
          <w:p w14:paraId="4E67A54F" w14:textId="18745DEF"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 xml:space="preserve">Филиал </w:t>
            </w:r>
            <w:r w:rsidR="00D20A5D">
              <w:rPr>
                <w:rFonts w:ascii="Myriad Pro" w:hAnsi="Myriad Pro"/>
                <w:sz w:val="26"/>
                <w:szCs w:val="26"/>
              </w:rPr>
              <w:t>ПАО </w:t>
            </w:r>
            <w:r w:rsidRPr="00066594">
              <w:rPr>
                <w:rFonts w:ascii="Myriad Pro" w:hAnsi="Myriad Pro"/>
                <w:sz w:val="26"/>
                <w:szCs w:val="26"/>
              </w:rPr>
              <w:t>«Россети Сибирь» – «Омскэнерго»</w:t>
            </w:r>
          </w:p>
        </w:tc>
      </w:tr>
      <w:tr w:rsidR="00066594" w:rsidRPr="00066594" w14:paraId="729E1A7B"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4DB58DEF"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и почтовый адрес</w:t>
            </w:r>
          </w:p>
        </w:tc>
        <w:tc>
          <w:tcPr>
            <w:tcW w:w="5840" w:type="dxa"/>
          </w:tcPr>
          <w:p w14:paraId="4912D5BA" w14:textId="77777777" w:rsidR="00066594" w:rsidRPr="00066594" w:rsidRDefault="00066594" w:rsidP="00D1017C">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66594">
              <w:rPr>
                <w:rFonts w:ascii="Myriad Pro" w:hAnsi="Myriad Pro"/>
                <w:sz w:val="26"/>
                <w:szCs w:val="26"/>
              </w:rPr>
              <w:t>644 037, Омская область, г. Омск, ул. П. Некрасова, 1</w:t>
            </w:r>
          </w:p>
        </w:tc>
      </w:tr>
    </w:tbl>
    <w:p w14:paraId="366ADFB0"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15" w:name="_Toc437621357"/>
      <w:bookmarkStart w:id="16" w:name="_Toc37350635"/>
      <w:bookmarkStart w:id="17" w:name="_Toc48323244"/>
      <w:bookmarkStart w:id="18" w:name="_Toc60138247"/>
      <w:r w:rsidRPr="00066594">
        <w:rPr>
          <w:rFonts w:ascii="Myriad Pro" w:hAnsi="Myriad Pro"/>
          <w:b/>
          <w:bCs/>
          <w:color w:val="4F6228" w:themeColor="accent3" w:themeShade="80"/>
          <w:sz w:val="28"/>
          <w:szCs w:val="28"/>
        </w:rPr>
        <w:t>Сведения об Исполнителе</w:t>
      </w:r>
      <w:bookmarkEnd w:id="15"/>
      <w:bookmarkEnd w:id="16"/>
      <w:bookmarkEnd w:id="17"/>
      <w:bookmarkEnd w:id="18"/>
    </w:p>
    <w:tbl>
      <w:tblPr>
        <w:tblStyle w:val="13"/>
        <w:tblW w:w="9242" w:type="dxa"/>
        <w:tblInd w:w="-5" w:type="dxa"/>
        <w:tblLayout w:type="fixed"/>
        <w:tblLook w:val="01E0" w:firstRow="1" w:lastRow="1" w:firstColumn="1" w:lastColumn="1" w:noHBand="0" w:noVBand="0"/>
      </w:tblPr>
      <w:tblGrid>
        <w:gridCol w:w="3402"/>
        <w:gridCol w:w="5840"/>
      </w:tblGrid>
      <w:tr w:rsidR="00066594" w:rsidRPr="00066594" w14:paraId="1E8F5EAF" w14:textId="77777777" w:rsidTr="00D10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143848" w14:textId="77777777" w:rsidR="00066594" w:rsidRPr="00066594" w:rsidRDefault="00066594" w:rsidP="00D1017C">
            <w:pPr>
              <w:pStyle w:val="afe"/>
              <w:spacing w:line="360" w:lineRule="auto"/>
              <w:rPr>
                <w:rFonts w:ascii="Myriad Pro" w:hAnsi="Myriad Pro"/>
                <w:bCs/>
                <w:i w:val="0"/>
                <w:sz w:val="26"/>
                <w:szCs w:val="26"/>
              </w:rPr>
            </w:pPr>
            <w:r w:rsidRPr="00066594">
              <w:rPr>
                <w:rFonts w:ascii="Myriad Pro" w:hAnsi="Myriad Pro"/>
                <w:bCs/>
                <w:i w:val="0"/>
                <w:sz w:val="26"/>
                <w:szCs w:val="26"/>
              </w:rPr>
              <w:t>Наименование</w:t>
            </w:r>
          </w:p>
        </w:tc>
        <w:tc>
          <w:tcPr>
            <w:tcW w:w="5840" w:type="dxa"/>
          </w:tcPr>
          <w:p w14:paraId="4BBFF7B9" w14:textId="77777777" w:rsidR="00066594" w:rsidRPr="00066594" w:rsidRDefault="00066594" w:rsidP="00D1017C">
            <w:pPr>
              <w:pStyle w:val="afe"/>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066594">
              <w:rPr>
                <w:rFonts w:ascii="Myriad Pro" w:hAnsi="Myriad Pro"/>
                <w:bCs/>
                <w:i w:val="0"/>
                <w:sz w:val="26"/>
                <w:szCs w:val="26"/>
              </w:rPr>
              <w:t>Информация</w:t>
            </w:r>
          </w:p>
        </w:tc>
      </w:tr>
      <w:tr w:rsidR="00066594" w:rsidRPr="00066594" w14:paraId="2404AEED"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D30175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Организационно-правовая форма и полное наименование Исполнителя</w:t>
            </w:r>
          </w:p>
        </w:tc>
        <w:tc>
          <w:tcPr>
            <w:tcW w:w="5840" w:type="dxa"/>
          </w:tcPr>
          <w:p w14:paraId="38FB8406"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 xml:space="preserve">Общество с ограниченной ответственностью «Экспертная компания ЭПАР» </w:t>
            </w:r>
          </w:p>
        </w:tc>
      </w:tr>
      <w:tr w:rsidR="00066594" w:rsidRPr="00066594" w14:paraId="72C259E8" w14:textId="77777777" w:rsidTr="00D1017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2B77E48"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Краткое наименование Исполнителя</w:t>
            </w:r>
          </w:p>
        </w:tc>
        <w:tc>
          <w:tcPr>
            <w:tcW w:w="5840" w:type="dxa"/>
          </w:tcPr>
          <w:p w14:paraId="3474753C" w14:textId="77777777" w:rsidR="00066594" w:rsidRPr="00066594" w:rsidRDefault="00BA0DDB"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066594" w:rsidRPr="00066594">
              <w:rPr>
                <w:rFonts w:ascii="Myriad Pro" w:hAnsi="Myriad Pro"/>
                <w:i w:val="0"/>
                <w:sz w:val="26"/>
                <w:szCs w:val="26"/>
              </w:rPr>
              <w:t>«ЭК ЭПАР»</w:t>
            </w:r>
          </w:p>
        </w:tc>
      </w:tr>
      <w:tr w:rsidR="00066594" w:rsidRPr="00066594" w14:paraId="53A5821A"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250014B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ОГРН</w:t>
            </w:r>
          </w:p>
        </w:tc>
        <w:tc>
          <w:tcPr>
            <w:tcW w:w="5840" w:type="dxa"/>
          </w:tcPr>
          <w:p w14:paraId="0F26841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1027700164304</w:t>
            </w:r>
          </w:p>
        </w:tc>
      </w:tr>
      <w:tr w:rsidR="00066594" w:rsidRPr="00066594" w14:paraId="6C82BA28"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0F7CF7F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ИНН / КПП</w:t>
            </w:r>
          </w:p>
        </w:tc>
        <w:tc>
          <w:tcPr>
            <w:tcW w:w="5840" w:type="dxa"/>
          </w:tcPr>
          <w:p w14:paraId="48407985"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7722184448 / 770401001</w:t>
            </w:r>
          </w:p>
        </w:tc>
      </w:tr>
      <w:tr w:rsidR="00066594" w:rsidRPr="00066594" w14:paraId="5C936516"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6E2C7E6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Юридический адрес Исполнителя</w:t>
            </w:r>
          </w:p>
        </w:tc>
        <w:tc>
          <w:tcPr>
            <w:tcW w:w="5840" w:type="dxa"/>
          </w:tcPr>
          <w:p w14:paraId="3BF90DCE"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cs="Arial"/>
                <w:i w:val="0"/>
                <w:color w:val="000000"/>
                <w:sz w:val="26"/>
                <w:szCs w:val="26"/>
                <w:shd w:val="clear" w:color="auto" w:fill="FFFFFF"/>
                <w:lang w:eastAsia="ar-SA"/>
              </w:rPr>
              <w:t xml:space="preserve">119 121, г. Москва, 1-й пер. Тружеников, д. 14, </w:t>
            </w:r>
            <w:r w:rsidR="00E50FA1">
              <w:rPr>
                <w:rFonts w:ascii="Myriad Pro" w:hAnsi="Myriad Pro" w:cs="Arial"/>
                <w:i w:val="0"/>
                <w:color w:val="000000"/>
                <w:sz w:val="26"/>
                <w:szCs w:val="26"/>
                <w:shd w:val="clear" w:color="auto" w:fill="FFFFFF"/>
                <w:lang w:eastAsia="ar-SA"/>
              </w:rPr>
              <w:br/>
            </w:r>
            <w:r w:rsidRPr="00066594">
              <w:rPr>
                <w:rFonts w:ascii="Myriad Pro" w:hAnsi="Myriad Pro" w:cs="Arial"/>
                <w:i w:val="0"/>
                <w:color w:val="000000"/>
                <w:sz w:val="26"/>
                <w:szCs w:val="26"/>
                <w:shd w:val="clear" w:color="auto" w:fill="FFFFFF"/>
                <w:lang w:eastAsia="ar-SA"/>
              </w:rPr>
              <w:t xml:space="preserve">стр. 2, помещение </w:t>
            </w:r>
            <w:r w:rsidR="00BA0DDB">
              <w:rPr>
                <w:rFonts w:ascii="Myriad Pro" w:hAnsi="Myriad Pro" w:cs="Arial"/>
                <w:i w:val="0"/>
                <w:color w:val="000000"/>
                <w:sz w:val="26"/>
                <w:szCs w:val="26"/>
                <w:shd w:val="clear" w:color="auto" w:fill="FFFFFF"/>
                <w:lang w:eastAsia="ar-SA"/>
              </w:rPr>
              <w:t>№ </w:t>
            </w:r>
            <w:r w:rsidRPr="00066594">
              <w:rPr>
                <w:rFonts w:ascii="Myriad Pro" w:hAnsi="Myriad Pro" w:cs="Arial"/>
                <w:i w:val="0"/>
                <w:color w:val="000000"/>
                <w:sz w:val="26"/>
                <w:szCs w:val="26"/>
                <w:shd w:val="clear" w:color="auto" w:fill="FFFFFF"/>
                <w:lang w:val="en-US" w:eastAsia="ar-SA"/>
              </w:rPr>
              <w:t>I</w:t>
            </w:r>
            <w:r w:rsidRPr="00066594">
              <w:rPr>
                <w:rFonts w:ascii="Myriad Pro" w:hAnsi="Myriad Pro" w:cs="Arial"/>
                <w:i w:val="0"/>
                <w:color w:val="000000"/>
                <w:sz w:val="26"/>
                <w:szCs w:val="26"/>
                <w:shd w:val="clear" w:color="auto" w:fill="FFFFFF"/>
                <w:lang w:eastAsia="ar-SA"/>
              </w:rPr>
              <w:t>, этаж – П, комната 8</w:t>
            </w:r>
          </w:p>
        </w:tc>
      </w:tr>
      <w:tr w:rsidR="00066594" w:rsidRPr="00066594" w14:paraId="795FF9E9"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1D99E140"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Место нахождения Исполнителя</w:t>
            </w:r>
          </w:p>
        </w:tc>
        <w:tc>
          <w:tcPr>
            <w:tcW w:w="5840" w:type="dxa"/>
          </w:tcPr>
          <w:p w14:paraId="33630913"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123 557, г. Москва, Средний Тишинский переулок, д. 28</w:t>
            </w:r>
          </w:p>
        </w:tc>
      </w:tr>
      <w:tr w:rsidR="00066594" w:rsidRPr="00066594" w14:paraId="299CB247" w14:textId="77777777" w:rsidTr="00D1017C">
        <w:tc>
          <w:tcPr>
            <w:cnfStyle w:val="001000000000" w:firstRow="0" w:lastRow="0" w:firstColumn="1" w:lastColumn="0" w:oddVBand="0" w:evenVBand="0" w:oddHBand="0" w:evenHBand="0" w:firstRowFirstColumn="0" w:firstRowLastColumn="0" w:lastRowFirstColumn="0" w:lastRowLastColumn="0"/>
            <w:tcW w:w="3402" w:type="dxa"/>
          </w:tcPr>
          <w:p w14:paraId="720361F1" w14:textId="77777777" w:rsidR="00066594" w:rsidRPr="00066594" w:rsidRDefault="00066594" w:rsidP="00D1017C">
            <w:pPr>
              <w:pStyle w:val="afe"/>
              <w:spacing w:before="0" w:after="0"/>
              <w:contextualSpacing/>
              <w:rPr>
                <w:rFonts w:ascii="Myriad Pro" w:hAnsi="Myriad Pro"/>
                <w:i w:val="0"/>
                <w:sz w:val="26"/>
                <w:szCs w:val="26"/>
              </w:rPr>
            </w:pPr>
            <w:r w:rsidRPr="00066594">
              <w:rPr>
                <w:rFonts w:ascii="Myriad Pro" w:hAnsi="Myriad Pro"/>
                <w:i w:val="0"/>
                <w:sz w:val="26"/>
                <w:szCs w:val="26"/>
              </w:rPr>
              <w:t>Реквизиты</w:t>
            </w:r>
          </w:p>
        </w:tc>
        <w:tc>
          <w:tcPr>
            <w:tcW w:w="5840" w:type="dxa"/>
          </w:tcPr>
          <w:p w14:paraId="06D155F6" w14:textId="2D6A9F40"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 xml:space="preserve">р/с </w:t>
            </w:r>
            <w:r w:rsidRPr="00066594">
              <w:rPr>
                <w:rFonts w:ascii="Myriad Pro" w:hAnsi="Myriad Pro" w:cs="Arial"/>
                <w:i w:val="0"/>
                <w:color w:val="000000"/>
                <w:sz w:val="26"/>
                <w:szCs w:val="26"/>
                <w:shd w:val="clear" w:color="auto" w:fill="FFFFFF"/>
              </w:rPr>
              <w:t>40702810287060000071</w:t>
            </w:r>
            <w:r w:rsidR="00B50D41">
              <w:rPr>
                <w:rFonts w:ascii="Myriad Pro" w:hAnsi="Myriad Pro"/>
                <w:i w:val="0"/>
                <w:sz w:val="26"/>
                <w:szCs w:val="26"/>
              </w:rPr>
              <w:t xml:space="preserve"> </w:t>
            </w:r>
            <w:r w:rsidR="00F574DC">
              <w:rPr>
                <w:rFonts w:ascii="Myriad Pro" w:hAnsi="Myriad Pro"/>
                <w:i w:val="0"/>
                <w:sz w:val="26"/>
                <w:szCs w:val="26"/>
              </w:rPr>
              <w:br/>
            </w:r>
            <w:r w:rsidR="00D20A5D">
              <w:rPr>
                <w:rFonts w:ascii="Myriad Pro" w:hAnsi="Myriad Pro"/>
                <w:i w:val="0"/>
                <w:sz w:val="26"/>
                <w:szCs w:val="26"/>
              </w:rPr>
              <w:t>ПАО </w:t>
            </w:r>
            <w:r w:rsidRPr="00066594">
              <w:rPr>
                <w:rFonts w:ascii="Myriad Pro" w:hAnsi="Myriad Pro"/>
                <w:i w:val="0"/>
                <w:sz w:val="26"/>
                <w:szCs w:val="26"/>
              </w:rPr>
              <w:t>РОСБАНК</w:t>
            </w:r>
            <w:r w:rsidR="00B50D41">
              <w:rPr>
                <w:rFonts w:ascii="Myriad Pro" w:hAnsi="Myriad Pro"/>
                <w:i w:val="0"/>
                <w:sz w:val="26"/>
                <w:szCs w:val="26"/>
              </w:rPr>
              <w:t xml:space="preserve"> </w:t>
            </w:r>
            <w:r w:rsidR="00F574DC">
              <w:rPr>
                <w:rFonts w:ascii="Myriad Pro" w:hAnsi="Myriad Pro"/>
                <w:i w:val="0"/>
                <w:sz w:val="26"/>
                <w:szCs w:val="26"/>
              </w:rPr>
              <w:br/>
            </w:r>
            <w:r w:rsidRPr="00066594">
              <w:rPr>
                <w:rFonts w:ascii="Myriad Pro" w:hAnsi="Myriad Pro"/>
                <w:i w:val="0"/>
                <w:sz w:val="26"/>
                <w:szCs w:val="26"/>
              </w:rPr>
              <w:t>к/с 30101810000000000256</w:t>
            </w:r>
          </w:p>
          <w:p w14:paraId="27DB7824" w14:textId="77777777" w:rsidR="00066594" w:rsidRPr="00066594" w:rsidRDefault="00066594" w:rsidP="00D1017C">
            <w:pPr>
              <w:pStyle w:val="afe"/>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66594">
              <w:rPr>
                <w:rFonts w:ascii="Myriad Pro" w:hAnsi="Myriad Pro"/>
                <w:i w:val="0"/>
                <w:sz w:val="26"/>
                <w:szCs w:val="26"/>
              </w:rPr>
              <w:t>БИК 044525256</w:t>
            </w:r>
          </w:p>
        </w:tc>
      </w:tr>
    </w:tbl>
    <w:p w14:paraId="7B702648" w14:textId="77777777" w:rsidR="00066594" w:rsidRPr="00066594" w:rsidRDefault="00066594" w:rsidP="00066594">
      <w:pPr>
        <w:pStyle w:val="30"/>
        <w:numPr>
          <w:ilvl w:val="1"/>
          <w:numId w:val="4"/>
        </w:numPr>
        <w:tabs>
          <w:tab w:val="left" w:pos="567"/>
        </w:tabs>
        <w:spacing w:line="360" w:lineRule="auto"/>
        <w:ind w:left="1134" w:hanging="1134"/>
        <w:rPr>
          <w:rFonts w:ascii="Myriad Pro" w:hAnsi="Myriad Pro"/>
          <w:b/>
          <w:color w:val="4F6228" w:themeColor="accent3" w:themeShade="80"/>
          <w:sz w:val="28"/>
          <w:szCs w:val="28"/>
        </w:rPr>
        <w:sectPr w:rsidR="00066594" w:rsidRPr="00066594" w:rsidSect="004E6428">
          <w:headerReference w:type="default" r:id="rId10"/>
          <w:footerReference w:type="default" r:id="rId11"/>
          <w:pgSz w:w="11906" w:h="16838"/>
          <w:pgMar w:top="1134" w:right="850" w:bottom="1134" w:left="1701" w:header="708" w:footer="708" w:gutter="0"/>
          <w:cols w:space="708"/>
          <w:titlePg/>
          <w:docGrid w:linePitch="360"/>
        </w:sectPr>
      </w:pPr>
      <w:bookmarkStart w:id="19" w:name="_Toc437621358"/>
    </w:p>
    <w:p w14:paraId="187985DB"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0" w:name="_Toc37350636"/>
      <w:bookmarkStart w:id="21" w:name="_Toc48323245"/>
      <w:bookmarkStart w:id="22" w:name="_Toc60138248"/>
      <w:r w:rsidRPr="00066594">
        <w:rPr>
          <w:rFonts w:ascii="Myriad Pro" w:hAnsi="Myriad Pro"/>
          <w:b/>
          <w:bCs/>
          <w:color w:val="4F6228" w:themeColor="accent3" w:themeShade="80"/>
          <w:sz w:val="28"/>
          <w:szCs w:val="28"/>
        </w:rPr>
        <w:lastRenderedPageBreak/>
        <w:t xml:space="preserve">Основание для </w:t>
      </w:r>
      <w:bookmarkEnd w:id="19"/>
      <w:r w:rsidRPr="00066594">
        <w:rPr>
          <w:rFonts w:ascii="Myriad Pro" w:hAnsi="Myriad Pro"/>
          <w:b/>
          <w:bCs/>
          <w:color w:val="4F6228" w:themeColor="accent3" w:themeShade="80"/>
          <w:sz w:val="28"/>
          <w:szCs w:val="28"/>
        </w:rPr>
        <w:t>оказания услуг</w:t>
      </w:r>
      <w:bookmarkEnd w:id="20"/>
      <w:bookmarkEnd w:id="21"/>
      <w:bookmarkEnd w:id="22"/>
    </w:p>
    <w:p w14:paraId="0910D30A" w14:textId="46EC357A" w:rsidR="00066594" w:rsidRPr="00066594" w:rsidRDefault="00066594" w:rsidP="00066594">
      <w:pPr>
        <w:pStyle w:val="2f0"/>
        <w:rPr>
          <w:bCs/>
          <w:iCs/>
        </w:rPr>
      </w:pPr>
      <w:r w:rsidRPr="00066594">
        <w:t xml:space="preserve">Основанием для оказания услуг является договор </w:t>
      </w:r>
      <w:r w:rsidR="00BA0DDB">
        <w:t>№ </w:t>
      </w:r>
      <w:r w:rsidRPr="00066594">
        <w:t>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BA0DDB">
        <w:t>ООО </w:t>
      </w:r>
      <w:r w:rsidRPr="00066594">
        <w:t xml:space="preserve">«ЭК ЭПАР»), в лице Генерального директора Логинова Виктора Никитовича, </w:t>
      </w:r>
      <w:bookmarkStart w:id="23" w:name="_Hlk51765251"/>
      <w:r w:rsidRPr="00066594">
        <w:t>и Публичным акционерным обществом «Россети Сибирь» (</w:t>
      </w:r>
      <w:r w:rsidR="00D20A5D">
        <w:t>ПАО </w:t>
      </w:r>
      <w:r w:rsidRPr="00066594">
        <w:t xml:space="preserve">«Россети Сибирь»), в лице </w:t>
      </w:r>
      <w:r w:rsidRPr="00066594">
        <w:rPr>
          <w:bCs/>
          <w:iCs/>
          <w:color w:val="000000"/>
        </w:rPr>
        <w:t>Исполняющего обязанности заместителя генерального директора по экономике и финансам Пермякова Дмитрия Юрьевича</w:t>
      </w:r>
      <w:r w:rsidRPr="00066594">
        <w:rPr>
          <w:bCs/>
          <w:iCs/>
        </w:rPr>
        <w:t>.</w:t>
      </w:r>
      <w:bookmarkEnd w:id="23"/>
    </w:p>
    <w:p w14:paraId="657CEE1D" w14:textId="77777777" w:rsidR="00066594" w:rsidRPr="00066594" w:rsidRDefault="00066594" w:rsidP="00066594">
      <w:pPr>
        <w:pStyle w:val="2f0"/>
        <w:rPr>
          <w:rFonts w:eastAsiaTheme="minorHAnsi"/>
          <w:b/>
          <w:i/>
          <w:lang w:eastAsia="en-US"/>
        </w:rPr>
      </w:pPr>
    </w:p>
    <w:p w14:paraId="04C7B351"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4" w:name="_Toc37350637"/>
      <w:bookmarkStart w:id="25" w:name="_Toc48323246"/>
      <w:bookmarkStart w:id="26" w:name="_Toc60138249"/>
      <w:r w:rsidRPr="00066594">
        <w:rPr>
          <w:rFonts w:ascii="Myriad Pro" w:hAnsi="Myriad Pro"/>
          <w:b/>
          <w:bCs/>
          <w:color w:val="4F6228" w:themeColor="accent3" w:themeShade="80"/>
          <w:sz w:val="28"/>
          <w:szCs w:val="28"/>
        </w:rPr>
        <w:t>Цель оказания услуг</w:t>
      </w:r>
      <w:bookmarkEnd w:id="24"/>
      <w:bookmarkEnd w:id="25"/>
      <w:bookmarkEnd w:id="26"/>
    </w:p>
    <w:p w14:paraId="7C36E9A9" w14:textId="32F662B4"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Экспертиза тарифно-балансовых решений, принятых Региональной энергетической комиссией Омской области в отношении филиала</w:t>
      </w:r>
      <w:r w:rsidR="00B50D41">
        <w:rPr>
          <w:rFonts w:ascii="Myriad Pro" w:hAnsi="Myriad Pro"/>
          <w:sz w:val="26"/>
          <w:szCs w:val="26"/>
        </w:rPr>
        <w:t xml:space="preserve"> </w:t>
      </w:r>
      <w:r w:rsidR="00D20A5D">
        <w:rPr>
          <w:rFonts w:ascii="Myriad Pro" w:hAnsi="Myriad Pro"/>
          <w:sz w:val="26"/>
          <w:szCs w:val="26"/>
        </w:rPr>
        <w:t>ПАО </w:t>
      </w:r>
      <w:r w:rsidRPr="00066594">
        <w:rPr>
          <w:rFonts w:ascii="Myriad Pro" w:hAnsi="Myriad Pro"/>
          <w:sz w:val="26"/>
          <w:szCs w:val="26"/>
        </w:rPr>
        <w:t>«МРСК Сибири»- «Омскэнерго» при установлении регулируемых тарифов.</w:t>
      </w:r>
    </w:p>
    <w:p w14:paraId="61AF0449" w14:textId="697E442C"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 xml:space="preserve">Экспертиза обосновывающих материалов, предоставляемых филиалом </w:t>
      </w:r>
      <w:r w:rsidR="00D20A5D">
        <w:rPr>
          <w:rFonts w:ascii="Myriad Pro" w:hAnsi="Myriad Pro"/>
          <w:sz w:val="26"/>
          <w:szCs w:val="26"/>
        </w:rPr>
        <w:t>ПАО </w:t>
      </w:r>
      <w:r w:rsidRPr="00066594">
        <w:rPr>
          <w:rFonts w:ascii="Myriad Pro" w:hAnsi="Myriad Pro"/>
          <w:sz w:val="26"/>
          <w:szCs w:val="26"/>
        </w:rPr>
        <w:t>«МРСК Сибири» – «Омскэнерго» в Региональную энергетическую комиссию Омской области в рамках рассмотрения дел об установлении тарифов.</w:t>
      </w:r>
    </w:p>
    <w:p w14:paraId="12444328" w14:textId="206A7283"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 xml:space="preserve">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w:t>
      </w:r>
      <w:r w:rsidR="00D20A5D">
        <w:rPr>
          <w:rFonts w:ascii="Myriad Pro" w:hAnsi="Myriad Pro"/>
          <w:sz w:val="26"/>
          <w:szCs w:val="26"/>
        </w:rPr>
        <w:t>ПАО </w:t>
      </w:r>
      <w:r w:rsidRPr="00066594">
        <w:rPr>
          <w:rFonts w:ascii="Myriad Pro" w:hAnsi="Myriad Pro"/>
          <w:sz w:val="26"/>
          <w:szCs w:val="26"/>
        </w:rPr>
        <w:t>«МРСК Сибири» – «Омскэнерго» при установлении тарифов.</w:t>
      </w:r>
    </w:p>
    <w:p w14:paraId="5FD118D1" w14:textId="77777777"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p>
    <w:p w14:paraId="73B1E81C" w14:textId="77777777" w:rsidR="00066594" w:rsidRPr="00066594" w:rsidRDefault="00066594" w:rsidP="00066594">
      <w:pPr>
        <w:spacing w:line="360" w:lineRule="auto"/>
        <w:ind w:firstLine="567"/>
        <w:contextualSpacing/>
        <w:jc w:val="both"/>
        <w:rPr>
          <w:rFonts w:ascii="Myriad Pro" w:eastAsia="Calibri" w:hAnsi="Myriad Pro"/>
          <w:b/>
          <w:sz w:val="26"/>
          <w:szCs w:val="26"/>
          <w:u w:val="single"/>
        </w:rPr>
      </w:pPr>
    </w:p>
    <w:p w14:paraId="0B226061" w14:textId="77777777" w:rsidR="00066594" w:rsidRPr="00066594" w:rsidRDefault="00066594" w:rsidP="00066594">
      <w:pPr>
        <w:spacing w:line="360" w:lineRule="auto"/>
        <w:ind w:firstLine="567"/>
        <w:contextualSpacing/>
        <w:jc w:val="both"/>
        <w:rPr>
          <w:rFonts w:ascii="Myriad Pro" w:hAnsi="Myriad Pro"/>
          <w:sz w:val="26"/>
          <w:szCs w:val="26"/>
        </w:rPr>
      </w:pPr>
      <w:r w:rsidRPr="00066594">
        <w:rPr>
          <w:rFonts w:ascii="Myriad Pro" w:eastAsia="Calibri" w:hAnsi="Myriad Pro"/>
          <w:b/>
          <w:sz w:val="26"/>
          <w:szCs w:val="26"/>
          <w:u w:val="single"/>
        </w:rPr>
        <w:t xml:space="preserve">Этап </w:t>
      </w:r>
      <w:r w:rsidR="00BA0DDB">
        <w:rPr>
          <w:rFonts w:ascii="Myriad Pro" w:eastAsia="Calibri" w:hAnsi="Myriad Pro"/>
          <w:b/>
          <w:sz w:val="26"/>
          <w:szCs w:val="26"/>
          <w:u w:val="single"/>
        </w:rPr>
        <w:t>№ </w:t>
      </w:r>
      <w:r w:rsidRPr="00066594">
        <w:rPr>
          <w:rFonts w:ascii="Myriad Pro" w:eastAsia="Calibri" w:hAnsi="Myriad Pro"/>
          <w:b/>
          <w:sz w:val="26"/>
          <w:szCs w:val="26"/>
          <w:u w:val="single"/>
        </w:rPr>
        <w:t>2.1.2.</w:t>
      </w:r>
      <w:r w:rsidRPr="00066594">
        <w:rPr>
          <w:rFonts w:ascii="Myriad Pro" w:eastAsia="Calibri" w:hAnsi="Myriad Pro"/>
          <w:sz w:val="26"/>
          <w:szCs w:val="26"/>
          <w:u w:val="single"/>
        </w:rPr>
        <w:t xml:space="preserve"> </w:t>
      </w:r>
    </w:p>
    <w:p w14:paraId="40D8136C" w14:textId="77777777" w:rsidR="00066594" w:rsidRPr="00066594" w:rsidRDefault="00066594" w:rsidP="00066594">
      <w:pPr>
        <w:pStyle w:val="2f0"/>
      </w:pPr>
      <w:r w:rsidRPr="00066594">
        <w:t>1.</w:t>
      </w:r>
      <w:r>
        <w:t>2</w:t>
      </w:r>
      <w:r w:rsidRPr="00066594">
        <w:t>.1.</w:t>
      </w:r>
      <w:r w:rsidRPr="00066594">
        <w:tab/>
        <w:t>Анализ исполнения инвестиционных программ, учтенных Региональной энергетической комиссией Омской области при принятии тарифно-балансовых решений на 2017-2018 гг.</w:t>
      </w:r>
    </w:p>
    <w:p w14:paraId="3C6DFA30" w14:textId="5ABF3A1F" w:rsidR="00066594" w:rsidRPr="00066594" w:rsidRDefault="00066594" w:rsidP="00066594">
      <w:pPr>
        <w:pStyle w:val="2f0"/>
      </w:pPr>
      <w:r w:rsidRPr="00066594">
        <w:lastRenderedPageBreak/>
        <w:t>1.</w:t>
      </w:r>
      <w:r>
        <w:t>2</w:t>
      </w:r>
      <w:r w:rsidRPr="00066594">
        <w:t>.2.</w:t>
      </w:r>
      <w:r w:rsidRPr="00066594">
        <w:tab/>
        <w:t xml:space="preserve">Экспертиза расчетов необходимой валовой выручки филиала </w:t>
      </w:r>
      <w:r w:rsidR="00D20A5D">
        <w:t>ПАО </w:t>
      </w:r>
      <w:r w:rsidRPr="00066594">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6223E91D" w14:textId="3F8C897A" w:rsidR="00066594" w:rsidRPr="00066594" w:rsidRDefault="00066594" w:rsidP="00066594">
      <w:pPr>
        <w:pStyle w:val="2f0"/>
      </w:pPr>
      <w:r w:rsidRPr="00066594">
        <w:t>1.</w:t>
      </w:r>
      <w:r>
        <w:t>2</w:t>
      </w:r>
      <w:r w:rsidRPr="00066594">
        <w:t>.3.</w:t>
      </w:r>
      <w:r w:rsidRPr="00066594">
        <w:tab/>
        <w:t xml:space="preserve">Экспертиза обоснованности корректировок необходимой валовой выручки филиала </w:t>
      </w:r>
      <w:r w:rsidR="00D20A5D">
        <w:t>ПАО </w:t>
      </w:r>
      <w:r w:rsidRPr="00066594">
        <w:t>«МРСК Сибири» – «Омскэнерго», проведенных Региональной энергетической комиссией Омской области при определении необходимой валовой выручки на 2017–2018 гг.</w:t>
      </w:r>
    </w:p>
    <w:p w14:paraId="16B2EA09" w14:textId="711BEAE0" w:rsidR="00066594" w:rsidRPr="00066594" w:rsidRDefault="00066594" w:rsidP="00066594">
      <w:pPr>
        <w:pStyle w:val="2f0"/>
      </w:pPr>
      <w:r w:rsidRPr="00066594">
        <w:t>1.</w:t>
      </w:r>
      <w:r>
        <w:t>2</w:t>
      </w:r>
      <w:r w:rsidRPr="00066594">
        <w:t>.4.</w:t>
      </w:r>
      <w:r w:rsidRPr="00066594">
        <w:tab/>
        <w:t xml:space="preserve">Экспертиза обоснованности величин изменения необходимой валовой выручки филиала </w:t>
      </w:r>
      <w:r w:rsidR="00D20A5D">
        <w:t>ПАО </w:t>
      </w:r>
      <w:r w:rsidRPr="00066594">
        <w:t>«МРСК Сибири» – «Омскэнерго» в целях сглаживания тарифов, определенных Региональной энергетической комиссией Омской области на период 2017–2019 гг.</w:t>
      </w:r>
    </w:p>
    <w:p w14:paraId="68C90F58" w14:textId="19AFAA97" w:rsidR="00066594" w:rsidRPr="00066594" w:rsidRDefault="00066594" w:rsidP="00066594">
      <w:pPr>
        <w:pStyle w:val="2f0"/>
      </w:pPr>
      <w:r w:rsidRPr="00066594">
        <w:t>1.</w:t>
      </w:r>
      <w:r>
        <w:t>2</w:t>
      </w:r>
      <w:r w:rsidRPr="00066594">
        <w:t>.5.</w:t>
      </w:r>
      <w:r w:rsidRPr="00066594">
        <w:tab/>
        <w:t xml:space="preserve">Анализ экономически обоснованных выпадающих расходов/недополученных доходов, полученных филиалом </w:t>
      </w:r>
      <w:r w:rsidR="00D20A5D">
        <w:t>ПАО </w:t>
      </w:r>
      <w:r w:rsidRPr="00066594">
        <w:t xml:space="preserve">«МРСК Сибири» – «Омскэнерго» за 2015–2016 гг. в результате принятых Региональной энергетической комиссией Омской области тарифно-балансовых решений, в том числе анализ соответствия фактической товарной выручки филиала </w:t>
      </w:r>
      <w:r w:rsidR="00D20A5D">
        <w:t>ПАО </w:t>
      </w:r>
      <w:r w:rsidRPr="00066594">
        <w:t>«МРСК Сибири» –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p>
    <w:p w14:paraId="045E8607" w14:textId="6ABAFFAC" w:rsidR="00066594" w:rsidRPr="00066594" w:rsidRDefault="00066594" w:rsidP="00066594">
      <w:pPr>
        <w:pStyle w:val="2f0"/>
      </w:pPr>
      <w:r w:rsidRPr="00066594">
        <w:t>1.</w:t>
      </w:r>
      <w:r>
        <w:t>2</w:t>
      </w:r>
      <w:r w:rsidRPr="00066594">
        <w:t>.6.</w:t>
      </w:r>
      <w:r w:rsidRPr="00066594">
        <w:tab/>
        <w:t xml:space="preserve">Экономическая оценка результатов деятельности филиала </w:t>
      </w:r>
      <w:r w:rsidR="00D20A5D">
        <w:t>ПАО </w:t>
      </w:r>
      <w:r w:rsidRPr="00066594">
        <w:t>«МРСК Сибири» – «Омскэнерго» за 2015–2016 гг. по оказанию услуг по передаче электрической энергии.</w:t>
      </w:r>
    </w:p>
    <w:p w14:paraId="394872F7" w14:textId="77777777" w:rsidR="00066594" w:rsidRPr="00066594" w:rsidRDefault="00066594" w:rsidP="00066594">
      <w:pPr>
        <w:pStyle w:val="2f0"/>
      </w:pPr>
      <w:r w:rsidRPr="00066594">
        <w:br w:type="page"/>
      </w:r>
    </w:p>
    <w:p w14:paraId="2B6F3EF4" w14:textId="77777777" w:rsidR="0006659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27" w:name="_Toc37350638"/>
      <w:bookmarkStart w:id="28" w:name="_Toc48323247"/>
      <w:bookmarkStart w:id="29" w:name="_Toc60138250"/>
      <w:r w:rsidRPr="00066594">
        <w:rPr>
          <w:rFonts w:ascii="Myriad Pro" w:hAnsi="Myriad Pro"/>
          <w:b/>
          <w:bCs/>
          <w:color w:val="4F6228" w:themeColor="accent3" w:themeShade="80"/>
          <w:sz w:val="28"/>
          <w:szCs w:val="28"/>
        </w:rPr>
        <w:lastRenderedPageBreak/>
        <w:t>Нормативно-правовая база</w:t>
      </w:r>
      <w:bookmarkEnd w:id="27"/>
      <w:bookmarkEnd w:id="28"/>
      <w:bookmarkEnd w:id="29"/>
    </w:p>
    <w:p w14:paraId="65CEEC95" w14:textId="77777777" w:rsidR="00066594" w:rsidRPr="00066594" w:rsidRDefault="00066594" w:rsidP="00D03965">
      <w:pPr>
        <w:pStyle w:val="2f0"/>
      </w:pPr>
      <w:r w:rsidRPr="00066594">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4E56F714" w14:textId="77777777" w:rsidR="00066594" w:rsidRPr="00066594" w:rsidRDefault="00066594" w:rsidP="00066594">
      <w:pPr>
        <w:pStyle w:val="40"/>
      </w:pPr>
      <w:r w:rsidRPr="00066594">
        <w:t>Налоговый кодекс Российской Федерации;</w:t>
      </w:r>
    </w:p>
    <w:p w14:paraId="7951AA21" w14:textId="77777777" w:rsidR="00066594" w:rsidRPr="00066594" w:rsidRDefault="00066594" w:rsidP="00066594">
      <w:pPr>
        <w:pStyle w:val="40"/>
      </w:pPr>
      <w:r w:rsidRPr="00066594">
        <w:t xml:space="preserve">Федеральный закон Российской Федерации от 26.03.2003 </w:t>
      </w:r>
      <w:r w:rsidR="00BA0DDB">
        <w:t>№ </w:t>
      </w:r>
      <w:r w:rsidRPr="00066594">
        <w:t>35-ФЗ «Об электроэнергетике»;</w:t>
      </w:r>
    </w:p>
    <w:p w14:paraId="4CF8BB75"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Постановление Правительства Российской Федерации от 29.12.2011 </w:t>
      </w:r>
      <w:r w:rsidR="00BA0DDB">
        <w:rPr>
          <w:rFonts w:ascii="Myriad Pro" w:hAnsi="Myriad Pro"/>
          <w:sz w:val="26"/>
          <w:szCs w:val="26"/>
        </w:rPr>
        <w:t>№ </w:t>
      </w:r>
      <w:r w:rsidRPr="00066594">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BA0DDB">
        <w:rPr>
          <w:rFonts w:ascii="Myriad Pro" w:hAnsi="Myriad Pro"/>
          <w:sz w:val="26"/>
          <w:szCs w:val="26"/>
        </w:rPr>
        <w:t>№ </w:t>
      </w:r>
      <w:r w:rsidRPr="00066594">
        <w:rPr>
          <w:rFonts w:ascii="Myriad Pro" w:hAnsi="Myriad Pro"/>
          <w:sz w:val="26"/>
          <w:szCs w:val="26"/>
        </w:rPr>
        <w:t>1178);</w:t>
      </w:r>
    </w:p>
    <w:p w14:paraId="7D3C60ED"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Постановление Правительства Российской Федерации от 21.01.2004 </w:t>
      </w:r>
      <w:r w:rsidR="00BA0DDB">
        <w:rPr>
          <w:rFonts w:ascii="Myriad Pro" w:hAnsi="Myriad Pro"/>
          <w:sz w:val="26"/>
          <w:szCs w:val="26"/>
        </w:rPr>
        <w:t>№ </w:t>
      </w:r>
      <w:r w:rsidRPr="00066594">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05F53BE"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13.12.2011 </w:t>
      </w:r>
      <w:r w:rsidR="00BA0DDB">
        <w:rPr>
          <w:rFonts w:ascii="Myriad Pro" w:hAnsi="Myriad Pro"/>
          <w:sz w:val="26"/>
          <w:szCs w:val="26"/>
        </w:rPr>
        <w:t>№ </w:t>
      </w:r>
      <w:r w:rsidRPr="00066594">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BA0DDB">
        <w:rPr>
          <w:rFonts w:ascii="Myriad Pro" w:hAnsi="Myriad Pro"/>
          <w:sz w:val="26"/>
          <w:szCs w:val="26"/>
        </w:rPr>
        <w:t>№ </w:t>
      </w:r>
      <w:r w:rsidRPr="00066594">
        <w:rPr>
          <w:rFonts w:ascii="Myriad Pro" w:hAnsi="Myriad Pro"/>
          <w:sz w:val="26"/>
          <w:szCs w:val="26"/>
        </w:rPr>
        <w:t>585);</w:t>
      </w:r>
    </w:p>
    <w:p w14:paraId="341C6C60"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17.02.2012 </w:t>
      </w:r>
      <w:r w:rsidR="00BA0DDB">
        <w:rPr>
          <w:rFonts w:ascii="Myriad Pro" w:hAnsi="Myriad Pro"/>
          <w:sz w:val="26"/>
          <w:szCs w:val="26"/>
        </w:rPr>
        <w:t>№ </w:t>
      </w:r>
      <w:r w:rsidRPr="00066594">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BA0DDB">
        <w:rPr>
          <w:rFonts w:ascii="Myriad Pro" w:hAnsi="Myriad Pro"/>
          <w:sz w:val="26"/>
          <w:szCs w:val="26"/>
        </w:rPr>
        <w:t>№ </w:t>
      </w:r>
      <w:r w:rsidRPr="00066594">
        <w:rPr>
          <w:rFonts w:ascii="Myriad Pro" w:hAnsi="Myriad Pro"/>
          <w:sz w:val="26"/>
          <w:szCs w:val="26"/>
        </w:rPr>
        <w:t>98-э);</w:t>
      </w:r>
    </w:p>
    <w:p w14:paraId="41767C3C"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18.03.2015 </w:t>
      </w:r>
      <w:r w:rsidR="00BA0DDB">
        <w:rPr>
          <w:rFonts w:ascii="Myriad Pro" w:hAnsi="Myriad Pro"/>
          <w:sz w:val="26"/>
          <w:szCs w:val="26"/>
        </w:rPr>
        <w:t>№ </w:t>
      </w:r>
      <w:r w:rsidRPr="00066594">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066594">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BA0DDB">
        <w:rPr>
          <w:rFonts w:ascii="Myriad Pro" w:hAnsi="Myriad Pro"/>
          <w:sz w:val="26"/>
          <w:szCs w:val="26"/>
        </w:rPr>
        <w:t>№ </w:t>
      </w:r>
      <w:r w:rsidRPr="00066594">
        <w:rPr>
          <w:rFonts w:ascii="Myriad Pro" w:hAnsi="Myriad Pro"/>
          <w:sz w:val="26"/>
          <w:szCs w:val="26"/>
        </w:rPr>
        <w:t xml:space="preserve">98-э и от 30.03.2012 </w:t>
      </w:r>
      <w:r w:rsidR="00BA0DDB">
        <w:rPr>
          <w:rFonts w:ascii="Myriad Pro" w:hAnsi="Myriad Pro"/>
          <w:sz w:val="26"/>
          <w:szCs w:val="26"/>
        </w:rPr>
        <w:t>№ </w:t>
      </w:r>
      <w:r w:rsidRPr="00066594">
        <w:rPr>
          <w:rFonts w:ascii="Myriad Pro" w:hAnsi="Myriad Pro"/>
          <w:sz w:val="26"/>
          <w:szCs w:val="26"/>
        </w:rPr>
        <w:t xml:space="preserve">228-э» (далее – Методические указания </w:t>
      </w:r>
      <w:r w:rsidR="00BA0DDB">
        <w:rPr>
          <w:rFonts w:ascii="Myriad Pro" w:hAnsi="Myriad Pro"/>
          <w:sz w:val="26"/>
          <w:szCs w:val="26"/>
        </w:rPr>
        <w:t>№ </w:t>
      </w:r>
      <w:r w:rsidRPr="00066594">
        <w:rPr>
          <w:rFonts w:ascii="Myriad Pro" w:hAnsi="Myriad Pro"/>
          <w:sz w:val="26"/>
          <w:szCs w:val="26"/>
        </w:rPr>
        <w:t>421-э);</w:t>
      </w:r>
    </w:p>
    <w:p w14:paraId="7988F012"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11.09.2014 </w:t>
      </w:r>
      <w:r w:rsidR="00BA0DDB">
        <w:rPr>
          <w:rFonts w:ascii="Myriad Pro" w:hAnsi="Myriad Pro"/>
          <w:sz w:val="26"/>
          <w:szCs w:val="26"/>
        </w:rPr>
        <w:t>№ </w:t>
      </w:r>
      <w:r w:rsidRPr="00066594">
        <w:rPr>
          <w:rFonts w:ascii="Myriad Pro" w:hAnsi="Myriad Pro"/>
          <w:sz w:val="26"/>
          <w:szCs w:val="26"/>
        </w:rPr>
        <w:t>215-э/1</w:t>
      </w:r>
      <w:r w:rsidRPr="00066594">
        <w:rPr>
          <w:rFonts w:ascii="Myriad Pro" w:hAnsi="Myriad Pro"/>
        </w:rPr>
        <w:t xml:space="preserve"> </w:t>
      </w:r>
      <w:r w:rsidRPr="00066594">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BA0DDB">
        <w:rPr>
          <w:rFonts w:ascii="Myriad Pro" w:hAnsi="Myriad Pro"/>
          <w:sz w:val="26"/>
          <w:szCs w:val="26"/>
        </w:rPr>
        <w:t>№ </w:t>
      </w:r>
      <w:r w:rsidRPr="00066594">
        <w:rPr>
          <w:rFonts w:ascii="Myriad Pro" w:hAnsi="Myriad Pro"/>
          <w:sz w:val="26"/>
          <w:szCs w:val="26"/>
        </w:rPr>
        <w:t>215-э/1);</w:t>
      </w:r>
    </w:p>
    <w:p w14:paraId="156EE06C"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ФАС России от 29.08.2017 г. </w:t>
      </w:r>
      <w:r w:rsidR="00BA0DDB">
        <w:rPr>
          <w:rFonts w:ascii="Myriad Pro" w:hAnsi="Myriad Pro"/>
          <w:sz w:val="26"/>
          <w:szCs w:val="26"/>
        </w:rPr>
        <w:t>№ </w:t>
      </w:r>
      <w:r w:rsidRPr="00066594">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BA0DDB">
        <w:rPr>
          <w:rFonts w:ascii="Myriad Pro" w:hAnsi="Myriad Pro"/>
          <w:sz w:val="26"/>
          <w:szCs w:val="26"/>
        </w:rPr>
        <w:t>№ </w:t>
      </w:r>
      <w:r w:rsidRPr="00066594">
        <w:rPr>
          <w:rFonts w:ascii="Myriad Pro" w:hAnsi="Myriad Pro"/>
          <w:sz w:val="26"/>
          <w:szCs w:val="26"/>
        </w:rPr>
        <w:t>1135/17);</w:t>
      </w:r>
    </w:p>
    <w:p w14:paraId="59A448B4"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06.08.2004 </w:t>
      </w:r>
      <w:r w:rsidR="00BA0DDB">
        <w:rPr>
          <w:rFonts w:ascii="Myriad Pro" w:hAnsi="Myriad Pro"/>
          <w:sz w:val="26"/>
          <w:szCs w:val="26"/>
        </w:rPr>
        <w:t>№ </w:t>
      </w:r>
      <w:r w:rsidRPr="00066594">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BA0DDB">
        <w:rPr>
          <w:rFonts w:ascii="Myriad Pro" w:hAnsi="Myriad Pro"/>
          <w:sz w:val="26"/>
          <w:szCs w:val="26"/>
        </w:rPr>
        <w:t>№ </w:t>
      </w:r>
      <w:r w:rsidRPr="00066594">
        <w:rPr>
          <w:rFonts w:ascii="Myriad Pro" w:hAnsi="Myriad Pro"/>
          <w:sz w:val="26"/>
          <w:szCs w:val="26"/>
        </w:rPr>
        <w:t>20-э/2);</w:t>
      </w:r>
    </w:p>
    <w:p w14:paraId="0E860772"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ФСТ России от 12 апреля 2012 г. </w:t>
      </w:r>
      <w:r w:rsidR="00BA0DDB">
        <w:rPr>
          <w:rFonts w:ascii="Myriad Pro" w:hAnsi="Myriad Pro"/>
          <w:sz w:val="26"/>
          <w:szCs w:val="26"/>
        </w:rPr>
        <w:t>№ </w:t>
      </w:r>
      <w:r w:rsidRPr="00066594">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BA0DDB">
        <w:rPr>
          <w:rFonts w:ascii="Myriad Pro" w:hAnsi="Myriad Pro"/>
          <w:sz w:val="26"/>
          <w:szCs w:val="26"/>
        </w:rPr>
        <w:t>№ </w:t>
      </w:r>
      <w:r w:rsidRPr="00066594">
        <w:rPr>
          <w:rFonts w:ascii="Myriad Pro" w:hAnsi="Myriad Pro"/>
          <w:sz w:val="26"/>
          <w:szCs w:val="26"/>
        </w:rPr>
        <w:t>53-э/1);</w:t>
      </w:r>
    </w:p>
    <w:p w14:paraId="46D86306"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29.11.2016 </w:t>
      </w:r>
      <w:r w:rsidR="00BA0DDB">
        <w:rPr>
          <w:rFonts w:ascii="Myriad Pro" w:hAnsi="Myriad Pro"/>
          <w:sz w:val="26"/>
          <w:szCs w:val="26"/>
        </w:rPr>
        <w:t>№ </w:t>
      </w:r>
      <w:r w:rsidRPr="00066594">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066594">
        <w:rPr>
          <w:rFonts w:ascii="Myriad Pro" w:hAnsi="Myriad Pro"/>
          <w:sz w:val="26"/>
          <w:szCs w:val="26"/>
        </w:rPr>
        <w:lastRenderedPageBreak/>
        <w:t xml:space="preserve">электрической сетью и территориальных сетевых организаций» (далее – Методические указания </w:t>
      </w:r>
      <w:r w:rsidR="00BA0DDB">
        <w:rPr>
          <w:rFonts w:ascii="Myriad Pro" w:hAnsi="Myriad Pro"/>
          <w:sz w:val="26"/>
          <w:szCs w:val="26"/>
        </w:rPr>
        <w:t>№ </w:t>
      </w:r>
      <w:r w:rsidRPr="00066594">
        <w:rPr>
          <w:rFonts w:ascii="Myriad Pro" w:hAnsi="Myriad Pro"/>
          <w:sz w:val="26"/>
          <w:szCs w:val="26"/>
        </w:rPr>
        <w:t>1256);</w:t>
      </w:r>
    </w:p>
    <w:p w14:paraId="765BC960"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 xml:space="preserve">Приказ Министерства энергетики Российской Федерации от 25.04.2018 </w:t>
      </w:r>
      <w:r w:rsidR="00BA0DDB">
        <w:rPr>
          <w:rFonts w:ascii="Myriad Pro" w:hAnsi="Myriad Pro"/>
          <w:sz w:val="26"/>
          <w:szCs w:val="26"/>
        </w:rPr>
        <w:t>№ </w:t>
      </w:r>
      <w:r w:rsidRPr="00066594">
        <w:rPr>
          <w:rFonts w:ascii="Myriad Pro" w:hAnsi="Myriad Pro"/>
          <w:sz w:val="26"/>
          <w:szCs w:val="26"/>
        </w:rPr>
        <w:t>320</w:t>
      </w:r>
      <w:r w:rsidRPr="00066594">
        <w:rPr>
          <w:rFonts w:ascii="Myriad Pro" w:hAnsi="Myriad Pro"/>
        </w:rPr>
        <w:t xml:space="preserve"> </w:t>
      </w:r>
      <w:r w:rsidRPr="00066594">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BA0DDB">
        <w:rPr>
          <w:rFonts w:ascii="Myriad Pro" w:hAnsi="Myriad Pro"/>
          <w:sz w:val="26"/>
          <w:szCs w:val="26"/>
        </w:rPr>
        <w:t>№ </w:t>
      </w:r>
      <w:r w:rsidRPr="00066594">
        <w:rPr>
          <w:rFonts w:ascii="Myriad Pro" w:hAnsi="Myriad Pro"/>
          <w:sz w:val="26"/>
          <w:szCs w:val="26"/>
        </w:rPr>
        <w:t>320);</w:t>
      </w:r>
    </w:p>
    <w:p w14:paraId="3A494CCE" w14:textId="77777777" w:rsidR="00066594" w:rsidRPr="00066594" w:rsidRDefault="00066594" w:rsidP="00066594">
      <w:pPr>
        <w:pStyle w:val="a5"/>
        <w:numPr>
          <w:ilvl w:val="0"/>
          <w:numId w:val="1"/>
        </w:numPr>
        <w:spacing w:line="360" w:lineRule="auto"/>
        <w:jc w:val="both"/>
        <w:rPr>
          <w:rFonts w:ascii="Myriad Pro" w:hAnsi="Myriad Pro"/>
          <w:sz w:val="26"/>
          <w:szCs w:val="26"/>
        </w:rPr>
      </w:pPr>
      <w:r w:rsidRPr="00066594">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9144817" w14:textId="77777777" w:rsidR="00066594" w:rsidRPr="00066594" w:rsidRDefault="00066594" w:rsidP="00066594">
      <w:pPr>
        <w:pStyle w:val="a5"/>
        <w:numPr>
          <w:ilvl w:val="0"/>
          <w:numId w:val="1"/>
        </w:numPr>
        <w:spacing w:line="360" w:lineRule="auto"/>
        <w:jc w:val="both"/>
        <w:rPr>
          <w:rFonts w:ascii="Myriad Pro" w:hAnsi="Myriad Pro"/>
        </w:rPr>
      </w:pPr>
      <w:r w:rsidRPr="00066594">
        <w:rPr>
          <w:rFonts w:ascii="Myriad Pro" w:hAnsi="Myriad Pro"/>
          <w:sz w:val="26"/>
          <w:szCs w:val="26"/>
        </w:rPr>
        <w:t>иные нормативно-правовые акты Российской Федерации, необходимые для анализа.</w:t>
      </w:r>
    </w:p>
    <w:p w14:paraId="0A1E5840" w14:textId="77777777" w:rsidR="00391FA4" w:rsidRPr="00066594" w:rsidRDefault="00391FA4" w:rsidP="00391FA4">
      <w:pPr>
        <w:spacing w:after="200" w:line="276" w:lineRule="auto"/>
        <w:rPr>
          <w:rFonts w:ascii="Myriad Pro" w:hAnsi="Myriad Pro"/>
          <w:sz w:val="26"/>
          <w:szCs w:val="26"/>
        </w:rPr>
      </w:pPr>
      <w:r w:rsidRPr="00066594">
        <w:rPr>
          <w:rFonts w:ascii="Myriad Pro" w:hAnsi="Myriad Pro"/>
          <w:sz w:val="26"/>
          <w:szCs w:val="26"/>
        </w:rPr>
        <w:br w:type="page"/>
      </w:r>
    </w:p>
    <w:p w14:paraId="492C4413" w14:textId="77777777" w:rsidR="00391FA4" w:rsidRPr="00066594" w:rsidRDefault="00066594" w:rsidP="00066594">
      <w:pPr>
        <w:pStyle w:val="20"/>
        <w:numPr>
          <w:ilvl w:val="0"/>
          <w:numId w:val="40"/>
        </w:numPr>
        <w:spacing w:before="0" w:line="360" w:lineRule="auto"/>
        <w:ind w:left="851" w:hanging="851"/>
        <w:rPr>
          <w:rFonts w:ascii="Myriad Pro" w:hAnsi="Myriad Pro"/>
          <w:b/>
          <w:bCs/>
          <w:color w:val="4F6228" w:themeColor="accent3" w:themeShade="80"/>
          <w:sz w:val="28"/>
          <w:szCs w:val="28"/>
        </w:rPr>
      </w:pPr>
      <w:bookmarkStart w:id="30" w:name="_Toc52368930"/>
      <w:bookmarkStart w:id="31" w:name="_Toc60138251"/>
      <w:r w:rsidRPr="00066594">
        <w:rPr>
          <w:rFonts w:ascii="Myriad Pro" w:hAnsi="Myriad Pro"/>
          <w:b/>
          <w:bCs/>
          <w:color w:val="4F6228" w:themeColor="accent3" w:themeShade="80"/>
          <w:sz w:val="28"/>
          <w:szCs w:val="28"/>
        </w:rPr>
        <w:lastRenderedPageBreak/>
        <w:t>Общая информация об организации</w:t>
      </w:r>
      <w:bookmarkEnd w:id="30"/>
      <w:bookmarkEnd w:id="31"/>
    </w:p>
    <w:p w14:paraId="423C68EA" w14:textId="77777777" w:rsidR="00391FA4" w:rsidRPr="00066594" w:rsidRDefault="00391FA4" w:rsidP="00391FA4">
      <w:pPr>
        <w:spacing w:line="360" w:lineRule="auto"/>
        <w:ind w:firstLine="567"/>
        <w:jc w:val="both"/>
        <w:rPr>
          <w:rFonts w:ascii="Myriad Pro" w:eastAsia="Calibri" w:hAnsi="Myriad Pro"/>
          <w:color w:val="000000" w:themeColor="text1"/>
          <w:sz w:val="26"/>
          <w:szCs w:val="26"/>
        </w:rPr>
      </w:pPr>
      <w:r w:rsidRPr="00066594">
        <w:rPr>
          <w:rFonts w:ascii="Myriad Pro" w:eastAsia="Calibri" w:hAnsi="Myriad Pro"/>
          <w:color w:val="000000" w:themeColor="text1"/>
          <w:sz w:val="26"/>
          <w:szCs w:val="26"/>
        </w:rPr>
        <w:t>Для филиала «Омскэнерго» 2017 год является последним годом первого долгосрочного периода регулирования 2012-2017 гг. , 2018 год является первым годом второго долгосрочного периода регулирования 2018-2022 гг.</w:t>
      </w:r>
      <w:r w:rsidR="00B50D41">
        <w:rPr>
          <w:rFonts w:ascii="Myriad Pro" w:eastAsia="Calibri" w:hAnsi="Myriad Pro"/>
          <w:color w:val="000000" w:themeColor="text1"/>
          <w:sz w:val="26"/>
          <w:szCs w:val="26"/>
        </w:rPr>
        <w:t xml:space="preserve"> </w:t>
      </w:r>
    </w:p>
    <w:p w14:paraId="2291B4F2" w14:textId="540FE09F" w:rsidR="00391FA4" w:rsidRPr="00066594" w:rsidRDefault="00391FA4" w:rsidP="00391FA4">
      <w:pPr>
        <w:spacing w:line="360" w:lineRule="auto"/>
        <w:ind w:firstLine="567"/>
        <w:jc w:val="both"/>
        <w:rPr>
          <w:rFonts w:ascii="Myriad Pro" w:eastAsia="Calibri" w:hAnsi="Myriad Pro"/>
          <w:sz w:val="26"/>
          <w:szCs w:val="26"/>
        </w:rPr>
      </w:pPr>
      <w:r w:rsidRPr="00066594">
        <w:rPr>
          <w:rFonts w:ascii="Myriad Pro" w:eastAsia="Calibri" w:hAnsi="Myriad Pro"/>
          <w:sz w:val="26"/>
          <w:szCs w:val="26"/>
        </w:rPr>
        <w:t xml:space="preserve">Необходимая валовая выручка филиала </w:t>
      </w:r>
      <w:r w:rsidR="00D20A5D">
        <w:rPr>
          <w:rFonts w:ascii="Myriad Pro" w:eastAsia="Calibri" w:hAnsi="Myriad Pro"/>
          <w:sz w:val="26"/>
          <w:szCs w:val="26"/>
        </w:rPr>
        <w:t>ПАО </w:t>
      </w:r>
      <w:r w:rsidRPr="00066594">
        <w:rPr>
          <w:rFonts w:ascii="Myriad Pro" w:eastAsia="Calibri" w:hAnsi="Myriad Pro"/>
          <w:sz w:val="26"/>
          <w:szCs w:val="26"/>
        </w:rPr>
        <w:t>«МРСК Сибири» – «Омскэнерго»</w:t>
      </w:r>
      <w:r w:rsidR="00B50D41">
        <w:rPr>
          <w:rFonts w:ascii="Myriad Pro" w:eastAsia="Calibri" w:hAnsi="Myriad Pro"/>
          <w:sz w:val="26"/>
          <w:szCs w:val="26"/>
        </w:rPr>
        <w:t xml:space="preserve"> </w:t>
      </w:r>
      <w:r w:rsidRPr="00066594">
        <w:rPr>
          <w:rFonts w:ascii="Myriad Pro" w:eastAsia="Calibri" w:hAnsi="Myriad Pro"/>
          <w:sz w:val="26"/>
          <w:szCs w:val="26"/>
        </w:rPr>
        <w:t>на 2017-2018 годы определена методом долгосрочной индексации.</w:t>
      </w:r>
    </w:p>
    <w:p w14:paraId="4AD77CE2" w14:textId="451ABAAA" w:rsidR="00391FA4" w:rsidRPr="00066594" w:rsidRDefault="00391FA4" w:rsidP="00391FA4">
      <w:pPr>
        <w:spacing w:line="360" w:lineRule="auto"/>
        <w:ind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Приказом РЭК Омской области от 29.12.2011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565/67 (Приложение </w:t>
      </w:r>
      <w:r w:rsidR="00BA0DDB">
        <w:rPr>
          <w:rFonts w:ascii="Myriad Pro" w:eastAsia="Calibri" w:hAnsi="Myriad Pro"/>
          <w:color w:val="000000"/>
          <w:sz w:val="26"/>
          <w:szCs w:val="26"/>
        </w:rPr>
        <w:t>№ </w:t>
      </w:r>
      <w:r w:rsidRPr="00066594">
        <w:rPr>
          <w:rFonts w:ascii="Myriad Pro" w:eastAsia="Calibri" w:hAnsi="Myriad Pro"/>
          <w:color w:val="000000"/>
          <w:sz w:val="26"/>
          <w:szCs w:val="26"/>
        </w:rPr>
        <w:t>4)</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(с изменениями на: 29.12.2016), утверждены долгосрочные параметры регулирования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на 2012-2017 годы, в том числе в 2017 году,</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в следующем размере: </w:t>
      </w:r>
    </w:p>
    <w:p w14:paraId="47DEC331" w14:textId="77777777" w:rsidR="00391FA4" w:rsidRPr="00066594" w:rsidRDefault="00391FA4" w:rsidP="00D03965">
      <w:pPr>
        <w:pStyle w:val="40"/>
        <w:rPr>
          <w:rFonts w:eastAsia="Calibri"/>
        </w:rPr>
      </w:pPr>
      <w:r w:rsidRPr="00066594">
        <w:rPr>
          <w:rFonts w:eastAsia="Calibri"/>
        </w:rPr>
        <w:t>Базовый уровень подконтрольных расходов – 1 906 076,84 тыс. руб.;</w:t>
      </w:r>
    </w:p>
    <w:p w14:paraId="47F30784" w14:textId="77777777" w:rsidR="00391FA4" w:rsidRPr="00066594" w:rsidRDefault="00391FA4" w:rsidP="00D03965">
      <w:pPr>
        <w:pStyle w:val="40"/>
        <w:rPr>
          <w:rFonts w:eastAsia="Calibri"/>
        </w:rPr>
      </w:pPr>
      <w:r w:rsidRPr="00066594">
        <w:rPr>
          <w:rFonts w:eastAsia="Calibri"/>
        </w:rPr>
        <w:t>Индекс эффективности подконтрольных расходов – 2 %;</w:t>
      </w:r>
    </w:p>
    <w:p w14:paraId="51742F30" w14:textId="77777777" w:rsidR="00391FA4" w:rsidRPr="00066594" w:rsidRDefault="00391FA4" w:rsidP="00D03965">
      <w:pPr>
        <w:pStyle w:val="40"/>
        <w:rPr>
          <w:rFonts w:eastAsia="Calibri"/>
        </w:rPr>
      </w:pPr>
      <w:r w:rsidRPr="00066594">
        <w:rPr>
          <w:rFonts w:eastAsia="Calibri"/>
        </w:rPr>
        <w:t>Коэффициент эластичности подконтрольных расходов по количеству активов – 0,75;</w:t>
      </w:r>
    </w:p>
    <w:p w14:paraId="71433547" w14:textId="77777777" w:rsidR="00391FA4" w:rsidRPr="00066594" w:rsidRDefault="00391FA4" w:rsidP="00D03965">
      <w:pPr>
        <w:pStyle w:val="40"/>
        <w:rPr>
          <w:rFonts w:eastAsia="Calibri"/>
        </w:rPr>
      </w:pPr>
      <w:r w:rsidRPr="00066594">
        <w:rPr>
          <w:rFonts w:eastAsia="Calibri"/>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2 %;</w:t>
      </w:r>
    </w:p>
    <w:p w14:paraId="3A5FD3C3" w14:textId="77777777" w:rsidR="00391FA4" w:rsidRPr="00066594" w:rsidRDefault="00391FA4" w:rsidP="00D03965">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по электрическим сетям – 7,77 %;</w:t>
      </w:r>
    </w:p>
    <w:p w14:paraId="094BBA22" w14:textId="77777777" w:rsidR="00391FA4" w:rsidRPr="00066594" w:rsidRDefault="00391FA4" w:rsidP="00D03965">
      <w:pPr>
        <w:pStyle w:val="40"/>
        <w:rPr>
          <w:rFonts w:eastAsia="Calibri"/>
        </w:rPr>
      </w:pPr>
      <w:r w:rsidRPr="00066594">
        <w:rPr>
          <w:rFonts w:eastAsia="Calibri"/>
        </w:rPr>
        <w:t>Уровень надежности реализуемых товаров (услуг) (Пп) на 2017 – 0,0126;</w:t>
      </w:r>
    </w:p>
    <w:p w14:paraId="3930591C"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(Птпр) на 2017 – 1,1171;</w:t>
      </w:r>
    </w:p>
    <w:p w14:paraId="0ED747D7"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(Птсо) на 2017 – 0,8975.</w:t>
      </w:r>
    </w:p>
    <w:p w14:paraId="73EBAD36" w14:textId="77777777" w:rsidR="00391FA4" w:rsidRPr="00066594" w:rsidRDefault="00391FA4" w:rsidP="00391FA4">
      <w:pPr>
        <w:spacing w:line="360" w:lineRule="auto"/>
        <w:ind w:firstLine="567"/>
        <w:jc w:val="both"/>
        <w:rPr>
          <w:rFonts w:ascii="Myriad Pro" w:eastAsia="Calibri" w:hAnsi="Myriad Pro"/>
          <w:color w:val="000000"/>
          <w:sz w:val="26"/>
          <w:szCs w:val="26"/>
        </w:rPr>
      </w:pPr>
      <w:r w:rsidRPr="00066594">
        <w:rPr>
          <w:rFonts w:ascii="Myriad Pro" w:eastAsia="Calibri" w:hAnsi="Myriad Pro"/>
          <w:color w:val="000000"/>
          <w:sz w:val="26"/>
          <w:szCs w:val="26"/>
        </w:rPr>
        <w:t>Необходимая валовая выручка (далее – НВВ) филиала без учета оплаты потерь на 2017 год установлена в размере 5 347 038,34 тыс. рублей.</w:t>
      </w:r>
    </w:p>
    <w:p w14:paraId="3360F3F8" w14:textId="6C67F65C" w:rsidR="00391FA4" w:rsidRPr="00066594" w:rsidRDefault="00391FA4" w:rsidP="00391FA4">
      <w:pPr>
        <w:spacing w:line="360" w:lineRule="auto"/>
        <w:ind w:firstLine="567"/>
        <w:jc w:val="both"/>
        <w:rPr>
          <w:rFonts w:ascii="Myriad Pro" w:eastAsia="Calibri" w:hAnsi="Myriad Pro"/>
          <w:sz w:val="26"/>
          <w:szCs w:val="26"/>
        </w:rPr>
      </w:pPr>
      <w:r w:rsidRPr="00066594">
        <w:rPr>
          <w:rFonts w:ascii="Myriad Pro" w:eastAsia="Calibri" w:hAnsi="Myriad Pro"/>
          <w:sz w:val="26"/>
          <w:szCs w:val="26"/>
        </w:rPr>
        <w:t xml:space="preserve">Приказом РЭК Омской области от 27.12.2017 </w:t>
      </w:r>
      <w:r w:rsidR="00BA0DDB">
        <w:rPr>
          <w:rFonts w:ascii="Myriad Pro" w:eastAsia="Calibri" w:hAnsi="Myriad Pro"/>
          <w:sz w:val="26"/>
          <w:szCs w:val="26"/>
        </w:rPr>
        <w:t>№ </w:t>
      </w:r>
      <w:r w:rsidRPr="00066594">
        <w:rPr>
          <w:rFonts w:ascii="Myriad Pro" w:eastAsia="Calibri" w:hAnsi="Myriad Pro"/>
          <w:sz w:val="26"/>
          <w:szCs w:val="26"/>
        </w:rPr>
        <w:t xml:space="preserve">618/83 (приложение </w:t>
      </w:r>
      <w:r w:rsidR="00BA0DDB">
        <w:rPr>
          <w:rFonts w:ascii="Myriad Pro" w:eastAsia="Calibri" w:hAnsi="Myriad Pro"/>
          <w:sz w:val="26"/>
          <w:szCs w:val="26"/>
        </w:rPr>
        <w:t>№ </w:t>
      </w:r>
      <w:r w:rsidRPr="00066594">
        <w:rPr>
          <w:rFonts w:ascii="Myriad Pro" w:eastAsia="Calibri" w:hAnsi="Myriad Pro"/>
          <w:sz w:val="26"/>
          <w:szCs w:val="26"/>
        </w:rPr>
        <w:t xml:space="preserve">6) были внесены изменения в приказ РЭК Омской области от 26.12.2014 </w:t>
      </w:r>
      <w:r w:rsidR="00BA0DDB">
        <w:rPr>
          <w:rFonts w:ascii="Myriad Pro" w:eastAsia="Calibri" w:hAnsi="Myriad Pro"/>
          <w:sz w:val="26"/>
          <w:szCs w:val="26"/>
        </w:rPr>
        <w:t>№ </w:t>
      </w:r>
      <w:r w:rsidRPr="00066594">
        <w:rPr>
          <w:rFonts w:ascii="Myriad Pro" w:eastAsia="Calibri" w:hAnsi="Myriad Pro"/>
          <w:sz w:val="26"/>
          <w:szCs w:val="26"/>
        </w:rPr>
        <w:t>663/78</w:t>
      </w:r>
      <w:r w:rsidR="00B50D41">
        <w:rPr>
          <w:rFonts w:ascii="Myriad Pro" w:eastAsia="Calibri" w:hAnsi="Myriad Pro"/>
          <w:sz w:val="26"/>
          <w:szCs w:val="26"/>
        </w:rPr>
        <w:t xml:space="preserve"> </w:t>
      </w:r>
      <w:r w:rsidRPr="00066594">
        <w:rPr>
          <w:rFonts w:ascii="Myriad Pro" w:eastAsia="Calibri" w:hAnsi="Myriad Pro"/>
          <w:sz w:val="26"/>
          <w:szCs w:val="26"/>
        </w:rPr>
        <w:t xml:space="preserve">и утверждены долгосрочные параметры регулирования филиала </w:t>
      </w:r>
      <w:r w:rsidR="00D20A5D">
        <w:rPr>
          <w:rFonts w:ascii="Myriad Pro" w:eastAsia="Calibri" w:hAnsi="Myriad Pro"/>
          <w:sz w:val="26"/>
          <w:szCs w:val="26"/>
        </w:rPr>
        <w:t>ПАО </w:t>
      </w:r>
      <w:r w:rsidRPr="00066594">
        <w:rPr>
          <w:rFonts w:ascii="Myriad Pro" w:eastAsia="Calibri" w:hAnsi="Myriad Pro"/>
          <w:sz w:val="26"/>
          <w:szCs w:val="26"/>
        </w:rPr>
        <w:t>«МРСК Сибири» – «Омскэнерго»</w:t>
      </w:r>
      <w:r w:rsidR="00B50D41">
        <w:rPr>
          <w:rFonts w:ascii="Myriad Pro" w:eastAsia="Calibri" w:hAnsi="Myriad Pro"/>
          <w:sz w:val="26"/>
          <w:szCs w:val="26"/>
        </w:rPr>
        <w:t xml:space="preserve"> </w:t>
      </w:r>
      <w:r w:rsidRPr="00066594">
        <w:rPr>
          <w:rFonts w:ascii="Myriad Pro" w:eastAsia="Calibri" w:hAnsi="Myriad Pro"/>
          <w:sz w:val="26"/>
          <w:szCs w:val="26"/>
        </w:rPr>
        <w:t>на 2018-2022 годы, в том числе в 2018 году,</w:t>
      </w:r>
      <w:r w:rsidR="00B50D41">
        <w:rPr>
          <w:rFonts w:ascii="Myriad Pro" w:eastAsia="Calibri" w:hAnsi="Myriad Pro"/>
          <w:sz w:val="26"/>
          <w:szCs w:val="26"/>
        </w:rPr>
        <w:t xml:space="preserve"> </w:t>
      </w:r>
      <w:r w:rsidRPr="00066594">
        <w:rPr>
          <w:rFonts w:ascii="Myriad Pro" w:eastAsia="Calibri" w:hAnsi="Myriad Pro"/>
          <w:sz w:val="26"/>
          <w:szCs w:val="26"/>
        </w:rPr>
        <w:t xml:space="preserve">в следующем размере: </w:t>
      </w:r>
    </w:p>
    <w:p w14:paraId="297C349B" w14:textId="77777777" w:rsidR="00391FA4" w:rsidRPr="00066594" w:rsidRDefault="00391FA4" w:rsidP="00D03965">
      <w:pPr>
        <w:pStyle w:val="40"/>
        <w:rPr>
          <w:rFonts w:eastAsia="Calibri"/>
        </w:rPr>
      </w:pPr>
      <w:r w:rsidRPr="00066594">
        <w:rPr>
          <w:rFonts w:eastAsia="Calibri"/>
        </w:rPr>
        <w:lastRenderedPageBreak/>
        <w:t>Базовый уровень подконтрольных расходов – 1 963 946,1 тыс. руб.;</w:t>
      </w:r>
    </w:p>
    <w:p w14:paraId="1CFAEB0A" w14:textId="77777777" w:rsidR="00391FA4" w:rsidRPr="00066594" w:rsidRDefault="00391FA4" w:rsidP="00D03965">
      <w:pPr>
        <w:pStyle w:val="40"/>
        <w:rPr>
          <w:rFonts w:eastAsia="Calibri"/>
        </w:rPr>
      </w:pPr>
      <w:r w:rsidRPr="00066594">
        <w:rPr>
          <w:rFonts w:eastAsia="Calibri"/>
        </w:rPr>
        <w:t>Индекс эффективности подконтрольных расходов – 1%;</w:t>
      </w:r>
    </w:p>
    <w:p w14:paraId="6117921B" w14:textId="77777777" w:rsidR="00391FA4" w:rsidRPr="00066594" w:rsidRDefault="00391FA4" w:rsidP="00D03965">
      <w:pPr>
        <w:pStyle w:val="40"/>
        <w:rPr>
          <w:rFonts w:eastAsia="Calibri"/>
        </w:rPr>
      </w:pPr>
      <w:r w:rsidRPr="00066594">
        <w:rPr>
          <w:rFonts w:eastAsia="Calibri"/>
        </w:rPr>
        <w:t>Коэффициент эластичности подконтрольных расходов по количеству активов – 0,75;</w:t>
      </w:r>
    </w:p>
    <w:p w14:paraId="604D0DD8" w14:textId="77777777" w:rsidR="00391FA4" w:rsidRPr="00066594" w:rsidRDefault="00391FA4" w:rsidP="00D03965">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по электрическим сетям – 8,18 %;</w:t>
      </w:r>
    </w:p>
    <w:p w14:paraId="0718F0DD" w14:textId="77777777" w:rsidR="00391FA4" w:rsidRPr="00066594" w:rsidRDefault="00391FA4" w:rsidP="00D03965">
      <w:pPr>
        <w:pStyle w:val="40"/>
        <w:rPr>
          <w:rFonts w:eastAsia="Calibri"/>
        </w:rPr>
      </w:pPr>
      <w:r w:rsidRPr="00066594">
        <w:rPr>
          <w:rFonts w:eastAsia="Calibri"/>
        </w:rPr>
        <w:t>Показатель средней продолжительности прекращений передачи электрической энергии на точку поставки (Пsaidi) на 2018 – 0,6195;</w:t>
      </w:r>
    </w:p>
    <w:p w14:paraId="62DCF625" w14:textId="77777777" w:rsidR="00391FA4" w:rsidRPr="00066594" w:rsidRDefault="00391FA4" w:rsidP="00D03965">
      <w:pPr>
        <w:pStyle w:val="40"/>
        <w:rPr>
          <w:rFonts w:eastAsia="Calibri"/>
        </w:rPr>
      </w:pPr>
      <w:r w:rsidRPr="00066594">
        <w:rPr>
          <w:rFonts w:eastAsia="Calibri"/>
        </w:rPr>
        <w:t>Показатель средней частоты прекращений передачи электрической энергии на точку поставки (Пsaifi) на 2018 – 0,4411;</w:t>
      </w:r>
    </w:p>
    <w:p w14:paraId="51DBDB8E" w14:textId="77777777" w:rsidR="00391FA4" w:rsidRPr="00066594" w:rsidRDefault="00391FA4" w:rsidP="00D03965">
      <w:pPr>
        <w:pStyle w:val="40"/>
        <w:rPr>
          <w:rFonts w:eastAsia="Calibri"/>
        </w:rPr>
      </w:pPr>
      <w:r w:rsidRPr="00066594">
        <w:rPr>
          <w:rFonts w:eastAsia="Calibri"/>
        </w:rPr>
        <w:t>Уровень качества осуществляемого технологического присоединения (Птпр) на 2018 – 1,0375.</w:t>
      </w:r>
    </w:p>
    <w:p w14:paraId="7A82C8EC" w14:textId="77777777" w:rsidR="00391FA4" w:rsidRPr="00066594" w:rsidRDefault="00391FA4" w:rsidP="00D03965">
      <w:pPr>
        <w:pStyle w:val="2f0"/>
      </w:pPr>
      <w:r w:rsidRPr="00066594">
        <w:t xml:space="preserve">Приказом РЭК Омской области от 31.12.2019 </w:t>
      </w:r>
      <w:r w:rsidR="00BA0DDB">
        <w:t>№ </w:t>
      </w:r>
      <w:r w:rsidRPr="00066594">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rsidR="00B50D41">
        <w:t xml:space="preserve"> </w:t>
      </w:r>
      <w:r w:rsidR="00BA0DDB">
        <w:t>№ </w:t>
      </w:r>
      <w:r w:rsidRPr="00066594">
        <w:t>663/78 на основании апелляционного определения Верховного суда РФ</w:t>
      </w:r>
      <w:r w:rsidR="00B50D41">
        <w:t xml:space="preserve"> </w:t>
      </w:r>
      <w:r w:rsidRPr="00066594">
        <w:t>от 06.03.2019 №50-АПГ19-1.</w:t>
      </w:r>
    </w:p>
    <w:p w14:paraId="06630CFC" w14:textId="77777777" w:rsidR="00391FA4" w:rsidRPr="00066594" w:rsidRDefault="00391FA4" w:rsidP="00D03965">
      <w:pPr>
        <w:pStyle w:val="2f0"/>
      </w:pPr>
      <w:r w:rsidRPr="00066594">
        <w:t xml:space="preserve">Указанным приказом базовый уровень подконтрольных расходов на период 2018-2022 годы утвержден в размере </w:t>
      </w:r>
      <w:r w:rsidRPr="00066594">
        <w:rPr>
          <w:u w:val="single"/>
        </w:rPr>
        <w:t>1 955 163,79</w:t>
      </w:r>
      <w:r w:rsidRPr="00066594">
        <w:t xml:space="preserve"> тыс. рублей, а НВВ филиала</w:t>
      </w:r>
      <w:r w:rsidR="00B50D41">
        <w:t xml:space="preserve"> </w:t>
      </w:r>
      <w:r w:rsidRPr="00066594">
        <w:t>без учета оплаты потерь на 2018 год установлена в размере 5 025 113,18 тыс. рублей (п. 19 в ред. </w:t>
      </w:r>
      <w:hyperlink r:id="rId12" w:history="1">
        <w:r w:rsidRPr="00066594">
          <w:t xml:space="preserve">Приказа Региональной энергетической комиссии Омской области от 23.01.2020 </w:t>
        </w:r>
        <w:r w:rsidR="00BA0DDB">
          <w:t>№ </w:t>
        </w:r>
        <w:r w:rsidRPr="00066594">
          <w:t>5/4</w:t>
        </w:r>
      </w:hyperlink>
      <w:r w:rsidRPr="00066594">
        <w:t>).</w:t>
      </w:r>
    </w:p>
    <w:p w14:paraId="20F5CDC8" w14:textId="7F88BA42" w:rsidR="00066594" w:rsidRDefault="00391FA4" w:rsidP="00D03965">
      <w:pPr>
        <w:pStyle w:val="2f0"/>
      </w:pPr>
      <w:r w:rsidRPr="00066594">
        <w:t>Инвестиционная программа Филиала на 2017-2018 годы утверждена Приказом Минэнерго России от 28.12.2015 (с изм. от 28.12.2017)</w:t>
      </w:r>
      <w:r w:rsidR="00B50D41">
        <w:t xml:space="preserve"> </w:t>
      </w:r>
      <w:r w:rsidR="00BA0DDB">
        <w:t>№ </w:t>
      </w:r>
      <w:r w:rsidRPr="00066594">
        <w:t xml:space="preserve">1043 «Об утверждении инвестиционной программы </w:t>
      </w:r>
      <w:r w:rsidR="00D20A5D">
        <w:t>ПАО </w:t>
      </w:r>
      <w:r w:rsidRPr="00066594">
        <w:t>«МРСК Сибири»</w:t>
      </w:r>
      <w:r w:rsidR="00B50D41">
        <w:t xml:space="preserve"> </w:t>
      </w:r>
      <w:r w:rsidRPr="00066594">
        <w:t>на 2016 – 2020 годы», а также Приказом Минэнерго России от 28.12.2017 (с изм.</w:t>
      </w:r>
      <w:r w:rsidR="00B50D41">
        <w:t xml:space="preserve"> </w:t>
      </w:r>
      <w:r w:rsidRPr="00066594">
        <w:t xml:space="preserve">от 20.12.2018) </w:t>
      </w:r>
      <w:r w:rsidR="00BA0DDB">
        <w:t>№ </w:t>
      </w:r>
      <w:r w:rsidRPr="00066594">
        <w:t xml:space="preserve">30@ «Об утверждении инвестиционной программы </w:t>
      </w:r>
      <w:r w:rsidR="00D20A5D">
        <w:t>ПАО </w:t>
      </w:r>
      <w:r w:rsidRPr="00066594">
        <w:t xml:space="preserve">«МРСК Сибири» на 2018 - 2022 годы и изменений, вносимых в инвестиционную программу </w:t>
      </w:r>
      <w:r w:rsidR="00D20A5D">
        <w:t>ПАО </w:t>
      </w:r>
      <w:r w:rsidRPr="00066594">
        <w:t>«МРСК Сибири», утвержденную приказом Минэнерго России</w:t>
      </w:r>
      <w:r w:rsidR="00B50D41">
        <w:t xml:space="preserve"> </w:t>
      </w:r>
      <w:r w:rsidRPr="00066594">
        <w:t xml:space="preserve">от 28.12.2015 </w:t>
      </w:r>
      <w:r w:rsidR="00BA0DDB">
        <w:t>№ </w:t>
      </w:r>
      <w:r w:rsidRPr="00066594">
        <w:t>1043».</w:t>
      </w:r>
    </w:p>
    <w:p w14:paraId="10E427E8" w14:textId="77777777" w:rsidR="00391FA4" w:rsidRPr="00066594" w:rsidRDefault="00391FA4" w:rsidP="00D03965">
      <w:pPr>
        <w:pStyle w:val="2f0"/>
        <w:rPr>
          <w:rFonts w:eastAsiaTheme="majorEastAsia"/>
          <w:b/>
          <w:bCs/>
          <w:color w:val="4F6228" w:themeColor="accent3" w:themeShade="80"/>
          <w:sz w:val="28"/>
          <w:szCs w:val="28"/>
        </w:rPr>
      </w:pPr>
      <w:r w:rsidRPr="00066594">
        <w:rPr>
          <w:color w:val="4F6228" w:themeColor="accent3" w:themeShade="80"/>
        </w:rPr>
        <w:br w:type="page"/>
      </w:r>
    </w:p>
    <w:p w14:paraId="1BDBB63E" w14:textId="77777777" w:rsidR="0031387C" w:rsidRPr="00D03965" w:rsidRDefault="0031387C" w:rsidP="007A20B9">
      <w:pPr>
        <w:pStyle w:val="1"/>
        <w:numPr>
          <w:ilvl w:val="0"/>
          <w:numId w:val="4"/>
        </w:numPr>
        <w:spacing w:line="360" w:lineRule="auto"/>
        <w:ind w:left="425" w:hanging="425"/>
        <w:jc w:val="both"/>
        <w:rPr>
          <w:rFonts w:ascii="Myriad Pro" w:hAnsi="Myriad Pro"/>
          <w:color w:val="4F6228" w:themeColor="accent3" w:themeShade="80"/>
        </w:rPr>
      </w:pPr>
      <w:bookmarkStart w:id="32" w:name="_Toc60138252"/>
      <w:r w:rsidRPr="00D03965">
        <w:rPr>
          <w:rFonts w:ascii="Myriad Pro" w:hAnsi="Myriad Pro"/>
          <w:color w:val="4F6228" w:themeColor="accent3" w:themeShade="80"/>
        </w:rPr>
        <w:lastRenderedPageBreak/>
        <w:t>Анализ исполнения инвестиционных программ, учтенных</w:t>
      </w:r>
      <w:r w:rsidR="00E0776A">
        <w:rPr>
          <w:rFonts w:ascii="Myriad Pro" w:hAnsi="Myriad Pro"/>
          <w:color w:val="4F6228" w:themeColor="accent3" w:themeShade="80"/>
        </w:rPr>
        <w:t xml:space="preserve">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D03965">
        <w:rPr>
          <w:rFonts w:ascii="Myriad Pro" w:hAnsi="Myriad Pro"/>
          <w:color w:val="4F6228" w:themeColor="accent3" w:themeShade="80"/>
        </w:rPr>
        <w:t xml:space="preserve"> </w:t>
      </w:r>
      <w:r w:rsidR="00E0776A">
        <w:rPr>
          <w:rFonts w:ascii="Myriad Pro" w:hAnsi="Myriad Pro"/>
          <w:color w:val="4F6228" w:themeColor="accent3" w:themeShade="80"/>
        </w:rPr>
        <w:t xml:space="preserve">при принятии тарифно-балансового решения </w:t>
      </w:r>
      <w:r w:rsidRPr="00D03965">
        <w:rPr>
          <w:rFonts w:ascii="Myriad Pro" w:hAnsi="Myriad Pro"/>
          <w:color w:val="4F6228" w:themeColor="accent3" w:themeShade="80"/>
        </w:rPr>
        <w:t>на 201</w:t>
      </w:r>
      <w:r w:rsidR="000A59CD" w:rsidRPr="00D03965">
        <w:rPr>
          <w:rFonts w:ascii="Myriad Pro" w:hAnsi="Myriad Pro"/>
          <w:color w:val="4F6228" w:themeColor="accent3" w:themeShade="80"/>
        </w:rPr>
        <w:t>7</w:t>
      </w:r>
      <w:r w:rsidRPr="00D03965">
        <w:rPr>
          <w:rFonts w:ascii="Myriad Pro" w:hAnsi="Myriad Pro"/>
          <w:color w:val="4F6228" w:themeColor="accent3" w:themeShade="80"/>
        </w:rPr>
        <w:t xml:space="preserve"> год</w:t>
      </w:r>
      <w:bookmarkEnd w:id="32"/>
      <w:r w:rsidRPr="00D03965">
        <w:rPr>
          <w:rFonts w:ascii="Myriad Pro" w:hAnsi="Myriad Pro"/>
          <w:color w:val="4F6228" w:themeColor="accent3" w:themeShade="80"/>
        </w:rPr>
        <w:t xml:space="preserve"> </w:t>
      </w:r>
    </w:p>
    <w:p w14:paraId="56EB1C86" w14:textId="3369C321" w:rsidR="00E9500F" w:rsidRPr="00D03965" w:rsidRDefault="00E9500F" w:rsidP="00D03965">
      <w:pPr>
        <w:pStyle w:val="2f0"/>
      </w:pPr>
      <w:r w:rsidRPr="00D03965">
        <w:t xml:space="preserve">Плановый объем финансирования мероприятий инвестиционной программы филиала </w:t>
      </w:r>
      <w:r w:rsidR="00D20A5D">
        <w:t>ПАО </w:t>
      </w:r>
      <w:r w:rsidRPr="00D03965">
        <w:t>«МРСК Сибири» - «Омскэнерго» за счет средств, полученных</w:t>
      </w:r>
      <w:r w:rsidR="00B50D41">
        <w:t xml:space="preserve"> </w:t>
      </w:r>
      <w:r w:rsidRPr="00D03965">
        <w:t>от оказания услуг по регулируемым государством ценам (тарифам) согласно утвержденного Приказа Минэнерго от 30.12.2016 №1471 на 2017 год сложился</w:t>
      </w:r>
      <w:r w:rsidR="00B50D41">
        <w:t xml:space="preserve"> </w:t>
      </w:r>
      <w:r w:rsidRPr="00D03965">
        <w:t xml:space="preserve">на уровне 813 840,00 тыс. руб. (с НДС) или 689 694,92 тыс. руб. (без НДС), в том числе: </w:t>
      </w:r>
    </w:p>
    <w:p w14:paraId="14B21CC5" w14:textId="77777777" w:rsidR="00E9500F" w:rsidRPr="00066594" w:rsidRDefault="00E9500F" w:rsidP="00D03965">
      <w:pPr>
        <w:pStyle w:val="40"/>
        <w:rPr>
          <w:rFonts w:eastAsia="Calibri"/>
        </w:rPr>
      </w:pPr>
      <w:r w:rsidRPr="00066594">
        <w:rPr>
          <w:rFonts w:eastAsia="Calibri"/>
        </w:rPr>
        <w:t>амортизация, учтенная в тарифе – 440 703,39 тыс. руб.;</w:t>
      </w:r>
    </w:p>
    <w:p w14:paraId="10066E1D" w14:textId="77777777" w:rsidR="00E9500F" w:rsidRPr="00066594" w:rsidRDefault="00E9500F" w:rsidP="00D03965">
      <w:pPr>
        <w:pStyle w:val="40"/>
        <w:rPr>
          <w:rFonts w:eastAsia="Calibri"/>
        </w:rPr>
      </w:pPr>
      <w:r w:rsidRPr="00066594">
        <w:rPr>
          <w:rFonts w:eastAsia="Calibri"/>
        </w:rPr>
        <w:t>прибыль, направляемая на инвестиции – 248 991,53 тыс. руб.</w:t>
      </w:r>
    </w:p>
    <w:p w14:paraId="61BAF905" w14:textId="037BDF90" w:rsidR="00E9500F" w:rsidRPr="00D03965" w:rsidRDefault="00E9500F" w:rsidP="00D03965">
      <w:pPr>
        <w:pStyle w:val="2f0"/>
      </w:pPr>
      <w:r w:rsidRPr="00D03965">
        <w:t xml:space="preserve">Плановый объем финансирования мероприятий инвестиционной программы филиала </w:t>
      </w:r>
      <w:r w:rsidR="00D20A5D">
        <w:t>ПАО </w:t>
      </w:r>
      <w:r w:rsidRPr="00D03965">
        <w:t>«МРСК Сибири» - «Омскэнерго» за счет средств, полученных</w:t>
      </w:r>
      <w:r w:rsidR="00B50D41">
        <w:t xml:space="preserve"> </w:t>
      </w:r>
      <w:r w:rsidRPr="00D03965">
        <w:t>от оказания услуг по регулируемым государством ценам (тарифам) согласно утвержденного Приказа Минэнерго от 28.12.2017 №30@ на 2017 год составил 715 670,0</w:t>
      </w:r>
      <w:r w:rsidR="00E95969">
        <w:t xml:space="preserve"> тыс.руб.</w:t>
      </w:r>
      <w:r w:rsidRPr="00D03965">
        <w:t xml:space="preserve"> (без НДС), в том числе: </w:t>
      </w:r>
    </w:p>
    <w:p w14:paraId="5CF00E48" w14:textId="7FA81DB5" w:rsidR="00E9500F" w:rsidRPr="00066594" w:rsidRDefault="00E9500F" w:rsidP="00D03965">
      <w:pPr>
        <w:pStyle w:val="40"/>
        <w:rPr>
          <w:rFonts w:eastAsia="Calibri"/>
        </w:rPr>
      </w:pPr>
      <w:r w:rsidRPr="00066594">
        <w:rPr>
          <w:rFonts w:eastAsia="Calibri"/>
        </w:rPr>
        <w:t>амортизация, учтенная в тарифе – 515 670,0 тыс. руб.</w:t>
      </w:r>
    </w:p>
    <w:p w14:paraId="0060B55B" w14:textId="6F88934D" w:rsidR="00E9500F" w:rsidRPr="00066594" w:rsidRDefault="00E9500F" w:rsidP="00D03965">
      <w:pPr>
        <w:pStyle w:val="40"/>
        <w:rPr>
          <w:rFonts w:eastAsia="Calibri"/>
        </w:rPr>
      </w:pPr>
      <w:r w:rsidRPr="00066594">
        <w:rPr>
          <w:rFonts w:eastAsia="Calibri"/>
        </w:rPr>
        <w:t>прибыль, направляемая на инвестиции – 200 000,0 тыс. руб.</w:t>
      </w:r>
    </w:p>
    <w:p w14:paraId="191A0554" w14:textId="77777777" w:rsidR="006B2AA2" w:rsidRPr="00066594" w:rsidRDefault="006B2AA2" w:rsidP="00D03965">
      <w:pPr>
        <w:pStyle w:val="2f0"/>
      </w:pPr>
    </w:p>
    <w:p w14:paraId="164B33DF" w14:textId="77777777" w:rsidR="00E9500F" w:rsidRPr="00066594" w:rsidRDefault="00E9500F" w:rsidP="00D03965">
      <w:pPr>
        <w:pStyle w:val="afff7"/>
      </w:pPr>
      <w:r w:rsidRPr="00066594">
        <w:t>ПОЗИЦИЯ ИСПОЛНИТЕЛЯ</w:t>
      </w:r>
    </w:p>
    <w:p w14:paraId="5E11B760" w14:textId="2007E24C" w:rsidR="00E9500F" w:rsidRPr="00066594" w:rsidRDefault="00E9500F" w:rsidP="00D03965">
      <w:pPr>
        <w:pStyle w:val="2f0"/>
      </w:pPr>
      <w:r w:rsidRPr="00066594">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00B50D41">
        <w:t xml:space="preserve"> </w:t>
      </w:r>
      <w:r w:rsidRPr="00066594">
        <w:t>за 2017 год Исполнителем рассмотрена информация о реализации инвестиционных проектов, финансирование которых предусмотрено</w:t>
      </w:r>
      <w:r w:rsidR="00B50D41">
        <w:t xml:space="preserve"> </w:t>
      </w:r>
      <w:r w:rsidRPr="00066594">
        <w:t>с использованием средств, полученных от оказания услуг, реализации товаров</w:t>
      </w:r>
      <w:r w:rsidR="00B50D41">
        <w:t xml:space="preserve"> </w:t>
      </w:r>
      <w:r w:rsidRPr="00066594">
        <w:t>по регулируемым государством ценам (тарифам), согласно направлениям</w:t>
      </w:r>
      <w:r w:rsidR="00B50D41">
        <w:t xml:space="preserve"> </w:t>
      </w:r>
      <w:r w:rsidRPr="00066594">
        <w:t>их реализации, проектным техническим характеристикам и плану перевода незавершенного строительства в состав основных средств.</w:t>
      </w:r>
    </w:p>
    <w:p w14:paraId="68B4C734" w14:textId="5BB3898B" w:rsidR="00E9500F" w:rsidRPr="00066594" w:rsidRDefault="00E9500F" w:rsidP="00D03965">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 за 2017 год проводилась Исполнителем исходя из опубликованного </w:t>
      </w:r>
      <w:r w:rsidRPr="00066594">
        <w:lastRenderedPageBreak/>
        <w:t xml:space="preserve">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 и Портале Государственных услуг РФ.</w:t>
      </w:r>
    </w:p>
    <w:p w14:paraId="7A4B066E" w14:textId="77777777" w:rsidR="00E9500F" w:rsidRPr="00D03965" w:rsidRDefault="00E9500F" w:rsidP="00D03965">
      <w:pPr>
        <w:pStyle w:val="2f0"/>
      </w:pPr>
      <w:r w:rsidRPr="00066594">
        <w:rPr>
          <w:color w:val="000000" w:themeColor="text1"/>
        </w:rPr>
        <w:t>Согласно данному отчету, общий фактический объем финансирования сложился на уровне 1 138 425,45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D03965">
        <w:t xml:space="preserve">в сумме 816 915,11 тыс. руб. (без НДС), в том числе: </w:t>
      </w:r>
    </w:p>
    <w:p w14:paraId="2B42A36C" w14:textId="77777777" w:rsidR="00E9500F" w:rsidRPr="00066594" w:rsidRDefault="00E9500F" w:rsidP="00D03965">
      <w:pPr>
        <w:pStyle w:val="40"/>
        <w:rPr>
          <w:rFonts w:eastAsia="Calibri"/>
        </w:rPr>
      </w:pPr>
      <w:r w:rsidRPr="00066594">
        <w:rPr>
          <w:rFonts w:eastAsia="Calibri"/>
        </w:rPr>
        <w:t>амортизация, учтенная в тарифе – 594 582,58 тыс. руб.;</w:t>
      </w:r>
    </w:p>
    <w:p w14:paraId="36842AA5" w14:textId="77777777" w:rsidR="00E9500F" w:rsidRPr="00066594" w:rsidRDefault="00E9500F" w:rsidP="00D03965">
      <w:pPr>
        <w:pStyle w:val="40"/>
        <w:rPr>
          <w:rFonts w:eastAsia="Calibri"/>
        </w:rPr>
      </w:pPr>
      <w:r w:rsidRPr="00066594">
        <w:rPr>
          <w:rFonts w:eastAsia="Calibri"/>
        </w:rPr>
        <w:t>прибыль, направляемая на инвестиции – 222 332,52 тыс. руб.</w:t>
      </w:r>
    </w:p>
    <w:p w14:paraId="0764CF91" w14:textId="3DBD8871" w:rsidR="00E9500F" w:rsidRPr="00066594" w:rsidRDefault="00E9500F" w:rsidP="00D03965">
      <w:pPr>
        <w:pStyle w:val="2f0"/>
      </w:pPr>
      <w:r w:rsidRPr="00066594">
        <w:t xml:space="preserve">В качестве плановых показателей в рамках анализа за 2017 год приняты параметры Инвестиционной программы </w:t>
      </w:r>
      <w:r w:rsidR="00D20A5D">
        <w:t>ПАО </w:t>
      </w:r>
      <w:r w:rsidRPr="00066594">
        <w:t>«МРСК Сибири» - «Омскэнерго»</w:t>
      </w:r>
      <w:r w:rsidR="00B50D41">
        <w:t xml:space="preserve"> </w:t>
      </w:r>
      <w:r w:rsidRPr="00066594">
        <w:t xml:space="preserve">на 2016-2020 гг., утвержденной приказом Минэнерго России от 30.12.2016 </w:t>
      </w:r>
      <w:r w:rsidR="00BA0DDB">
        <w:t>№ </w:t>
      </w:r>
      <w:r w:rsidRPr="00066594">
        <w:t xml:space="preserve">1471, а также проведен сравнительный анализ исполнения ИПР относительно плана корректировки, утвержденной приказом Минэнерго России от 28.12.2017 </w:t>
      </w:r>
      <w:r w:rsidR="00BA0DDB">
        <w:t>№ </w:t>
      </w:r>
      <w:r w:rsidRPr="00066594">
        <w:t>30@.</w:t>
      </w:r>
    </w:p>
    <w:p w14:paraId="417B9610" w14:textId="41415CFB" w:rsidR="00E9500F" w:rsidRPr="00066594" w:rsidRDefault="00E9500F" w:rsidP="00D03965">
      <w:pPr>
        <w:pStyle w:val="2f0"/>
      </w:pPr>
      <w:r w:rsidRPr="00066594">
        <w:t xml:space="preserve">Для оценки состава и причин, сформированных по итогам реализации инвестиционной программы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t>ПАО </w:t>
      </w:r>
      <w:r w:rsidRPr="00066594">
        <w:t xml:space="preserve">«МРСК Сибири» - «Омскэнерго» за 2017 год в части тарифных источников. </w:t>
      </w:r>
    </w:p>
    <w:p w14:paraId="3D38B9FB" w14:textId="77777777" w:rsidR="00E9500F" w:rsidRPr="00066594" w:rsidRDefault="00E9500F" w:rsidP="00D03965">
      <w:pPr>
        <w:pStyle w:val="2f0"/>
      </w:pPr>
      <w:r w:rsidRPr="00066594">
        <w:t>В связи с тем, что РЭК Омской области определяет величину финансирования ИПР с учетом выпадающих доходов по п.87 и рассматривает</w:t>
      </w:r>
      <w:r w:rsidR="00B50D41">
        <w:t xml:space="preserve"> </w:t>
      </w:r>
      <w:r w:rsidRPr="00066594">
        <w:t xml:space="preserve">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t>№ </w:t>
      </w:r>
      <w:r w:rsidRPr="00066594">
        <w:t>1178</w:t>
      </w:r>
      <w:r w:rsidR="00E20D6D" w:rsidRPr="00066594">
        <w:t xml:space="preserve"> </w:t>
      </w:r>
      <w:r w:rsidRPr="00066594">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E20D6D" w:rsidRPr="00066594">
        <w:t xml:space="preserve"> </w:t>
      </w:r>
      <w:r w:rsidRPr="00066594">
        <w:t>до 150 кВт.</w:t>
      </w:r>
    </w:p>
    <w:p w14:paraId="4443A7AD" w14:textId="77777777" w:rsidR="00E9500F" w:rsidRPr="00066594" w:rsidRDefault="00E9500F" w:rsidP="00D03965">
      <w:pPr>
        <w:pStyle w:val="2f0"/>
      </w:pPr>
      <w:r w:rsidRPr="00066594">
        <w:lastRenderedPageBreak/>
        <w:t xml:space="preserve">Согласно Методическим указаниям </w:t>
      </w:r>
      <w:r w:rsidR="00BA0DDB">
        <w:t>№ </w:t>
      </w:r>
      <w:r w:rsidRPr="00066594">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72847B5A" w14:textId="1BD9E863" w:rsidR="00E20D6D" w:rsidRPr="00066594" w:rsidRDefault="0073336F" w:rsidP="00D03965">
      <w:pPr>
        <w:pStyle w:val="2f0"/>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w:t>
      </w:r>
      <w:r w:rsidR="00B50D41">
        <w:t xml:space="preserve"> </w:t>
      </w:r>
      <w:r w:rsidRPr="00066594">
        <w:t xml:space="preserve">на 2017 год представлена в </w:t>
      </w:r>
      <w:r w:rsidR="00E20D6D" w:rsidRPr="00066594">
        <w:t>П</w:t>
      </w:r>
      <w:r w:rsidRPr="00066594">
        <w:t xml:space="preserve">риложении </w:t>
      </w:r>
      <w:r w:rsidR="00BA0DDB">
        <w:t>№ </w:t>
      </w:r>
      <w:r w:rsidRPr="00066594">
        <w:t>1 к данному отчету.</w:t>
      </w:r>
      <w:bookmarkStart w:id="33" w:name="_Hlk48555156"/>
    </w:p>
    <w:p w14:paraId="5F7D0DED" w14:textId="646004DB" w:rsidR="00E9500F" w:rsidRPr="00066594" w:rsidRDefault="00E9500F" w:rsidP="00D03965">
      <w:pPr>
        <w:pStyle w:val="2f0"/>
      </w:pPr>
      <w:r w:rsidRPr="00066594">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30.12.2016 </w:t>
      </w:r>
      <w:r w:rsidR="00BA0DDB">
        <w:t>№ </w:t>
      </w:r>
      <w:r w:rsidRPr="00066594">
        <w:t>1471, и плана корректировки,</w:t>
      </w:r>
      <w:r w:rsidR="00B50D41">
        <w:t xml:space="preserve"> </w:t>
      </w:r>
      <w:r w:rsidRPr="00066594">
        <w:t xml:space="preserve">утвержденного приказом Минэнерго от </w:t>
      </w:r>
      <w:bookmarkStart w:id="34" w:name="_Hlk48224699"/>
      <w:r w:rsidRPr="00066594">
        <w:t xml:space="preserve">28.12.2017 </w:t>
      </w:r>
      <w:r w:rsidR="00BA0DDB">
        <w:t>№ </w:t>
      </w:r>
      <w:r w:rsidRPr="00066594">
        <w:t>30</w:t>
      </w:r>
      <w:bookmarkEnd w:id="34"/>
      <w:r w:rsidRPr="00066594">
        <w:t>@,</w:t>
      </w:r>
      <w:r w:rsidR="00E20D6D" w:rsidRPr="00066594">
        <w:t xml:space="preserve"> </w:t>
      </w:r>
      <w:r w:rsidRPr="00066594">
        <w:t xml:space="preserve">по результатам которого выявлено финансирование 3 проектов на сумму 2 037,00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941"/>
        <w:gridCol w:w="4529"/>
        <w:gridCol w:w="1825"/>
        <w:gridCol w:w="2050"/>
      </w:tblGrid>
      <w:tr w:rsidR="00D03965" w:rsidRPr="00D03965" w14:paraId="412F36D5" w14:textId="77777777" w:rsidTr="00E95969">
        <w:trPr>
          <w:trHeight w:val="1202"/>
          <w:tblHeader/>
        </w:trPr>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C1C08" w14:textId="77777777" w:rsidR="00D03965" w:rsidRPr="00D03965" w:rsidRDefault="00BA0DDB" w:rsidP="00D03965">
            <w:pPr>
              <w:jc w:val="center"/>
              <w:rPr>
                <w:rFonts w:ascii="Myriad Pro" w:hAnsi="Myriad Pro"/>
                <w:b/>
                <w:color w:val="FFFFFF" w:themeColor="background1"/>
                <w:sz w:val="20"/>
                <w:szCs w:val="20"/>
              </w:rPr>
            </w:pPr>
            <w:bookmarkStart w:id="35" w:name="_Hlk48558222"/>
            <w:r>
              <w:rPr>
                <w:rFonts w:ascii="Myriad Pro" w:hAnsi="Myriad Pro"/>
                <w:b/>
                <w:color w:val="FFFFFF" w:themeColor="background1"/>
                <w:sz w:val="20"/>
                <w:szCs w:val="20"/>
              </w:rPr>
              <w:t>№ </w:t>
            </w:r>
            <w:r w:rsidR="00D03965" w:rsidRPr="00D03965">
              <w:rPr>
                <w:rFonts w:ascii="Myriad Pro" w:hAnsi="Myriad Pro"/>
                <w:b/>
                <w:color w:val="FFFFFF" w:themeColor="background1"/>
                <w:sz w:val="20"/>
                <w:szCs w:val="20"/>
              </w:rPr>
              <w:t>п/п</w:t>
            </w:r>
          </w:p>
        </w:tc>
        <w:tc>
          <w:tcPr>
            <w:tcW w:w="242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91C3E11"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3B85DFE1"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97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9EA7C14" w14:textId="77777777" w:rsidR="00D03965" w:rsidRPr="00D03965" w:rsidRDefault="00D03965" w:rsidP="00E95969">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1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3A6CDBA" w14:textId="77777777" w:rsidR="00D03965" w:rsidRPr="00D03965" w:rsidRDefault="00D03965" w:rsidP="00D03965">
            <w:pPr>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 исполнения за счет средств, полученных от оказания услуг , млн.руб. без НДС</w:t>
            </w:r>
          </w:p>
        </w:tc>
      </w:tr>
      <w:tr w:rsidR="00E9500F" w:rsidRPr="00D03965" w14:paraId="7B05078F" w14:textId="77777777" w:rsidTr="00D03965">
        <w:trPr>
          <w:trHeight w:val="20"/>
        </w:trPr>
        <w:tc>
          <w:tcPr>
            <w:tcW w:w="50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B575030"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1</w:t>
            </w:r>
          </w:p>
        </w:tc>
        <w:tc>
          <w:tcPr>
            <w:tcW w:w="24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AC0DDD"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976" w:type="pct"/>
            <w:tcBorders>
              <w:top w:val="single" w:sz="4" w:space="0" w:color="FFFFFF" w:themeColor="background1"/>
              <w:left w:val="nil"/>
              <w:bottom w:val="single" w:sz="4" w:space="0" w:color="auto"/>
              <w:right w:val="single" w:sz="4" w:space="0" w:color="auto"/>
            </w:tcBorders>
            <w:vAlign w:val="center"/>
          </w:tcPr>
          <w:p w14:paraId="369CBB9D"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D65844"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0,403</w:t>
            </w:r>
          </w:p>
        </w:tc>
      </w:tr>
      <w:tr w:rsidR="00E9500F" w:rsidRPr="00D03965" w14:paraId="6A67369F" w14:textId="77777777" w:rsidTr="00D03965">
        <w:trPr>
          <w:trHeight w:val="20"/>
        </w:trPr>
        <w:tc>
          <w:tcPr>
            <w:tcW w:w="504" w:type="pct"/>
            <w:tcBorders>
              <w:top w:val="nil"/>
              <w:left w:val="single" w:sz="4" w:space="0" w:color="auto"/>
              <w:bottom w:val="single" w:sz="4" w:space="0" w:color="auto"/>
              <w:right w:val="single" w:sz="4" w:space="0" w:color="auto"/>
            </w:tcBorders>
            <w:shd w:val="clear" w:color="auto" w:fill="auto"/>
            <w:noWrap/>
            <w:vAlign w:val="center"/>
            <w:hideMark/>
          </w:tcPr>
          <w:p w14:paraId="0AFFF782"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2</w:t>
            </w:r>
          </w:p>
        </w:tc>
        <w:tc>
          <w:tcPr>
            <w:tcW w:w="2423" w:type="pct"/>
            <w:tcBorders>
              <w:top w:val="nil"/>
              <w:left w:val="nil"/>
              <w:bottom w:val="single" w:sz="4" w:space="0" w:color="auto"/>
              <w:right w:val="single" w:sz="4" w:space="0" w:color="auto"/>
            </w:tcBorders>
            <w:shd w:val="clear" w:color="auto" w:fill="auto"/>
            <w:vAlign w:val="center"/>
            <w:hideMark/>
          </w:tcPr>
          <w:p w14:paraId="18C6E1C3"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976" w:type="pct"/>
            <w:tcBorders>
              <w:top w:val="nil"/>
              <w:left w:val="nil"/>
              <w:bottom w:val="single" w:sz="4" w:space="0" w:color="auto"/>
              <w:right w:val="single" w:sz="4" w:space="0" w:color="auto"/>
            </w:tcBorders>
            <w:vAlign w:val="center"/>
          </w:tcPr>
          <w:p w14:paraId="20CFBDC6"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nil"/>
              <w:left w:val="single" w:sz="4" w:space="0" w:color="auto"/>
              <w:bottom w:val="single" w:sz="4" w:space="0" w:color="auto"/>
              <w:right w:val="single" w:sz="4" w:space="0" w:color="auto"/>
            </w:tcBorders>
            <w:shd w:val="clear" w:color="auto" w:fill="auto"/>
            <w:noWrap/>
            <w:vAlign w:val="center"/>
            <w:hideMark/>
          </w:tcPr>
          <w:p w14:paraId="5CB016CA"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0,964</w:t>
            </w:r>
          </w:p>
        </w:tc>
      </w:tr>
      <w:tr w:rsidR="00E9500F" w:rsidRPr="00D03965" w14:paraId="4D7357EE" w14:textId="77777777" w:rsidTr="00D03965">
        <w:trPr>
          <w:trHeight w:val="20"/>
        </w:trPr>
        <w:tc>
          <w:tcPr>
            <w:tcW w:w="504" w:type="pct"/>
            <w:tcBorders>
              <w:top w:val="nil"/>
              <w:left w:val="single" w:sz="4" w:space="0" w:color="auto"/>
              <w:bottom w:val="single" w:sz="4" w:space="0" w:color="auto"/>
              <w:right w:val="single" w:sz="4" w:space="0" w:color="auto"/>
            </w:tcBorders>
            <w:shd w:val="clear" w:color="auto" w:fill="auto"/>
            <w:noWrap/>
            <w:vAlign w:val="center"/>
          </w:tcPr>
          <w:p w14:paraId="14A7598A"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3</w:t>
            </w:r>
          </w:p>
        </w:tc>
        <w:tc>
          <w:tcPr>
            <w:tcW w:w="2423" w:type="pct"/>
            <w:tcBorders>
              <w:top w:val="nil"/>
              <w:left w:val="nil"/>
              <w:bottom w:val="single" w:sz="4" w:space="0" w:color="auto"/>
              <w:right w:val="single" w:sz="4" w:space="0" w:color="auto"/>
            </w:tcBorders>
            <w:shd w:val="clear" w:color="auto" w:fill="auto"/>
            <w:vAlign w:val="center"/>
          </w:tcPr>
          <w:p w14:paraId="7322CC8F"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976" w:type="pct"/>
            <w:tcBorders>
              <w:top w:val="nil"/>
              <w:left w:val="nil"/>
              <w:bottom w:val="single" w:sz="4" w:space="0" w:color="auto"/>
              <w:right w:val="single" w:sz="4" w:space="0" w:color="auto"/>
            </w:tcBorders>
            <w:vAlign w:val="center"/>
          </w:tcPr>
          <w:p w14:paraId="190E8A74"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H_132.12_АЭ</w:t>
            </w:r>
          </w:p>
        </w:tc>
        <w:tc>
          <w:tcPr>
            <w:tcW w:w="1097" w:type="pct"/>
            <w:tcBorders>
              <w:top w:val="nil"/>
              <w:left w:val="single" w:sz="4" w:space="0" w:color="auto"/>
              <w:bottom w:val="single" w:sz="4" w:space="0" w:color="auto"/>
              <w:right w:val="single" w:sz="4" w:space="0" w:color="auto"/>
            </w:tcBorders>
            <w:shd w:val="clear" w:color="auto" w:fill="auto"/>
            <w:noWrap/>
            <w:vAlign w:val="center"/>
          </w:tcPr>
          <w:p w14:paraId="5DE24B65" w14:textId="77777777" w:rsidR="00E9500F" w:rsidRPr="00D03965" w:rsidRDefault="00E9500F" w:rsidP="00D03965">
            <w:pPr>
              <w:jc w:val="center"/>
              <w:rPr>
                <w:rFonts w:ascii="Myriad Pro" w:hAnsi="Myriad Pro"/>
                <w:sz w:val="20"/>
                <w:szCs w:val="20"/>
              </w:rPr>
            </w:pPr>
            <w:r w:rsidRPr="00D03965">
              <w:rPr>
                <w:rFonts w:ascii="Myriad Pro" w:hAnsi="Myriad Pro"/>
                <w:sz w:val="20"/>
                <w:szCs w:val="20"/>
              </w:rPr>
              <w:t>0,670</w:t>
            </w:r>
          </w:p>
        </w:tc>
      </w:tr>
      <w:tr w:rsidR="00E9500F" w:rsidRPr="00D03965" w14:paraId="5E96FF73" w14:textId="77777777" w:rsidTr="00E95969">
        <w:trPr>
          <w:trHeight w:val="367"/>
        </w:trPr>
        <w:tc>
          <w:tcPr>
            <w:tcW w:w="504" w:type="pct"/>
            <w:tcBorders>
              <w:top w:val="nil"/>
              <w:left w:val="single" w:sz="4" w:space="0" w:color="auto"/>
              <w:bottom w:val="single" w:sz="4" w:space="0" w:color="auto"/>
              <w:right w:val="single" w:sz="4" w:space="0" w:color="auto"/>
            </w:tcBorders>
            <w:shd w:val="clear" w:color="auto" w:fill="C2D69B"/>
            <w:noWrap/>
            <w:vAlign w:val="bottom"/>
            <w:hideMark/>
          </w:tcPr>
          <w:p w14:paraId="5D011110" w14:textId="77777777" w:rsidR="00E9500F" w:rsidRPr="00D03965" w:rsidRDefault="00E9500F" w:rsidP="00D03965">
            <w:pPr>
              <w:rPr>
                <w:rFonts w:ascii="Myriad Pro" w:hAnsi="Myriad Pro"/>
                <w:color w:val="000000"/>
                <w:sz w:val="20"/>
                <w:szCs w:val="20"/>
              </w:rPr>
            </w:pPr>
            <w:r w:rsidRPr="00D03965">
              <w:rPr>
                <w:rFonts w:ascii="Myriad Pro" w:hAnsi="Myriad Pro"/>
                <w:color w:val="000000"/>
                <w:sz w:val="20"/>
                <w:szCs w:val="20"/>
              </w:rPr>
              <w:t> </w:t>
            </w:r>
          </w:p>
        </w:tc>
        <w:tc>
          <w:tcPr>
            <w:tcW w:w="2423" w:type="pct"/>
            <w:tcBorders>
              <w:top w:val="nil"/>
              <w:left w:val="nil"/>
              <w:bottom w:val="single" w:sz="4" w:space="0" w:color="auto"/>
              <w:right w:val="single" w:sz="4" w:space="0" w:color="auto"/>
            </w:tcBorders>
            <w:shd w:val="clear" w:color="auto" w:fill="C2D69B"/>
            <w:vAlign w:val="center"/>
            <w:hideMark/>
          </w:tcPr>
          <w:p w14:paraId="0CF87738" w14:textId="77777777" w:rsidR="00E9500F" w:rsidRPr="00D03965" w:rsidRDefault="00E9500F" w:rsidP="00D03965">
            <w:pPr>
              <w:jc w:val="center"/>
              <w:rPr>
                <w:rFonts w:ascii="Myriad Pro" w:hAnsi="Myriad Pro"/>
                <w:b/>
                <w:sz w:val="20"/>
                <w:szCs w:val="20"/>
              </w:rPr>
            </w:pPr>
            <w:r w:rsidRPr="00D03965">
              <w:rPr>
                <w:rFonts w:ascii="Myriad Pro" w:hAnsi="Myriad Pro"/>
                <w:b/>
                <w:sz w:val="20"/>
                <w:szCs w:val="20"/>
              </w:rPr>
              <w:t>Итого</w:t>
            </w:r>
          </w:p>
        </w:tc>
        <w:tc>
          <w:tcPr>
            <w:tcW w:w="976" w:type="pct"/>
            <w:tcBorders>
              <w:top w:val="nil"/>
              <w:left w:val="nil"/>
              <w:bottom w:val="single" w:sz="4" w:space="0" w:color="auto"/>
              <w:right w:val="single" w:sz="4" w:space="0" w:color="auto"/>
            </w:tcBorders>
            <w:shd w:val="clear" w:color="auto" w:fill="C2D69B"/>
            <w:vAlign w:val="center"/>
          </w:tcPr>
          <w:p w14:paraId="3302621B" w14:textId="77777777" w:rsidR="00E9500F" w:rsidRPr="00D03965" w:rsidRDefault="00E9500F" w:rsidP="00D03965">
            <w:pPr>
              <w:jc w:val="center"/>
              <w:rPr>
                <w:rFonts w:ascii="Myriad Pro" w:hAnsi="Myriad Pro"/>
                <w:b/>
                <w:bCs/>
                <w:sz w:val="20"/>
                <w:szCs w:val="20"/>
              </w:rPr>
            </w:pPr>
          </w:p>
        </w:tc>
        <w:tc>
          <w:tcPr>
            <w:tcW w:w="1097" w:type="pct"/>
            <w:tcBorders>
              <w:top w:val="nil"/>
              <w:left w:val="single" w:sz="4" w:space="0" w:color="auto"/>
              <w:bottom w:val="single" w:sz="4" w:space="0" w:color="auto"/>
              <w:right w:val="single" w:sz="4" w:space="0" w:color="auto"/>
            </w:tcBorders>
            <w:shd w:val="clear" w:color="auto" w:fill="C2D69B"/>
            <w:noWrap/>
            <w:vAlign w:val="center"/>
            <w:hideMark/>
          </w:tcPr>
          <w:p w14:paraId="7D7A7993" w14:textId="77777777" w:rsidR="00E9500F" w:rsidRPr="00D03965" w:rsidRDefault="00E9500F" w:rsidP="00D03965">
            <w:pPr>
              <w:jc w:val="center"/>
              <w:rPr>
                <w:rFonts w:ascii="Myriad Pro" w:hAnsi="Myriad Pro"/>
                <w:b/>
                <w:bCs/>
                <w:sz w:val="20"/>
                <w:szCs w:val="20"/>
              </w:rPr>
            </w:pPr>
            <w:r w:rsidRPr="00D03965">
              <w:rPr>
                <w:rFonts w:ascii="Myriad Pro" w:hAnsi="Myriad Pro"/>
                <w:b/>
                <w:bCs/>
                <w:sz w:val="20"/>
                <w:szCs w:val="20"/>
              </w:rPr>
              <w:t>2,037</w:t>
            </w:r>
          </w:p>
        </w:tc>
      </w:tr>
    </w:tbl>
    <w:p w14:paraId="61D2D324" w14:textId="77777777" w:rsidR="00E9500F" w:rsidRPr="00066594" w:rsidRDefault="00E9500F" w:rsidP="00E95969">
      <w:pPr>
        <w:pStyle w:val="2f0"/>
        <w:spacing w:before="240"/>
      </w:pPr>
      <w:bookmarkStart w:id="36" w:name="_Hlk48558465"/>
      <w:bookmarkEnd w:id="33"/>
      <w:bookmarkEnd w:id="35"/>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w:t>
      </w:r>
      <w:r w:rsidR="00B50D41">
        <w:t xml:space="preserve"> </w:t>
      </w:r>
      <w:r w:rsidRPr="00066594">
        <w:t>об электроэнергетике инвестиционных программ организаций, осуществляющих регулируемую деятельность.</w:t>
      </w:r>
    </w:p>
    <w:p w14:paraId="6FFAE949" w14:textId="77777777" w:rsidR="00E9500F" w:rsidRPr="00066594" w:rsidRDefault="00E9500F" w:rsidP="00D03965">
      <w:pPr>
        <w:pStyle w:val="2f0"/>
      </w:pPr>
      <w:r w:rsidRPr="00066594">
        <w:lastRenderedPageBreak/>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07D4943A" w14:textId="77777777" w:rsidR="00E9500F" w:rsidRPr="00066594" w:rsidRDefault="00E9500F" w:rsidP="00D03965">
      <w:pPr>
        <w:pStyle w:val="2f0"/>
      </w:pPr>
      <w:r w:rsidRPr="00066594">
        <w:t>Исполнителем в ходе проверки обнаружено превышение фактического финансирования по 11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w:t>
      </w:r>
      <w:r w:rsidR="00B50D41">
        <w:t xml:space="preserve"> </w:t>
      </w:r>
      <w:r w:rsidRPr="00066594">
        <w:t xml:space="preserve">на сумму 114 416,99 тыс. руб. без НДС и 63 688,04 тыс. руб. без НДС соответственно. </w:t>
      </w:r>
    </w:p>
    <w:p w14:paraId="01472E8B" w14:textId="77777777" w:rsidR="00E9500F" w:rsidRDefault="00E9500F" w:rsidP="00D03965">
      <w:pPr>
        <w:pStyle w:val="2f0"/>
      </w:pPr>
      <w:r w:rsidRPr="00066594">
        <w:t>Данные по этим мероприятиям представлены в таблице.</w:t>
      </w:r>
      <w:bookmarkEnd w:id="36"/>
    </w:p>
    <w:p w14:paraId="22D14A30" w14:textId="77777777" w:rsidR="00D03965" w:rsidRPr="00066594" w:rsidRDefault="00D03965" w:rsidP="00D03965">
      <w:pPr>
        <w:pStyle w:val="2f0"/>
      </w:pPr>
    </w:p>
    <w:p w14:paraId="5217D60D" w14:textId="77777777" w:rsidR="00CE4633" w:rsidRPr="00066594" w:rsidRDefault="00CE4633" w:rsidP="00D03965">
      <w:pPr>
        <w:pStyle w:val="2f0"/>
        <w:sectPr w:rsidR="00CE4633" w:rsidRPr="00066594" w:rsidSect="005746FF">
          <w:headerReference w:type="default" r:id="rId13"/>
          <w:footerReference w:type="default" r:id="rId14"/>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2F2830C8" w14:textId="77777777" w:rsidTr="00D03965">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B820E"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3946A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2857459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146C32"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78D9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30.12.2016 №1471,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4E8728"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28.12.2017 №30@,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3EC10"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A3F62E"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6048A5E2" w14:textId="77777777" w:rsidTr="00D03965">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43BFA" w14:textId="77777777" w:rsidR="00D03965" w:rsidRPr="00D03965" w:rsidRDefault="00D03965" w:rsidP="00D03965">
            <w:pPr>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DBF0F"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F7891A" w14:textId="77777777" w:rsidR="00D03965" w:rsidRPr="00D03965" w:rsidRDefault="00D03965" w:rsidP="00D03965">
            <w:pPr>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37E70" w14:textId="77777777" w:rsidR="00D03965" w:rsidRPr="00D03965" w:rsidRDefault="00D03965" w:rsidP="00D03965">
            <w:pPr>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268048" w14:textId="77777777" w:rsidR="00D03965" w:rsidRPr="00D03965" w:rsidRDefault="00D03965" w:rsidP="00D03965">
            <w:pPr>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40BB8" w14:textId="77777777" w:rsidR="00D03965" w:rsidRPr="00D03965" w:rsidRDefault="00D03965" w:rsidP="00D03965">
            <w:pPr>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26936"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0E84"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5585C38C" w14:textId="77777777" w:rsidTr="00D03965">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0B753"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5DE64" w14:textId="77777777" w:rsidR="00B56828" w:rsidRPr="00D03965" w:rsidRDefault="00B56828"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18A1A"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BF73D"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28B94C"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598629"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7C7571"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B2196A" w14:textId="77777777" w:rsidR="00B56828" w:rsidRPr="00D03965" w:rsidRDefault="00B56828"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B56828" w:rsidRPr="00D03965" w14:paraId="19EF8F9F" w14:textId="77777777" w:rsidTr="00E95969">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ABA2D3"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92230F"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D03965">
              <w:rPr>
                <w:rFonts w:ascii="Myriad Pro" w:hAnsi="Myriad Pro"/>
                <w:sz w:val="20"/>
                <w:szCs w:val="20"/>
              </w:rPr>
              <w:t>(ТПиР)</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2757EF4F"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Г</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84830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0,498</w:t>
            </w:r>
          </w:p>
        </w:tc>
        <w:tc>
          <w:tcPr>
            <w:tcW w:w="708" w:type="pct"/>
            <w:tcBorders>
              <w:top w:val="single" w:sz="4" w:space="0" w:color="FFFFFF" w:themeColor="background1"/>
              <w:left w:val="nil"/>
              <w:bottom w:val="single" w:sz="4" w:space="0" w:color="auto"/>
              <w:right w:val="single" w:sz="4" w:space="0" w:color="auto"/>
            </w:tcBorders>
            <w:vAlign w:val="center"/>
          </w:tcPr>
          <w:p w14:paraId="3DA2F7B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23,047</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05D11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42,175</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324BBF"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41,677</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90BEAC"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19,128</w:t>
            </w:r>
          </w:p>
        </w:tc>
      </w:tr>
      <w:tr w:rsidR="00B56828" w:rsidRPr="00D03965" w14:paraId="108DCF28"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659703"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5F162C"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110/10 кВ Сибзавод с заменой трансформаторов 2х40 МВА (замена ячеек и выключателей в количестве 29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24E265C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F_8888_ОЭ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6794A8"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5,411</w:t>
            </w:r>
          </w:p>
        </w:tc>
        <w:tc>
          <w:tcPr>
            <w:tcW w:w="708" w:type="pct"/>
            <w:tcBorders>
              <w:top w:val="single" w:sz="4" w:space="0" w:color="auto"/>
              <w:left w:val="nil"/>
              <w:bottom w:val="single" w:sz="4" w:space="0" w:color="auto"/>
              <w:right w:val="single" w:sz="4" w:space="0" w:color="auto"/>
            </w:tcBorders>
            <w:vAlign w:val="center"/>
          </w:tcPr>
          <w:p w14:paraId="4CBEB33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9,192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D478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9,320</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0BDEC385"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3,910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F69E1"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0,128</w:t>
            </w:r>
          </w:p>
        </w:tc>
      </w:tr>
      <w:tr w:rsidR="00B56828" w:rsidRPr="00D03965" w14:paraId="2D0F3CAD"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B50F318"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B8AB715"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614" w:type="pct"/>
            <w:tcBorders>
              <w:top w:val="single" w:sz="4" w:space="0" w:color="auto"/>
              <w:left w:val="nil"/>
              <w:bottom w:val="single" w:sz="4" w:space="0" w:color="auto"/>
              <w:right w:val="single" w:sz="4" w:space="0" w:color="auto"/>
            </w:tcBorders>
            <w:shd w:val="clear" w:color="auto" w:fill="auto"/>
            <w:vAlign w:val="center"/>
          </w:tcPr>
          <w:p w14:paraId="739E98E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F_222_ОЭ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65C2AC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44,862</w:t>
            </w:r>
          </w:p>
        </w:tc>
        <w:tc>
          <w:tcPr>
            <w:tcW w:w="708" w:type="pct"/>
            <w:tcBorders>
              <w:top w:val="single" w:sz="4" w:space="0" w:color="auto"/>
              <w:left w:val="nil"/>
              <w:bottom w:val="single" w:sz="4" w:space="0" w:color="auto"/>
              <w:right w:val="single" w:sz="4" w:space="0" w:color="auto"/>
            </w:tcBorders>
            <w:vAlign w:val="center"/>
          </w:tcPr>
          <w:p w14:paraId="38E13CB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40,299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3E2924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58,718</w:t>
            </w:r>
          </w:p>
        </w:tc>
        <w:tc>
          <w:tcPr>
            <w:tcW w:w="540" w:type="pct"/>
            <w:tcBorders>
              <w:top w:val="single" w:sz="4" w:space="0" w:color="auto"/>
              <w:left w:val="nil"/>
              <w:bottom w:val="single" w:sz="4" w:space="0" w:color="auto"/>
              <w:right w:val="single" w:sz="4" w:space="0" w:color="auto"/>
            </w:tcBorders>
            <w:shd w:val="clear" w:color="auto" w:fill="auto"/>
            <w:vAlign w:val="center"/>
          </w:tcPr>
          <w:p w14:paraId="1612227B"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13,856</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0C1921D" w14:textId="77777777" w:rsidR="00B56828" w:rsidRPr="00D03965" w:rsidRDefault="00B56828" w:rsidP="00D03965">
            <w:pPr>
              <w:jc w:val="center"/>
              <w:rPr>
                <w:rFonts w:ascii="Myriad Pro" w:hAnsi="Myriad Pro"/>
                <w:sz w:val="20"/>
                <w:szCs w:val="20"/>
              </w:rPr>
            </w:pPr>
            <w:r w:rsidRPr="00D03965">
              <w:rPr>
                <w:rFonts w:ascii="Myriad Pro" w:hAnsi="Myriad Pro"/>
                <w:color w:val="000000"/>
                <w:sz w:val="20"/>
                <w:szCs w:val="20"/>
              </w:rPr>
              <w:t>18,419</w:t>
            </w:r>
          </w:p>
        </w:tc>
      </w:tr>
      <w:tr w:rsidR="00B56828" w:rsidRPr="00D03965" w14:paraId="1097D8D3"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C978008"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B177BD0" w14:textId="77777777" w:rsidR="00B56828" w:rsidRPr="00D03965" w:rsidRDefault="00B56828" w:rsidP="00D03965">
            <w:pPr>
              <w:ind w:left="-57" w:right="-57"/>
              <w:rPr>
                <w:rFonts w:ascii="Myriad Pro" w:hAnsi="Myriad Pro"/>
                <w:sz w:val="20"/>
                <w:szCs w:val="20"/>
              </w:rPr>
            </w:pPr>
            <w:r w:rsidRPr="00D03965">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D03965">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D03965">
              <w:rPr>
                <w:rFonts w:ascii="Myriad Pro" w:hAnsi="Myriad Pro"/>
                <w:color w:val="000000"/>
                <w:sz w:val="20"/>
                <w:szCs w:val="20"/>
              </w:rPr>
              <w:t>ф-1,3; ВЛ-0,4 кВ РП-7-8</w:t>
            </w:r>
            <w:r w:rsidR="00B50D41">
              <w:rPr>
                <w:rFonts w:ascii="Myriad Pro" w:hAnsi="Myriad Pro"/>
                <w:color w:val="000000"/>
                <w:sz w:val="20"/>
                <w:szCs w:val="20"/>
              </w:rPr>
              <w:t xml:space="preserve"> </w:t>
            </w:r>
            <w:r w:rsidRPr="00D03965">
              <w:rPr>
                <w:rFonts w:ascii="Myriad Pro" w:hAnsi="Myriad Pro"/>
                <w:color w:val="000000"/>
                <w:sz w:val="20"/>
                <w:szCs w:val="20"/>
              </w:rPr>
              <w:t>ф-2; ВЛ-0,4 кВ ЦВ-1-2 ф-2</w:t>
            </w:r>
          </w:p>
        </w:tc>
        <w:tc>
          <w:tcPr>
            <w:tcW w:w="614" w:type="pct"/>
            <w:tcBorders>
              <w:top w:val="single" w:sz="4" w:space="0" w:color="auto"/>
              <w:left w:val="nil"/>
              <w:bottom w:val="single" w:sz="4" w:space="0" w:color="auto"/>
              <w:right w:val="single" w:sz="4" w:space="0" w:color="auto"/>
            </w:tcBorders>
            <w:shd w:val="clear" w:color="auto" w:fill="auto"/>
            <w:vAlign w:val="center"/>
          </w:tcPr>
          <w:p w14:paraId="6EF5AA4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G_1246_ОЭ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192968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0,294</w:t>
            </w:r>
          </w:p>
        </w:tc>
        <w:tc>
          <w:tcPr>
            <w:tcW w:w="708" w:type="pct"/>
            <w:tcBorders>
              <w:top w:val="single" w:sz="4" w:space="0" w:color="auto"/>
              <w:left w:val="nil"/>
              <w:bottom w:val="single" w:sz="4" w:space="0" w:color="auto"/>
              <w:right w:val="single" w:sz="4" w:space="0" w:color="auto"/>
            </w:tcBorders>
            <w:vAlign w:val="center"/>
          </w:tcPr>
          <w:p w14:paraId="4FA6659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0,421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D93CE1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5,415</w:t>
            </w:r>
          </w:p>
        </w:tc>
        <w:tc>
          <w:tcPr>
            <w:tcW w:w="540" w:type="pct"/>
            <w:tcBorders>
              <w:top w:val="single" w:sz="4" w:space="0" w:color="auto"/>
              <w:left w:val="nil"/>
              <w:bottom w:val="single" w:sz="4" w:space="0" w:color="auto"/>
              <w:right w:val="single" w:sz="4" w:space="0" w:color="auto"/>
            </w:tcBorders>
            <w:shd w:val="clear" w:color="auto" w:fill="auto"/>
            <w:vAlign w:val="center"/>
          </w:tcPr>
          <w:p w14:paraId="6A56DEDD"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5,122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1B0A432"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4,995</w:t>
            </w:r>
          </w:p>
        </w:tc>
      </w:tr>
      <w:tr w:rsidR="00B56828" w:rsidRPr="00D03965" w14:paraId="7E6BAF75"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C65D525"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9AEB2A6"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D03965">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D03965">
              <w:rPr>
                <w:rFonts w:ascii="Myriad Pro" w:hAnsi="Myriad Pro"/>
                <w:sz w:val="20"/>
                <w:szCs w:val="20"/>
              </w:rPr>
              <w:lastRenderedPageBreak/>
              <w:t>Тара, Сельская, Горьковская, Саргатская, Тюкалинская,</w:t>
            </w:r>
            <w:r w:rsidR="00B50D41">
              <w:rPr>
                <w:rFonts w:ascii="Myriad Pro" w:hAnsi="Myriad Pro"/>
                <w:sz w:val="20"/>
                <w:szCs w:val="20"/>
              </w:rPr>
              <w:t xml:space="preserve"> </w:t>
            </w:r>
            <w:r w:rsidRPr="00D03965">
              <w:rPr>
                <w:rFonts w:ascii="Myriad Pro" w:hAnsi="Myriad Pro"/>
                <w:sz w:val="20"/>
                <w:szCs w:val="20"/>
              </w:rPr>
              <w:t>ПС 110/10 кВ Кировская, Съездовская, Октябрьская, Центральная, Шухово, Стрела, ПС 110/35/6 кВ Восточная,</w:t>
            </w:r>
            <w:r w:rsidR="00B50D41">
              <w:rPr>
                <w:rFonts w:ascii="Myriad Pro" w:hAnsi="Myriad Pro"/>
                <w:sz w:val="20"/>
                <w:szCs w:val="20"/>
              </w:rPr>
              <w:t xml:space="preserve"> </w:t>
            </w:r>
            <w:r w:rsidRPr="00D03965">
              <w:rPr>
                <w:rFonts w:ascii="Myriad Pro" w:hAnsi="Myriad Pro"/>
                <w:sz w:val="20"/>
                <w:szCs w:val="20"/>
              </w:rPr>
              <w:t>ПС 110/6 кВ Омская Нефть с модернизацией системы оперативного постояного тока (СОПТ)</w:t>
            </w:r>
          </w:p>
        </w:tc>
        <w:tc>
          <w:tcPr>
            <w:tcW w:w="614" w:type="pct"/>
            <w:tcBorders>
              <w:top w:val="single" w:sz="4" w:space="0" w:color="auto"/>
              <w:left w:val="nil"/>
              <w:bottom w:val="single" w:sz="4" w:space="0" w:color="auto"/>
              <w:right w:val="single" w:sz="4" w:space="0" w:color="auto"/>
            </w:tcBorders>
            <w:shd w:val="clear" w:color="auto" w:fill="auto"/>
            <w:vAlign w:val="center"/>
          </w:tcPr>
          <w:p w14:paraId="1E086BB7"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F_15_ОЭ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419040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0,485</w:t>
            </w:r>
          </w:p>
        </w:tc>
        <w:tc>
          <w:tcPr>
            <w:tcW w:w="708" w:type="pct"/>
            <w:tcBorders>
              <w:top w:val="single" w:sz="4" w:space="0" w:color="auto"/>
              <w:left w:val="nil"/>
              <w:bottom w:val="single" w:sz="4" w:space="0" w:color="auto"/>
              <w:right w:val="single" w:sz="4" w:space="0" w:color="auto"/>
            </w:tcBorders>
            <w:vAlign w:val="center"/>
          </w:tcPr>
          <w:p w14:paraId="0EBD45E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1,420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E2EBCCE"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2,946</w:t>
            </w:r>
          </w:p>
        </w:tc>
        <w:tc>
          <w:tcPr>
            <w:tcW w:w="540" w:type="pct"/>
            <w:tcBorders>
              <w:top w:val="single" w:sz="4" w:space="0" w:color="auto"/>
              <w:left w:val="nil"/>
              <w:bottom w:val="single" w:sz="4" w:space="0" w:color="auto"/>
              <w:right w:val="single" w:sz="4" w:space="0" w:color="auto"/>
            </w:tcBorders>
            <w:shd w:val="clear" w:color="auto" w:fill="auto"/>
            <w:vAlign w:val="center"/>
          </w:tcPr>
          <w:p w14:paraId="320DEC2D"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2,461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B2A3CCF"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1,526</w:t>
            </w:r>
          </w:p>
        </w:tc>
      </w:tr>
      <w:tr w:rsidR="00B56828" w:rsidRPr="00D03965" w14:paraId="34C39FD4"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43708AE"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E54A159"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Модернизация системы видеонаблюдения баз ПО ВЭС, ЗЭС, СЭС, Омского РЭС</w:t>
            </w:r>
          </w:p>
        </w:tc>
        <w:tc>
          <w:tcPr>
            <w:tcW w:w="614" w:type="pct"/>
            <w:tcBorders>
              <w:top w:val="single" w:sz="4" w:space="0" w:color="auto"/>
              <w:left w:val="nil"/>
              <w:bottom w:val="single" w:sz="4" w:space="0" w:color="auto"/>
              <w:right w:val="single" w:sz="4" w:space="0" w:color="auto"/>
            </w:tcBorders>
            <w:shd w:val="clear" w:color="auto" w:fill="auto"/>
            <w:vAlign w:val="center"/>
          </w:tcPr>
          <w:p w14:paraId="1FBEBEA2"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F_62_ОЭ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3A4048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2,592</w:t>
            </w:r>
          </w:p>
        </w:tc>
        <w:tc>
          <w:tcPr>
            <w:tcW w:w="708" w:type="pct"/>
            <w:tcBorders>
              <w:top w:val="single" w:sz="4" w:space="0" w:color="auto"/>
              <w:left w:val="nil"/>
              <w:bottom w:val="single" w:sz="4" w:space="0" w:color="auto"/>
              <w:right w:val="single" w:sz="4" w:space="0" w:color="auto"/>
            </w:tcBorders>
            <w:vAlign w:val="center"/>
          </w:tcPr>
          <w:p w14:paraId="764E60F1"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2,538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7E9FCDB"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5,347</w:t>
            </w:r>
          </w:p>
        </w:tc>
        <w:tc>
          <w:tcPr>
            <w:tcW w:w="540" w:type="pct"/>
            <w:tcBorders>
              <w:top w:val="single" w:sz="4" w:space="0" w:color="auto"/>
              <w:left w:val="nil"/>
              <w:bottom w:val="single" w:sz="4" w:space="0" w:color="auto"/>
              <w:right w:val="single" w:sz="4" w:space="0" w:color="auto"/>
            </w:tcBorders>
            <w:shd w:val="clear" w:color="auto" w:fill="auto"/>
            <w:vAlign w:val="center"/>
          </w:tcPr>
          <w:p w14:paraId="2696286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2,755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69992F97"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2,810</w:t>
            </w:r>
          </w:p>
        </w:tc>
      </w:tr>
      <w:tr w:rsidR="00B56828" w:rsidRPr="00D03965" w14:paraId="71A97FA3" w14:textId="77777777" w:rsidTr="00E9596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FD7580A" w14:textId="77777777" w:rsidR="00B56828" w:rsidRPr="00D03965" w:rsidRDefault="00B56828" w:rsidP="00E95969">
            <w:pPr>
              <w:jc w:val="center"/>
              <w:rPr>
                <w:rFonts w:ascii="Myriad Pro" w:hAnsi="Myriad Pro"/>
                <w:sz w:val="20"/>
                <w:szCs w:val="20"/>
              </w:rPr>
            </w:pPr>
            <w:r w:rsidRPr="00D03965">
              <w:rPr>
                <w:rFonts w:ascii="Myriad Pro" w:hAnsi="Myriad Pro"/>
                <w:sz w:val="20"/>
                <w:szCs w:val="20"/>
              </w:rPr>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59512D"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D03965">
              <w:rPr>
                <w:rFonts w:ascii="Myriad Pro" w:hAnsi="Myriad Pro"/>
                <w:sz w:val="20"/>
                <w:szCs w:val="20"/>
              </w:rPr>
              <w:t>2016г.: здания и сооружения</w:t>
            </w:r>
            <w:r w:rsidR="00B50D41">
              <w:rPr>
                <w:rFonts w:ascii="Myriad Pro" w:hAnsi="Myriad Pro"/>
                <w:sz w:val="20"/>
                <w:szCs w:val="20"/>
              </w:rPr>
              <w:t xml:space="preserve"> </w:t>
            </w:r>
            <w:r w:rsidRPr="00D03965">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D03965">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D03965">
              <w:rPr>
                <w:rFonts w:ascii="Myriad Pro" w:hAnsi="Myriad Pro"/>
                <w:sz w:val="20"/>
                <w:szCs w:val="20"/>
              </w:rPr>
              <w:t>2017: здания и сооружения</w:t>
            </w:r>
            <w:r w:rsidR="00B50D41">
              <w:rPr>
                <w:rFonts w:ascii="Myriad Pro" w:hAnsi="Myriad Pro"/>
                <w:sz w:val="20"/>
                <w:szCs w:val="20"/>
              </w:rPr>
              <w:t xml:space="preserve"> </w:t>
            </w:r>
            <w:r w:rsidRPr="00D03965">
              <w:rPr>
                <w:rFonts w:ascii="Myriad Pro" w:hAnsi="Myriad Pro"/>
                <w:sz w:val="20"/>
                <w:szCs w:val="20"/>
              </w:rPr>
              <w:t xml:space="preserve">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w:t>
            </w:r>
            <w:r w:rsidRPr="00D03965">
              <w:rPr>
                <w:rFonts w:ascii="Myriad Pro" w:hAnsi="Myriad Pro"/>
                <w:sz w:val="20"/>
                <w:szCs w:val="20"/>
              </w:rPr>
              <w:lastRenderedPageBreak/>
              <w:t>и производственного здания Ореховского мастерского участка</w:t>
            </w:r>
            <w:r w:rsidR="00B50D41">
              <w:rPr>
                <w:rFonts w:ascii="Myriad Pro" w:hAnsi="Myriad Pro"/>
                <w:sz w:val="20"/>
                <w:szCs w:val="20"/>
              </w:rPr>
              <w:t xml:space="preserve"> </w:t>
            </w:r>
            <w:r w:rsidRPr="00D03965">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D03965">
              <w:rPr>
                <w:rFonts w:ascii="Myriad Pro" w:hAnsi="Myriad Pro"/>
                <w:sz w:val="20"/>
                <w:szCs w:val="20"/>
              </w:rPr>
              <w:t>2018г.: здания и сооружения</w:t>
            </w:r>
            <w:r w:rsidR="00B50D41">
              <w:rPr>
                <w:rFonts w:ascii="Myriad Pro" w:hAnsi="Myriad Pro"/>
                <w:sz w:val="20"/>
                <w:szCs w:val="20"/>
              </w:rPr>
              <w:t xml:space="preserve"> </w:t>
            </w:r>
            <w:r w:rsidRPr="00D03965">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D03965">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D03965">
              <w:rPr>
                <w:rFonts w:ascii="Myriad Pro" w:hAnsi="Myriad Pro"/>
                <w:sz w:val="20"/>
                <w:szCs w:val="20"/>
              </w:rPr>
              <w:t>2020г.:</w:t>
            </w:r>
            <w:r w:rsidR="00B50D41">
              <w:rPr>
                <w:rFonts w:ascii="Myriad Pro" w:hAnsi="Myriad Pro"/>
                <w:sz w:val="20"/>
                <w:szCs w:val="20"/>
              </w:rPr>
              <w:t xml:space="preserve"> </w:t>
            </w:r>
            <w:r w:rsidRPr="00D03965">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D03965">
              <w:rPr>
                <w:rFonts w:ascii="Myriad Pro" w:hAnsi="Myriad Pro"/>
                <w:sz w:val="20"/>
                <w:szCs w:val="20"/>
              </w:rPr>
              <w:t>2021г: здания и сооружения Калачинского района.</w:t>
            </w:r>
          </w:p>
        </w:tc>
        <w:tc>
          <w:tcPr>
            <w:tcW w:w="614" w:type="pct"/>
            <w:tcBorders>
              <w:top w:val="single" w:sz="4" w:space="0" w:color="auto"/>
              <w:left w:val="nil"/>
              <w:bottom w:val="single" w:sz="4" w:space="0" w:color="auto"/>
              <w:right w:val="single" w:sz="4" w:space="0" w:color="auto"/>
            </w:tcBorders>
            <w:shd w:val="clear" w:color="auto" w:fill="auto"/>
            <w:vAlign w:val="center"/>
          </w:tcPr>
          <w:p w14:paraId="648BE125"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F_67_ОЭ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5493250"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0,498</w:t>
            </w:r>
          </w:p>
        </w:tc>
        <w:tc>
          <w:tcPr>
            <w:tcW w:w="708" w:type="pct"/>
            <w:tcBorders>
              <w:top w:val="single" w:sz="4" w:space="0" w:color="auto"/>
              <w:left w:val="nil"/>
              <w:bottom w:val="single" w:sz="4" w:space="0" w:color="auto"/>
              <w:right w:val="single" w:sz="4" w:space="0" w:color="auto"/>
            </w:tcBorders>
            <w:vAlign w:val="center"/>
          </w:tcPr>
          <w:p w14:paraId="441C1A27"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0,899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524240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0,936</w:t>
            </w:r>
          </w:p>
        </w:tc>
        <w:tc>
          <w:tcPr>
            <w:tcW w:w="540" w:type="pct"/>
            <w:tcBorders>
              <w:top w:val="single" w:sz="4" w:space="0" w:color="auto"/>
              <w:left w:val="nil"/>
              <w:bottom w:val="single" w:sz="4" w:space="0" w:color="auto"/>
              <w:right w:val="single" w:sz="4" w:space="0" w:color="auto"/>
            </w:tcBorders>
            <w:shd w:val="clear" w:color="auto" w:fill="auto"/>
            <w:vAlign w:val="center"/>
          </w:tcPr>
          <w:p w14:paraId="56863266"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0,437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5484C71"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0,037</w:t>
            </w:r>
          </w:p>
        </w:tc>
      </w:tr>
      <w:tr w:rsidR="00B56828" w:rsidRPr="00D03965" w14:paraId="4162348A"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E928255"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259EC2EF"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56A90C4F"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F_1616_ОЭ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E4A297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49,521</w:t>
            </w:r>
          </w:p>
        </w:tc>
        <w:tc>
          <w:tcPr>
            <w:tcW w:w="708" w:type="pct"/>
            <w:tcBorders>
              <w:top w:val="single" w:sz="4" w:space="0" w:color="auto"/>
              <w:left w:val="nil"/>
              <w:bottom w:val="single" w:sz="4" w:space="0" w:color="auto"/>
              <w:right w:val="single" w:sz="4" w:space="0" w:color="auto"/>
            </w:tcBorders>
            <w:vAlign w:val="center"/>
          </w:tcPr>
          <w:p w14:paraId="6E2569E2"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50,127</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C5BF106"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60,022</w:t>
            </w:r>
          </w:p>
        </w:tc>
        <w:tc>
          <w:tcPr>
            <w:tcW w:w="540" w:type="pct"/>
            <w:tcBorders>
              <w:top w:val="single" w:sz="4" w:space="0" w:color="auto"/>
              <w:left w:val="nil"/>
              <w:bottom w:val="single" w:sz="4" w:space="0" w:color="auto"/>
              <w:right w:val="single" w:sz="4" w:space="0" w:color="auto"/>
            </w:tcBorders>
            <w:shd w:val="clear" w:color="auto" w:fill="auto"/>
            <w:vAlign w:val="center"/>
          </w:tcPr>
          <w:p w14:paraId="5E3A38A3"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10,501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A9BADA9"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9,895</w:t>
            </w:r>
          </w:p>
        </w:tc>
      </w:tr>
      <w:tr w:rsidR="00B56828" w:rsidRPr="00D03965" w14:paraId="4887D3C7"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F866D9E"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283E49" w14:textId="77777777" w:rsidR="00B56828" w:rsidRPr="00D03965" w:rsidRDefault="00B56828" w:rsidP="00D03965">
            <w:pPr>
              <w:ind w:left="-57" w:right="-57"/>
              <w:rPr>
                <w:rFonts w:ascii="Myriad Pro" w:hAnsi="Myriad Pro"/>
                <w:sz w:val="20"/>
                <w:szCs w:val="20"/>
              </w:rPr>
            </w:pPr>
            <w:r w:rsidRPr="00D03965">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D03965">
              <w:rPr>
                <w:rFonts w:ascii="Myriad Pro" w:hAnsi="Myriad Pro"/>
                <w:color w:val="000000"/>
                <w:sz w:val="20"/>
                <w:szCs w:val="20"/>
              </w:rPr>
              <w:t>"Прибрежная" -</w:t>
            </w:r>
            <w:r w:rsidR="00B50D41">
              <w:rPr>
                <w:rFonts w:ascii="Myriad Pro" w:hAnsi="Myriad Pro"/>
                <w:color w:val="000000"/>
                <w:sz w:val="20"/>
                <w:szCs w:val="20"/>
              </w:rPr>
              <w:t xml:space="preserve"> </w:t>
            </w:r>
            <w:r w:rsidRPr="00D03965">
              <w:rPr>
                <w:rFonts w:ascii="Myriad Pro" w:hAnsi="Myriad Pro"/>
                <w:color w:val="000000"/>
                <w:sz w:val="20"/>
                <w:szCs w:val="20"/>
              </w:rPr>
              <w:t>"Фрунзенская"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09EA41F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F_50000_ОЭ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AF1C3E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142,451</w:t>
            </w:r>
          </w:p>
        </w:tc>
        <w:tc>
          <w:tcPr>
            <w:tcW w:w="708" w:type="pct"/>
            <w:tcBorders>
              <w:top w:val="single" w:sz="4" w:space="0" w:color="auto"/>
              <w:left w:val="nil"/>
              <w:bottom w:val="single" w:sz="4" w:space="0" w:color="auto"/>
              <w:right w:val="single" w:sz="4" w:space="0" w:color="auto"/>
            </w:tcBorders>
            <w:vAlign w:val="center"/>
          </w:tcPr>
          <w:p w14:paraId="27F6261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159,128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920868B"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159,197</w:t>
            </w:r>
          </w:p>
        </w:tc>
        <w:tc>
          <w:tcPr>
            <w:tcW w:w="540" w:type="pct"/>
            <w:tcBorders>
              <w:top w:val="single" w:sz="4" w:space="0" w:color="auto"/>
              <w:left w:val="nil"/>
              <w:bottom w:val="single" w:sz="4" w:space="0" w:color="auto"/>
              <w:right w:val="single" w:sz="4" w:space="0" w:color="auto"/>
            </w:tcBorders>
            <w:shd w:val="clear" w:color="auto" w:fill="auto"/>
            <w:vAlign w:val="center"/>
          </w:tcPr>
          <w:p w14:paraId="5FD646D4"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16,745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A682608"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0,069</w:t>
            </w:r>
          </w:p>
        </w:tc>
      </w:tr>
      <w:tr w:rsidR="00B56828" w:rsidRPr="00D03965" w14:paraId="06F85E0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DD44F17"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10</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4EAD801"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D03965">
              <w:rPr>
                <w:rFonts w:ascii="Myriad Pro" w:hAnsi="Myriad Pro"/>
                <w:sz w:val="20"/>
                <w:szCs w:val="20"/>
              </w:rPr>
              <w:t xml:space="preserve">бригадный автомобиль с допол.кабиной 4х4 - 14.ед.техники, автомобиль бортовой -10 </w:t>
            </w:r>
            <w:r w:rsidRPr="00D03965">
              <w:rPr>
                <w:rFonts w:ascii="Myriad Pro" w:hAnsi="Myriad Pro"/>
                <w:sz w:val="20"/>
                <w:szCs w:val="20"/>
              </w:rPr>
              <w:lastRenderedPageBreak/>
              <w:t>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D03965">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D03965">
              <w:rPr>
                <w:rFonts w:ascii="Myriad Pro" w:hAnsi="Myriad Pro"/>
                <w:sz w:val="20"/>
                <w:szCs w:val="20"/>
              </w:rPr>
              <w:t>- 4 ед.техники</w:t>
            </w:r>
          </w:p>
        </w:tc>
        <w:tc>
          <w:tcPr>
            <w:tcW w:w="614" w:type="pct"/>
            <w:tcBorders>
              <w:top w:val="single" w:sz="4" w:space="0" w:color="auto"/>
              <w:left w:val="nil"/>
              <w:bottom w:val="single" w:sz="4" w:space="0" w:color="auto"/>
              <w:right w:val="single" w:sz="4" w:space="0" w:color="auto"/>
            </w:tcBorders>
            <w:shd w:val="clear" w:color="auto" w:fill="auto"/>
            <w:vAlign w:val="center"/>
          </w:tcPr>
          <w:p w14:paraId="706D967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F_75_ОЭ (а)</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7328064"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6,910</w:t>
            </w:r>
          </w:p>
        </w:tc>
        <w:tc>
          <w:tcPr>
            <w:tcW w:w="708" w:type="pct"/>
            <w:tcBorders>
              <w:top w:val="single" w:sz="4" w:space="0" w:color="auto"/>
              <w:left w:val="nil"/>
              <w:bottom w:val="single" w:sz="4" w:space="0" w:color="auto"/>
              <w:right w:val="single" w:sz="4" w:space="0" w:color="auto"/>
            </w:tcBorders>
            <w:vAlign w:val="center"/>
          </w:tcPr>
          <w:p w14:paraId="27744D7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16,856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3CD104C"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21,579</w:t>
            </w:r>
          </w:p>
        </w:tc>
        <w:tc>
          <w:tcPr>
            <w:tcW w:w="540" w:type="pct"/>
            <w:tcBorders>
              <w:top w:val="single" w:sz="4" w:space="0" w:color="auto"/>
              <w:left w:val="nil"/>
              <w:bottom w:val="single" w:sz="4" w:space="0" w:color="auto"/>
              <w:right w:val="single" w:sz="4" w:space="0" w:color="auto"/>
            </w:tcBorders>
            <w:shd w:val="clear" w:color="auto" w:fill="auto"/>
            <w:vAlign w:val="center"/>
          </w:tcPr>
          <w:p w14:paraId="5CF6F851"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14,669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9A12AEC"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4,723</w:t>
            </w:r>
          </w:p>
        </w:tc>
      </w:tr>
      <w:tr w:rsidR="00B56828" w:rsidRPr="00D03965" w14:paraId="795A0730"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13AFDAC" w14:textId="77777777" w:rsidR="00B56828" w:rsidRPr="00D03965" w:rsidRDefault="00B56828" w:rsidP="00E95969">
            <w:pPr>
              <w:ind w:left="-120" w:right="-126"/>
              <w:jc w:val="center"/>
              <w:rPr>
                <w:rFonts w:ascii="Myriad Pro" w:hAnsi="Myriad Pro"/>
                <w:sz w:val="20"/>
                <w:szCs w:val="20"/>
              </w:rPr>
            </w:pPr>
            <w:r w:rsidRPr="00D03965">
              <w:rPr>
                <w:rFonts w:ascii="Myriad Pro" w:hAnsi="Myriad Pro"/>
                <w:sz w:val="20"/>
                <w:szCs w:val="20"/>
              </w:rPr>
              <w:t>11</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F225087" w14:textId="77777777" w:rsidR="00B56828" w:rsidRPr="00D03965" w:rsidRDefault="00B56828" w:rsidP="00D03965">
            <w:pPr>
              <w:ind w:left="-57" w:right="-57"/>
              <w:rPr>
                <w:rFonts w:ascii="Myriad Pro" w:hAnsi="Myriad Pro"/>
                <w:sz w:val="20"/>
                <w:szCs w:val="20"/>
              </w:rPr>
            </w:pPr>
            <w:r w:rsidRPr="00D03965">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w:t>
            </w:r>
            <w:r w:rsidRPr="00D03965">
              <w:rPr>
                <w:rFonts w:ascii="Myriad Pro" w:hAnsi="Myriad Pro"/>
                <w:sz w:val="20"/>
                <w:szCs w:val="20"/>
              </w:rPr>
              <w:lastRenderedPageBreak/>
              <w:t>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D03965">
              <w:rPr>
                <w:rFonts w:ascii="Myriad Pro" w:hAnsi="Myriad Pro"/>
                <w:sz w:val="20"/>
                <w:szCs w:val="20"/>
              </w:rPr>
              <w:t>- 4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727828DA"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lastRenderedPageBreak/>
              <w:t>F_76_ОЭ (а)</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6C42863"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9,045</w:t>
            </w:r>
          </w:p>
        </w:tc>
        <w:tc>
          <w:tcPr>
            <w:tcW w:w="708" w:type="pct"/>
            <w:tcBorders>
              <w:top w:val="single" w:sz="4" w:space="0" w:color="auto"/>
              <w:left w:val="nil"/>
              <w:bottom w:val="single" w:sz="4" w:space="0" w:color="auto"/>
              <w:right w:val="single" w:sz="4" w:space="0" w:color="auto"/>
            </w:tcBorders>
            <w:vAlign w:val="center"/>
          </w:tcPr>
          <w:p w14:paraId="2E4E14BD"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9,370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47E6809" w14:textId="77777777" w:rsidR="00B56828" w:rsidRPr="00D03965" w:rsidRDefault="00B56828" w:rsidP="00D03965">
            <w:pPr>
              <w:jc w:val="center"/>
              <w:rPr>
                <w:rFonts w:ascii="Myriad Pro" w:hAnsi="Myriad Pro"/>
                <w:sz w:val="20"/>
                <w:szCs w:val="20"/>
              </w:rPr>
            </w:pPr>
            <w:r w:rsidRPr="00D03965">
              <w:rPr>
                <w:rFonts w:ascii="Myriad Pro" w:hAnsi="Myriad Pro"/>
                <w:sz w:val="20"/>
                <w:szCs w:val="20"/>
              </w:rPr>
              <w:t>11,329</w:t>
            </w:r>
          </w:p>
        </w:tc>
        <w:tc>
          <w:tcPr>
            <w:tcW w:w="540" w:type="pct"/>
            <w:tcBorders>
              <w:top w:val="single" w:sz="4" w:space="0" w:color="auto"/>
              <w:left w:val="nil"/>
              <w:bottom w:val="single" w:sz="4" w:space="0" w:color="auto"/>
              <w:right w:val="single" w:sz="4" w:space="0" w:color="auto"/>
            </w:tcBorders>
            <w:shd w:val="clear" w:color="auto" w:fill="auto"/>
            <w:vAlign w:val="center"/>
          </w:tcPr>
          <w:p w14:paraId="0069DEC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2,284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894A3BA" w14:textId="77777777" w:rsidR="00B56828" w:rsidRPr="00D03965" w:rsidRDefault="00B56828" w:rsidP="00D03965">
            <w:pPr>
              <w:jc w:val="center"/>
              <w:rPr>
                <w:rFonts w:ascii="Myriad Pro" w:hAnsi="Myriad Pro"/>
                <w:color w:val="000000"/>
                <w:sz w:val="20"/>
                <w:szCs w:val="20"/>
              </w:rPr>
            </w:pPr>
            <w:r w:rsidRPr="00D03965">
              <w:rPr>
                <w:rFonts w:ascii="Myriad Pro" w:hAnsi="Myriad Pro"/>
                <w:color w:val="000000"/>
                <w:sz w:val="20"/>
                <w:szCs w:val="20"/>
              </w:rPr>
              <w:t>1,958</w:t>
            </w:r>
          </w:p>
        </w:tc>
      </w:tr>
      <w:tr w:rsidR="00B56828" w:rsidRPr="00D03965" w14:paraId="182B8C1E" w14:textId="77777777" w:rsidTr="00E95969">
        <w:trPr>
          <w:trHeight w:val="335"/>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DD2A4F7" w14:textId="77777777" w:rsidR="00B56828" w:rsidRPr="00D03965" w:rsidRDefault="00B56828" w:rsidP="00D03965">
            <w:pPr>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bottom"/>
            <w:hideMark/>
          </w:tcPr>
          <w:p w14:paraId="650F5A31" w14:textId="77777777" w:rsidR="00B56828" w:rsidRPr="00D03965" w:rsidRDefault="00B56828" w:rsidP="00D03965">
            <w:pPr>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1903E810" w14:textId="77777777" w:rsidR="00B56828" w:rsidRPr="00D03965" w:rsidRDefault="00B56828" w:rsidP="00D03965">
            <w:pPr>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5EA749F"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262,567</w:t>
            </w:r>
          </w:p>
        </w:tc>
        <w:tc>
          <w:tcPr>
            <w:tcW w:w="708" w:type="pct"/>
            <w:tcBorders>
              <w:top w:val="single" w:sz="4" w:space="0" w:color="auto"/>
              <w:left w:val="nil"/>
              <w:bottom w:val="single" w:sz="4" w:space="0" w:color="auto"/>
              <w:right w:val="single" w:sz="4" w:space="0" w:color="auto"/>
            </w:tcBorders>
            <w:shd w:val="clear" w:color="auto" w:fill="C2D69B"/>
            <w:vAlign w:val="center"/>
          </w:tcPr>
          <w:p w14:paraId="4E88C430" w14:textId="77777777" w:rsidR="00B56828" w:rsidRPr="00D03965" w:rsidRDefault="00B56828" w:rsidP="00E95969">
            <w:pPr>
              <w:jc w:val="center"/>
              <w:rPr>
                <w:rFonts w:ascii="Myriad Pro" w:hAnsi="Myriad Pro"/>
                <w:b/>
                <w:bCs/>
                <w:sz w:val="20"/>
                <w:szCs w:val="20"/>
              </w:rPr>
            </w:pPr>
            <w:r w:rsidRPr="00D03965">
              <w:rPr>
                <w:rFonts w:ascii="Myriad Pro" w:hAnsi="Myriad Pro"/>
                <w:b/>
                <w:bCs/>
                <w:sz w:val="20"/>
                <w:szCs w:val="20"/>
              </w:rPr>
              <w:t>313,296</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FDB49C4"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376,984</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4AA9C65C"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114,417</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6E2B8F76" w14:textId="77777777" w:rsidR="00B56828" w:rsidRPr="00D03965" w:rsidRDefault="00B56828" w:rsidP="00D03965">
            <w:pPr>
              <w:jc w:val="center"/>
              <w:rPr>
                <w:rFonts w:ascii="Myriad Pro" w:hAnsi="Myriad Pro"/>
                <w:b/>
                <w:bCs/>
                <w:sz w:val="20"/>
                <w:szCs w:val="20"/>
              </w:rPr>
            </w:pPr>
            <w:r w:rsidRPr="00D03965">
              <w:rPr>
                <w:rFonts w:ascii="Myriad Pro" w:hAnsi="Myriad Pro"/>
                <w:b/>
                <w:bCs/>
                <w:sz w:val="20"/>
                <w:szCs w:val="20"/>
              </w:rPr>
              <w:t>63,688</w:t>
            </w:r>
          </w:p>
        </w:tc>
      </w:tr>
    </w:tbl>
    <w:p w14:paraId="59AB2441" w14:textId="77777777" w:rsidR="00CE4633" w:rsidRPr="00066594" w:rsidRDefault="00CE4633" w:rsidP="00E9500F">
      <w:pPr>
        <w:spacing w:line="360" w:lineRule="auto"/>
        <w:ind w:firstLine="567"/>
        <w:jc w:val="both"/>
        <w:rPr>
          <w:rFonts w:ascii="Myriad Pro" w:eastAsia="Calibri" w:hAnsi="Myriad Pro"/>
          <w:color w:val="000000" w:themeColor="text1"/>
          <w:sz w:val="26"/>
          <w:szCs w:val="26"/>
        </w:rPr>
        <w:sectPr w:rsidR="00CE4633" w:rsidRPr="00066594" w:rsidSect="00CE4633">
          <w:pgSz w:w="16838" w:h="11906" w:orient="landscape"/>
          <w:pgMar w:top="1701" w:right="1134" w:bottom="850" w:left="1134" w:header="708" w:footer="708" w:gutter="0"/>
          <w:cols w:space="708"/>
          <w:docGrid w:linePitch="360"/>
        </w:sectPr>
      </w:pPr>
    </w:p>
    <w:p w14:paraId="159AA4C9" w14:textId="77777777" w:rsidR="008A79A0" w:rsidRPr="00066594" w:rsidRDefault="008A79A0" w:rsidP="00D03965">
      <w:pPr>
        <w:pStyle w:val="2f0"/>
      </w:pPr>
      <w:r w:rsidRPr="00066594">
        <w:lastRenderedPageBreak/>
        <w:t>Выявлено 9 мероприятий, отсутствующих в Инвестиционной программе, утвержденной до начала периода регулирования (2017 год), по которым фактическое финансирование составило 19 049,96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28.12.2017 </w:t>
      </w:r>
      <w:r w:rsidR="00BA0DDB">
        <w:t>№ </w:t>
      </w:r>
      <w:r w:rsidRPr="00066594">
        <w:t>30@.</w:t>
      </w:r>
    </w:p>
    <w:p w14:paraId="68B07E52" w14:textId="77777777" w:rsidR="008A79A0" w:rsidRDefault="008A79A0" w:rsidP="00D03965">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(2017 года), </w:t>
      </w:r>
      <w:r w:rsidRPr="00066594">
        <w:t>фактическое финансирование оказалось выше</w:t>
      </w:r>
      <w:r w:rsidRPr="00066594">
        <w:rPr>
          <w:color w:val="000000" w:themeColor="text1"/>
        </w:rPr>
        <w:t xml:space="preserve"> на 6 441,76</w:t>
      </w:r>
      <w:r w:rsidRPr="00066594">
        <w:t xml:space="preserve"> тыс. руб. без НДС.</w:t>
      </w:r>
      <w:r w:rsidRPr="00066594">
        <w:rPr>
          <w:color w:val="000000" w:themeColor="text1"/>
        </w:rPr>
        <w:t xml:space="preserve"> Данные отражены в таблице.</w:t>
      </w:r>
    </w:p>
    <w:p w14:paraId="55EAFEAF" w14:textId="77777777" w:rsidR="00D03965" w:rsidRPr="00066594" w:rsidRDefault="00D03965" w:rsidP="008A79A0">
      <w:pPr>
        <w:spacing w:line="360" w:lineRule="auto"/>
        <w:ind w:firstLine="708"/>
        <w:jc w:val="both"/>
        <w:rPr>
          <w:rFonts w:ascii="Myriad Pro" w:eastAsia="Calibri" w:hAnsi="Myriad Pro"/>
          <w:color w:val="000000" w:themeColor="text1"/>
          <w:sz w:val="26"/>
          <w:szCs w:val="26"/>
        </w:rPr>
      </w:pPr>
    </w:p>
    <w:p w14:paraId="333952D2" w14:textId="77777777" w:rsidR="008A79A0" w:rsidRPr="00066594" w:rsidRDefault="008A79A0" w:rsidP="008A79A0">
      <w:pPr>
        <w:spacing w:line="360" w:lineRule="auto"/>
        <w:ind w:firstLine="708"/>
        <w:jc w:val="both"/>
        <w:rPr>
          <w:rFonts w:ascii="Myriad Pro" w:eastAsia="Calibri" w:hAnsi="Myriad Pro"/>
          <w:color w:val="000000" w:themeColor="text1"/>
          <w:sz w:val="26"/>
          <w:szCs w:val="26"/>
        </w:rPr>
        <w:sectPr w:rsidR="008A79A0"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6BB5A398" w14:textId="77777777" w:rsidTr="00D03965">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B1490"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C09CB9"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2C4938D4"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5EBC5"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2945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30.12.2016 №1471,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02D60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Приказом Минэнерго от 28.12.2017 №30@,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8C7D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7871E2"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7CE6D3B7" w14:textId="77777777" w:rsidTr="00D03965">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1FCC6" w14:textId="77777777" w:rsidR="00D03965" w:rsidRPr="00D03965" w:rsidRDefault="00D03965" w:rsidP="00D03965">
            <w:pPr>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B09D4"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94D1F2" w14:textId="77777777" w:rsidR="00D03965" w:rsidRPr="00D03965" w:rsidRDefault="00D03965" w:rsidP="00D03965">
            <w:pPr>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71924" w14:textId="77777777" w:rsidR="00D03965" w:rsidRPr="00D03965" w:rsidRDefault="00D03965" w:rsidP="00D03965">
            <w:pPr>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9C46F4" w14:textId="77777777" w:rsidR="00D03965" w:rsidRPr="00D03965" w:rsidRDefault="00D03965" w:rsidP="00D03965">
            <w:pPr>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AE66A" w14:textId="77777777" w:rsidR="00D03965" w:rsidRPr="00D03965" w:rsidRDefault="00D03965" w:rsidP="00D03965">
            <w:pPr>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6604D"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9441C"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42A9FC3E" w14:textId="77777777" w:rsidTr="00D03965">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502C0"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574F8C" w14:textId="77777777" w:rsidR="008A79A0" w:rsidRPr="00D03965" w:rsidRDefault="008A79A0"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9398DB"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5BF215"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62F862"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DF78AD"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58414"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8B73A"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2DA6861E" w14:textId="77777777" w:rsidTr="00D03965">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3EBE0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0BD9EC" w14:textId="77777777" w:rsidR="008A79A0" w:rsidRPr="00D03965" w:rsidRDefault="008A79A0" w:rsidP="00D03965">
            <w:pPr>
              <w:rPr>
                <w:rFonts w:ascii="Myriad Pro" w:hAnsi="Myriad Pro"/>
                <w:sz w:val="20"/>
                <w:szCs w:val="20"/>
              </w:rPr>
            </w:pPr>
            <w:r w:rsidRPr="00D03965">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19B3F6F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Г</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175A5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FFFFFF" w:themeColor="background1"/>
              <w:left w:val="nil"/>
              <w:bottom w:val="single" w:sz="4" w:space="0" w:color="auto"/>
              <w:right w:val="single" w:sz="4" w:space="0" w:color="auto"/>
            </w:tcBorders>
            <w:vAlign w:val="center"/>
          </w:tcPr>
          <w:p w14:paraId="22F0D2C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0,871</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D3181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1,363</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4F6D70"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1,363</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26480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0,492</w:t>
            </w:r>
          </w:p>
        </w:tc>
      </w:tr>
      <w:tr w:rsidR="008A79A0" w:rsidRPr="00D03965" w14:paraId="271AC19B"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74089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B2F19"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614" w:type="pct"/>
            <w:tcBorders>
              <w:top w:val="single" w:sz="4" w:space="0" w:color="auto"/>
              <w:left w:val="nil"/>
              <w:bottom w:val="single" w:sz="4" w:space="0" w:color="auto"/>
              <w:right w:val="single" w:sz="4" w:space="0" w:color="auto"/>
            </w:tcBorders>
            <w:shd w:val="clear" w:color="auto" w:fill="auto"/>
            <w:vAlign w:val="center"/>
          </w:tcPr>
          <w:p w14:paraId="7ECAB78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EFDA5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998E24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2,000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2E668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5,153</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341F6E7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5,153</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DD413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3,153</w:t>
            </w:r>
          </w:p>
        </w:tc>
      </w:tr>
      <w:tr w:rsidR="008A79A0" w:rsidRPr="00D03965" w14:paraId="318DA009"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88211C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0EFE6AA"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D03965">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4E70E18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B889C6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2E4391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0,032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86FDB6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0,396</w:t>
            </w:r>
          </w:p>
        </w:tc>
        <w:tc>
          <w:tcPr>
            <w:tcW w:w="540" w:type="pct"/>
            <w:tcBorders>
              <w:top w:val="single" w:sz="4" w:space="0" w:color="auto"/>
              <w:left w:val="nil"/>
              <w:bottom w:val="single" w:sz="4" w:space="0" w:color="auto"/>
              <w:right w:val="single" w:sz="4" w:space="0" w:color="auto"/>
            </w:tcBorders>
            <w:shd w:val="clear" w:color="auto" w:fill="auto"/>
            <w:vAlign w:val="center"/>
          </w:tcPr>
          <w:p w14:paraId="6640343D"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0,396</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820E8B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0,364</w:t>
            </w:r>
          </w:p>
        </w:tc>
      </w:tr>
      <w:tr w:rsidR="008A79A0" w:rsidRPr="00D03965" w14:paraId="20B34764"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141390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E35D7D9"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52A687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9B8B49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DF4A82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1,961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DE3827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1,961</w:t>
            </w:r>
          </w:p>
        </w:tc>
        <w:tc>
          <w:tcPr>
            <w:tcW w:w="540" w:type="pct"/>
            <w:tcBorders>
              <w:top w:val="single" w:sz="4" w:space="0" w:color="auto"/>
              <w:left w:val="nil"/>
              <w:bottom w:val="single" w:sz="4" w:space="0" w:color="auto"/>
              <w:right w:val="single" w:sz="4" w:space="0" w:color="auto"/>
            </w:tcBorders>
            <w:shd w:val="clear" w:color="auto" w:fill="auto"/>
            <w:vAlign w:val="center"/>
          </w:tcPr>
          <w:p w14:paraId="2C11B03B"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1,961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DA2917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0,000</w:t>
            </w:r>
          </w:p>
        </w:tc>
      </w:tr>
      <w:tr w:rsidR="008A79A0" w:rsidRPr="00D03965" w14:paraId="6DF0F024"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8C693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524F730" w14:textId="77777777" w:rsidR="008A79A0" w:rsidRPr="00D03965" w:rsidRDefault="008A79A0" w:rsidP="00D03965">
            <w:pPr>
              <w:rPr>
                <w:rFonts w:ascii="Myriad Pro" w:hAnsi="Myriad Pro"/>
                <w:sz w:val="20"/>
                <w:szCs w:val="20"/>
              </w:rPr>
            </w:pPr>
            <w:r w:rsidRPr="00D03965">
              <w:rPr>
                <w:rFonts w:ascii="Myriad Pro" w:hAnsi="Myriad Pro"/>
                <w:sz w:val="20"/>
                <w:szCs w:val="20"/>
              </w:rPr>
              <w:t>Строительство ПС 35/10 кВ "Гидроузел" (5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462B9FF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F_22_ОЭ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2A5858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7301477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5,836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3207B6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7,937</w:t>
            </w:r>
          </w:p>
        </w:tc>
        <w:tc>
          <w:tcPr>
            <w:tcW w:w="540" w:type="pct"/>
            <w:tcBorders>
              <w:top w:val="single" w:sz="4" w:space="0" w:color="auto"/>
              <w:left w:val="nil"/>
              <w:bottom w:val="single" w:sz="4" w:space="0" w:color="auto"/>
              <w:right w:val="single" w:sz="4" w:space="0" w:color="auto"/>
            </w:tcBorders>
            <w:shd w:val="clear" w:color="auto" w:fill="auto"/>
            <w:vAlign w:val="center"/>
          </w:tcPr>
          <w:p w14:paraId="6029DA2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7,937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0A3FB6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2,102</w:t>
            </w:r>
          </w:p>
        </w:tc>
      </w:tr>
      <w:tr w:rsidR="008A79A0" w:rsidRPr="00D03965" w14:paraId="76F01537"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F397EB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BBF83E7" w14:textId="77777777" w:rsidR="008A79A0" w:rsidRPr="00D03965" w:rsidRDefault="008A79A0" w:rsidP="00D03965">
            <w:pPr>
              <w:rPr>
                <w:rFonts w:ascii="Myriad Pro" w:hAnsi="Myriad Pro"/>
                <w:sz w:val="20"/>
                <w:szCs w:val="20"/>
              </w:rPr>
            </w:pPr>
            <w:r w:rsidRPr="00D03965">
              <w:rPr>
                <w:rFonts w:ascii="Myriad Pro" w:hAnsi="Myriad Pro"/>
                <w:sz w:val="20"/>
                <w:szCs w:val="20"/>
              </w:rPr>
              <w:t>Строительство двух КЛ-10 кВ Ф.707, Ф.735, протяженностью 1 км от ПС Сибзавод 110/10 кВ до РП-1</w:t>
            </w:r>
          </w:p>
        </w:tc>
        <w:tc>
          <w:tcPr>
            <w:tcW w:w="614" w:type="pct"/>
            <w:tcBorders>
              <w:top w:val="single" w:sz="4" w:space="0" w:color="auto"/>
              <w:left w:val="nil"/>
              <w:bottom w:val="single" w:sz="4" w:space="0" w:color="auto"/>
              <w:right w:val="single" w:sz="4" w:space="0" w:color="auto"/>
            </w:tcBorders>
            <w:shd w:val="clear" w:color="auto" w:fill="auto"/>
            <w:vAlign w:val="center"/>
          </w:tcPr>
          <w:p w14:paraId="2D34290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F_110_ОЭ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517EC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41E84C8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7CDE05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0,011</w:t>
            </w:r>
          </w:p>
        </w:tc>
        <w:tc>
          <w:tcPr>
            <w:tcW w:w="540" w:type="pct"/>
            <w:tcBorders>
              <w:top w:val="single" w:sz="4" w:space="0" w:color="auto"/>
              <w:left w:val="nil"/>
              <w:bottom w:val="single" w:sz="4" w:space="0" w:color="auto"/>
              <w:right w:val="single" w:sz="4" w:space="0" w:color="auto"/>
            </w:tcBorders>
            <w:shd w:val="clear" w:color="auto" w:fill="auto"/>
            <w:vAlign w:val="center"/>
          </w:tcPr>
          <w:p w14:paraId="00245402"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0,011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CB78182"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0,005</w:t>
            </w:r>
          </w:p>
        </w:tc>
      </w:tr>
      <w:tr w:rsidR="008A79A0" w:rsidRPr="00D03965" w14:paraId="473C585C"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36AE80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lastRenderedPageBreak/>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753B48C"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Строительство КЛ-10 кВ ф.403, протяженностью 2,100 км от ПС 110/10 кВ «Центральная» до ПНС-9</w:t>
            </w:r>
          </w:p>
        </w:tc>
        <w:tc>
          <w:tcPr>
            <w:tcW w:w="614" w:type="pct"/>
            <w:tcBorders>
              <w:top w:val="single" w:sz="4" w:space="0" w:color="auto"/>
              <w:left w:val="nil"/>
              <w:bottom w:val="single" w:sz="4" w:space="0" w:color="auto"/>
              <w:right w:val="single" w:sz="4" w:space="0" w:color="auto"/>
            </w:tcBorders>
            <w:shd w:val="clear" w:color="auto" w:fill="auto"/>
            <w:vAlign w:val="center"/>
          </w:tcPr>
          <w:p w14:paraId="114249A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H_73_ОЭ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70F9F7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6D65B3B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0,093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1ABFCE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0,120</w:t>
            </w:r>
          </w:p>
        </w:tc>
        <w:tc>
          <w:tcPr>
            <w:tcW w:w="540" w:type="pct"/>
            <w:tcBorders>
              <w:top w:val="single" w:sz="4" w:space="0" w:color="auto"/>
              <w:left w:val="nil"/>
              <w:bottom w:val="single" w:sz="4" w:space="0" w:color="auto"/>
              <w:right w:val="single" w:sz="4" w:space="0" w:color="auto"/>
            </w:tcBorders>
            <w:shd w:val="clear" w:color="auto" w:fill="auto"/>
            <w:vAlign w:val="center"/>
          </w:tcPr>
          <w:p w14:paraId="6E12BF60"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0,120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6044B76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0,027</w:t>
            </w:r>
          </w:p>
        </w:tc>
      </w:tr>
      <w:tr w:rsidR="008A79A0" w:rsidRPr="00D03965" w14:paraId="1CF9DB9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116A3E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C99BC25" w14:textId="77777777" w:rsidR="008A79A0" w:rsidRPr="00D03965" w:rsidRDefault="008A79A0" w:rsidP="00D03965">
            <w:pPr>
              <w:rPr>
                <w:rFonts w:ascii="Myriad Pro" w:hAnsi="Myriad Pro"/>
                <w:sz w:val="20"/>
                <w:szCs w:val="20"/>
              </w:rPr>
            </w:pPr>
            <w:r w:rsidRPr="00D03965">
              <w:rPr>
                <w:rFonts w:ascii="Myriad Pro" w:hAnsi="Myriad Pro"/>
                <w:sz w:val="20"/>
                <w:szCs w:val="20"/>
              </w:rPr>
              <w:t>ИА МРСК Покупка компьютерной и оргтехники, мебели в количестве 24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00D37CF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F_100П_ОЭ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C6E831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46A82EB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0,569</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D154FF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0,817</w:t>
            </w:r>
          </w:p>
        </w:tc>
        <w:tc>
          <w:tcPr>
            <w:tcW w:w="540" w:type="pct"/>
            <w:tcBorders>
              <w:top w:val="single" w:sz="4" w:space="0" w:color="auto"/>
              <w:left w:val="nil"/>
              <w:bottom w:val="single" w:sz="4" w:space="0" w:color="auto"/>
              <w:right w:val="single" w:sz="4" w:space="0" w:color="auto"/>
            </w:tcBorders>
            <w:shd w:val="clear" w:color="auto" w:fill="auto"/>
            <w:vAlign w:val="center"/>
          </w:tcPr>
          <w:p w14:paraId="75A8972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0,817</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FBAD13C"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0,248</w:t>
            </w:r>
          </w:p>
        </w:tc>
      </w:tr>
      <w:tr w:rsidR="008A79A0" w:rsidRPr="00D03965" w14:paraId="35CF89D1" w14:textId="77777777" w:rsidTr="00D03965">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8690B5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0E3DA66"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614" w:type="pct"/>
            <w:tcBorders>
              <w:top w:val="single" w:sz="4" w:space="0" w:color="auto"/>
              <w:left w:val="nil"/>
              <w:bottom w:val="single" w:sz="4" w:space="0" w:color="auto"/>
              <w:right w:val="single" w:sz="4" w:space="0" w:color="auto"/>
            </w:tcBorders>
            <w:shd w:val="clear" w:color="auto" w:fill="auto"/>
            <w:vAlign w:val="center"/>
          </w:tcPr>
          <w:p w14:paraId="303E48D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F_77_ОЭ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07CDBA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104AD4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1,240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B785B6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1,292</w:t>
            </w:r>
          </w:p>
        </w:tc>
        <w:tc>
          <w:tcPr>
            <w:tcW w:w="540" w:type="pct"/>
            <w:tcBorders>
              <w:top w:val="single" w:sz="4" w:space="0" w:color="auto"/>
              <w:left w:val="nil"/>
              <w:bottom w:val="single" w:sz="4" w:space="0" w:color="auto"/>
              <w:right w:val="single" w:sz="4" w:space="0" w:color="auto"/>
            </w:tcBorders>
            <w:shd w:val="clear" w:color="auto" w:fill="auto"/>
            <w:vAlign w:val="center"/>
          </w:tcPr>
          <w:p w14:paraId="73584E3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1,292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DBEA51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0,052</w:t>
            </w:r>
          </w:p>
        </w:tc>
      </w:tr>
      <w:tr w:rsidR="008A79A0" w:rsidRPr="00D03965" w14:paraId="67667C1C" w14:textId="77777777" w:rsidTr="00E95969">
        <w:trPr>
          <w:trHeight w:val="371"/>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5E6EE70" w14:textId="77777777" w:rsidR="008A79A0" w:rsidRPr="00D03965" w:rsidRDefault="008A79A0" w:rsidP="00D03965">
            <w:pPr>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bottom"/>
            <w:hideMark/>
          </w:tcPr>
          <w:p w14:paraId="375644E3" w14:textId="77777777" w:rsidR="008A79A0" w:rsidRPr="00D03965" w:rsidRDefault="008A79A0" w:rsidP="00D03965">
            <w:pPr>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039D783C" w14:textId="77777777" w:rsidR="008A79A0" w:rsidRPr="00D03965" w:rsidRDefault="008A79A0" w:rsidP="00D03965">
            <w:pPr>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B1A3903"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0,00</w:t>
            </w:r>
          </w:p>
        </w:tc>
        <w:tc>
          <w:tcPr>
            <w:tcW w:w="708" w:type="pct"/>
            <w:tcBorders>
              <w:top w:val="single" w:sz="4" w:space="0" w:color="auto"/>
              <w:left w:val="nil"/>
              <w:bottom w:val="single" w:sz="4" w:space="0" w:color="auto"/>
              <w:right w:val="single" w:sz="4" w:space="0" w:color="auto"/>
            </w:tcBorders>
            <w:shd w:val="clear" w:color="auto" w:fill="C2D69B"/>
            <w:vAlign w:val="center"/>
          </w:tcPr>
          <w:p w14:paraId="480A102A" w14:textId="77777777" w:rsidR="008A79A0" w:rsidRPr="00D03965" w:rsidRDefault="008A79A0" w:rsidP="00E95969">
            <w:pPr>
              <w:jc w:val="center"/>
              <w:rPr>
                <w:rFonts w:ascii="Myriad Pro" w:hAnsi="Myriad Pro"/>
                <w:b/>
                <w:bCs/>
                <w:sz w:val="20"/>
                <w:szCs w:val="20"/>
              </w:rPr>
            </w:pPr>
            <w:r w:rsidRPr="00D03965">
              <w:rPr>
                <w:rFonts w:ascii="Myriad Pro" w:hAnsi="Myriad Pro"/>
                <w:b/>
                <w:bCs/>
                <w:sz w:val="20"/>
                <w:szCs w:val="20"/>
              </w:rPr>
              <w:t>12,608</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51B0090"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19,050</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37F15DF8"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19,050</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41AEBBC6"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6,442</w:t>
            </w:r>
          </w:p>
        </w:tc>
      </w:tr>
    </w:tbl>
    <w:p w14:paraId="61B42E90" w14:textId="77777777" w:rsidR="008A79A0" w:rsidRPr="00066594" w:rsidRDefault="008A79A0" w:rsidP="008A79A0">
      <w:pPr>
        <w:spacing w:line="360" w:lineRule="auto"/>
        <w:ind w:firstLine="708"/>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586B35D5" w14:textId="77777777" w:rsidR="008A79A0" w:rsidRDefault="008A79A0" w:rsidP="00D03965">
      <w:pPr>
        <w:pStyle w:val="2f0"/>
        <w:rPr>
          <w:color w:val="000000" w:themeColor="text1"/>
        </w:rPr>
      </w:pPr>
      <w:r w:rsidRPr="00066594">
        <w:lastRenderedPageBreak/>
        <w:t>По результатам анализа Исполнителем определено 19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6 проектов на сумму 14 743,18</w:t>
      </w:r>
      <w:r w:rsidR="00B50D41">
        <w:rPr>
          <w:color w:val="000000" w:themeColor="text1"/>
        </w:rPr>
        <w:t xml:space="preserve"> </w:t>
      </w:r>
      <w:r w:rsidRPr="00066594">
        <w:rPr>
          <w:color w:val="000000" w:themeColor="text1"/>
        </w:rPr>
        <w:t>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w:t>
      </w:r>
      <w:r w:rsidR="00B50D41">
        <w:rPr>
          <w:color w:val="000000" w:themeColor="text1"/>
        </w:rPr>
        <w:t xml:space="preserve"> </w:t>
      </w:r>
      <w:r w:rsidRPr="00066594">
        <w:rPr>
          <w:color w:val="000000" w:themeColor="text1"/>
        </w:rPr>
        <w:t>до начала периода (2017 года), и скорректированной Инвестиционной программой в течение периода регулирования (2017 года), отклонение</w:t>
      </w:r>
      <w:r w:rsidR="00B50D41">
        <w:rPr>
          <w:color w:val="000000" w:themeColor="text1"/>
        </w:rPr>
        <w:t xml:space="preserve"> </w:t>
      </w:r>
      <w:r w:rsidRPr="00066594">
        <w:rPr>
          <w:color w:val="000000" w:themeColor="text1"/>
        </w:rPr>
        <w:t>по указанным объектам составило</w:t>
      </w:r>
      <w:r w:rsidR="00E20D6D" w:rsidRPr="00066594">
        <w:rPr>
          <w:color w:val="000000" w:themeColor="text1"/>
        </w:rPr>
        <w:t xml:space="preserve"> </w:t>
      </w:r>
      <w:r w:rsidRPr="00066594">
        <w:rPr>
          <w:color w:val="000000" w:themeColor="text1"/>
        </w:rPr>
        <w:t>(-72 090,78) тыс. руб. (без НДС) и (-51 498,90) тыс. руб. (без НДС) соответственно. Данные отражены в таблице.</w:t>
      </w:r>
    </w:p>
    <w:p w14:paraId="23FD1F52" w14:textId="77777777" w:rsidR="00D03965" w:rsidRPr="00066594" w:rsidRDefault="00D03965" w:rsidP="00D03965">
      <w:pPr>
        <w:pStyle w:val="2f0"/>
        <w:rPr>
          <w:color w:val="000000" w:themeColor="text1"/>
        </w:rPr>
      </w:pPr>
    </w:p>
    <w:p w14:paraId="40A758B1" w14:textId="77777777" w:rsidR="008A79A0" w:rsidRPr="00066594" w:rsidRDefault="008A79A0" w:rsidP="00D03965">
      <w:pPr>
        <w:pStyle w:val="2f0"/>
        <w:sectPr w:rsidR="008A79A0" w:rsidRPr="00066594" w:rsidSect="005746FF">
          <w:pgSz w:w="11906" w:h="16838"/>
          <w:pgMar w:top="1134" w:right="850" w:bottom="1134" w:left="1701" w:header="708" w:footer="708" w:gutter="0"/>
          <w:cols w:space="708"/>
          <w:docGrid w:linePitch="360"/>
        </w:sectPr>
      </w:pPr>
    </w:p>
    <w:tbl>
      <w:tblPr>
        <w:tblW w:w="5107" w:type="pct"/>
        <w:jc w:val="center"/>
        <w:tblLayout w:type="fixed"/>
        <w:tblLook w:val="04A0" w:firstRow="1" w:lastRow="0" w:firstColumn="1" w:lastColumn="0" w:noHBand="0" w:noVBand="1"/>
      </w:tblPr>
      <w:tblGrid>
        <w:gridCol w:w="595"/>
        <w:gridCol w:w="3816"/>
        <w:gridCol w:w="1802"/>
        <w:gridCol w:w="1550"/>
        <w:gridCol w:w="2058"/>
        <w:gridCol w:w="1651"/>
        <w:gridCol w:w="1532"/>
        <w:gridCol w:w="1868"/>
      </w:tblGrid>
      <w:tr w:rsidR="00D03965" w:rsidRPr="00D03965" w14:paraId="4CD83904" w14:textId="77777777" w:rsidTr="00D03965">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25836" w14:textId="77777777" w:rsidR="00D03965" w:rsidRPr="00D03965" w:rsidRDefault="00BA0DDB" w:rsidP="00D0396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FF0E9F"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1EE0BF1B"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10446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C015A"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1471,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6C917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30@,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47B48"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CA7431"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2276EDF6" w14:textId="77777777" w:rsidTr="00D03965">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037A8" w14:textId="77777777" w:rsidR="00D03965" w:rsidRPr="00D03965" w:rsidRDefault="00D03965" w:rsidP="00D03965">
            <w:pPr>
              <w:ind w:left="-57" w:right="-57"/>
              <w:rPr>
                <w:rFonts w:ascii="Myriad Pro" w:hAnsi="Myriad Pro"/>
                <w:b/>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3DC67" w14:textId="77777777" w:rsidR="00D03965" w:rsidRPr="00D03965" w:rsidRDefault="00D03965" w:rsidP="00D03965">
            <w:pPr>
              <w:ind w:left="-57" w:right="-57"/>
              <w:jc w:val="center"/>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9B5A59" w14:textId="77777777" w:rsidR="00D03965" w:rsidRPr="00D03965" w:rsidRDefault="00D03965" w:rsidP="00D03965">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E5D6C8" w14:textId="77777777" w:rsidR="00D03965" w:rsidRPr="00D03965" w:rsidRDefault="00D03965" w:rsidP="00D03965">
            <w:pPr>
              <w:ind w:left="-57" w:right="-57"/>
              <w:rPr>
                <w:rFonts w:ascii="Myriad Pro" w:hAnsi="Myriad Pro"/>
                <w:b/>
                <w:color w:val="FFFFFF" w:themeColor="background1"/>
                <w:sz w:val="20"/>
                <w:szCs w:val="20"/>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6D9751" w14:textId="77777777" w:rsidR="00D03965" w:rsidRPr="00D03965" w:rsidRDefault="00D03965" w:rsidP="00D03965">
            <w:pPr>
              <w:ind w:left="-57" w:right="-57"/>
              <w:rPr>
                <w:rFonts w:ascii="Myriad Pro" w:hAnsi="Myriad Pro"/>
                <w:b/>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2BE0A" w14:textId="77777777" w:rsidR="00D03965" w:rsidRPr="00D03965" w:rsidRDefault="00D03965" w:rsidP="00D03965">
            <w:pPr>
              <w:ind w:left="-57" w:right="-57"/>
              <w:rPr>
                <w:rFonts w:ascii="Myriad Pro" w:hAnsi="Myriad Pro"/>
                <w:b/>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167A5"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1C889" w14:textId="77777777" w:rsidR="00D03965" w:rsidRPr="00D03965" w:rsidRDefault="00D03965"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44A36CF1" w14:textId="77777777" w:rsidTr="00D03965">
        <w:trPr>
          <w:trHeight w:val="20"/>
          <w:tblHeader/>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93C711"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8A2B5" w14:textId="77777777" w:rsidR="008A79A0" w:rsidRPr="00D03965" w:rsidRDefault="008A79A0" w:rsidP="00D03965">
            <w:pPr>
              <w:ind w:left="-57" w:right="-57" w:firstLine="109"/>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6B0D3"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0A7BE6"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FFA19"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6A7F3B"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9FAE82"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69448" w14:textId="77777777" w:rsidR="008A79A0" w:rsidRPr="00D03965" w:rsidRDefault="008A79A0" w:rsidP="00D03965">
            <w:pPr>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37F9B3DD" w14:textId="77777777" w:rsidTr="00D03965">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972AC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50C3DF"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"Северо-Западная". (замена 2х25 на 2х40МВА)</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5B7728F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F_9_ОЭ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6B553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21,299</w:t>
            </w:r>
          </w:p>
        </w:tc>
        <w:tc>
          <w:tcPr>
            <w:tcW w:w="692" w:type="pct"/>
            <w:tcBorders>
              <w:top w:val="single" w:sz="4" w:space="0" w:color="FFFFFF" w:themeColor="background1"/>
              <w:left w:val="nil"/>
              <w:bottom w:val="single" w:sz="4" w:space="0" w:color="auto"/>
              <w:right w:val="single" w:sz="4" w:space="0" w:color="auto"/>
            </w:tcBorders>
            <w:vAlign w:val="center"/>
          </w:tcPr>
          <w:p w14:paraId="01B1BF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17,607</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1BEA5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9,029</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F9FB4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-12,270</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28A97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-8,578</w:t>
            </w:r>
          </w:p>
        </w:tc>
      </w:tr>
      <w:tr w:rsidR="008A79A0" w:rsidRPr="00D03965" w14:paraId="2A3AEF2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5EE45"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27D66"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D03965">
              <w:rPr>
                <w:rFonts w:ascii="Myriad Pro" w:hAnsi="Myriad Pro"/>
                <w:sz w:val="20"/>
                <w:szCs w:val="20"/>
              </w:rPr>
              <w:t>на 2х40 МВА)</w:t>
            </w:r>
          </w:p>
        </w:tc>
        <w:tc>
          <w:tcPr>
            <w:tcW w:w="606" w:type="pct"/>
            <w:tcBorders>
              <w:top w:val="single" w:sz="4" w:space="0" w:color="auto"/>
              <w:left w:val="nil"/>
              <w:bottom w:val="single" w:sz="4" w:space="0" w:color="auto"/>
              <w:right w:val="single" w:sz="4" w:space="0" w:color="auto"/>
            </w:tcBorders>
            <w:shd w:val="clear" w:color="auto" w:fill="auto"/>
            <w:vAlign w:val="center"/>
          </w:tcPr>
          <w:p w14:paraId="25D16B9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9C51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0,349</w:t>
            </w:r>
          </w:p>
        </w:tc>
        <w:tc>
          <w:tcPr>
            <w:tcW w:w="692" w:type="pct"/>
            <w:tcBorders>
              <w:top w:val="single" w:sz="4" w:space="0" w:color="auto"/>
              <w:left w:val="nil"/>
              <w:bottom w:val="single" w:sz="4" w:space="0" w:color="auto"/>
              <w:right w:val="single" w:sz="4" w:space="0" w:color="auto"/>
            </w:tcBorders>
            <w:vAlign w:val="center"/>
          </w:tcPr>
          <w:p w14:paraId="6DAB69F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3,709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0C55E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0,342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84996C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-0,007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29374A"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-3,367</w:t>
            </w:r>
          </w:p>
        </w:tc>
      </w:tr>
      <w:tr w:rsidR="008A79A0" w:rsidRPr="00D03965" w14:paraId="45516DEB"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1F623EE"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CD3D19"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606" w:type="pct"/>
            <w:tcBorders>
              <w:top w:val="single" w:sz="4" w:space="0" w:color="auto"/>
              <w:left w:val="nil"/>
              <w:bottom w:val="single" w:sz="4" w:space="0" w:color="auto"/>
              <w:right w:val="single" w:sz="4" w:space="0" w:color="auto"/>
            </w:tcBorders>
            <w:shd w:val="clear" w:color="auto" w:fill="auto"/>
            <w:vAlign w:val="center"/>
          </w:tcPr>
          <w:p w14:paraId="3EADC78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BCCE2B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7,041</w:t>
            </w:r>
          </w:p>
        </w:tc>
        <w:tc>
          <w:tcPr>
            <w:tcW w:w="692" w:type="pct"/>
            <w:tcBorders>
              <w:top w:val="single" w:sz="4" w:space="0" w:color="auto"/>
              <w:left w:val="nil"/>
              <w:bottom w:val="single" w:sz="4" w:space="0" w:color="auto"/>
              <w:right w:val="single" w:sz="4" w:space="0" w:color="auto"/>
            </w:tcBorders>
            <w:vAlign w:val="center"/>
          </w:tcPr>
          <w:p w14:paraId="6E2210F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5,463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BF1E46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1,217</w:t>
            </w:r>
          </w:p>
        </w:tc>
        <w:tc>
          <w:tcPr>
            <w:tcW w:w="515" w:type="pct"/>
            <w:tcBorders>
              <w:top w:val="single" w:sz="4" w:space="0" w:color="auto"/>
              <w:left w:val="nil"/>
              <w:bottom w:val="single" w:sz="4" w:space="0" w:color="auto"/>
              <w:right w:val="single" w:sz="4" w:space="0" w:color="auto"/>
            </w:tcBorders>
            <w:shd w:val="clear" w:color="auto" w:fill="auto"/>
            <w:vAlign w:val="center"/>
          </w:tcPr>
          <w:p w14:paraId="79D4AD1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-5,824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F02465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-4,246</w:t>
            </w:r>
          </w:p>
        </w:tc>
      </w:tr>
      <w:tr w:rsidR="008A79A0" w:rsidRPr="00D03965" w14:paraId="619B76B3"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FF2A304"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64B7B3"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110/35/10 кВ Тара с установкой УШР</w:t>
            </w:r>
          </w:p>
        </w:tc>
        <w:tc>
          <w:tcPr>
            <w:tcW w:w="606" w:type="pct"/>
            <w:tcBorders>
              <w:top w:val="single" w:sz="4" w:space="0" w:color="auto"/>
              <w:left w:val="nil"/>
              <w:bottom w:val="single" w:sz="4" w:space="0" w:color="auto"/>
              <w:right w:val="single" w:sz="4" w:space="0" w:color="auto"/>
            </w:tcBorders>
            <w:shd w:val="clear" w:color="auto" w:fill="auto"/>
            <w:vAlign w:val="center"/>
          </w:tcPr>
          <w:p w14:paraId="04E859C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0C8AB4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1,063</w:t>
            </w:r>
          </w:p>
        </w:tc>
        <w:tc>
          <w:tcPr>
            <w:tcW w:w="692" w:type="pct"/>
            <w:tcBorders>
              <w:top w:val="single" w:sz="4" w:space="0" w:color="auto"/>
              <w:left w:val="nil"/>
              <w:bottom w:val="single" w:sz="4" w:space="0" w:color="auto"/>
              <w:right w:val="single" w:sz="4" w:space="0" w:color="auto"/>
            </w:tcBorders>
            <w:vAlign w:val="center"/>
          </w:tcPr>
          <w:p w14:paraId="0D5F1B3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4A483D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663C8E6"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-1,063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1ECC96"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0A1B6A77"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425938F"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09AA951"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110/10 кВ Октябрьская с установкой 3 шт. дугогасящих реакторов ELD 1000/10</w:t>
            </w:r>
          </w:p>
        </w:tc>
        <w:tc>
          <w:tcPr>
            <w:tcW w:w="606" w:type="pct"/>
            <w:tcBorders>
              <w:top w:val="single" w:sz="4" w:space="0" w:color="auto"/>
              <w:left w:val="nil"/>
              <w:bottom w:val="single" w:sz="4" w:space="0" w:color="auto"/>
              <w:right w:val="single" w:sz="4" w:space="0" w:color="auto"/>
            </w:tcBorders>
            <w:shd w:val="clear" w:color="auto" w:fill="auto"/>
            <w:vAlign w:val="center"/>
          </w:tcPr>
          <w:p w14:paraId="585E767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G_212_ОЭ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AF4B97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28,302</w:t>
            </w:r>
          </w:p>
        </w:tc>
        <w:tc>
          <w:tcPr>
            <w:tcW w:w="692" w:type="pct"/>
            <w:tcBorders>
              <w:top w:val="single" w:sz="4" w:space="0" w:color="auto"/>
              <w:left w:val="nil"/>
              <w:bottom w:val="single" w:sz="4" w:space="0" w:color="auto"/>
              <w:right w:val="single" w:sz="4" w:space="0" w:color="auto"/>
            </w:tcBorders>
            <w:vAlign w:val="center"/>
          </w:tcPr>
          <w:p w14:paraId="597B96B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24,938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552DDA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0,031</w:t>
            </w:r>
          </w:p>
        </w:tc>
        <w:tc>
          <w:tcPr>
            <w:tcW w:w="515" w:type="pct"/>
            <w:tcBorders>
              <w:top w:val="single" w:sz="4" w:space="0" w:color="auto"/>
              <w:left w:val="nil"/>
              <w:bottom w:val="single" w:sz="4" w:space="0" w:color="auto"/>
              <w:right w:val="single" w:sz="4" w:space="0" w:color="auto"/>
            </w:tcBorders>
            <w:shd w:val="clear" w:color="auto" w:fill="auto"/>
            <w:vAlign w:val="center"/>
          </w:tcPr>
          <w:p w14:paraId="070F09D9"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-28,271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6F96EC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-24,907</w:t>
            </w:r>
          </w:p>
        </w:tc>
      </w:tr>
      <w:tr w:rsidR="008A79A0" w:rsidRPr="00D03965" w14:paraId="15E83A0D"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8D0041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3A9ECF" w14:textId="77777777" w:rsidR="008A79A0" w:rsidRPr="00D03965" w:rsidRDefault="008A79A0" w:rsidP="00D03965">
            <w:pPr>
              <w:rPr>
                <w:rFonts w:ascii="Myriad Pro" w:hAnsi="Myriad Pro"/>
                <w:color w:val="000000"/>
                <w:sz w:val="20"/>
                <w:szCs w:val="20"/>
              </w:rPr>
            </w:pPr>
            <w:r w:rsidRPr="00D03965">
              <w:rPr>
                <w:rFonts w:ascii="Myriad Pro" w:hAnsi="Myriad Pro"/>
                <w:sz w:val="20"/>
                <w:szCs w:val="20"/>
              </w:rPr>
              <w:t xml:space="preserve">Реконструкция ВЛ -110 кВ, протяженностью 0,724 км с выносом с территории </w:t>
            </w:r>
            <w:r w:rsidR="00BA0DDB">
              <w:rPr>
                <w:rFonts w:ascii="Myriad Pro" w:hAnsi="Myriad Pro"/>
                <w:sz w:val="20"/>
                <w:szCs w:val="20"/>
              </w:rPr>
              <w:t>ОАО </w:t>
            </w:r>
            <w:r w:rsidRPr="00D03965">
              <w:rPr>
                <w:rFonts w:ascii="Myriad Pro" w:hAnsi="Myriad Pro"/>
                <w:sz w:val="20"/>
                <w:szCs w:val="20"/>
              </w:rPr>
              <w:t>"Омское машиностроительное конструкторское бюро" г.Омск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46EB2F9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F_10_вн_ОЭ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78E474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0,143</w:t>
            </w:r>
          </w:p>
        </w:tc>
        <w:tc>
          <w:tcPr>
            <w:tcW w:w="692" w:type="pct"/>
            <w:tcBorders>
              <w:top w:val="single" w:sz="4" w:space="0" w:color="auto"/>
              <w:left w:val="nil"/>
              <w:bottom w:val="single" w:sz="4" w:space="0" w:color="auto"/>
              <w:right w:val="single" w:sz="4" w:space="0" w:color="auto"/>
            </w:tcBorders>
            <w:vAlign w:val="center"/>
          </w:tcPr>
          <w:p w14:paraId="3851D6F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6B1CAC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5DBE1654"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-0,143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06B7805"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365BC8F4"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907BD39"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8F2E58A"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D03965">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D03965">
              <w:rPr>
                <w:rFonts w:ascii="Myriad Pro" w:hAnsi="Myriad Pro"/>
                <w:sz w:val="20"/>
                <w:szCs w:val="20"/>
              </w:rPr>
              <w:t>Аз-10-9 ф.11</w:t>
            </w:r>
          </w:p>
        </w:tc>
        <w:tc>
          <w:tcPr>
            <w:tcW w:w="606" w:type="pct"/>
            <w:tcBorders>
              <w:top w:val="single" w:sz="4" w:space="0" w:color="auto"/>
              <w:left w:val="nil"/>
              <w:bottom w:val="single" w:sz="4" w:space="0" w:color="auto"/>
              <w:right w:val="single" w:sz="4" w:space="0" w:color="auto"/>
            </w:tcBorders>
            <w:shd w:val="clear" w:color="auto" w:fill="auto"/>
            <w:vAlign w:val="center"/>
          </w:tcPr>
          <w:p w14:paraId="695C8A9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G_1237_ОЭ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E3DAA2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3,643</w:t>
            </w:r>
          </w:p>
        </w:tc>
        <w:tc>
          <w:tcPr>
            <w:tcW w:w="692" w:type="pct"/>
            <w:tcBorders>
              <w:top w:val="single" w:sz="4" w:space="0" w:color="auto"/>
              <w:left w:val="nil"/>
              <w:bottom w:val="single" w:sz="4" w:space="0" w:color="auto"/>
              <w:right w:val="single" w:sz="4" w:space="0" w:color="auto"/>
            </w:tcBorders>
            <w:vAlign w:val="center"/>
          </w:tcPr>
          <w:p w14:paraId="3EB6930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D3472F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02ABF9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-3,643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304486F"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389BDD84"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A39116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5E8C2A"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606" w:type="pct"/>
            <w:tcBorders>
              <w:top w:val="single" w:sz="4" w:space="0" w:color="auto"/>
              <w:left w:val="nil"/>
              <w:bottom w:val="single" w:sz="4" w:space="0" w:color="auto"/>
              <w:right w:val="single" w:sz="4" w:space="0" w:color="auto"/>
            </w:tcBorders>
            <w:shd w:val="clear" w:color="auto" w:fill="auto"/>
            <w:vAlign w:val="center"/>
          </w:tcPr>
          <w:p w14:paraId="183413F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G_1238_ОЭ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0EF4D3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3,757</w:t>
            </w:r>
          </w:p>
        </w:tc>
        <w:tc>
          <w:tcPr>
            <w:tcW w:w="692" w:type="pct"/>
            <w:tcBorders>
              <w:top w:val="single" w:sz="4" w:space="0" w:color="auto"/>
              <w:left w:val="nil"/>
              <w:bottom w:val="single" w:sz="4" w:space="0" w:color="auto"/>
              <w:right w:val="single" w:sz="4" w:space="0" w:color="auto"/>
            </w:tcBorders>
            <w:vAlign w:val="center"/>
          </w:tcPr>
          <w:p w14:paraId="1772FAD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10D261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07A944C"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-3,757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99808F1"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46B2D0C5"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E8DF43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6DF6F20" w14:textId="77777777" w:rsidR="008A79A0" w:rsidRPr="00D03965" w:rsidRDefault="008A79A0" w:rsidP="00D03965">
            <w:pPr>
              <w:rPr>
                <w:rFonts w:ascii="Myriad Pro" w:hAnsi="Myriad Pro"/>
                <w:sz w:val="20"/>
                <w:szCs w:val="20"/>
              </w:rPr>
            </w:pPr>
            <w:r w:rsidRPr="00D03965">
              <w:rPr>
                <w:rFonts w:ascii="Myriad Pro" w:hAnsi="Myriad Pro"/>
                <w:sz w:val="20"/>
                <w:szCs w:val="20"/>
              </w:rPr>
              <w:t xml:space="preserve">Реконструкция ВЛ 0,4 кВ, протяженностью 6,060 км с </w:t>
            </w:r>
            <w:r w:rsidRPr="00D03965">
              <w:rPr>
                <w:rFonts w:ascii="Myriad Pro" w:hAnsi="Myriad Pro"/>
                <w:sz w:val="20"/>
                <w:szCs w:val="20"/>
              </w:rPr>
              <w:lastRenderedPageBreak/>
              <w:t>применением СИП, заменой опор в Омском районе: ВЛ-0,4кВ ф.2 Лз-8-3, ВЛ-0,4 кВ ф.2 ТП Бг-7-2 д. Богословка; с. Петровка ВЛ-0,4 кВ ф.1 Лт-1-9.</w:t>
            </w:r>
          </w:p>
        </w:tc>
        <w:tc>
          <w:tcPr>
            <w:tcW w:w="606" w:type="pct"/>
            <w:tcBorders>
              <w:top w:val="single" w:sz="4" w:space="0" w:color="auto"/>
              <w:left w:val="nil"/>
              <w:bottom w:val="single" w:sz="4" w:space="0" w:color="auto"/>
              <w:right w:val="single" w:sz="4" w:space="0" w:color="auto"/>
            </w:tcBorders>
            <w:shd w:val="clear" w:color="auto" w:fill="auto"/>
            <w:vAlign w:val="center"/>
          </w:tcPr>
          <w:p w14:paraId="34B6E37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lastRenderedPageBreak/>
              <w:t>G_1250_ОЭ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741E31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3,146</w:t>
            </w:r>
          </w:p>
        </w:tc>
        <w:tc>
          <w:tcPr>
            <w:tcW w:w="692" w:type="pct"/>
            <w:tcBorders>
              <w:top w:val="single" w:sz="4" w:space="0" w:color="auto"/>
              <w:left w:val="nil"/>
              <w:bottom w:val="single" w:sz="4" w:space="0" w:color="auto"/>
              <w:right w:val="single" w:sz="4" w:space="0" w:color="auto"/>
            </w:tcBorders>
            <w:vAlign w:val="center"/>
          </w:tcPr>
          <w:p w14:paraId="65B2ABE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27A552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A217987"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-3,146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140315E"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w:t>
            </w:r>
          </w:p>
        </w:tc>
      </w:tr>
      <w:tr w:rsidR="008A79A0" w:rsidRPr="00D03965" w14:paraId="4EEE4450"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4FFE584"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814CB85"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606" w:type="pct"/>
            <w:tcBorders>
              <w:top w:val="single" w:sz="4" w:space="0" w:color="auto"/>
              <w:left w:val="nil"/>
              <w:bottom w:val="single" w:sz="4" w:space="0" w:color="auto"/>
              <w:right w:val="single" w:sz="4" w:space="0" w:color="auto"/>
            </w:tcBorders>
            <w:shd w:val="clear" w:color="auto" w:fill="auto"/>
            <w:vAlign w:val="center"/>
          </w:tcPr>
          <w:p w14:paraId="50D0B3F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F_114_ОЭ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194CDF0"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6,156</w:t>
            </w:r>
          </w:p>
        </w:tc>
        <w:tc>
          <w:tcPr>
            <w:tcW w:w="692" w:type="pct"/>
            <w:tcBorders>
              <w:top w:val="single" w:sz="4" w:space="0" w:color="auto"/>
              <w:left w:val="nil"/>
              <w:bottom w:val="single" w:sz="4" w:space="0" w:color="auto"/>
              <w:right w:val="single" w:sz="4" w:space="0" w:color="auto"/>
            </w:tcBorders>
            <w:vAlign w:val="center"/>
          </w:tcPr>
          <w:p w14:paraId="74AD6DC4"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5,000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C58E28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0,140</w:t>
            </w:r>
          </w:p>
        </w:tc>
        <w:tc>
          <w:tcPr>
            <w:tcW w:w="515" w:type="pct"/>
            <w:tcBorders>
              <w:top w:val="single" w:sz="4" w:space="0" w:color="auto"/>
              <w:left w:val="nil"/>
              <w:bottom w:val="single" w:sz="4" w:space="0" w:color="auto"/>
              <w:right w:val="single" w:sz="4" w:space="0" w:color="auto"/>
            </w:tcBorders>
            <w:shd w:val="clear" w:color="auto" w:fill="auto"/>
            <w:vAlign w:val="center"/>
          </w:tcPr>
          <w:p w14:paraId="38F7254B"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-6,016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C5E7653" w14:textId="77777777" w:rsidR="008A79A0" w:rsidRPr="00D03965" w:rsidRDefault="008A79A0" w:rsidP="00D03965">
            <w:pPr>
              <w:jc w:val="center"/>
              <w:rPr>
                <w:rFonts w:ascii="Myriad Pro" w:hAnsi="Myriad Pro"/>
                <w:sz w:val="20"/>
                <w:szCs w:val="20"/>
              </w:rPr>
            </w:pPr>
            <w:r w:rsidRPr="00D03965">
              <w:rPr>
                <w:rFonts w:ascii="Myriad Pro" w:hAnsi="Myriad Pro"/>
                <w:color w:val="000000"/>
                <w:sz w:val="20"/>
                <w:szCs w:val="20"/>
              </w:rPr>
              <w:t>-4,860</w:t>
            </w:r>
          </w:p>
        </w:tc>
      </w:tr>
      <w:tr w:rsidR="008A79A0" w:rsidRPr="00D03965" w14:paraId="610C374B"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5BF9C23"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2D5B3D8" w14:textId="77777777" w:rsidR="008A79A0" w:rsidRPr="00D03965" w:rsidRDefault="008A79A0" w:rsidP="00D03965">
            <w:pPr>
              <w:rPr>
                <w:rFonts w:ascii="Myriad Pro" w:hAnsi="Myriad Pro"/>
                <w:sz w:val="20"/>
                <w:szCs w:val="20"/>
              </w:rPr>
            </w:pPr>
            <w:r w:rsidRPr="00D03965">
              <w:rPr>
                <w:rFonts w:ascii="Myriad Pro" w:hAnsi="Myriad Pro"/>
                <w:sz w:val="20"/>
                <w:szCs w:val="20"/>
              </w:rPr>
              <w:t>Рекнструкция ПС 110/10 кВ "Амурская" с выполнением резервного канала САОН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1B614A1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F_139_ОЭ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E6478B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0,615</w:t>
            </w:r>
          </w:p>
        </w:tc>
        <w:tc>
          <w:tcPr>
            <w:tcW w:w="692" w:type="pct"/>
            <w:tcBorders>
              <w:top w:val="single" w:sz="4" w:space="0" w:color="auto"/>
              <w:left w:val="nil"/>
              <w:bottom w:val="single" w:sz="4" w:space="0" w:color="auto"/>
              <w:right w:val="single" w:sz="4" w:space="0" w:color="auto"/>
            </w:tcBorders>
            <w:vAlign w:val="center"/>
          </w:tcPr>
          <w:p w14:paraId="6F792527"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0,617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934D6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0,002</w:t>
            </w:r>
          </w:p>
        </w:tc>
        <w:tc>
          <w:tcPr>
            <w:tcW w:w="515" w:type="pct"/>
            <w:tcBorders>
              <w:top w:val="single" w:sz="4" w:space="0" w:color="auto"/>
              <w:left w:val="nil"/>
              <w:bottom w:val="single" w:sz="4" w:space="0" w:color="auto"/>
              <w:right w:val="single" w:sz="4" w:space="0" w:color="auto"/>
            </w:tcBorders>
            <w:shd w:val="clear" w:color="auto" w:fill="auto"/>
            <w:vAlign w:val="center"/>
          </w:tcPr>
          <w:p w14:paraId="4F0DCC46"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-0,613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F62816E"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-0,615</w:t>
            </w:r>
          </w:p>
        </w:tc>
      </w:tr>
      <w:tr w:rsidR="008A79A0" w:rsidRPr="00D03965" w14:paraId="244FC74D"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CB22C63"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5D9A45"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D03965">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03F42DC6"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F_42_ОЭ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98CBD3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0,325</w:t>
            </w:r>
          </w:p>
        </w:tc>
        <w:tc>
          <w:tcPr>
            <w:tcW w:w="692" w:type="pct"/>
            <w:tcBorders>
              <w:top w:val="single" w:sz="4" w:space="0" w:color="auto"/>
              <w:left w:val="nil"/>
              <w:bottom w:val="single" w:sz="4" w:space="0" w:color="auto"/>
              <w:right w:val="single" w:sz="4" w:space="0" w:color="auto"/>
            </w:tcBorders>
            <w:vAlign w:val="center"/>
          </w:tcPr>
          <w:p w14:paraId="3743372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0,323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8A8978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0,304</w:t>
            </w:r>
          </w:p>
        </w:tc>
        <w:tc>
          <w:tcPr>
            <w:tcW w:w="515" w:type="pct"/>
            <w:tcBorders>
              <w:top w:val="single" w:sz="4" w:space="0" w:color="auto"/>
              <w:left w:val="nil"/>
              <w:bottom w:val="single" w:sz="4" w:space="0" w:color="auto"/>
              <w:right w:val="single" w:sz="4" w:space="0" w:color="auto"/>
            </w:tcBorders>
            <w:shd w:val="clear" w:color="auto" w:fill="auto"/>
            <w:vAlign w:val="center"/>
          </w:tcPr>
          <w:p w14:paraId="66CA229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39E8B38"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-0,019</w:t>
            </w:r>
          </w:p>
        </w:tc>
      </w:tr>
      <w:tr w:rsidR="008A79A0" w:rsidRPr="00D03965" w14:paraId="1EAF7F4F"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39D9470"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F5460C1" w14:textId="77777777" w:rsidR="008A79A0" w:rsidRPr="00D03965" w:rsidRDefault="008A79A0" w:rsidP="00D03965">
            <w:pPr>
              <w:rPr>
                <w:rFonts w:ascii="Myriad Pro" w:hAnsi="Myriad Pro"/>
                <w:sz w:val="20"/>
                <w:szCs w:val="20"/>
              </w:rPr>
            </w:pPr>
            <w:r w:rsidRPr="00D03965">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D03965">
              <w:rPr>
                <w:rFonts w:ascii="Myriad Pro" w:hAnsi="Myriad Pro"/>
                <w:sz w:val="20"/>
                <w:szCs w:val="20"/>
              </w:rPr>
              <w:t>ПС 110/35/10 кВ Избышево, Исаковская, ПС 35/10 кВ Буняковка, Желанное, Лукьяновка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1310C4A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F_46_ОЭ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555DE5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0,592</w:t>
            </w:r>
          </w:p>
        </w:tc>
        <w:tc>
          <w:tcPr>
            <w:tcW w:w="692" w:type="pct"/>
            <w:tcBorders>
              <w:top w:val="single" w:sz="4" w:space="0" w:color="auto"/>
              <w:left w:val="nil"/>
              <w:bottom w:val="single" w:sz="4" w:space="0" w:color="auto"/>
              <w:right w:val="single" w:sz="4" w:space="0" w:color="auto"/>
            </w:tcBorders>
            <w:vAlign w:val="center"/>
          </w:tcPr>
          <w:p w14:paraId="4A40747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0,679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5C1F66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0,236</w:t>
            </w:r>
          </w:p>
        </w:tc>
        <w:tc>
          <w:tcPr>
            <w:tcW w:w="515" w:type="pct"/>
            <w:tcBorders>
              <w:top w:val="single" w:sz="4" w:space="0" w:color="auto"/>
              <w:left w:val="nil"/>
              <w:bottom w:val="single" w:sz="4" w:space="0" w:color="auto"/>
              <w:right w:val="single" w:sz="4" w:space="0" w:color="auto"/>
            </w:tcBorders>
            <w:shd w:val="clear" w:color="auto" w:fill="auto"/>
            <w:vAlign w:val="center"/>
          </w:tcPr>
          <w:p w14:paraId="1D16346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-0,357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7E4C6E7"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-0,443</w:t>
            </w:r>
          </w:p>
        </w:tc>
      </w:tr>
      <w:tr w:rsidR="008A79A0" w:rsidRPr="00D03965" w14:paraId="51586673"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DB3C90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534B8EA"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Реконструкция здания 0,4 кВ Седельниково Екатериненского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52A69D8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F_93_ОЭ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CF650E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0,299</w:t>
            </w:r>
          </w:p>
        </w:tc>
        <w:tc>
          <w:tcPr>
            <w:tcW w:w="692" w:type="pct"/>
            <w:tcBorders>
              <w:top w:val="single" w:sz="4" w:space="0" w:color="auto"/>
              <w:left w:val="nil"/>
              <w:bottom w:val="single" w:sz="4" w:space="0" w:color="auto"/>
              <w:right w:val="single" w:sz="4" w:space="0" w:color="auto"/>
            </w:tcBorders>
            <w:vAlign w:val="center"/>
          </w:tcPr>
          <w:p w14:paraId="708AC0B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60F8CD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0,004</w:t>
            </w:r>
          </w:p>
        </w:tc>
        <w:tc>
          <w:tcPr>
            <w:tcW w:w="515" w:type="pct"/>
            <w:tcBorders>
              <w:top w:val="single" w:sz="4" w:space="0" w:color="auto"/>
              <w:left w:val="nil"/>
              <w:bottom w:val="single" w:sz="4" w:space="0" w:color="auto"/>
              <w:right w:val="single" w:sz="4" w:space="0" w:color="auto"/>
            </w:tcBorders>
            <w:shd w:val="clear" w:color="auto" w:fill="auto"/>
            <w:vAlign w:val="center"/>
          </w:tcPr>
          <w:p w14:paraId="6D9BBB3F"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-0,295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A6B4C3D"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-0,296</w:t>
            </w:r>
          </w:p>
        </w:tc>
      </w:tr>
      <w:tr w:rsidR="008A79A0" w:rsidRPr="00D03965" w14:paraId="411BFF98"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5F1CA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lastRenderedPageBreak/>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6DAE219" w14:textId="77777777" w:rsidR="008A79A0" w:rsidRPr="00D03965" w:rsidRDefault="008A79A0" w:rsidP="00D03965">
            <w:pPr>
              <w:rPr>
                <w:rFonts w:ascii="Myriad Pro" w:hAnsi="Myriad Pro"/>
                <w:sz w:val="20"/>
                <w:szCs w:val="20"/>
              </w:rPr>
            </w:pPr>
            <w:r w:rsidRPr="00D03965">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3620B21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F5D3AD5"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0,256</w:t>
            </w:r>
          </w:p>
        </w:tc>
        <w:tc>
          <w:tcPr>
            <w:tcW w:w="692" w:type="pct"/>
            <w:tcBorders>
              <w:top w:val="single" w:sz="4" w:space="0" w:color="auto"/>
              <w:left w:val="nil"/>
              <w:bottom w:val="single" w:sz="4" w:space="0" w:color="auto"/>
              <w:right w:val="single" w:sz="4" w:space="0" w:color="auto"/>
            </w:tcBorders>
            <w:vAlign w:val="center"/>
          </w:tcPr>
          <w:p w14:paraId="56A6B75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0,770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4D5A7FA"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0,247</w:t>
            </w:r>
          </w:p>
        </w:tc>
        <w:tc>
          <w:tcPr>
            <w:tcW w:w="515" w:type="pct"/>
            <w:tcBorders>
              <w:top w:val="single" w:sz="4" w:space="0" w:color="auto"/>
              <w:left w:val="nil"/>
              <w:bottom w:val="single" w:sz="4" w:space="0" w:color="auto"/>
              <w:right w:val="single" w:sz="4" w:space="0" w:color="auto"/>
            </w:tcBorders>
            <w:shd w:val="clear" w:color="auto" w:fill="auto"/>
            <w:vAlign w:val="center"/>
          </w:tcPr>
          <w:p w14:paraId="239A1450"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-0,009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90A0984"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-0,522</w:t>
            </w:r>
          </w:p>
        </w:tc>
      </w:tr>
      <w:tr w:rsidR="008A79A0" w:rsidRPr="00D03965" w14:paraId="1CF1062A"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A29409C"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BA08B12" w14:textId="70AB9AE1" w:rsidR="008A79A0" w:rsidRPr="00D03965" w:rsidRDefault="008A79A0" w:rsidP="00D03965">
            <w:pPr>
              <w:rPr>
                <w:rFonts w:ascii="Myriad Pro" w:hAnsi="Myriad Pro"/>
                <w:sz w:val="20"/>
                <w:szCs w:val="20"/>
              </w:rPr>
            </w:pPr>
            <w:r w:rsidRPr="00D03965">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D03965">
              <w:rPr>
                <w:rFonts w:ascii="Myriad Pro" w:hAnsi="Myriad Pro"/>
                <w:sz w:val="20"/>
                <w:szCs w:val="20"/>
              </w:rPr>
              <w:t>"МРСК Сибири" источниками независимого электроснабжения 0,4 кВ: ОДС СЭС ПО ЦУС</w:t>
            </w:r>
          </w:p>
        </w:tc>
        <w:tc>
          <w:tcPr>
            <w:tcW w:w="606" w:type="pct"/>
            <w:tcBorders>
              <w:top w:val="single" w:sz="4" w:space="0" w:color="auto"/>
              <w:left w:val="nil"/>
              <w:bottom w:val="single" w:sz="4" w:space="0" w:color="auto"/>
              <w:right w:val="single" w:sz="4" w:space="0" w:color="auto"/>
            </w:tcBorders>
            <w:shd w:val="clear" w:color="auto" w:fill="auto"/>
            <w:vAlign w:val="center"/>
          </w:tcPr>
          <w:p w14:paraId="690408AE"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F_141_ОЭ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ACDDE9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0,719</w:t>
            </w:r>
          </w:p>
        </w:tc>
        <w:tc>
          <w:tcPr>
            <w:tcW w:w="692" w:type="pct"/>
            <w:tcBorders>
              <w:top w:val="single" w:sz="4" w:space="0" w:color="auto"/>
              <w:left w:val="nil"/>
              <w:bottom w:val="single" w:sz="4" w:space="0" w:color="auto"/>
              <w:right w:val="single" w:sz="4" w:space="0" w:color="auto"/>
            </w:tcBorders>
            <w:vAlign w:val="center"/>
          </w:tcPr>
          <w:p w14:paraId="26E034F9"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0,721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25CF53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0,314</w:t>
            </w:r>
          </w:p>
        </w:tc>
        <w:tc>
          <w:tcPr>
            <w:tcW w:w="515" w:type="pct"/>
            <w:tcBorders>
              <w:top w:val="single" w:sz="4" w:space="0" w:color="auto"/>
              <w:left w:val="nil"/>
              <w:bottom w:val="single" w:sz="4" w:space="0" w:color="auto"/>
              <w:right w:val="single" w:sz="4" w:space="0" w:color="auto"/>
            </w:tcBorders>
            <w:shd w:val="clear" w:color="auto" w:fill="auto"/>
            <w:vAlign w:val="center"/>
          </w:tcPr>
          <w:p w14:paraId="4337569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-0,406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02512D"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-0,408</w:t>
            </w:r>
          </w:p>
        </w:tc>
      </w:tr>
      <w:tr w:rsidR="008A79A0" w:rsidRPr="00D03965" w14:paraId="0A1BBF4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586326D"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8497023" w14:textId="77777777" w:rsidR="008A79A0" w:rsidRPr="00D03965" w:rsidRDefault="008A79A0" w:rsidP="00D03965">
            <w:pPr>
              <w:rPr>
                <w:rFonts w:ascii="Myriad Pro" w:hAnsi="Myriad Pro"/>
                <w:sz w:val="20"/>
                <w:szCs w:val="20"/>
              </w:rPr>
            </w:pPr>
            <w:r w:rsidRPr="00D03965">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606" w:type="pct"/>
            <w:tcBorders>
              <w:top w:val="single" w:sz="4" w:space="0" w:color="auto"/>
              <w:left w:val="nil"/>
              <w:bottom w:val="single" w:sz="4" w:space="0" w:color="auto"/>
              <w:right w:val="single" w:sz="4" w:space="0" w:color="auto"/>
            </w:tcBorders>
            <w:shd w:val="clear" w:color="auto" w:fill="auto"/>
            <w:vAlign w:val="center"/>
          </w:tcPr>
          <w:p w14:paraId="645FE82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F_1_ОЭ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E5ACAAF"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2,991</w:t>
            </w:r>
          </w:p>
        </w:tc>
        <w:tc>
          <w:tcPr>
            <w:tcW w:w="692" w:type="pct"/>
            <w:tcBorders>
              <w:top w:val="single" w:sz="4" w:space="0" w:color="auto"/>
              <w:left w:val="nil"/>
              <w:bottom w:val="single" w:sz="4" w:space="0" w:color="auto"/>
              <w:right w:val="single" w:sz="4" w:space="0" w:color="auto"/>
            </w:tcBorders>
            <w:vAlign w:val="center"/>
          </w:tcPr>
          <w:p w14:paraId="0C1E683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5914BF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321B3258"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-2,991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86732FB"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21D834AC"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586809A"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4008469" w14:textId="77777777" w:rsidR="008A79A0" w:rsidRPr="00D03965" w:rsidRDefault="008A79A0" w:rsidP="00D03965">
            <w:pPr>
              <w:rPr>
                <w:rFonts w:ascii="Myriad Pro" w:hAnsi="Myriad Pro"/>
                <w:sz w:val="20"/>
                <w:szCs w:val="20"/>
              </w:rPr>
            </w:pPr>
            <w:r w:rsidRPr="00D03965">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D03965">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606" w:type="pct"/>
            <w:tcBorders>
              <w:top w:val="single" w:sz="4" w:space="0" w:color="auto"/>
              <w:left w:val="nil"/>
              <w:bottom w:val="single" w:sz="4" w:space="0" w:color="auto"/>
              <w:right w:val="single" w:sz="4" w:space="0" w:color="auto"/>
            </w:tcBorders>
            <w:shd w:val="clear" w:color="auto" w:fill="auto"/>
            <w:vAlign w:val="center"/>
          </w:tcPr>
          <w:p w14:paraId="52E4A2A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8400FAC"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1,853</w:t>
            </w:r>
          </w:p>
        </w:tc>
        <w:tc>
          <w:tcPr>
            <w:tcW w:w="692" w:type="pct"/>
            <w:tcBorders>
              <w:top w:val="single" w:sz="4" w:space="0" w:color="auto"/>
              <w:left w:val="nil"/>
              <w:bottom w:val="single" w:sz="4" w:space="0" w:color="auto"/>
              <w:right w:val="single" w:sz="4" w:space="0" w:color="auto"/>
            </w:tcBorders>
            <w:vAlign w:val="center"/>
          </w:tcPr>
          <w:p w14:paraId="3CA605C3"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1,486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837E03B"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22A221D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-1,853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0F8BF85"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-1,486</w:t>
            </w:r>
          </w:p>
        </w:tc>
      </w:tr>
      <w:tr w:rsidR="008A79A0" w:rsidRPr="00D03965" w14:paraId="06522646" w14:textId="77777777" w:rsidTr="00D0396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E697EC6" w14:textId="77777777" w:rsidR="008A79A0" w:rsidRPr="00D03965" w:rsidRDefault="008A79A0" w:rsidP="00E95969">
            <w:pPr>
              <w:jc w:val="center"/>
              <w:rPr>
                <w:rFonts w:ascii="Myriad Pro" w:hAnsi="Myriad Pro"/>
                <w:sz w:val="20"/>
                <w:szCs w:val="20"/>
              </w:rPr>
            </w:pPr>
            <w:r w:rsidRPr="00D03965">
              <w:rPr>
                <w:rFonts w:ascii="Myriad Pro" w:hAnsi="Myriad Pro"/>
                <w:sz w:val="20"/>
                <w:szCs w:val="20"/>
              </w:rPr>
              <w:t>19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0317F65" w14:textId="77777777" w:rsidR="008A79A0" w:rsidRPr="00D03965" w:rsidRDefault="008A79A0" w:rsidP="00D03965">
            <w:pPr>
              <w:rPr>
                <w:rFonts w:ascii="Myriad Pro" w:hAnsi="Myriad Pro"/>
                <w:sz w:val="20"/>
                <w:szCs w:val="20"/>
              </w:rPr>
            </w:pPr>
            <w:r w:rsidRPr="00D03965">
              <w:rPr>
                <w:rFonts w:ascii="Myriad Pro" w:hAnsi="Myriad Pro"/>
                <w:sz w:val="20"/>
                <w:szCs w:val="20"/>
              </w:rPr>
              <w:t>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75F11D21"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F_57_ОЭ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DF77A38"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1,408</w:t>
            </w:r>
          </w:p>
        </w:tc>
        <w:tc>
          <w:tcPr>
            <w:tcW w:w="692" w:type="pct"/>
            <w:tcBorders>
              <w:top w:val="single" w:sz="4" w:space="0" w:color="auto"/>
              <w:left w:val="nil"/>
              <w:bottom w:val="single" w:sz="4" w:space="0" w:color="auto"/>
              <w:right w:val="single" w:sz="4" w:space="0" w:color="auto"/>
            </w:tcBorders>
            <w:vAlign w:val="center"/>
          </w:tcPr>
          <w:p w14:paraId="5A187A4D"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1,752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818D282" w14:textId="77777777" w:rsidR="008A79A0" w:rsidRPr="00D03965" w:rsidRDefault="008A79A0" w:rsidP="00D03965">
            <w:pPr>
              <w:jc w:val="center"/>
              <w:rPr>
                <w:rFonts w:ascii="Myriad Pro" w:hAnsi="Myriad Pro"/>
                <w:sz w:val="20"/>
                <w:szCs w:val="20"/>
              </w:rPr>
            </w:pPr>
            <w:r w:rsidRPr="00D03965">
              <w:rPr>
                <w:rFonts w:ascii="Myriad Pro" w:hAnsi="Myriad Pro"/>
                <w:sz w:val="20"/>
                <w:szCs w:val="20"/>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B50ACB3"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-1,408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0FE4963" w14:textId="77777777" w:rsidR="008A79A0" w:rsidRPr="00D03965" w:rsidRDefault="008A79A0" w:rsidP="00D03965">
            <w:pPr>
              <w:jc w:val="center"/>
              <w:rPr>
                <w:rFonts w:ascii="Myriad Pro" w:hAnsi="Myriad Pro"/>
                <w:color w:val="000000"/>
                <w:sz w:val="20"/>
                <w:szCs w:val="20"/>
              </w:rPr>
            </w:pPr>
            <w:r w:rsidRPr="00D03965">
              <w:rPr>
                <w:rFonts w:ascii="Myriad Pro" w:hAnsi="Myriad Pro"/>
                <w:color w:val="000000"/>
                <w:sz w:val="20"/>
                <w:szCs w:val="20"/>
              </w:rPr>
              <w:t>-1,752</w:t>
            </w:r>
          </w:p>
        </w:tc>
      </w:tr>
      <w:tr w:rsidR="008A79A0" w:rsidRPr="00D03965" w14:paraId="24657909" w14:textId="77777777" w:rsidTr="00E95969">
        <w:trPr>
          <w:trHeight w:val="473"/>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892ED9A" w14:textId="77777777" w:rsidR="008A79A0" w:rsidRPr="00D03965" w:rsidRDefault="008A79A0" w:rsidP="00D03965">
            <w:pPr>
              <w:rPr>
                <w:rFonts w:ascii="Myriad Pro" w:hAnsi="Myriad Pro"/>
                <w:color w:val="000000"/>
                <w:sz w:val="20"/>
                <w:szCs w:val="20"/>
              </w:rPr>
            </w:pPr>
            <w:r w:rsidRPr="00D03965">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57B1D9D4" w14:textId="77777777" w:rsidR="008A79A0" w:rsidRPr="00D03965" w:rsidRDefault="008A79A0" w:rsidP="00D03965">
            <w:pPr>
              <w:jc w:val="center"/>
              <w:rPr>
                <w:rFonts w:ascii="Myriad Pro" w:hAnsi="Myriad Pro"/>
                <w:b/>
                <w:sz w:val="20"/>
                <w:szCs w:val="20"/>
              </w:rPr>
            </w:pPr>
            <w:r w:rsidRPr="00D03965">
              <w:rPr>
                <w:rFonts w:ascii="Myriad Pro" w:hAnsi="Myriad Pro"/>
                <w:b/>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5CFE6C49" w14:textId="77777777" w:rsidR="008A79A0" w:rsidRPr="00D03965" w:rsidRDefault="008A79A0" w:rsidP="00D03965">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78D174B"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83,957</w:t>
            </w:r>
          </w:p>
        </w:tc>
        <w:tc>
          <w:tcPr>
            <w:tcW w:w="692" w:type="pct"/>
            <w:tcBorders>
              <w:top w:val="single" w:sz="4" w:space="0" w:color="auto"/>
              <w:left w:val="nil"/>
              <w:bottom w:val="single" w:sz="4" w:space="0" w:color="auto"/>
              <w:right w:val="single" w:sz="4" w:space="0" w:color="auto"/>
            </w:tcBorders>
            <w:shd w:val="clear" w:color="auto" w:fill="C2D69B"/>
            <w:vAlign w:val="center"/>
          </w:tcPr>
          <w:p w14:paraId="6AC36BDD" w14:textId="77777777" w:rsidR="008A79A0" w:rsidRPr="00D03965" w:rsidRDefault="008A79A0" w:rsidP="00E95969">
            <w:pPr>
              <w:jc w:val="center"/>
              <w:rPr>
                <w:rFonts w:ascii="Myriad Pro" w:hAnsi="Myriad Pro"/>
                <w:b/>
                <w:bCs/>
                <w:sz w:val="20"/>
                <w:szCs w:val="20"/>
              </w:rPr>
            </w:pPr>
            <w:r w:rsidRPr="00D03965">
              <w:rPr>
                <w:rFonts w:ascii="Myriad Pro" w:hAnsi="Myriad Pro"/>
                <w:b/>
                <w:bCs/>
                <w:sz w:val="20"/>
                <w:szCs w:val="20"/>
              </w:rPr>
              <w:t>63,365</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60DF265"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11,866</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40190939"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-72,091</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1B83A534" w14:textId="77777777" w:rsidR="008A79A0" w:rsidRPr="00D03965" w:rsidRDefault="008A79A0" w:rsidP="00D03965">
            <w:pPr>
              <w:jc w:val="center"/>
              <w:rPr>
                <w:rFonts w:ascii="Myriad Pro" w:hAnsi="Myriad Pro"/>
                <w:b/>
                <w:bCs/>
                <w:sz w:val="20"/>
                <w:szCs w:val="20"/>
              </w:rPr>
            </w:pPr>
            <w:r w:rsidRPr="00D03965">
              <w:rPr>
                <w:rFonts w:ascii="Myriad Pro" w:hAnsi="Myriad Pro"/>
                <w:b/>
                <w:bCs/>
                <w:sz w:val="20"/>
                <w:szCs w:val="20"/>
              </w:rPr>
              <w:t>-51,499</w:t>
            </w:r>
          </w:p>
        </w:tc>
      </w:tr>
    </w:tbl>
    <w:p w14:paraId="63E10A23" w14:textId="77777777" w:rsidR="008A79A0" w:rsidRPr="00066594" w:rsidRDefault="008A79A0" w:rsidP="008A79A0">
      <w:pPr>
        <w:autoSpaceDE w:val="0"/>
        <w:autoSpaceDN w:val="0"/>
        <w:adjustRightInd w:val="0"/>
        <w:spacing w:line="360" w:lineRule="auto"/>
        <w:ind w:firstLine="567"/>
        <w:jc w:val="both"/>
        <w:rPr>
          <w:rFonts w:ascii="Myriad Pro" w:hAnsi="Myriad Pro"/>
          <w:sz w:val="26"/>
          <w:szCs w:val="26"/>
        </w:rPr>
        <w:sectPr w:rsidR="008A79A0" w:rsidRPr="00066594" w:rsidSect="008A79A0">
          <w:pgSz w:w="16838" w:h="11906" w:orient="landscape"/>
          <w:pgMar w:top="1701" w:right="1134" w:bottom="850" w:left="1134" w:header="708" w:footer="708" w:gutter="0"/>
          <w:cols w:space="708"/>
          <w:docGrid w:linePitch="360"/>
        </w:sectPr>
      </w:pPr>
    </w:p>
    <w:p w14:paraId="4B4EBF93" w14:textId="77777777" w:rsidR="008A79A0" w:rsidRPr="00066594" w:rsidRDefault="008A79A0" w:rsidP="00D03965">
      <w:pPr>
        <w:pStyle w:val="2f0"/>
      </w:pPr>
      <w:bookmarkStart w:id="37" w:name="_Hlk48559595"/>
      <w:r w:rsidRPr="00066594">
        <w:lastRenderedPageBreak/>
        <w:t>Также, выявлены 18 мероприятий, отсутствующие в Инвестиционной программе, утвержденной до начала периода регулирования (2017 год), на сумму 18 861,00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28.12.2017</w:t>
      </w:r>
      <w:r w:rsidR="00B50D41">
        <w:t xml:space="preserve"> </w:t>
      </w:r>
      <w:r w:rsidR="00BA0DDB">
        <w:t>№ </w:t>
      </w:r>
      <w:r w:rsidRPr="00066594">
        <w:t>30@.</w:t>
      </w:r>
    </w:p>
    <w:p w14:paraId="27184298" w14:textId="77777777" w:rsidR="008A79A0" w:rsidRDefault="008A79A0" w:rsidP="00D03965">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(2017 года), </w:t>
      </w:r>
      <w:r w:rsidRPr="00066594">
        <w:t>фактическое финансирование оказалось меньше</w:t>
      </w:r>
      <w:r w:rsidRPr="00066594">
        <w:rPr>
          <w:color w:val="000000" w:themeColor="text1"/>
        </w:rPr>
        <w:t xml:space="preserve"> на (-39 414,40)</w:t>
      </w:r>
      <w:r w:rsidRPr="00066594">
        <w:t xml:space="preserve"> тыс. руб. без НДС.</w:t>
      </w:r>
      <w:r w:rsidRPr="00066594">
        <w:rPr>
          <w:color w:val="000000" w:themeColor="text1"/>
        </w:rPr>
        <w:t xml:space="preserve"> Данные отражены в таблице.</w:t>
      </w:r>
      <w:bookmarkEnd w:id="37"/>
    </w:p>
    <w:p w14:paraId="68BF930A" w14:textId="77777777" w:rsidR="00D03965" w:rsidRPr="00066594" w:rsidRDefault="00D03965" w:rsidP="008A79A0">
      <w:pPr>
        <w:spacing w:line="360" w:lineRule="auto"/>
        <w:ind w:firstLine="567"/>
        <w:jc w:val="both"/>
        <w:rPr>
          <w:rFonts w:ascii="Myriad Pro" w:eastAsia="Calibri" w:hAnsi="Myriad Pro"/>
          <w:color w:val="000000" w:themeColor="text1"/>
          <w:sz w:val="26"/>
          <w:szCs w:val="26"/>
        </w:rPr>
      </w:pPr>
    </w:p>
    <w:p w14:paraId="1878CDF6"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2"/>
        <w:gridCol w:w="3328"/>
        <w:gridCol w:w="1788"/>
        <w:gridCol w:w="1523"/>
        <w:gridCol w:w="2062"/>
        <w:gridCol w:w="1773"/>
        <w:gridCol w:w="1572"/>
        <w:gridCol w:w="2012"/>
      </w:tblGrid>
      <w:tr w:rsidR="00D03965" w:rsidRPr="00D03965" w14:paraId="193BFDB1" w14:textId="77777777" w:rsidTr="007A20B9">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21C59" w14:textId="77777777" w:rsidR="00D03965" w:rsidRPr="00D03965" w:rsidRDefault="00BA0DDB" w:rsidP="007A20B9">
            <w:pPr>
              <w:spacing w:line="233" w:lineRule="auto"/>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D03965" w:rsidRPr="00D03965">
              <w:rPr>
                <w:rFonts w:ascii="Myriad Pro" w:hAnsi="Myriad Pro"/>
                <w:b/>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867533"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Наименование инвестиционного проекта</w:t>
            </w:r>
          </w:p>
          <w:p w14:paraId="484AEA89"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146EC5"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A7614"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1471, млн. руб. без НДС</w:t>
            </w:r>
          </w:p>
        </w:tc>
        <w:tc>
          <w:tcPr>
            <w:tcW w:w="7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C09025"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D0396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D03965">
              <w:rPr>
                <w:rFonts w:ascii="Myriad Pro" w:hAnsi="Myriad Pro"/>
                <w:b/>
                <w:color w:val="FFFFFF" w:themeColor="background1"/>
                <w:sz w:val="20"/>
                <w:szCs w:val="20"/>
              </w:rPr>
              <w:t>30@,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69BBC"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7128EE"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Отклонение , млн. руб. без НДС</w:t>
            </w:r>
          </w:p>
        </w:tc>
      </w:tr>
      <w:tr w:rsidR="00D03965" w:rsidRPr="00D03965" w14:paraId="3D632D71" w14:textId="77777777" w:rsidTr="007A20B9">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030DD"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F65A7"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p>
        </w:tc>
        <w:tc>
          <w:tcPr>
            <w:tcW w:w="6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4B8990"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9479B"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7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6CED89"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16DA5" w14:textId="77777777" w:rsidR="00D03965" w:rsidRPr="00D03965" w:rsidRDefault="00D03965" w:rsidP="007A20B9">
            <w:pPr>
              <w:spacing w:line="233" w:lineRule="auto"/>
              <w:ind w:left="-57" w:right="-57"/>
              <w:rPr>
                <w:rFonts w:ascii="Myriad Pro" w:hAnsi="Myriad Pro"/>
                <w:b/>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83AB8"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16E5A" w14:textId="77777777" w:rsidR="00D03965" w:rsidRPr="00D03965" w:rsidRDefault="00D03965"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от скорректированной ИП в течение периода регулирования</w:t>
            </w:r>
          </w:p>
        </w:tc>
      </w:tr>
      <w:tr w:rsidR="006B2AA2" w:rsidRPr="00D03965" w14:paraId="312AF1AB" w14:textId="77777777" w:rsidTr="007A20B9">
        <w:trPr>
          <w:trHeight w:val="20"/>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D30B1E"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E37D1"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90366D"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84C3D8"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A23EB"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2097CF"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A4D5"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C67E8" w14:textId="77777777" w:rsidR="008A79A0" w:rsidRPr="00D03965" w:rsidRDefault="008A79A0" w:rsidP="007A20B9">
            <w:pPr>
              <w:spacing w:line="233" w:lineRule="auto"/>
              <w:ind w:left="-57" w:right="-57"/>
              <w:jc w:val="center"/>
              <w:rPr>
                <w:rFonts w:ascii="Myriad Pro" w:hAnsi="Myriad Pro"/>
                <w:b/>
                <w:color w:val="FFFFFF" w:themeColor="background1"/>
                <w:sz w:val="20"/>
                <w:szCs w:val="20"/>
              </w:rPr>
            </w:pPr>
            <w:r w:rsidRPr="00D03965">
              <w:rPr>
                <w:rFonts w:ascii="Myriad Pro" w:hAnsi="Myriad Pro"/>
                <w:b/>
                <w:color w:val="FFFFFF" w:themeColor="background1"/>
                <w:sz w:val="20"/>
                <w:szCs w:val="20"/>
              </w:rPr>
              <w:t>6-5</w:t>
            </w:r>
          </w:p>
        </w:tc>
      </w:tr>
      <w:tr w:rsidR="008A79A0" w:rsidRPr="00D03965" w14:paraId="08643003" w14:textId="77777777" w:rsidTr="007A20B9">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86046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64217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D03965">
              <w:rPr>
                <w:rFonts w:ascii="Myriad Pro" w:hAnsi="Myriad Pro"/>
                <w:sz w:val="20"/>
                <w:szCs w:val="20"/>
              </w:rPr>
              <w:t>на 2х25 МВА)</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5B6391B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F_103_ОЭ</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DAE7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FFFFFF" w:themeColor="background1"/>
              <w:left w:val="nil"/>
              <w:bottom w:val="single" w:sz="4" w:space="0" w:color="auto"/>
              <w:right w:val="single" w:sz="4" w:space="0" w:color="auto"/>
            </w:tcBorders>
            <w:vAlign w:val="center"/>
          </w:tcPr>
          <w:p w14:paraId="09F05CF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1,769</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2C2BE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0,316</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9E110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0,316</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FFB23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-1,453</w:t>
            </w:r>
          </w:p>
        </w:tc>
      </w:tr>
      <w:tr w:rsidR="008A79A0" w:rsidRPr="00D03965" w14:paraId="791B5310"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2A2A2" w14:textId="77777777" w:rsidR="008A79A0" w:rsidRPr="00D03965" w:rsidRDefault="00B50D41" w:rsidP="007A20B9">
            <w:pPr>
              <w:spacing w:line="233" w:lineRule="auto"/>
              <w:ind w:right="-126"/>
              <w:rPr>
                <w:rFonts w:ascii="Myriad Pro" w:hAnsi="Myriad Pro"/>
                <w:sz w:val="20"/>
                <w:szCs w:val="20"/>
              </w:rPr>
            </w:pPr>
            <w:r>
              <w:rPr>
                <w:rFonts w:ascii="Myriad Pro" w:hAnsi="Myriad Pro"/>
                <w:sz w:val="20"/>
                <w:szCs w:val="20"/>
              </w:rPr>
              <w:t xml:space="preserve"> </w:t>
            </w:r>
            <w:r w:rsidR="008A79A0" w:rsidRPr="00D03965">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75D587"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110/10 кВ "Центральная" (замена силового трансформатора 1х31,5 МВА на 1х40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3D8D6A1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CE51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65D047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24,417</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1E92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2,545</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17DB654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2,545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906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-21,872</w:t>
            </w:r>
          </w:p>
        </w:tc>
      </w:tr>
      <w:tr w:rsidR="008A79A0" w:rsidRPr="00D03965" w14:paraId="0D6258C5"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E8A0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11A95F"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35/10 кВ Пушкино с заменой силовых трансформаторов на с 2*4МВА на 2*10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089B8D4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6FE7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FDCB46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0,631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1D4D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0,631</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6E4E4A5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0,631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87B61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r>
      <w:tr w:rsidR="008A79A0" w:rsidRPr="00D03965" w14:paraId="632208CC"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0F4361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3CADC0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614" w:type="pct"/>
            <w:tcBorders>
              <w:top w:val="single" w:sz="4" w:space="0" w:color="auto"/>
              <w:left w:val="nil"/>
              <w:bottom w:val="single" w:sz="4" w:space="0" w:color="auto"/>
              <w:right w:val="single" w:sz="4" w:space="0" w:color="auto"/>
            </w:tcBorders>
            <w:shd w:val="clear" w:color="auto" w:fill="auto"/>
            <w:vAlign w:val="center"/>
          </w:tcPr>
          <w:p w14:paraId="1866E43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G_1252_ОЭ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E4CC66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264236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3,162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6AEF2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2,443</w:t>
            </w:r>
          </w:p>
        </w:tc>
        <w:tc>
          <w:tcPr>
            <w:tcW w:w="540" w:type="pct"/>
            <w:tcBorders>
              <w:top w:val="single" w:sz="4" w:space="0" w:color="auto"/>
              <w:left w:val="nil"/>
              <w:bottom w:val="single" w:sz="4" w:space="0" w:color="auto"/>
              <w:right w:val="single" w:sz="4" w:space="0" w:color="auto"/>
            </w:tcBorders>
            <w:shd w:val="clear" w:color="auto" w:fill="auto"/>
            <w:vAlign w:val="center"/>
          </w:tcPr>
          <w:p w14:paraId="30AA0CA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2,443</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6B4DA2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-0,719</w:t>
            </w:r>
          </w:p>
        </w:tc>
      </w:tr>
      <w:tr w:rsidR="008A79A0" w:rsidRPr="00D03965" w14:paraId="3B33128B"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BB852E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95124C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ТП-10/0,4 кВ 4Н-1 Называевского РЭС с установкой АВР-0,4 кВ для Называевской центральной районной больницы</w:t>
            </w:r>
          </w:p>
        </w:tc>
        <w:tc>
          <w:tcPr>
            <w:tcW w:w="614" w:type="pct"/>
            <w:tcBorders>
              <w:top w:val="single" w:sz="4" w:space="0" w:color="auto"/>
              <w:left w:val="nil"/>
              <w:bottom w:val="single" w:sz="4" w:space="0" w:color="auto"/>
              <w:right w:val="single" w:sz="4" w:space="0" w:color="auto"/>
            </w:tcBorders>
            <w:shd w:val="clear" w:color="auto" w:fill="auto"/>
            <w:vAlign w:val="center"/>
          </w:tcPr>
          <w:p w14:paraId="18FC133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97954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EABD5E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0,176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13A784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0,174</w:t>
            </w:r>
          </w:p>
        </w:tc>
        <w:tc>
          <w:tcPr>
            <w:tcW w:w="540" w:type="pct"/>
            <w:tcBorders>
              <w:top w:val="single" w:sz="4" w:space="0" w:color="auto"/>
              <w:left w:val="nil"/>
              <w:bottom w:val="single" w:sz="4" w:space="0" w:color="auto"/>
              <w:right w:val="single" w:sz="4" w:space="0" w:color="auto"/>
            </w:tcBorders>
            <w:shd w:val="clear" w:color="auto" w:fill="auto"/>
            <w:vAlign w:val="center"/>
          </w:tcPr>
          <w:p w14:paraId="3B2528D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0,174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B9B986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-0,002</w:t>
            </w:r>
          </w:p>
        </w:tc>
      </w:tr>
      <w:tr w:rsidR="008A79A0" w:rsidRPr="00D03965" w14:paraId="60F6AFED"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15B37E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37BCDB1"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D03965">
              <w:rPr>
                <w:rFonts w:ascii="Myriad Pro" w:hAnsi="Myriad Pro"/>
                <w:sz w:val="20"/>
                <w:szCs w:val="20"/>
              </w:rPr>
              <w:t>на ПС 110/35/10 кВ Черлакская, Оконешниковская, Крутинская, Колосовская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0F8ECB0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G_40_ОЭ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410A40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D72DAB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0,001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A3CB34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05B5C79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9B6B2D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-0,001</w:t>
            </w:r>
          </w:p>
        </w:tc>
      </w:tr>
      <w:tr w:rsidR="008A79A0" w:rsidRPr="00D03965" w14:paraId="6DA651C9"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2C7F32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BC934FA"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РПБ Русско-Полянского РЭС</w:t>
            </w:r>
          </w:p>
        </w:tc>
        <w:tc>
          <w:tcPr>
            <w:tcW w:w="614" w:type="pct"/>
            <w:tcBorders>
              <w:top w:val="single" w:sz="4" w:space="0" w:color="auto"/>
              <w:left w:val="nil"/>
              <w:bottom w:val="single" w:sz="4" w:space="0" w:color="auto"/>
              <w:right w:val="single" w:sz="4" w:space="0" w:color="auto"/>
            </w:tcBorders>
            <w:shd w:val="clear" w:color="auto" w:fill="auto"/>
            <w:vAlign w:val="center"/>
          </w:tcPr>
          <w:p w14:paraId="7102520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F_94_ОЭ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111D67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45CAF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1,550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2CB642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1,549</w:t>
            </w:r>
          </w:p>
        </w:tc>
        <w:tc>
          <w:tcPr>
            <w:tcW w:w="540" w:type="pct"/>
            <w:tcBorders>
              <w:top w:val="single" w:sz="4" w:space="0" w:color="auto"/>
              <w:left w:val="nil"/>
              <w:bottom w:val="single" w:sz="4" w:space="0" w:color="auto"/>
              <w:right w:val="single" w:sz="4" w:space="0" w:color="auto"/>
            </w:tcBorders>
            <w:shd w:val="clear" w:color="auto" w:fill="auto"/>
            <w:vAlign w:val="center"/>
          </w:tcPr>
          <w:p w14:paraId="1FCDD9E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1,549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72DA88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-0,001</w:t>
            </w:r>
          </w:p>
        </w:tc>
      </w:tr>
      <w:tr w:rsidR="008A79A0" w:rsidRPr="00D03965" w14:paraId="694DCC8A"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09C8A5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0745BC3"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оборудования отопительной мазутной котельной 0,4 кВ ПО СЭС (г.Тара)</w:t>
            </w:r>
          </w:p>
        </w:tc>
        <w:tc>
          <w:tcPr>
            <w:tcW w:w="614" w:type="pct"/>
            <w:tcBorders>
              <w:top w:val="single" w:sz="4" w:space="0" w:color="auto"/>
              <w:left w:val="nil"/>
              <w:bottom w:val="single" w:sz="4" w:space="0" w:color="auto"/>
              <w:right w:val="single" w:sz="4" w:space="0" w:color="auto"/>
            </w:tcBorders>
            <w:shd w:val="clear" w:color="auto" w:fill="auto"/>
            <w:vAlign w:val="center"/>
          </w:tcPr>
          <w:p w14:paraId="7AF1231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G_1233_ОЭ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FDC7F6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911507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4,694</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849A7B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4,694</w:t>
            </w:r>
          </w:p>
        </w:tc>
        <w:tc>
          <w:tcPr>
            <w:tcW w:w="540" w:type="pct"/>
            <w:tcBorders>
              <w:top w:val="single" w:sz="4" w:space="0" w:color="auto"/>
              <w:left w:val="nil"/>
              <w:bottom w:val="single" w:sz="4" w:space="0" w:color="auto"/>
              <w:right w:val="single" w:sz="4" w:space="0" w:color="auto"/>
            </w:tcBorders>
            <w:shd w:val="clear" w:color="auto" w:fill="auto"/>
            <w:vAlign w:val="center"/>
          </w:tcPr>
          <w:p w14:paraId="4CB435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4,694</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87B328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color w:val="000000"/>
                <w:sz w:val="20"/>
                <w:szCs w:val="20"/>
              </w:rPr>
              <w:t>-</w:t>
            </w:r>
          </w:p>
        </w:tc>
      </w:tr>
      <w:tr w:rsidR="008A79A0" w:rsidRPr="00D03965" w14:paraId="7DAA5B8C"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8ACBB1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593912B"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614" w:type="pct"/>
            <w:tcBorders>
              <w:top w:val="single" w:sz="4" w:space="0" w:color="auto"/>
              <w:left w:val="nil"/>
              <w:bottom w:val="single" w:sz="4" w:space="0" w:color="auto"/>
              <w:right w:val="single" w:sz="4" w:space="0" w:color="auto"/>
            </w:tcBorders>
            <w:shd w:val="clear" w:color="auto" w:fill="auto"/>
            <w:vAlign w:val="center"/>
          </w:tcPr>
          <w:p w14:paraId="4934F09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F_50_ОЭ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EFEC61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F03510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5,721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D47609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3,642</w:t>
            </w:r>
          </w:p>
        </w:tc>
        <w:tc>
          <w:tcPr>
            <w:tcW w:w="540" w:type="pct"/>
            <w:tcBorders>
              <w:top w:val="single" w:sz="4" w:space="0" w:color="auto"/>
              <w:left w:val="nil"/>
              <w:bottom w:val="single" w:sz="4" w:space="0" w:color="auto"/>
              <w:right w:val="single" w:sz="4" w:space="0" w:color="auto"/>
            </w:tcBorders>
            <w:shd w:val="clear" w:color="auto" w:fill="auto"/>
            <w:vAlign w:val="center"/>
          </w:tcPr>
          <w:p w14:paraId="56524B4A"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3,642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E1F311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-2,079</w:t>
            </w:r>
          </w:p>
        </w:tc>
      </w:tr>
      <w:tr w:rsidR="008A79A0" w:rsidRPr="00D03965" w14:paraId="09DF3F1F"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B870C2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10</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56EA55F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76EFB83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F_61_ОЭ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57C1D7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6583D45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1,936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D770E7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2B71B4EE"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436EAEC"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-1,936</w:t>
            </w:r>
          </w:p>
        </w:tc>
      </w:tr>
      <w:tr w:rsidR="008A79A0" w:rsidRPr="00D03965" w14:paraId="4A66D4A2"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485448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11</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7A1E434"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D03965">
              <w:rPr>
                <w:rFonts w:ascii="Myriad Pro" w:hAnsi="Myriad Pro"/>
                <w:sz w:val="20"/>
                <w:szCs w:val="20"/>
              </w:rPr>
              <w:t>1,8 МВА и 2,5 МВА на 2х6,3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38BC627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F_17_ОЭ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2E1AB60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1C58D2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0,345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2C5A30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0,345</w:t>
            </w:r>
          </w:p>
        </w:tc>
        <w:tc>
          <w:tcPr>
            <w:tcW w:w="540" w:type="pct"/>
            <w:tcBorders>
              <w:top w:val="single" w:sz="4" w:space="0" w:color="auto"/>
              <w:left w:val="nil"/>
              <w:bottom w:val="single" w:sz="4" w:space="0" w:color="auto"/>
              <w:right w:val="single" w:sz="4" w:space="0" w:color="auto"/>
            </w:tcBorders>
            <w:shd w:val="clear" w:color="auto" w:fill="auto"/>
            <w:vAlign w:val="center"/>
          </w:tcPr>
          <w:p w14:paraId="130C3FC7"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0,345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7F76EE9"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2861080D"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5F82B9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7CACE012"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614" w:type="pct"/>
            <w:tcBorders>
              <w:top w:val="single" w:sz="4" w:space="0" w:color="auto"/>
              <w:left w:val="nil"/>
              <w:bottom w:val="single" w:sz="4" w:space="0" w:color="auto"/>
              <w:right w:val="single" w:sz="4" w:space="0" w:color="auto"/>
            </w:tcBorders>
            <w:shd w:val="clear" w:color="auto" w:fill="auto"/>
            <w:vAlign w:val="center"/>
          </w:tcPr>
          <w:p w14:paraId="0F1D16C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F_87_ОЭ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A000DC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1F1DC00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0,402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535C5E2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0,402</w:t>
            </w:r>
          </w:p>
        </w:tc>
        <w:tc>
          <w:tcPr>
            <w:tcW w:w="540" w:type="pct"/>
            <w:tcBorders>
              <w:top w:val="single" w:sz="4" w:space="0" w:color="auto"/>
              <w:left w:val="nil"/>
              <w:bottom w:val="single" w:sz="4" w:space="0" w:color="auto"/>
              <w:right w:val="single" w:sz="4" w:space="0" w:color="auto"/>
            </w:tcBorders>
            <w:shd w:val="clear" w:color="auto" w:fill="auto"/>
            <w:vAlign w:val="center"/>
          </w:tcPr>
          <w:p w14:paraId="1994CBF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0,402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C60CB37"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r>
      <w:tr w:rsidR="008A79A0" w:rsidRPr="00D03965" w14:paraId="3D3E5A5B"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D7E92F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BDA03EC"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w:t>
            </w:r>
            <w:r w:rsidRPr="00D03965">
              <w:rPr>
                <w:rFonts w:ascii="Myriad Pro" w:hAnsi="Myriad Pro"/>
                <w:sz w:val="20"/>
                <w:szCs w:val="20"/>
              </w:rPr>
              <w:lastRenderedPageBreak/>
              <w:t>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D03965">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D03965">
              <w:rPr>
                <w:rFonts w:ascii="Myriad Pro" w:hAnsi="Myriad Pro"/>
                <w:sz w:val="20"/>
                <w:szCs w:val="20"/>
              </w:rPr>
              <w:t>4-портовый модуль 1000BASE-RJ45-L3 Ethernet - 1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25D552E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H_79_ОЭ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3DAE7A7"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7FF5A2D1"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1,415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D743220"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3DB3B56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24286E9"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-1,415</w:t>
            </w:r>
          </w:p>
        </w:tc>
      </w:tr>
      <w:tr w:rsidR="008A79A0" w:rsidRPr="00D03965" w14:paraId="7372AA23"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C1D3A5D"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2854CB71"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D03965">
              <w:rPr>
                <w:rFonts w:ascii="Myriad Pro" w:hAnsi="Myriad Pro"/>
                <w:sz w:val="20"/>
                <w:szCs w:val="20"/>
              </w:rPr>
              <w:t>77 ед.</w:t>
            </w:r>
          </w:p>
        </w:tc>
        <w:tc>
          <w:tcPr>
            <w:tcW w:w="614" w:type="pct"/>
            <w:tcBorders>
              <w:top w:val="single" w:sz="4" w:space="0" w:color="auto"/>
              <w:left w:val="nil"/>
              <w:bottom w:val="single" w:sz="4" w:space="0" w:color="auto"/>
              <w:right w:val="single" w:sz="4" w:space="0" w:color="auto"/>
            </w:tcBorders>
            <w:shd w:val="clear" w:color="auto" w:fill="auto"/>
            <w:vAlign w:val="center"/>
          </w:tcPr>
          <w:p w14:paraId="580D76B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F_001_ОЭ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790C51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7E6D9E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2,502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5E43449E"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1,799</w:t>
            </w:r>
          </w:p>
        </w:tc>
        <w:tc>
          <w:tcPr>
            <w:tcW w:w="540" w:type="pct"/>
            <w:tcBorders>
              <w:top w:val="single" w:sz="4" w:space="0" w:color="auto"/>
              <w:left w:val="nil"/>
              <w:bottom w:val="single" w:sz="4" w:space="0" w:color="auto"/>
              <w:right w:val="single" w:sz="4" w:space="0" w:color="auto"/>
            </w:tcBorders>
            <w:shd w:val="clear" w:color="auto" w:fill="auto"/>
            <w:vAlign w:val="center"/>
          </w:tcPr>
          <w:p w14:paraId="55AC5456"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1,799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F2C598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-0,703</w:t>
            </w:r>
          </w:p>
        </w:tc>
      </w:tr>
      <w:tr w:rsidR="008A79A0" w:rsidRPr="00D03965" w14:paraId="357BF060"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0F5FFB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8600B30"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614" w:type="pct"/>
            <w:tcBorders>
              <w:top w:val="single" w:sz="4" w:space="0" w:color="auto"/>
              <w:left w:val="nil"/>
              <w:bottom w:val="single" w:sz="4" w:space="0" w:color="auto"/>
              <w:right w:val="single" w:sz="4" w:space="0" w:color="auto"/>
            </w:tcBorders>
            <w:shd w:val="clear" w:color="auto" w:fill="auto"/>
            <w:vAlign w:val="center"/>
          </w:tcPr>
          <w:p w14:paraId="279A0602"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H_68_ОЭ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AE53ED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7A875D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6,455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4BE0B6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0,321</w:t>
            </w:r>
          </w:p>
        </w:tc>
        <w:tc>
          <w:tcPr>
            <w:tcW w:w="540" w:type="pct"/>
            <w:tcBorders>
              <w:top w:val="single" w:sz="4" w:space="0" w:color="auto"/>
              <w:left w:val="nil"/>
              <w:bottom w:val="single" w:sz="4" w:space="0" w:color="auto"/>
              <w:right w:val="single" w:sz="4" w:space="0" w:color="auto"/>
            </w:tcBorders>
            <w:shd w:val="clear" w:color="auto" w:fill="auto"/>
            <w:vAlign w:val="center"/>
          </w:tcPr>
          <w:p w14:paraId="09C94FA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0,321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B00B712"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-6,134</w:t>
            </w:r>
          </w:p>
        </w:tc>
      </w:tr>
      <w:tr w:rsidR="008A79A0" w:rsidRPr="00D03965" w14:paraId="691BD056"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EC16D9C"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D96F89B"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D03965">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D03965">
              <w:rPr>
                <w:rFonts w:ascii="Myriad Pro" w:hAnsi="Myriad Pro"/>
                <w:sz w:val="20"/>
                <w:szCs w:val="20"/>
              </w:rPr>
              <w:t>с дискуссионными пультами</w:t>
            </w:r>
            <w:r w:rsidR="00B50D41">
              <w:rPr>
                <w:rFonts w:ascii="Myriad Pro" w:hAnsi="Myriad Pro"/>
                <w:sz w:val="20"/>
                <w:szCs w:val="20"/>
              </w:rPr>
              <w:t xml:space="preserve"> </w:t>
            </w:r>
            <w:r w:rsidRPr="00D03965">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D03965">
              <w:rPr>
                <w:rFonts w:ascii="Myriad Pro" w:hAnsi="Myriad Pro"/>
                <w:sz w:val="20"/>
                <w:szCs w:val="20"/>
              </w:rPr>
              <w:t>1 шт. в составе: усилитель мощности</w:t>
            </w:r>
            <w:r w:rsidR="00B50D41">
              <w:rPr>
                <w:rFonts w:ascii="Myriad Pro" w:hAnsi="Myriad Pro"/>
                <w:sz w:val="20"/>
                <w:szCs w:val="20"/>
              </w:rPr>
              <w:t xml:space="preserve"> </w:t>
            </w:r>
            <w:r w:rsidRPr="00D03965">
              <w:rPr>
                <w:rFonts w:ascii="Myriad Pro" w:hAnsi="Myriad Pro"/>
                <w:sz w:val="20"/>
                <w:szCs w:val="20"/>
              </w:rPr>
              <w:t xml:space="preserve">- 1 </w:t>
            </w:r>
            <w:r w:rsidRPr="00D03965">
              <w:rPr>
                <w:rFonts w:ascii="Myriad Pro" w:hAnsi="Myriad Pro"/>
                <w:sz w:val="20"/>
                <w:szCs w:val="20"/>
              </w:rPr>
              <w:lastRenderedPageBreak/>
              <w:t>шт., набор потолочных громкоговорителей</w:t>
            </w:r>
            <w:r w:rsidR="00B50D41">
              <w:rPr>
                <w:rFonts w:ascii="Myriad Pro" w:hAnsi="Myriad Pro"/>
                <w:sz w:val="20"/>
                <w:szCs w:val="20"/>
              </w:rPr>
              <w:t xml:space="preserve"> </w:t>
            </w:r>
            <w:r w:rsidRPr="00D03965">
              <w:rPr>
                <w:rFonts w:ascii="Myriad Pro" w:hAnsi="Myriad Pro"/>
                <w:sz w:val="20"/>
                <w:szCs w:val="20"/>
              </w:rPr>
              <w:t>- 1 шт.</w:t>
            </w:r>
          </w:p>
        </w:tc>
        <w:tc>
          <w:tcPr>
            <w:tcW w:w="614" w:type="pct"/>
            <w:tcBorders>
              <w:top w:val="single" w:sz="4" w:space="0" w:color="auto"/>
              <w:left w:val="nil"/>
              <w:bottom w:val="single" w:sz="4" w:space="0" w:color="auto"/>
              <w:right w:val="single" w:sz="4" w:space="0" w:color="auto"/>
            </w:tcBorders>
            <w:shd w:val="clear" w:color="auto" w:fill="auto"/>
            <w:vAlign w:val="center"/>
          </w:tcPr>
          <w:p w14:paraId="73CBFA6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lastRenderedPageBreak/>
              <w:t>H_80_ОЭ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351D559"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25729D7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1,733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90F8186"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22E8BA5D"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5423C9A"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-1,733</w:t>
            </w:r>
          </w:p>
        </w:tc>
      </w:tr>
      <w:tr w:rsidR="008A79A0" w:rsidRPr="00D03965" w14:paraId="3734FDF7"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B145EC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078451C9" w14:textId="77777777" w:rsidR="008A79A0" w:rsidRPr="00D03965" w:rsidRDefault="008A79A0" w:rsidP="007A20B9">
            <w:pPr>
              <w:spacing w:line="233" w:lineRule="auto"/>
              <w:rPr>
                <w:rFonts w:ascii="Myriad Pro" w:hAnsi="Myriad Pro"/>
                <w:sz w:val="20"/>
                <w:szCs w:val="20"/>
              </w:rPr>
            </w:pPr>
            <w:r w:rsidRPr="00D0396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614" w:type="pct"/>
            <w:tcBorders>
              <w:top w:val="single" w:sz="4" w:space="0" w:color="auto"/>
              <w:left w:val="nil"/>
              <w:bottom w:val="single" w:sz="4" w:space="0" w:color="auto"/>
              <w:right w:val="single" w:sz="4" w:space="0" w:color="auto"/>
            </w:tcBorders>
            <w:shd w:val="clear" w:color="auto" w:fill="auto"/>
            <w:vAlign w:val="center"/>
          </w:tcPr>
          <w:p w14:paraId="7A4231B5"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H_69_ОЭ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879D49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54DE0EDB"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1,205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65ECCB83"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4848464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7BC8B34"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-1,205</w:t>
            </w:r>
          </w:p>
        </w:tc>
      </w:tr>
      <w:tr w:rsidR="008A79A0" w:rsidRPr="00D03965" w14:paraId="0FD64DC4" w14:textId="77777777" w:rsidTr="007A20B9">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6FFCFC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18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ED330CE" w14:textId="77777777" w:rsidR="008A79A0" w:rsidRPr="00D03965" w:rsidRDefault="008A79A0" w:rsidP="007A20B9">
            <w:pPr>
              <w:spacing w:line="233" w:lineRule="auto"/>
              <w:rPr>
                <w:rFonts w:ascii="Myriad Pro" w:hAnsi="Myriad Pro"/>
                <w:sz w:val="20"/>
                <w:szCs w:val="20"/>
              </w:rPr>
            </w:pPr>
            <w:r w:rsidRPr="00D03965">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614" w:type="pct"/>
            <w:tcBorders>
              <w:top w:val="single" w:sz="4" w:space="0" w:color="auto"/>
              <w:left w:val="nil"/>
              <w:bottom w:val="single" w:sz="4" w:space="0" w:color="auto"/>
              <w:right w:val="single" w:sz="4" w:space="0" w:color="auto"/>
            </w:tcBorders>
            <w:shd w:val="clear" w:color="auto" w:fill="auto"/>
            <w:vAlign w:val="center"/>
          </w:tcPr>
          <w:p w14:paraId="2704200F"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H_81_ОЭ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44EB564"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708" w:type="pct"/>
            <w:tcBorders>
              <w:top w:val="single" w:sz="4" w:space="0" w:color="auto"/>
              <w:left w:val="nil"/>
              <w:bottom w:val="single" w:sz="4" w:space="0" w:color="auto"/>
              <w:right w:val="single" w:sz="4" w:space="0" w:color="auto"/>
            </w:tcBorders>
            <w:vAlign w:val="center"/>
          </w:tcPr>
          <w:p w14:paraId="3A91A448"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0,160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05827AA" w14:textId="77777777" w:rsidR="008A79A0" w:rsidRPr="00D03965" w:rsidRDefault="008A79A0" w:rsidP="007A20B9">
            <w:pPr>
              <w:spacing w:line="233" w:lineRule="auto"/>
              <w:jc w:val="center"/>
              <w:rPr>
                <w:rFonts w:ascii="Myriad Pro" w:hAnsi="Myriad Pro"/>
                <w:sz w:val="20"/>
                <w:szCs w:val="20"/>
              </w:rPr>
            </w:pPr>
            <w:r w:rsidRPr="00D03965">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50F65F80"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16BA9AEE" w14:textId="77777777" w:rsidR="008A79A0" w:rsidRPr="00D03965" w:rsidRDefault="008A79A0" w:rsidP="007A20B9">
            <w:pPr>
              <w:spacing w:line="233" w:lineRule="auto"/>
              <w:jc w:val="center"/>
              <w:rPr>
                <w:rFonts w:ascii="Myriad Pro" w:hAnsi="Myriad Pro"/>
                <w:color w:val="000000"/>
                <w:sz w:val="20"/>
                <w:szCs w:val="20"/>
              </w:rPr>
            </w:pPr>
            <w:r w:rsidRPr="00D03965">
              <w:rPr>
                <w:rFonts w:ascii="Myriad Pro" w:hAnsi="Myriad Pro"/>
                <w:color w:val="000000"/>
                <w:sz w:val="20"/>
                <w:szCs w:val="20"/>
              </w:rPr>
              <w:t>-0,160</w:t>
            </w:r>
          </w:p>
        </w:tc>
      </w:tr>
      <w:tr w:rsidR="008A79A0" w:rsidRPr="00D03965" w14:paraId="5E366D2B" w14:textId="77777777" w:rsidTr="00E95969">
        <w:trPr>
          <w:trHeight w:val="459"/>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2B721F9D" w14:textId="77777777" w:rsidR="008A79A0" w:rsidRPr="00D03965" w:rsidRDefault="008A79A0" w:rsidP="007A20B9">
            <w:pPr>
              <w:spacing w:line="233" w:lineRule="auto"/>
              <w:rPr>
                <w:rFonts w:ascii="Myriad Pro" w:hAnsi="Myriad Pro"/>
                <w:color w:val="000000"/>
                <w:sz w:val="20"/>
                <w:szCs w:val="20"/>
              </w:rPr>
            </w:pPr>
            <w:r w:rsidRPr="00D03965">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center"/>
            <w:hideMark/>
          </w:tcPr>
          <w:p w14:paraId="5433817B" w14:textId="77777777" w:rsidR="008A79A0" w:rsidRPr="00D03965" w:rsidRDefault="008A79A0" w:rsidP="00E95969">
            <w:pPr>
              <w:spacing w:line="233" w:lineRule="auto"/>
              <w:jc w:val="center"/>
              <w:rPr>
                <w:rFonts w:ascii="Myriad Pro" w:hAnsi="Myriad Pro"/>
                <w:b/>
                <w:sz w:val="20"/>
                <w:szCs w:val="20"/>
              </w:rPr>
            </w:pPr>
            <w:r w:rsidRPr="00D03965">
              <w:rPr>
                <w:rFonts w:ascii="Myriad Pro" w:hAnsi="Myriad Pro"/>
                <w:b/>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56FB3568" w14:textId="77777777" w:rsidR="008A79A0" w:rsidRPr="00D03965" w:rsidRDefault="008A79A0" w:rsidP="007A20B9">
            <w:pPr>
              <w:spacing w:line="233" w:lineRule="auto"/>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E3CBBEE"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0,00</w:t>
            </w:r>
          </w:p>
        </w:tc>
        <w:tc>
          <w:tcPr>
            <w:tcW w:w="708" w:type="pct"/>
            <w:tcBorders>
              <w:top w:val="single" w:sz="4" w:space="0" w:color="auto"/>
              <w:left w:val="nil"/>
              <w:bottom w:val="single" w:sz="4" w:space="0" w:color="auto"/>
              <w:right w:val="single" w:sz="4" w:space="0" w:color="auto"/>
            </w:tcBorders>
            <w:shd w:val="clear" w:color="auto" w:fill="C2D69B"/>
            <w:vAlign w:val="center"/>
          </w:tcPr>
          <w:p w14:paraId="7B02A1E7" w14:textId="77777777" w:rsidR="008A79A0" w:rsidRPr="00D03965" w:rsidRDefault="008A79A0" w:rsidP="00E95969">
            <w:pPr>
              <w:spacing w:line="233" w:lineRule="auto"/>
              <w:jc w:val="center"/>
              <w:rPr>
                <w:rFonts w:ascii="Myriad Pro" w:hAnsi="Myriad Pro"/>
                <w:b/>
                <w:bCs/>
                <w:sz w:val="20"/>
                <w:szCs w:val="20"/>
              </w:rPr>
            </w:pPr>
            <w:r w:rsidRPr="00D03965">
              <w:rPr>
                <w:rFonts w:ascii="Myriad Pro" w:hAnsi="Myriad Pro"/>
                <w:b/>
                <w:bCs/>
                <w:sz w:val="20"/>
                <w:szCs w:val="20"/>
              </w:rPr>
              <w:t>58,275</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F0A1248"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18,861</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306C1545"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18,861</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3D78CBFD" w14:textId="77777777" w:rsidR="008A79A0" w:rsidRPr="00D03965" w:rsidRDefault="008A79A0" w:rsidP="007A20B9">
            <w:pPr>
              <w:spacing w:line="233" w:lineRule="auto"/>
              <w:jc w:val="center"/>
              <w:rPr>
                <w:rFonts w:ascii="Myriad Pro" w:hAnsi="Myriad Pro"/>
                <w:b/>
                <w:bCs/>
                <w:sz w:val="20"/>
                <w:szCs w:val="20"/>
              </w:rPr>
            </w:pPr>
            <w:r w:rsidRPr="00D03965">
              <w:rPr>
                <w:rFonts w:ascii="Myriad Pro" w:hAnsi="Myriad Pro"/>
                <w:b/>
                <w:bCs/>
                <w:sz w:val="20"/>
                <w:szCs w:val="20"/>
              </w:rPr>
              <w:t>-39,414</w:t>
            </w:r>
          </w:p>
        </w:tc>
      </w:tr>
    </w:tbl>
    <w:p w14:paraId="6906F6AA"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4B31D51D" w14:textId="77777777" w:rsidR="008A79A0" w:rsidRPr="00066594" w:rsidRDefault="008A79A0" w:rsidP="007A20B9">
      <w:pPr>
        <w:pStyle w:val="2f0"/>
      </w:pPr>
      <w:r w:rsidRPr="00066594">
        <w:lastRenderedPageBreak/>
        <w:t xml:space="preserve">В ходе анализа недофинансированных мероприятий Исполнителем определено 6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82 689,02 тыс. руб. без НДС, относительно плана, утвержденного в период регулирования, фактическое финансирование превысило плановую величину на 39 943,08 тыс. руб. без НДС. </w:t>
      </w:r>
    </w:p>
    <w:p w14:paraId="51C98EF4" w14:textId="77777777" w:rsidR="008A79A0" w:rsidRDefault="008A79A0" w:rsidP="007A20B9">
      <w:pPr>
        <w:pStyle w:val="2f0"/>
        <w:rPr>
          <w:color w:val="000000" w:themeColor="text1"/>
        </w:rPr>
      </w:pPr>
      <w:r w:rsidRPr="00066594">
        <w:rPr>
          <w:color w:val="000000" w:themeColor="text1"/>
        </w:rPr>
        <w:t>Данные отражены в таблице.</w:t>
      </w:r>
    </w:p>
    <w:p w14:paraId="3C7E032D" w14:textId="77777777" w:rsidR="007A20B9" w:rsidRPr="00066594" w:rsidRDefault="007A20B9" w:rsidP="007A20B9">
      <w:pPr>
        <w:pStyle w:val="2f0"/>
        <w:rPr>
          <w:color w:val="000000" w:themeColor="text1"/>
        </w:rPr>
      </w:pPr>
    </w:p>
    <w:p w14:paraId="494CBBB3" w14:textId="77777777" w:rsidR="008A79A0" w:rsidRPr="00066594" w:rsidRDefault="008A79A0" w:rsidP="007A20B9">
      <w:pPr>
        <w:pStyle w:val="2f0"/>
        <w:rPr>
          <w:color w:val="000000" w:themeColor="text1"/>
        </w:rPr>
        <w:sectPr w:rsidR="008A79A0"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0"/>
        <w:gridCol w:w="3384"/>
        <w:gridCol w:w="1779"/>
        <w:gridCol w:w="1517"/>
        <w:gridCol w:w="2050"/>
        <w:gridCol w:w="1765"/>
        <w:gridCol w:w="1564"/>
        <w:gridCol w:w="2001"/>
      </w:tblGrid>
      <w:tr w:rsidR="007A20B9" w:rsidRPr="007A20B9" w14:paraId="0D487140" w14:textId="77777777" w:rsidTr="007A20B9">
        <w:trPr>
          <w:trHeight w:val="16"/>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9A084" w14:textId="77777777" w:rsidR="007A20B9"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7A20B9" w:rsidRPr="007A20B9">
              <w:rPr>
                <w:rFonts w:ascii="Myriad Pro" w:hAnsi="Myriad Pro"/>
                <w:b/>
                <w:color w:val="FFFFFF" w:themeColor="background1"/>
                <w:sz w:val="20"/>
                <w:szCs w:val="20"/>
              </w:rPr>
              <w:t>п/п</w:t>
            </w:r>
          </w:p>
        </w:tc>
        <w:tc>
          <w:tcPr>
            <w:tcW w:w="116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1F9D4E"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инвестиционного проекта</w:t>
            </w:r>
          </w:p>
          <w:p w14:paraId="78E2796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(группы инвестиционных проектов)</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82382"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709F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1471, млн. руб. без НДС</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263D78"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30@, млн. руб. без НДС</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0FE4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Фактический объем финансирования, млн. руб. без НДС</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F7FA41"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Отклонение , млн. руб. без НДС</w:t>
            </w:r>
          </w:p>
        </w:tc>
      </w:tr>
      <w:tr w:rsidR="007A20B9" w:rsidRPr="007A20B9" w14:paraId="2D5DC3C3" w14:textId="77777777" w:rsidTr="007A20B9">
        <w:trPr>
          <w:trHeight w:val="16"/>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D4B5D" w14:textId="77777777" w:rsidR="007A20B9" w:rsidRPr="007A20B9" w:rsidRDefault="007A20B9" w:rsidP="007A20B9">
            <w:pPr>
              <w:ind w:left="-57" w:right="-57"/>
              <w:rPr>
                <w:rFonts w:ascii="Myriad Pro" w:hAnsi="Myriad Pro"/>
                <w:b/>
                <w:color w:val="FFFFFF" w:themeColor="background1"/>
                <w:sz w:val="20"/>
                <w:szCs w:val="20"/>
              </w:rPr>
            </w:pPr>
          </w:p>
        </w:tc>
        <w:tc>
          <w:tcPr>
            <w:tcW w:w="116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10194" w14:textId="77777777" w:rsidR="007A20B9" w:rsidRPr="007A20B9" w:rsidRDefault="007A20B9" w:rsidP="007A20B9">
            <w:pPr>
              <w:ind w:left="-57" w:right="-57"/>
              <w:jc w:val="center"/>
              <w:rPr>
                <w:rFonts w:ascii="Myriad Pro" w:hAnsi="Myriad Pro"/>
                <w:b/>
                <w:color w:val="FFFFFF" w:themeColor="background1"/>
                <w:sz w:val="20"/>
                <w:szCs w:val="20"/>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967FF4" w14:textId="77777777" w:rsidR="007A20B9" w:rsidRPr="007A20B9" w:rsidRDefault="007A20B9" w:rsidP="007A20B9">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790C8" w14:textId="77777777" w:rsidR="007A20B9" w:rsidRPr="007A20B9" w:rsidRDefault="007A20B9" w:rsidP="007A20B9">
            <w:pPr>
              <w:ind w:left="-57" w:right="-57"/>
              <w:rPr>
                <w:rFonts w:ascii="Myriad Pro" w:hAnsi="Myriad Pro"/>
                <w:b/>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39F3AA" w14:textId="77777777" w:rsidR="007A20B9" w:rsidRPr="007A20B9" w:rsidRDefault="007A20B9" w:rsidP="007A20B9">
            <w:pPr>
              <w:ind w:left="-57" w:right="-57"/>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5A4A4" w14:textId="77777777" w:rsidR="007A20B9" w:rsidRPr="007A20B9" w:rsidRDefault="007A20B9" w:rsidP="007A20B9">
            <w:pPr>
              <w:ind w:left="-57" w:right="-57"/>
              <w:rPr>
                <w:rFonts w:ascii="Myriad Pro" w:hAnsi="Myriad Pro"/>
                <w:b/>
                <w:color w:val="FFFFFF" w:themeColor="background1"/>
                <w:sz w:val="20"/>
                <w:szCs w:val="20"/>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9DFED"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ИП, утвержденной до начала периода регулирования</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05159"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скорректированной ИП в течение периода регулирования</w:t>
            </w:r>
          </w:p>
        </w:tc>
      </w:tr>
      <w:tr w:rsidR="006B2AA2" w:rsidRPr="007A20B9" w14:paraId="1891E16B" w14:textId="77777777" w:rsidTr="007A20B9">
        <w:trPr>
          <w:trHeight w:val="16"/>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2BD035"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1</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DF35DB" w14:textId="77777777" w:rsidR="008A79A0" w:rsidRPr="007A20B9" w:rsidRDefault="008A79A0" w:rsidP="007A20B9">
            <w:pPr>
              <w:ind w:left="-57" w:right="-57" w:firstLine="109"/>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2</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21D9AA"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A84290"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E4A7B"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4C250E"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651CC"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CAC11" w14:textId="77777777" w:rsidR="008A79A0" w:rsidRPr="007A20B9" w:rsidRDefault="008A79A0"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6-5</w:t>
            </w:r>
          </w:p>
        </w:tc>
      </w:tr>
      <w:tr w:rsidR="008A79A0" w:rsidRPr="007A20B9" w14:paraId="0F860616" w14:textId="77777777" w:rsidTr="007A20B9">
        <w:trPr>
          <w:trHeight w:val="16"/>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81948C"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1</w:t>
            </w:r>
          </w:p>
        </w:tc>
        <w:tc>
          <w:tcPr>
            <w:tcW w:w="11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2C8E10" w14:textId="75996D20" w:rsidR="008A79A0" w:rsidRPr="007A20B9" w:rsidRDefault="008A79A0" w:rsidP="007A20B9">
            <w:pPr>
              <w:rPr>
                <w:rFonts w:ascii="Myriad Pro" w:hAnsi="Myriad Pro"/>
                <w:sz w:val="20"/>
                <w:szCs w:val="20"/>
              </w:rPr>
            </w:pPr>
            <w:r w:rsidRPr="007A20B9">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7A20B9">
              <w:rPr>
                <w:rFonts w:ascii="Myriad Pro" w:hAnsi="Myriad Pro"/>
                <w:color w:val="000000"/>
                <w:sz w:val="20"/>
                <w:szCs w:val="20"/>
              </w:rPr>
              <w:t>КЛ-110 кВ</w:t>
            </w:r>
            <w:r w:rsidR="00B50D41">
              <w:rPr>
                <w:rFonts w:ascii="Myriad Pro" w:hAnsi="Myriad Pro"/>
                <w:color w:val="000000"/>
                <w:sz w:val="20"/>
                <w:szCs w:val="20"/>
              </w:rPr>
              <w:t xml:space="preserve"> </w:t>
            </w:r>
            <w:r w:rsidRPr="007A20B9">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7A20B9">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7A20B9">
              <w:rPr>
                <w:rFonts w:ascii="Myriad Pro" w:hAnsi="Myriad Pro"/>
                <w:color w:val="000000"/>
                <w:sz w:val="20"/>
                <w:szCs w:val="20"/>
              </w:rPr>
              <w:t>«МРСК Сибири» с реконструкцией ВЛ-110 С-29,С-30, протяженностью 0,182 км</w:t>
            </w:r>
          </w:p>
        </w:tc>
        <w:tc>
          <w:tcPr>
            <w:tcW w:w="611" w:type="pct"/>
            <w:tcBorders>
              <w:top w:val="single" w:sz="4" w:space="0" w:color="FFFFFF" w:themeColor="background1"/>
              <w:left w:val="nil"/>
              <w:bottom w:val="single" w:sz="4" w:space="0" w:color="auto"/>
              <w:right w:val="single" w:sz="4" w:space="0" w:color="auto"/>
            </w:tcBorders>
            <w:shd w:val="clear" w:color="auto" w:fill="auto"/>
            <w:vAlign w:val="center"/>
          </w:tcPr>
          <w:p w14:paraId="5D52AF10"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F_101_ОЭ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12DBF1"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61,534</w:t>
            </w:r>
          </w:p>
        </w:tc>
        <w:tc>
          <w:tcPr>
            <w:tcW w:w="704" w:type="pct"/>
            <w:tcBorders>
              <w:top w:val="single" w:sz="4" w:space="0" w:color="FFFFFF" w:themeColor="background1"/>
              <w:left w:val="nil"/>
              <w:bottom w:val="single" w:sz="4" w:space="0" w:color="auto"/>
              <w:right w:val="single" w:sz="4" w:space="0" w:color="auto"/>
            </w:tcBorders>
            <w:vAlign w:val="center"/>
          </w:tcPr>
          <w:p w14:paraId="168C924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47,019</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58770"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49,463</w:t>
            </w:r>
          </w:p>
        </w:tc>
        <w:tc>
          <w:tcPr>
            <w:tcW w:w="5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B9AA00"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-12,071</w:t>
            </w:r>
          </w:p>
        </w:tc>
        <w:tc>
          <w:tcPr>
            <w:tcW w:w="6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BBCBCC"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2,444</w:t>
            </w:r>
          </w:p>
        </w:tc>
      </w:tr>
      <w:tr w:rsidR="008A79A0" w:rsidRPr="007A20B9" w14:paraId="2B659B6E"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A43D94"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2</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B2A75" w14:textId="77777777" w:rsidR="008A79A0" w:rsidRPr="007A20B9" w:rsidRDefault="008A79A0" w:rsidP="007A20B9">
            <w:pPr>
              <w:rPr>
                <w:rFonts w:ascii="Myriad Pro" w:hAnsi="Myriad Pro"/>
                <w:sz w:val="20"/>
                <w:szCs w:val="20"/>
              </w:rPr>
            </w:pPr>
            <w:r w:rsidRPr="007A20B9">
              <w:rPr>
                <w:rFonts w:ascii="Myriad Pro" w:hAnsi="Myriad Pro"/>
                <w:sz w:val="20"/>
                <w:szCs w:val="20"/>
              </w:rPr>
              <w:t>Модернизация</w:t>
            </w:r>
            <w:r w:rsidR="00B50D41">
              <w:rPr>
                <w:rFonts w:ascii="Myriad Pro" w:hAnsi="Myriad Pro"/>
                <w:sz w:val="20"/>
                <w:szCs w:val="20"/>
              </w:rPr>
              <w:t xml:space="preserve"> </w:t>
            </w:r>
            <w:r w:rsidRPr="007A20B9">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7A20B9">
              <w:rPr>
                <w:rFonts w:ascii="Myriad Pro" w:hAnsi="Myriad Pro"/>
                <w:sz w:val="20"/>
                <w:szCs w:val="20"/>
              </w:rPr>
              <w:t>(0,4 кВ и ниже), 17 559 точек учета</w:t>
            </w:r>
          </w:p>
        </w:tc>
        <w:tc>
          <w:tcPr>
            <w:tcW w:w="611" w:type="pct"/>
            <w:tcBorders>
              <w:top w:val="single" w:sz="4" w:space="0" w:color="auto"/>
              <w:left w:val="nil"/>
              <w:bottom w:val="single" w:sz="4" w:space="0" w:color="auto"/>
              <w:right w:val="single" w:sz="4" w:space="0" w:color="auto"/>
            </w:tcBorders>
            <w:shd w:val="clear" w:color="auto" w:fill="auto"/>
            <w:vAlign w:val="center"/>
          </w:tcPr>
          <w:p w14:paraId="68F8C695"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F_59_ОЭ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E73A8A"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75,328</w:t>
            </w:r>
          </w:p>
        </w:tc>
        <w:tc>
          <w:tcPr>
            <w:tcW w:w="704" w:type="pct"/>
            <w:tcBorders>
              <w:top w:val="single" w:sz="4" w:space="0" w:color="auto"/>
              <w:left w:val="nil"/>
              <w:bottom w:val="single" w:sz="4" w:space="0" w:color="auto"/>
              <w:right w:val="single" w:sz="4" w:space="0" w:color="auto"/>
            </w:tcBorders>
            <w:vAlign w:val="center"/>
          </w:tcPr>
          <w:p w14:paraId="03BD9601"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11,425</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305DFC"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31,967</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29925A2D"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-43,361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A2AB7"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20,542</w:t>
            </w:r>
          </w:p>
        </w:tc>
      </w:tr>
      <w:tr w:rsidR="008A79A0" w:rsidRPr="007A20B9" w14:paraId="64C8DE0D"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40882A1"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3</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0588591F" w14:textId="77777777" w:rsidR="008A79A0" w:rsidRPr="007A20B9" w:rsidRDefault="008A79A0" w:rsidP="007A20B9">
            <w:pPr>
              <w:rPr>
                <w:rFonts w:ascii="Myriad Pro" w:hAnsi="Myriad Pro"/>
                <w:sz w:val="20"/>
                <w:szCs w:val="20"/>
              </w:rPr>
            </w:pPr>
            <w:r w:rsidRPr="007A20B9">
              <w:rPr>
                <w:rFonts w:ascii="Myriad Pro" w:hAnsi="Myriad Pro"/>
                <w:color w:val="000000"/>
                <w:sz w:val="20"/>
                <w:szCs w:val="20"/>
              </w:rPr>
              <w:t>Реконструкция ПС 110/35/10 кВ "Сосновская" с установкой секционного выключателя 110 кВ (1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5ACFACD6"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267EE2"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23,315</w:t>
            </w:r>
          </w:p>
        </w:tc>
        <w:tc>
          <w:tcPr>
            <w:tcW w:w="704" w:type="pct"/>
            <w:tcBorders>
              <w:top w:val="single" w:sz="4" w:space="0" w:color="auto"/>
              <w:left w:val="nil"/>
              <w:bottom w:val="single" w:sz="4" w:space="0" w:color="auto"/>
              <w:right w:val="single" w:sz="4" w:space="0" w:color="auto"/>
            </w:tcBorders>
            <w:vAlign w:val="center"/>
          </w:tcPr>
          <w:p w14:paraId="1BDE8895"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0,322</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32A85EF"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0,333</w:t>
            </w:r>
          </w:p>
        </w:tc>
        <w:tc>
          <w:tcPr>
            <w:tcW w:w="537" w:type="pct"/>
            <w:tcBorders>
              <w:top w:val="single" w:sz="4" w:space="0" w:color="auto"/>
              <w:left w:val="nil"/>
              <w:bottom w:val="single" w:sz="4" w:space="0" w:color="auto"/>
              <w:right w:val="single" w:sz="4" w:space="0" w:color="auto"/>
            </w:tcBorders>
            <w:shd w:val="clear" w:color="auto" w:fill="auto"/>
            <w:vAlign w:val="center"/>
          </w:tcPr>
          <w:p w14:paraId="5160F871"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-22,983</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027DFFE"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0,010</w:t>
            </w:r>
          </w:p>
        </w:tc>
      </w:tr>
      <w:tr w:rsidR="008A79A0" w:rsidRPr="007A20B9" w14:paraId="150286F7"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8FB7D35"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4</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2FEFD9F" w14:textId="77777777" w:rsidR="008A79A0" w:rsidRPr="007A20B9" w:rsidRDefault="008A79A0" w:rsidP="007A20B9">
            <w:pPr>
              <w:rPr>
                <w:rFonts w:ascii="Myriad Pro" w:hAnsi="Myriad Pro"/>
                <w:sz w:val="20"/>
                <w:szCs w:val="20"/>
              </w:rPr>
            </w:pPr>
            <w:r w:rsidRPr="007A20B9">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7A20B9">
              <w:rPr>
                <w:rFonts w:ascii="Myriad Pro" w:hAnsi="Myriad Pro"/>
                <w:sz w:val="20"/>
                <w:szCs w:val="20"/>
              </w:rPr>
              <w:t xml:space="preserve">на ПС 110/35/10 кВ Московка; опора №31 ВЛ 110 кВ С63 на ПС 110/10 кВ Западная - опора №29 ВЛ 110 кВ С53 на ПС 110/10 кВ Весенняя; ПС 110/35/10 кВ Бройлерная -опора №154 ВЛ 110 кВ </w:t>
            </w:r>
            <w:r w:rsidRPr="007A20B9">
              <w:rPr>
                <w:rFonts w:ascii="Myriad Pro" w:hAnsi="Myriad Pro"/>
                <w:sz w:val="20"/>
                <w:szCs w:val="20"/>
              </w:rPr>
              <w:lastRenderedPageBreak/>
              <w:t>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7A20B9">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7A20B9">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7A20B9">
              <w:rPr>
                <w:rFonts w:ascii="Myriad Pro" w:hAnsi="Myriad Pro"/>
                <w:sz w:val="20"/>
                <w:szCs w:val="20"/>
              </w:rPr>
              <w:t>ПС 110/35/10 кВ Новомарьяновская-ПС 35/0,4 кВ Лузино»</w:t>
            </w:r>
          </w:p>
        </w:tc>
        <w:tc>
          <w:tcPr>
            <w:tcW w:w="611" w:type="pct"/>
            <w:tcBorders>
              <w:top w:val="single" w:sz="4" w:space="0" w:color="auto"/>
              <w:left w:val="nil"/>
              <w:bottom w:val="single" w:sz="4" w:space="0" w:color="auto"/>
              <w:right w:val="single" w:sz="4" w:space="0" w:color="auto"/>
            </w:tcBorders>
            <w:shd w:val="clear" w:color="auto" w:fill="auto"/>
            <w:vAlign w:val="center"/>
          </w:tcPr>
          <w:p w14:paraId="7B548C68"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lastRenderedPageBreak/>
              <w:t>F_56_ОЭ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59B753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12,732</w:t>
            </w:r>
          </w:p>
        </w:tc>
        <w:tc>
          <w:tcPr>
            <w:tcW w:w="704" w:type="pct"/>
            <w:tcBorders>
              <w:top w:val="single" w:sz="4" w:space="0" w:color="auto"/>
              <w:left w:val="nil"/>
              <w:bottom w:val="single" w:sz="4" w:space="0" w:color="auto"/>
              <w:right w:val="single" w:sz="4" w:space="0" w:color="auto"/>
            </w:tcBorders>
            <w:vAlign w:val="center"/>
          </w:tcPr>
          <w:p w14:paraId="67EC3CC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7,799</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CE5A0D8"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9,913</w:t>
            </w:r>
          </w:p>
        </w:tc>
        <w:tc>
          <w:tcPr>
            <w:tcW w:w="537" w:type="pct"/>
            <w:tcBorders>
              <w:top w:val="single" w:sz="4" w:space="0" w:color="auto"/>
              <w:left w:val="nil"/>
              <w:bottom w:val="single" w:sz="4" w:space="0" w:color="auto"/>
              <w:right w:val="single" w:sz="4" w:space="0" w:color="auto"/>
            </w:tcBorders>
            <w:shd w:val="clear" w:color="auto" w:fill="auto"/>
            <w:vAlign w:val="center"/>
          </w:tcPr>
          <w:p w14:paraId="405881E5"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-2,819</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1E7BF8BF"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2,114</w:t>
            </w:r>
          </w:p>
        </w:tc>
      </w:tr>
      <w:tr w:rsidR="008A79A0" w:rsidRPr="007A20B9" w14:paraId="5C439111"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D006176"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5</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2A7BA65" w14:textId="77777777" w:rsidR="008A79A0" w:rsidRPr="007A20B9" w:rsidRDefault="008A79A0" w:rsidP="007A20B9">
            <w:pPr>
              <w:rPr>
                <w:rFonts w:ascii="Myriad Pro" w:hAnsi="Myriad Pro"/>
                <w:sz w:val="20"/>
                <w:szCs w:val="20"/>
              </w:rPr>
            </w:pPr>
            <w:r w:rsidRPr="007A20B9">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611" w:type="pct"/>
            <w:tcBorders>
              <w:top w:val="single" w:sz="4" w:space="0" w:color="auto"/>
              <w:left w:val="nil"/>
              <w:bottom w:val="single" w:sz="4" w:space="0" w:color="auto"/>
              <w:right w:val="single" w:sz="4" w:space="0" w:color="auto"/>
            </w:tcBorders>
            <w:shd w:val="clear" w:color="auto" w:fill="auto"/>
            <w:vAlign w:val="center"/>
          </w:tcPr>
          <w:p w14:paraId="67A675F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F_140_ОЭ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807F37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0,239</w:t>
            </w:r>
          </w:p>
        </w:tc>
        <w:tc>
          <w:tcPr>
            <w:tcW w:w="704" w:type="pct"/>
            <w:tcBorders>
              <w:top w:val="single" w:sz="4" w:space="0" w:color="auto"/>
              <w:left w:val="nil"/>
              <w:bottom w:val="single" w:sz="4" w:space="0" w:color="auto"/>
              <w:right w:val="single" w:sz="4" w:space="0" w:color="auto"/>
            </w:tcBorders>
            <w:vAlign w:val="center"/>
          </w:tcPr>
          <w:p w14:paraId="6415318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1C1981D4"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0,178</w:t>
            </w:r>
          </w:p>
        </w:tc>
        <w:tc>
          <w:tcPr>
            <w:tcW w:w="537" w:type="pct"/>
            <w:tcBorders>
              <w:top w:val="single" w:sz="4" w:space="0" w:color="auto"/>
              <w:left w:val="nil"/>
              <w:bottom w:val="single" w:sz="4" w:space="0" w:color="auto"/>
              <w:right w:val="single" w:sz="4" w:space="0" w:color="auto"/>
            </w:tcBorders>
            <w:shd w:val="clear" w:color="auto" w:fill="auto"/>
            <w:vAlign w:val="center"/>
          </w:tcPr>
          <w:p w14:paraId="19965292"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-0,061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6EA797D"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0,178</w:t>
            </w:r>
          </w:p>
        </w:tc>
      </w:tr>
      <w:tr w:rsidR="008A79A0" w:rsidRPr="007A20B9" w14:paraId="7510852F"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7211F28" w14:textId="77777777" w:rsidR="008A79A0" w:rsidRPr="007A20B9" w:rsidRDefault="008A79A0" w:rsidP="00E95969">
            <w:pPr>
              <w:jc w:val="center"/>
              <w:rPr>
                <w:rFonts w:ascii="Myriad Pro" w:hAnsi="Myriad Pro"/>
                <w:sz w:val="20"/>
                <w:szCs w:val="20"/>
              </w:rPr>
            </w:pPr>
            <w:r w:rsidRPr="007A20B9">
              <w:rPr>
                <w:rFonts w:ascii="Myriad Pro" w:hAnsi="Myriad Pro"/>
                <w:sz w:val="20"/>
                <w:szCs w:val="20"/>
              </w:rPr>
              <w:t>6</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CB4FD2D" w14:textId="77777777" w:rsidR="008A79A0" w:rsidRPr="007A20B9" w:rsidRDefault="008A79A0" w:rsidP="007A20B9">
            <w:pPr>
              <w:rPr>
                <w:rFonts w:ascii="Myriad Pro" w:hAnsi="Myriad Pro"/>
                <w:sz w:val="20"/>
                <w:szCs w:val="20"/>
              </w:rPr>
            </w:pPr>
            <w:r w:rsidRPr="007A20B9">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7A20B9">
              <w:rPr>
                <w:rFonts w:ascii="Myriad Pro" w:hAnsi="Myriad Pro"/>
                <w:sz w:val="20"/>
                <w:szCs w:val="20"/>
              </w:rPr>
              <w:t xml:space="preserve">50 ед.: автокран г/п 16 тонн - 3 ед. техники, самосвал - 3 ед.техники, бурильно-крановая машина -9 ед.техники, мотобуксировщик -3 ед.техники, автомобиль грузовой с КМУ - 1 ед. </w:t>
            </w:r>
            <w:r w:rsidRPr="007A20B9">
              <w:rPr>
                <w:rFonts w:ascii="Myriad Pro" w:hAnsi="Myriad Pro"/>
                <w:sz w:val="20"/>
                <w:szCs w:val="20"/>
              </w:rPr>
              <w:lastRenderedPageBreak/>
              <w:t>техники, машина многофунциональная - 1 ед., полуприцеп - 3 ед.техники,</w:t>
            </w:r>
            <w:r w:rsidR="00B50D41">
              <w:rPr>
                <w:rFonts w:ascii="Myriad Pro" w:hAnsi="Myriad Pro"/>
                <w:sz w:val="20"/>
                <w:szCs w:val="20"/>
              </w:rPr>
              <w:t xml:space="preserve"> </w:t>
            </w:r>
            <w:r w:rsidRPr="007A20B9">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7A20B9">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7A20B9">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7A20B9">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611" w:type="pct"/>
            <w:tcBorders>
              <w:top w:val="single" w:sz="4" w:space="0" w:color="auto"/>
              <w:left w:val="nil"/>
              <w:bottom w:val="single" w:sz="4" w:space="0" w:color="auto"/>
              <w:right w:val="single" w:sz="4" w:space="0" w:color="auto"/>
            </w:tcBorders>
            <w:shd w:val="clear" w:color="auto" w:fill="auto"/>
            <w:vAlign w:val="center"/>
          </w:tcPr>
          <w:p w14:paraId="0661714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lastRenderedPageBreak/>
              <w:t>F_75_ОЭ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3447B86"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39,359</w:t>
            </w:r>
          </w:p>
        </w:tc>
        <w:tc>
          <w:tcPr>
            <w:tcW w:w="704" w:type="pct"/>
            <w:tcBorders>
              <w:top w:val="single" w:sz="4" w:space="0" w:color="auto"/>
              <w:left w:val="nil"/>
              <w:bottom w:val="single" w:sz="4" w:space="0" w:color="auto"/>
              <w:right w:val="single" w:sz="4" w:space="0" w:color="auto"/>
            </w:tcBorders>
            <w:vAlign w:val="center"/>
          </w:tcPr>
          <w:p w14:paraId="5543BABD"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23,310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25FD68E" w14:textId="77777777" w:rsidR="008A79A0" w:rsidRPr="007A20B9" w:rsidRDefault="008A79A0" w:rsidP="008A79A0">
            <w:pPr>
              <w:jc w:val="center"/>
              <w:rPr>
                <w:rFonts w:ascii="Myriad Pro" w:hAnsi="Myriad Pro"/>
                <w:sz w:val="20"/>
                <w:szCs w:val="20"/>
              </w:rPr>
            </w:pPr>
            <w:r w:rsidRPr="007A20B9">
              <w:rPr>
                <w:rFonts w:ascii="Myriad Pro" w:hAnsi="Myriad Pro"/>
                <w:sz w:val="20"/>
                <w:szCs w:val="20"/>
              </w:rPr>
              <w:t>37,964</w:t>
            </w:r>
          </w:p>
        </w:tc>
        <w:tc>
          <w:tcPr>
            <w:tcW w:w="537" w:type="pct"/>
            <w:tcBorders>
              <w:top w:val="single" w:sz="4" w:space="0" w:color="auto"/>
              <w:left w:val="nil"/>
              <w:bottom w:val="single" w:sz="4" w:space="0" w:color="auto"/>
              <w:right w:val="single" w:sz="4" w:space="0" w:color="auto"/>
            </w:tcBorders>
            <w:shd w:val="clear" w:color="auto" w:fill="auto"/>
            <w:vAlign w:val="center"/>
          </w:tcPr>
          <w:p w14:paraId="51B6BCA8"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-1,395</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A706646" w14:textId="77777777" w:rsidR="008A79A0" w:rsidRPr="007A20B9" w:rsidRDefault="008A79A0" w:rsidP="008A79A0">
            <w:pPr>
              <w:jc w:val="center"/>
              <w:rPr>
                <w:rFonts w:ascii="Myriad Pro" w:hAnsi="Myriad Pro"/>
                <w:sz w:val="20"/>
                <w:szCs w:val="20"/>
              </w:rPr>
            </w:pPr>
            <w:r w:rsidRPr="007A20B9">
              <w:rPr>
                <w:rFonts w:ascii="Myriad Pro" w:hAnsi="Myriad Pro"/>
                <w:color w:val="000000"/>
                <w:sz w:val="20"/>
                <w:szCs w:val="20"/>
              </w:rPr>
              <w:t>14,654</w:t>
            </w:r>
          </w:p>
        </w:tc>
      </w:tr>
      <w:tr w:rsidR="008A79A0" w:rsidRPr="007A20B9" w14:paraId="69BA01E4"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5D262A6" w14:textId="77777777" w:rsidR="008A79A0" w:rsidRPr="007A20B9" w:rsidRDefault="008A79A0" w:rsidP="008A79A0">
            <w:pPr>
              <w:rPr>
                <w:rFonts w:ascii="Myriad Pro" w:hAnsi="Myriad Pro"/>
                <w:color w:val="000000"/>
                <w:sz w:val="20"/>
                <w:szCs w:val="20"/>
              </w:rPr>
            </w:pPr>
            <w:r w:rsidRPr="007A20B9">
              <w:rPr>
                <w:rFonts w:ascii="Myriad Pro" w:hAnsi="Myriad Pro"/>
                <w:color w:val="000000"/>
                <w:sz w:val="20"/>
                <w:szCs w:val="20"/>
              </w:rPr>
              <w:t> </w:t>
            </w:r>
          </w:p>
        </w:tc>
        <w:tc>
          <w:tcPr>
            <w:tcW w:w="1162" w:type="pct"/>
            <w:tcBorders>
              <w:top w:val="single" w:sz="4" w:space="0" w:color="auto"/>
              <w:left w:val="nil"/>
              <w:bottom w:val="single" w:sz="4" w:space="0" w:color="auto"/>
              <w:right w:val="single" w:sz="4" w:space="0" w:color="auto"/>
            </w:tcBorders>
            <w:shd w:val="clear" w:color="auto" w:fill="C2D69B"/>
            <w:noWrap/>
            <w:vAlign w:val="bottom"/>
            <w:hideMark/>
          </w:tcPr>
          <w:p w14:paraId="431F3679" w14:textId="77777777" w:rsidR="008A79A0" w:rsidRPr="007A20B9" w:rsidRDefault="008A79A0" w:rsidP="008A79A0">
            <w:pPr>
              <w:jc w:val="center"/>
              <w:rPr>
                <w:rFonts w:ascii="Myriad Pro" w:hAnsi="Myriad Pro"/>
                <w:b/>
                <w:sz w:val="20"/>
                <w:szCs w:val="20"/>
              </w:rPr>
            </w:pPr>
            <w:r w:rsidRPr="007A20B9">
              <w:rPr>
                <w:rFonts w:ascii="Myriad Pro" w:hAnsi="Myriad Pro"/>
                <w:b/>
                <w:sz w:val="20"/>
                <w:szCs w:val="20"/>
              </w:rPr>
              <w:t>Итого</w:t>
            </w:r>
          </w:p>
        </w:tc>
        <w:tc>
          <w:tcPr>
            <w:tcW w:w="611" w:type="pct"/>
            <w:tcBorders>
              <w:top w:val="single" w:sz="4" w:space="0" w:color="auto"/>
              <w:left w:val="nil"/>
              <w:bottom w:val="single" w:sz="4" w:space="0" w:color="auto"/>
              <w:right w:val="single" w:sz="4" w:space="0" w:color="auto"/>
            </w:tcBorders>
            <w:shd w:val="clear" w:color="auto" w:fill="C2D69B"/>
          </w:tcPr>
          <w:p w14:paraId="1F799454" w14:textId="77777777" w:rsidR="008A79A0" w:rsidRPr="007A20B9" w:rsidRDefault="008A79A0" w:rsidP="008A79A0">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63C223A"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212,507</w:t>
            </w:r>
          </w:p>
        </w:tc>
        <w:tc>
          <w:tcPr>
            <w:tcW w:w="704" w:type="pct"/>
            <w:tcBorders>
              <w:top w:val="single" w:sz="4" w:space="0" w:color="auto"/>
              <w:left w:val="nil"/>
              <w:bottom w:val="single" w:sz="4" w:space="0" w:color="auto"/>
              <w:right w:val="single" w:sz="4" w:space="0" w:color="auto"/>
            </w:tcBorders>
            <w:shd w:val="clear" w:color="auto" w:fill="C2D69B"/>
          </w:tcPr>
          <w:p w14:paraId="1BF9B808"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89,875</w:t>
            </w:r>
          </w:p>
        </w:tc>
        <w:tc>
          <w:tcPr>
            <w:tcW w:w="6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615BDC8"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129,818</w:t>
            </w:r>
          </w:p>
        </w:tc>
        <w:tc>
          <w:tcPr>
            <w:tcW w:w="537" w:type="pct"/>
            <w:tcBorders>
              <w:top w:val="single" w:sz="4" w:space="0" w:color="auto"/>
              <w:left w:val="nil"/>
              <w:bottom w:val="single" w:sz="4" w:space="0" w:color="auto"/>
              <w:right w:val="single" w:sz="4" w:space="0" w:color="auto"/>
            </w:tcBorders>
            <w:shd w:val="clear" w:color="auto" w:fill="C2D69B"/>
            <w:vAlign w:val="center"/>
            <w:hideMark/>
          </w:tcPr>
          <w:p w14:paraId="1B1E8850"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-82,689</w:t>
            </w:r>
          </w:p>
        </w:tc>
        <w:tc>
          <w:tcPr>
            <w:tcW w:w="688" w:type="pct"/>
            <w:tcBorders>
              <w:top w:val="single" w:sz="4" w:space="0" w:color="auto"/>
              <w:left w:val="nil"/>
              <w:bottom w:val="single" w:sz="4" w:space="0" w:color="auto"/>
              <w:right w:val="single" w:sz="4" w:space="0" w:color="auto"/>
            </w:tcBorders>
            <w:shd w:val="clear" w:color="auto" w:fill="C2D69B"/>
            <w:vAlign w:val="center"/>
            <w:hideMark/>
          </w:tcPr>
          <w:p w14:paraId="7D6012B1" w14:textId="77777777" w:rsidR="008A79A0" w:rsidRPr="007A20B9" w:rsidRDefault="008A79A0" w:rsidP="008A79A0">
            <w:pPr>
              <w:jc w:val="center"/>
              <w:rPr>
                <w:rFonts w:ascii="Myriad Pro" w:hAnsi="Myriad Pro"/>
                <w:b/>
                <w:bCs/>
                <w:sz w:val="20"/>
                <w:szCs w:val="20"/>
              </w:rPr>
            </w:pPr>
            <w:r w:rsidRPr="007A20B9">
              <w:rPr>
                <w:rFonts w:ascii="Myriad Pro" w:hAnsi="Myriad Pro"/>
                <w:b/>
                <w:bCs/>
                <w:sz w:val="20"/>
                <w:szCs w:val="20"/>
              </w:rPr>
              <w:t>39,943</w:t>
            </w:r>
          </w:p>
        </w:tc>
      </w:tr>
    </w:tbl>
    <w:p w14:paraId="1FE76FC2" w14:textId="77777777" w:rsidR="008A79A0" w:rsidRPr="00066594" w:rsidRDefault="008A79A0" w:rsidP="008A79A0">
      <w:pPr>
        <w:spacing w:line="360" w:lineRule="auto"/>
        <w:ind w:firstLine="567"/>
        <w:jc w:val="both"/>
        <w:rPr>
          <w:rFonts w:ascii="Myriad Pro" w:eastAsia="Calibri" w:hAnsi="Myriad Pro"/>
          <w:color w:val="000000" w:themeColor="text1"/>
          <w:sz w:val="26"/>
          <w:szCs w:val="26"/>
        </w:rPr>
        <w:sectPr w:rsidR="008A79A0" w:rsidRPr="00066594" w:rsidSect="008A79A0">
          <w:pgSz w:w="16838" w:h="11906" w:orient="landscape"/>
          <w:pgMar w:top="1701" w:right="1134" w:bottom="850" w:left="1134" w:header="708" w:footer="708" w:gutter="0"/>
          <w:cols w:space="708"/>
          <w:docGrid w:linePitch="360"/>
        </w:sectPr>
      </w:pPr>
    </w:p>
    <w:p w14:paraId="0CB7167C" w14:textId="77777777" w:rsidR="00FF5E95" w:rsidRPr="00066594" w:rsidRDefault="00FF5E95" w:rsidP="007A20B9">
      <w:pPr>
        <w:pStyle w:val="2f0"/>
      </w:pPr>
      <w:r w:rsidRPr="00066594">
        <w:lastRenderedPageBreak/>
        <w:t>По</w:t>
      </w:r>
      <w:r w:rsidRPr="00066594">
        <w:rPr>
          <w:sz w:val="18"/>
          <w:szCs w:val="18"/>
        </w:rPr>
        <w:t xml:space="preserve"> </w:t>
      </w:r>
      <w:r w:rsidRPr="00066594">
        <w:t>8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6 673,98 тыс. руб. без НДС.</w:t>
      </w:r>
      <w:r w:rsidR="00B50D41">
        <w:t xml:space="preserve"> </w:t>
      </w:r>
    </w:p>
    <w:p w14:paraId="66E63E94" w14:textId="77777777" w:rsidR="00FF5E95" w:rsidRDefault="00FF5E95" w:rsidP="007A20B9">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6 549,62 тыс. руб. </w:t>
      </w:r>
      <w:r w:rsidRPr="00066594">
        <w:rPr>
          <w:color w:val="000000" w:themeColor="text1"/>
        </w:rPr>
        <w:t>Данные отражены в таблице.</w:t>
      </w:r>
    </w:p>
    <w:p w14:paraId="29FBA210" w14:textId="77777777" w:rsidR="007A20B9" w:rsidRPr="00066594" w:rsidRDefault="007A20B9" w:rsidP="007A20B9">
      <w:pPr>
        <w:pStyle w:val="2f0"/>
        <w:rPr>
          <w:color w:val="000000" w:themeColor="text1"/>
        </w:rPr>
      </w:pPr>
    </w:p>
    <w:p w14:paraId="358501AD" w14:textId="77777777" w:rsidR="00FF5E95" w:rsidRPr="00066594" w:rsidRDefault="00FF5E95" w:rsidP="007A20B9">
      <w:pPr>
        <w:pStyle w:val="2f0"/>
        <w:rPr>
          <w:color w:val="000000" w:themeColor="text1"/>
        </w:rPr>
        <w:sectPr w:rsidR="00FF5E95" w:rsidRPr="00066594" w:rsidSect="008A79A0">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0"/>
        <w:gridCol w:w="3384"/>
        <w:gridCol w:w="1779"/>
        <w:gridCol w:w="1517"/>
        <w:gridCol w:w="2050"/>
        <w:gridCol w:w="1765"/>
        <w:gridCol w:w="1564"/>
        <w:gridCol w:w="2001"/>
      </w:tblGrid>
      <w:tr w:rsidR="007A20B9" w:rsidRPr="007A20B9" w14:paraId="794AD4FA" w14:textId="77777777" w:rsidTr="007A20B9">
        <w:trPr>
          <w:trHeight w:val="16"/>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E16B9" w14:textId="77777777" w:rsidR="007A20B9"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7A20B9" w:rsidRPr="007A20B9">
              <w:rPr>
                <w:rFonts w:ascii="Myriad Pro" w:hAnsi="Myriad Pro"/>
                <w:b/>
                <w:color w:val="FFFFFF" w:themeColor="background1"/>
                <w:sz w:val="20"/>
                <w:szCs w:val="20"/>
              </w:rPr>
              <w:t>п/п</w:t>
            </w:r>
          </w:p>
        </w:tc>
        <w:tc>
          <w:tcPr>
            <w:tcW w:w="116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DDA9EFC"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инвестиционного проекта</w:t>
            </w:r>
          </w:p>
          <w:p w14:paraId="3711F2FA"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(группы инвестиционных проектов)</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A33AF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9B68C"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30.12.2016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1471, млн. руб. без НДС</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7D0821"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Скорректированный план 2017 года, утвержденный</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7A20B9">
              <w:rPr>
                <w:rFonts w:ascii="Myriad Pro" w:hAnsi="Myriad Pro"/>
                <w:b/>
                <w:color w:val="FFFFFF" w:themeColor="background1"/>
                <w:sz w:val="20"/>
                <w:szCs w:val="20"/>
              </w:rPr>
              <w:t>30@, млн. руб. без НДС</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DA9CA"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Фактический объем финансирования, млн. руб. без НДС</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576F05"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Отклонение , млн. руб. без НДС</w:t>
            </w:r>
          </w:p>
        </w:tc>
      </w:tr>
      <w:tr w:rsidR="007A20B9" w:rsidRPr="007A20B9" w14:paraId="483E9653" w14:textId="77777777" w:rsidTr="007A20B9">
        <w:trPr>
          <w:trHeight w:val="16"/>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96392" w14:textId="77777777" w:rsidR="007A20B9" w:rsidRPr="007A20B9" w:rsidRDefault="007A20B9" w:rsidP="007A20B9">
            <w:pPr>
              <w:ind w:left="-57" w:right="-57"/>
              <w:rPr>
                <w:rFonts w:ascii="Myriad Pro" w:hAnsi="Myriad Pro"/>
                <w:b/>
                <w:color w:val="FFFFFF" w:themeColor="background1"/>
                <w:sz w:val="20"/>
                <w:szCs w:val="20"/>
              </w:rPr>
            </w:pPr>
          </w:p>
        </w:tc>
        <w:tc>
          <w:tcPr>
            <w:tcW w:w="116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DAF7C" w14:textId="77777777" w:rsidR="007A20B9" w:rsidRPr="007A20B9" w:rsidRDefault="007A20B9" w:rsidP="007A20B9">
            <w:pPr>
              <w:ind w:left="-57" w:right="-57"/>
              <w:jc w:val="center"/>
              <w:rPr>
                <w:rFonts w:ascii="Myriad Pro" w:hAnsi="Myriad Pro"/>
                <w:b/>
                <w:color w:val="FFFFFF" w:themeColor="background1"/>
                <w:sz w:val="20"/>
                <w:szCs w:val="20"/>
              </w:rPr>
            </w:pP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D1DA8D" w14:textId="77777777" w:rsidR="007A20B9" w:rsidRPr="007A20B9" w:rsidRDefault="007A20B9" w:rsidP="007A20B9">
            <w:pPr>
              <w:ind w:left="-57" w:right="-57"/>
              <w:rPr>
                <w:rFonts w:ascii="Myriad Pro" w:hAnsi="Myriad Pro"/>
                <w:b/>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A1709" w14:textId="77777777" w:rsidR="007A20B9" w:rsidRPr="007A20B9" w:rsidRDefault="007A20B9" w:rsidP="007A20B9">
            <w:pPr>
              <w:ind w:left="-57" w:right="-57"/>
              <w:rPr>
                <w:rFonts w:ascii="Myriad Pro" w:hAnsi="Myriad Pro"/>
                <w:b/>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127681" w14:textId="77777777" w:rsidR="007A20B9" w:rsidRPr="007A20B9" w:rsidRDefault="007A20B9" w:rsidP="007A20B9">
            <w:pPr>
              <w:ind w:left="-57" w:right="-57"/>
              <w:rPr>
                <w:rFonts w:ascii="Myriad Pro" w:hAnsi="Myriad Pro"/>
                <w:b/>
                <w:color w:val="FFFFFF" w:themeColor="background1"/>
                <w:sz w:val="20"/>
                <w:szCs w:val="20"/>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92295" w14:textId="77777777" w:rsidR="007A20B9" w:rsidRPr="007A20B9" w:rsidRDefault="007A20B9" w:rsidP="007A20B9">
            <w:pPr>
              <w:ind w:left="-57" w:right="-57"/>
              <w:rPr>
                <w:rFonts w:ascii="Myriad Pro" w:hAnsi="Myriad Pro"/>
                <w:b/>
                <w:color w:val="FFFFFF" w:themeColor="background1"/>
                <w:sz w:val="20"/>
                <w:szCs w:val="20"/>
              </w:rPr>
            </w:pP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90814D"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ИП, утвержденной до начала периода регулирования</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D3246" w14:textId="77777777" w:rsidR="007A20B9" w:rsidRPr="007A20B9" w:rsidRDefault="007A20B9"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от скорректированной ИП в течение периода регулирования</w:t>
            </w:r>
          </w:p>
        </w:tc>
      </w:tr>
      <w:tr w:rsidR="006B2AA2" w:rsidRPr="007A20B9" w14:paraId="4E86C420" w14:textId="77777777" w:rsidTr="007A20B9">
        <w:trPr>
          <w:trHeight w:val="16"/>
          <w:tblHeader/>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19C16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1</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1D3854" w14:textId="77777777" w:rsidR="00FF5E95" w:rsidRPr="007A20B9" w:rsidRDefault="00FF5E95" w:rsidP="007A20B9">
            <w:pPr>
              <w:ind w:left="-57" w:right="-57" w:firstLine="109"/>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2</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6B2EC"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B01B8"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DBE99"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5A363"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A9E27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619466" w14:textId="77777777" w:rsidR="00FF5E95" w:rsidRPr="007A20B9" w:rsidRDefault="00FF5E95"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6-5</w:t>
            </w:r>
          </w:p>
        </w:tc>
      </w:tr>
      <w:tr w:rsidR="00FF5E95" w:rsidRPr="007A20B9" w14:paraId="238FD7CB" w14:textId="77777777" w:rsidTr="007A20B9">
        <w:trPr>
          <w:trHeight w:val="16"/>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1EECDF"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1</w:t>
            </w:r>
          </w:p>
        </w:tc>
        <w:tc>
          <w:tcPr>
            <w:tcW w:w="11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71FA67"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7A20B9">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7A20B9">
              <w:rPr>
                <w:rFonts w:ascii="Myriad Pro" w:hAnsi="Myriad Pro"/>
                <w:sz w:val="20"/>
                <w:szCs w:val="20"/>
              </w:rPr>
              <w:t>районах Омской области</w:t>
            </w:r>
          </w:p>
        </w:tc>
        <w:tc>
          <w:tcPr>
            <w:tcW w:w="611" w:type="pct"/>
            <w:tcBorders>
              <w:top w:val="single" w:sz="4" w:space="0" w:color="FFFFFF" w:themeColor="background1"/>
              <w:left w:val="nil"/>
              <w:bottom w:val="single" w:sz="4" w:space="0" w:color="auto"/>
              <w:right w:val="single" w:sz="4" w:space="0" w:color="auto"/>
            </w:tcBorders>
            <w:shd w:val="clear" w:color="auto" w:fill="auto"/>
            <w:vAlign w:val="center"/>
          </w:tcPr>
          <w:p w14:paraId="53A047F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F_6_ОЭ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F6977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4,985</w:t>
            </w:r>
          </w:p>
        </w:tc>
        <w:tc>
          <w:tcPr>
            <w:tcW w:w="704" w:type="pct"/>
            <w:tcBorders>
              <w:top w:val="single" w:sz="4" w:space="0" w:color="FFFFFF" w:themeColor="background1"/>
              <w:left w:val="nil"/>
              <w:bottom w:val="single" w:sz="4" w:space="0" w:color="auto"/>
              <w:right w:val="single" w:sz="4" w:space="0" w:color="auto"/>
            </w:tcBorders>
            <w:vAlign w:val="center"/>
          </w:tcPr>
          <w:p w14:paraId="7D1C9E6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9,661</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F65CF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7,502</w:t>
            </w:r>
          </w:p>
        </w:tc>
        <w:tc>
          <w:tcPr>
            <w:tcW w:w="5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585CF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2,518</w:t>
            </w:r>
          </w:p>
        </w:tc>
        <w:tc>
          <w:tcPr>
            <w:tcW w:w="6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F2901E"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-2,159</w:t>
            </w:r>
          </w:p>
        </w:tc>
      </w:tr>
      <w:tr w:rsidR="00FF5E95" w:rsidRPr="007A20B9" w14:paraId="1247B43A"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565B30"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2</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53579"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611" w:type="pct"/>
            <w:tcBorders>
              <w:top w:val="single" w:sz="4" w:space="0" w:color="auto"/>
              <w:left w:val="nil"/>
              <w:bottom w:val="single" w:sz="4" w:space="0" w:color="auto"/>
              <w:right w:val="single" w:sz="4" w:space="0" w:color="auto"/>
            </w:tcBorders>
            <w:shd w:val="clear" w:color="auto" w:fill="auto"/>
            <w:vAlign w:val="center"/>
          </w:tcPr>
          <w:p w14:paraId="3911588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G_1240_ОЭ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DC00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0,655</w:t>
            </w:r>
          </w:p>
        </w:tc>
        <w:tc>
          <w:tcPr>
            <w:tcW w:w="704" w:type="pct"/>
            <w:tcBorders>
              <w:top w:val="single" w:sz="4" w:space="0" w:color="auto"/>
              <w:left w:val="nil"/>
              <w:bottom w:val="single" w:sz="4" w:space="0" w:color="auto"/>
              <w:right w:val="single" w:sz="4" w:space="0" w:color="auto"/>
            </w:tcBorders>
            <w:vAlign w:val="center"/>
          </w:tcPr>
          <w:p w14:paraId="183BD077"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1,324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B9208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0,787</w:t>
            </w:r>
          </w:p>
        </w:tc>
        <w:tc>
          <w:tcPr>
            <w:tcW w:w="537" w:type="pct"/>
            <w:tcBorders>
              <w:top w:val="single" w:sz="4" w:space="0" w:color="auto"/>
              <w:left w:val="nil"/>
              <w:bottom w:val="single" w:sz="4" w:space="0" w:color="auto"/>
              <w:right w:val="single" w:sz="4" w:space="0" w:color="auto"/>
            </w:tcBorders>
            <w:shd w:val="clear" w:color="auto" w:fill="auto"/>
            <w:vAlign w:val="center"/>
            <w:hideMark/>
          </w:tcPr>
          <w:p w14:paraId="5E209BF9"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0,132</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C989E"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-0,537</w:t>
            </w:r>
          </w:p>
        </w:tc>
      </w:tr>
      <w:tr w:rsidR="00FF5E95" w:rsidRPr="007A20B9" w14:paraId="57DB839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3D9CBD7"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3</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356DEED8"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7A20B9">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7A20B9">
              <w:rPr>
                <w:rFonts w:ascii="Myriad Pro" w:hAnsi="Myriad Pro"/>
                <w:sz w:val="20"/>
                <w:szCs w:val="20"/>
              </w:rPr>
              <w:t>ПС 110/10 кВ Кировская: 6 шт. МВ-110 С-90;</w:t>
            </w:r>
            <w:r w:rsidR="00B50D41">
              <w:rPr>
                <w:rFonts w:ascii="Myriad Pro" w:hAnsi="Myriad Pro"/>
                <w:sz w:val="20"/>
                <w:szCs w:val="20"/>
              </w:rPr>
              <w:t xml:space="preserve"> </w:t>
            </w:r>
            <w:r w:rsidRPr="007A20B9">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7A20B9">
              <w:rPr>
                <w:rFonts w:ascii="Myriad Pro" w:hAnsi="Myriad Pro"/>
                <w:sz w:val="20"/>
                <w:szCs w:val="20"/>
              </w:rPr>
              <w:t xml:space="preserve">ПС 110/35/10 кВ Тумановская – 2 шт., ПС </w:t>
            </w:r>
            <w:r w:rsidRPr="007A20B9">
              <w:rPr>
                <w:rFonts w:ascii="Myriad Pro" w:hAnsi="Myriad Pro"/>
                <w:sz w:val="20"/>
                <w:szCs w:val="20"/>
              </w:rPr>
              <w:lastRenderedPageBreak/>
              <w:t>110/35/10 кВ Тюкалинская – 4 шт., ПС 110/35/10 кВ Саргатская – 6 шт.,</w:t>
            </w:r>
            <w:r w:rsidR="00B50D41">
              <w:rPr>
                <w:rFonts w:ascii="Myriad Pro" w:hAnsi="Myriad Pro"/>
                <w:sz w:val="20"/>
                <w:szCs w:val="20"/>
              </w:rPr>
              <w:t xml:space="preserve"> </w:t>
            </w:r>
            <w:r w:rsidRPr="007A20B9">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7A20B9">
              <w:rPr>
                <w:rFonts w:ascii="Myriad Pro" w:hAnsi="Myriad Pro"/>
                <w:sz w:val="20"/>
                <w:szCs w:val="20"/>
              </w:rPr>
              <w:t>ПС 110/35/10 кВ Шербакульская–</w:t>
            </w:r>
            <w:r w:rsidR="00B50D41">
              <w:rPr>
                <w:rFonts w:ascii="Myriad Pro" w:hAnsi="Myriad Pro"/>
                <w:sz w:val="20"/>
                <w:szCs w:val="20"/>
              </w:rPr>
              <w:t xml:space="preserve"> </w:t>
            </w:r>
            <w:r w:rsidRPr="007A20B9">
              <w:rPr>
                <w:rFonts w:ascii="Myriad Pro" w:hAnsi="Myriad Pro"/>
                <w:sz w:val="20"/>
                <w:szCs w:val="20"/>
              </w:rPr>
              <w:t>3 шт.; ПС 110/10 кВ Телевизионная –3</w:t>
            </w:r>
            <w:r w:rsidR="00B50D41">
              <w:rPr>
                <w:rFonts w:ascii="Myriad Pro" w:hAnsi="Myriad Pro"/>
                <w:sz w:val="20"/>
                <w:szCs w:val="20"/>
              </w:rPr>
              <w:t xml:space="preserve"> </w:t>
            </w:r>
            <w:r w:rsidRPr="007A20B9">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7A20B9">
              <w:rPr>
                <w:rFonts w:ascii="Myriad Pro" w:hAnsi="Myriad Pro"/>
                <w:sz w:val="20"/>
                <w:szCs w:val="20"/>
              </w:rPr>
              <w:t>ПС 110/10 кВ Оросительная -3 шт., ПС 110/35/10 кВ Тара В-110 3В – 4 шт., ПС 110/35/10 кВ Одесская В-110 С-96 4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557091FC"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F_16_ОЭ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A9D4F41"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1,070</w:t>
            </w:r>
          </w:p>
        </w:tc>
        <w:tc>
          <w:tcPr>
            <w:tcW w:w="704" w:type="pct"/>
            <w:tcBorders>
              <w:top w:val="single" w:sz="4" w:space="0" w:color="auto"/>
              <w:left w:val="nil"/>
              <w:bottom w:val="single" w:sz="4" w:space="0" w:color="auto"/>
              <w:right w:val="single" w:sz="4" w:space="0" w:color="auto"/>
            </w:tcBorders>
            <w:vAlign w:val="center"/>
          </w:tcPr>
          <w:p w14:paraId="5FF6613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2,486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9FCEE8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1,826</w:t>
            </w:r>
          </w:p>
        </w:tc>
        <w:tc>
          <w:tcPr>
            <w:tcW w:w="537" w:type="pct"/>
            <w:tcBorders>
              <w:top w:val="single" w:sz="4" w:space="0" w:color="auto"/>
              <w:left w:val="nil"/>
              <w:bottom w:val="single" w:sz="4" w:space="0" w:color="auto"/>
              <w:right w:val="single" w:sz="4" w:space="0" w:color="auto"/>
            </w:tcBorders>
            <w:shd w:val="clear" w:color="auto" w:fill="auto"/>
            <w:vAlign w:val="center"/>
          </w:tcPr>
          <w:p w14:paraId="475664B7"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0,757</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8628D8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-0,659</w:t>
            </w:r>
          </w:p>
        </w:tc>
      </w:tr>
      <w:tr w:rsidR="00FF5E95" w:rsidRPr="007A20B9" w14:paraId="4B8C98D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B5385F5"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4</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6E46BC87" w14:textId="77777777" w:rsidR="00FF5E95" w:rsidRPr="007A20B9" w:rsidRDefault="00FF5E95" w:rsidP="007A20B9">
            <w:pPr>
              <w:rPr>
                <w:rFonts w:ascii="Myriad Pro" w:hAnsi="Myriad Pro"/>
                <w:sz w:val="20"/>
                <w:szCs w:val="20"/>
              </w:rPr>
            </w:pPr>
            <w:r w:rsidRPr="007A20B9">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611" w:type="pct"/>
            <w:tcBorders>
              <w:top w:val="single" w:sz="4" w:space="0" w:color="auto"/>
              <w:left w:val="nil"/>
              <w:bottom w:val="single" w:sz="4" w:space="0" w:color="auto"/>
              <w:right w:val="single" w:sz="4" w:space="0" w:color="auto"/>
            </w:tcBorders>
            <w:shd w:val="clear" w:color="auto" w:fill="auto"/>
            <w:vAlign w:val="center"/>
          </w:tcPr>
          <w:p w14:paraId="2ABB6D8C"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F_45_ОЭ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36659EA"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0,495</w:t>
            </w:r>
          </w:p>
        </w:tc>
        <w:tc>
          <w:tcPr>
            <w:tcW w:w="704" w:type="pct"/>
            <w:tcBorders>
              <w:top w:val="single" w:sz="4" w:space="0" w:color="auto"/>
              <w:left w:val="nil"/>
              <w:bottom w:val="single" w:sz="4" w:space="0" w:color="auto"/>
              <w:right w:val="single" w:sz="4" w:space="0" w:color="auto"/>
            </w:tcBorders>
            <w:vAlign w:val="center"/>
          </w:tcPr>
          <w:p w14:paraId="38945FD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1,410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2F2DA26F"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0,604</w:t>
            </w:r>
          </w:p>
        </w:tc>
        <w:tc>
          <w:tcPr>
            <w:tcW w:w="537" w:type="pct"/>
            <w:tcBorders>
              <w:top w:val="single" w:sz="4" w:space="0" w:color="auto"/>
              <w:left w:val="nil"/>
              <w:bottom w:val="single" w:sz="4" w:space="0" w:color="auto"/>
              <w:right w:val="single" w:sz="4" w:space="0" w:color="auto"/>
            </w:tcBorders>
            <w:shd w:val="clear" w:color="auto" w:fill="auto"/>
            <w:vAlign w:val="center"/>
          </w:tcPr>
          <w:p w14:paraId="04BD4250"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0,109</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BA59D33"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-0,806</w:t>
            </w:r>
          </w:p>
        </w:tc>
      </w:tr>
      <w:tr w:rsidR="00FF5E95" w:rsidRPr="007A20B9" w14:paraId="60DCEFA5"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6BCFB4AF"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5</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1A539C35" w14:textId="77777777" w:rsidR="00FF5E95" w:rsidRPr="007A20B9" w:rsidRDefault="00FF5E95" w:rsidP="007A20B9">
            <w:pPr>
              <w:rPr>
                <w:rFonts w:ascii="Myriad Pro" w:hAnsi="Myriad Pro"/>
                <w:sz w:val="20"/>
                <w:szCs w:val="20"/>
              </w:rPr>
            </w:pPr>
            <w:r w:rsidRPr="007A20B9">
              <w:rPr>
                <w:rFonts w:ascii="Myriad Pro" w:hAnsi="Myriad Pro"/>
                <w:sz w:val="20"/>
                <w:szCs w:val="20"/>
              </w:rPr>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611" w:type="pct"/>
            <w:tcBorders>
              <w:top w:val="single" w:sz="4" w:space="0" w:color="auto"/>
              <w:left w:val="nil"/>
              <w:bottom w:val="single" w:sz="4" w:space="0" w:color="auto"/>
              <w:right w:val="single" w:sz="4" w:space="0" w:color="auto"/>
            </w:tcBorders>
            <w:shd w:val="clear" w:color="auto" w:fill="auto"/>
            <w:vAlign w:val="center"/>
          </w:tcPr>
          <w:p w14:paraId="149C4FD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F_66_ОЭ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BAF692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5,765</w:t>
            </w:r>
          </w:p>
        </w:tc>
        <w:tc>
          <w:tcPr>
            <w:tcW w:w="704" w:type="pct"/>
            <w:tcBorders>
              <w:top w:val="single" w:sz="4" w:space="0" w:color="auto"/>
              <w:left w:val="nil"/>
              <w:bottom w:val="single" w:sz="4" w:space="0" w:color="auto"/>
              <w:right w:val="single" w:sz="4" w:space="0" w:color="auto"/>
            </w:tcBorders>
            <w:vAlign w:val="center"/>
          </w:tcPr>
          <w:p w14:paraId="23620803"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7,686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2DA24D3"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7,686</w:t>
            </w:r>
          </w:p>
        </w:tc>
        <w:tc>
          <w:tcPr>
            <w:tcW w:w="537" w:type="pct"/>
            <w:tcBorders>
              <w:top w:val="single" w:sz="4" w:space="0" w:color="auto"/>
              <w:left w:val="nil"/>
              <w:bottom w:val="single" w:sz="4" w:space="0" w:color="auto"/>
              <w:right w:val="single" w:sz="4" w:space="0" w:color="auto"/>
            </w:tcBorders>
            <w:shd w:val="clear" w:color="auto" w:fill="auto"/>
            <w:vAlign w:val="center"/>
          </w:tcPr>
          <w:p w14:paraId="05C35BF1"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1,921</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32AAE340"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w:t>
            </w:r>
          </w:p>
        </w:tc>
      </w:tr>
      <w:tr w:rsidR="00FF5E95" w:rsidRPr="007A20B9" w14:paraId="3BC92880"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6E282FE"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6</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0AC8179A" w14:textId="77777777" w:rsidR="00FF5E95" w:rsidRPr="007A20B9" w:rsidRDefault="00FF5E95" w:rsidP="007A20B9">
            <w:pPr>
              <w:rPr>
                <w:rFonts w:ascii="Myriad Pro" w:hAnsi="Myriad Pro"/>
                <w:sz w:val="20"/>
                <w:szCs w:val="20"/>
              </w:rPr>
            </w:pPr>
            <w:r w:rsidRPr="007A20B9">
              <w:rPr>
                <w:rFonts w:ascii="Myriad Pro" w:hAnsi="Myriad Pro"/>
                <w:sz w:val="20"/>
                <w:szCs w:val="20"/>
              </w:rPr>
              <w:t xml:space="preserve">ИА МРСК Покупка серверного оборудования для модернизации </w:t>
            </w:r>
            <w:r w:rsidRPr="007A20B9">
              <w:rPr>
                <w:rFonts w:ascii="Myriad Pro" w:hAnsi="Myriad Pro"/>
                <w:sz w:val="20"/>
                <w:szCs w:val="20"/>
              </w:rPr>
              <w:lastRenderedPageBreak/>
              <w:t>центра обработки данных - 53 ед.</w:t>
            </w:r>
            <w:r w:rsidR="00B50D41">
              <w:rPr>
                <w:rFonts w:ascii="Myriad Pro" w:hAnsi="Myriad Pro"/>
                <w:sz w:val="20"/>
                <w:szCs w:val="20"/>
              </w:rPr>
              <w:t xml:space="preserve"> </w:t>
            </w:r>
            <w:r w:rsidRPr="007A20B9">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7A20B9">
              <w:rPr>
                <w:rFonts w:ascii="Myriad Pro" w:hAnsi="Myriad Pro"/>
                <w:sz w:val="20"/>
                <w:szCs w:val="20"/>
              </w:rPr>
              <w:t>2017: 1 ед.</w:t>
            </w:r>
            <w:r w:rsidR="00B50D41">
              <w:rPr>
                <w:rFonts w:ascii="Myriad Pro" w:hAnsi="Myriad Pro"/>
                <w:sz w:val="20"/>
                <w:szCs w:val="20"/>
              </w:rPr>
              <w:t xml:space="preserve"> </w:t>
            </w:r>
            <w:r w:rsidRPr="007A20B9">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7A20B9">
              <w:rPr>
                <w:rFonts w:ascii="Myriad Pro" w:hAnsi="Myriad Pro"/>
                <w:sz w:val="20"/>
                <w:szCs w:val="20"/>
              </w:rPr>
              <w:t>2018: 1ед СХД 40Тб, 5 ед.</w:t>
            </w:r>
            <w:r w:rsidR="00B50D41">
              <w:rPr>
                <w:rFonts w:ascii="Myriad Pro" w:hAnsi="Myriad Pro"/>
                <w:sz w:val="20"/>
                <w:szCs w:val="20"/>
              </w:rPr>
              <w:t xml:space="preserve"> </w:t>
            </w:r>
            <w:r w:rsidRPr="007A20B9">
              <w:rPr>
                <w:rFonts w:ascii="Myriad Pro" w:hAnsi="Myriad Pro"/>
                <w:sz w:val="20"/>
                <w:szCs w:val="20"/>
              </w:rPr>
              <w:t>Блейд северов;</w:t>
            </w:r>
            <w:r w:rsidR="00B50D41">
              <w:rPr>
                <w:rFonts w:ascii="Myriad Pro" w:hAnsi="Myriad Pro"/>
                <w:sz w:val="20"/>
                <w:szCs w:val="20"/>
              </w:rPr>
              <w:t xml:space="preserve"> </w:t>
            </w:r>
            <w:r w:rsidRPr="007A20B9">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7A20B9">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7A20B9">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7A20B9">
              <w:rPr>
                <w:rFonts w:ascii="Myriad Pro" w:hAnsi="Myriad Pro"/>
                <w:sz w:val="20"/>
                <w:szCs w:val="20"/>
              </w:rPr>
              <w:t>2022: 6 ед. ИБП, 2ед. Сервера)</w:t>
            </w:r>
          </w:p>
        </w:tc>
        <w:tc>
          <w:tcPr>
            <w:tcW w:w="611" w:type="pct"/>
            <w:tcBorders>
              <w:top w:val="single" w:sz="4" w:space="0" w:color="auto"/>
              <w:left w:val="nil"/>
              <w:bottom w:val="single" w:sz="4" w:space="0" w:color="auto"/>
              <w:right w:val="single" w:sz="4" w:space="0" w:color="auto"/>
            </w:tcBorders>
            <w:shd w:val="clear" w:color="auto" w:fill="auto"/>
            <w:vAlign w:val="center"/>
          </w:tcPr>
          <w:p w14:paraId="393E33CE"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F_74_ОЭ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2563CE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3,180</w:t>
            </w:r>
          </w:p>
        </w:tc>
        <w:tc>
          <w:tcPr>
            <w:tcW w:w="704" w:type="pct"/>
            <w:tcBorders>
              <w:top w:val="single" w:sz="4" w:space="0" w:color="auto"/>
              <w:left w:val="nil"/>
              <w:bottom w:val="single" w:sz="4" w:space="0" w:color="auto"/>
              <w:right w:val="single" w:sz="4" w:space="0" w:color="auto"/>
            </w:tcBorders>
            <w:vAlign w:val="center"/>
          </w:tcPr>
          <w:p w14:paraId="616B464E"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5,375</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6B74F6C0"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3,903</w:t>
            </w:r>
          </w:p>
        </w:tc>
        <w:tc>
          <w:tcPr>
            <w:tcW w:w="537" w:type="pct"/>
            <w:tcBorders>
              <w:top w:val="single" w:sz="4" w:space="0" w:color="auto"/>
              <w:left w:val="nil"/>
              <w:bottom w:val="single" w:sz="4" w:space="0" w:color="auto"/>
              <w:right w:val="single" w:sz="4" w:space="0" w:color="auto"/>
            </w:tcBorders>
            <w:shd w:val="clear" w:color="auto" w:fill="auto"/>
            <w:vAlign w:val="center"/>
          </w:tcPr>
          <w:p w14:paraId="012B0A7B"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0,723</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6B3DC55B" w14:textId="77777777" w:rsidR="00FF5E95" w:rsidRPr="007A20B9" w:rsidRDefault="00FF5E95" w:rsidP="00131B4E">
            <w:pPr>
              <w:jc w:val="center"/>
              <w:rPr>
                <w:rFonts w:ascii="Myriad Pro" w:hAnsi="Myriad Pro"/>
                <w:sz w:val="20"/>
                <w:szCs w:val="20"/>
              </w:rPr>
            </w:pPr>
            <w:r w:rsidRPr="007A20B9">
              <w:rPr>
                <w:rFonts w:ascii="Myriad Pro" w:hAnsi="Myriad Pro"/>
                <w:color w:val="000000"/>
                <w:sz w:val="20"/>
                <w:szCs w:val="20"/>
              </w:rPr>
              <w:t>-1,472</w:t>
            </w:r>
          </w:p>
        </w:tc>
      </w:tr>
      <w:tr w:rsidR="00FF5E95" w:rsidRPr="007A20B9" w14:paraId="2501BA86"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F237FDB"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7</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7FECC7BA" w14:textId="77777777" w:rsidR="00FF5E95" w:rsidRPr="007A20B9" w:rsidRDefault="00FF5E95" w:rsidP="007A20B9">
            <w:pPr>
              <w:rPr>
                <w:rFonts w:ascii="Myriad Pro" w:hAnsi="Myriad Pro"/>
                <w:sz w:val="20"/>
                <w:szCs w:val="20"/>
              </w:rPr>
            </w:pPr>
            <w:r w:rsidRPr="007A20B9">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7A20B9">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7A20B9">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7A20B9">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7A20B9">
              <w:rPr>
                <w:rFonts w:ascii="Myriad Pro" w:hAnsi="Myriad Pro"/>
                <w:sz w:val="20"/>
                <w:szCs w:val="20"/>
              </w:rPr>
              <w:t xml:space="preserve">- 1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w:t>
            </w:r>
            <w:r w:rsidRPr="007A20B9">
              <w:rPr>
                <w:rFonts w:ascii="Myriad Pro" w:hAnsi="Myriad Pro"/>
                <w:sz w:val="20"/>
                <w:szCs w:val="20"/>
              </w:rPr>
              <w:lastRenderedPageBreak/>
              <w:t>терминал системы спутниковой связи-4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39B71C3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lastRenderedPageBreak/>
              <w:t>F_76_ОЭ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0C318C4"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1,500</w:t>
            </w:r>
          </w:p>
        </w:tc>
        <w:tc>
          <w:tcPr>
            <w:tcW w:w="704" w:type="pct"/>
            <w:tcBorders>
              <w:top w:val="single" w:sz="4" w:space="0" w:color="auto"/>
              <w:left w:val="nil"/>
              <w:bottom w:val="single" w:sz="4" w:space="0" w:color="auto"/>
              <w:right w:val="single" w:sz="4" w:space="0" w:color="auto"/>
            </w:tcBorders>
            <w:vAlign w:val="center"/>
          </w:tcPr>
          <w:p w14:paraId="1799F16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2,721</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07CF6406"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1,804</w:t>
            </w:r>
          </w:p>
        </w:tc>
        <w:tc>
          <w:tcPr>
            <w:tcW w:w="537" w:type="pct"/>
            <w:tcBorders>
              <w:top w:val="single" w:sz="4" w:space="0" w:color="auto"/>
              <w:left w:val="nil"/>
              <w:bottom w:val="single" w:sz="4" w:space="0" w:color="auto"/>
              <w:right w:val="single" w:sz="4" w:space="0" w:color="auto"/>
            </w:tcBorders>
            <w:shd w:val="clear" w:color="auto" w:fill="auto"/>
            <w:vAlign w:val="center"/>
          </w:tcPr>
          <w:p w14:paraId="3A3CFEF7"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0,304</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510E19D4"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-0,917</w:t>
            </w:r>
          </w:p>
        </w:tc>
      </w:tr>
      <w:tr w:rsidR="00FF5E95" w:rsidRPr="007A20B9" w14:paraId="643687D3" w14:textId="77777777" w:rsidTr="007A20B9">
        <w:trPr>
          <w:trHeight w:val="16"/>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E5D7EB8" w14:textId="77777777" w:rsidR="00FF5E95" w:rsidRPr="007A20B9" w:rsidRDefault="00FF5E95" w:rsidP="00E95969">
            <w:pPr>
              <w:jc w:val="center"/>
              <w:rPr>
                <w:rFonts w:ascii="Myriad Pro" w:hAnsi="Myriad Pro"/>
                <w:sz w:val="20"/>
                <w:szCs w:val="20"/>
              </w:rPr>
            </w:pPr>
            <w:r w:rsidRPr="007A20B9">
              <w:rPr>
                <w:rFonts w:ascii="Myriad Pro" w:hAnsi="Myriad Pro"/>
                <w:sz w:val="20"/>
                <w:szCs w:val="20"/>
              </w:rPr>
              <w:t>8</w:t>
            </w:r>
          </w:p>
        </w:tc>
        <w:tc>
          <w:tcPr>
            <w:tcW w:w="1162" w:type="pct"/>
            <w:tcBorders>
              <w:top w:val="single" w:sz="4" w:space="0" w:color="auto"/>
              <w:left w:val="single" w:sz="4" w:space="0" w:color="auto"/>
              <w:bottom w:val="single" w:sz="4" w:space="0" w:color="auto"/>
              <w:right w:val="single" w:sz="4" w:space="0" w:color="auto"/>
            </w:tcBorders>
            <w:shd w:val="clear" w:color="auto" w:fill="auto"/>
            <w:vAlign w:val="center"/>
          </w:tcPr>
          <w:p w14:paraId="73D34317" w14:textId="77777777" w:rsidR="00FF5E95" w:rsidRPr="007A20B9" w:rsidRDefault="00FF5E95" w:rsidP="007A20B9">
            <w:pPr>
              <w:rPr>
                <w:rFonts w:ascii="Myriad Pro" w:hAnsi="Myriad Pro"/>
                <w:sz w:val="20"/>
                <w:szCs w:val="20"/>
              </w:rPr>
            </w:pPr>
            <w:r w:rsidRPr="007A20B9">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7A20B9">
              <w:rPr>
                <w:rFonts w:ascii="Myriad Pro" w:hAnsi="Myriad Pro"/>
                <w:sz w:val="20"/>
                <w:szCs w:val="20"/>
              </w:rPr>
              <w:t>- 11 шт., робот - тренажер</w:t>
            </w:r>
            <w:r w:rsidR="00B50D41">
              <w:rPr>
                <w:rFonts w:ascii="Myriad Pro" w:hAnsi="Myriad Pro"/>
                <w:sz w:val="20"/>
                <w:szCs w:val="20"/>
              </w:rPr>
              <w:t xml:space="preserve"> </w:t>
            </w:r>
            <w:r w:rsidRPr="007A20B9">
              <w:rPr>
                <w:rFonts w:ascii="Myriad Pro" w:hAnsi="Myriad Pro"/>
                <w:sz w:val="20"/>
                <w:szCs w:val="20"/>
              </w:rPr>
              <w:t>- 10 шт., лодочный мотор -</w:t>
            </w:r>
            <w:r w:rsidR="00B50D41">
              <w:rPr>
                <w:rFonts w:ascii="Myriad Pro" w:hAnsi="Myriad Pro"/>
                <w:sz w:val="20"/>
                <w:szCs w:val="20"/>
              </w:rPr>
              <w:t xml:space="preserve"> </w:t>
            </w:r>
            <w:r w:rsidRPr="007A20B9">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7A20B9">
              <w:rPr>
                <w:rFonts w:ascii="Myriad Pro" w:hAnsi="Myriad Pro"/>
                <w:sz w:val="20"/>
                <w:szCs w:val="20"/>
              </w:rPr>
              <w:t>- 20 шт.</w:t>
            </w:r>
          </w:p>
        </w:tc>
        <w:tc>
          <w:tcPr>
            <w:tcW w:w="611" w:type="pct"/>
            <w:tcBorders>
              <w:top w:val="single" w:sz="4" w:space="0" w:color="auto"/>
              <w:left w:val="nil"/>
              <w:bottom w:val="single" w:sz="4" w:space="0" w:color="auto"/>
              <w:right w:val="single" w:sz="4" w:space="0" w:color="auto"/>
            </w:tcBorders>
            <w:shd w:val="clear" w:color="auto" w:fill="auto"/>
            <w:vAlign w:val="center"/>
          </w:tcPr>
          <w:p w14:paraId="0AC1B8ED"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F_76_ОЭ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4E02168"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4,455</w:t>
            </w:r>
          </w:p>
        </w:tc>
        <w:tc>
          <w:tcPr>
            <w:tcW w:w="704" w:type="pct"/>
            <w:tcBorders>
              <w:top w:val="single" w:sz="4" w:space="0" w:color="auto"/>
              <w:left w:val="nil"/>
              <w:bottom w:val="single" w:sz="4" w:space="0" w:color="auto"/>
              <w:right w:val="single" w:sz="4" w:space="0" w:color="auto"/>
            </w:tcBorders>
            <w:vAlign w:val="center"/>
          </w:tcPr>
          <w:p w14:paraId="656E6D4B"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4,666</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5863C045" w14:textId="77777777" w:rsidR="00FF5E95" w:rsidRPr="007A20B9" w:rsidRDefault="00FF5E95" w:rsidP="00131B4E">
            <w:pPr>
              <w:jc w:val="center"/>
              <w:rPr>
                <w:rFonts w:ascii="Myriad Pro" w:hAnsi="Myriad Pro"/>
                <w:sz w:val="20"/>
                <w:szCs w:val="20"/>
              </w:rPr>
            </w:pPr>
            <w:r w:rsidRPr="007A20B9">
              <w:rPr>
                <w:rFonts w:ascii="Myriad Pro" w:hAnsi="Myriad Pro"/>
                <w:sz w:val="20"/>
                <w:szCs w:val="20"/>
              </w:rPr>
              <w:t>4,665</w:t>
            </w:r>
          </w:p>
        </w:tc>
        <w:tc>
          <w:tcPr>
            <w:tcW w:w="537" w:type="pct"/>
            <w:tcBorders>
              <w:top w:val="single" w:sz="4" w:space="0" w:color="auto"/>
              <w:left w:val="nil"/>
              <w:bottom w:val="single" w:sz="4" w:space="0" w:color="auto"/>
              <w:right w:val="single" w:sz="4" w:space="0" w:color="auto"/>
            </w:tcBorders>
            <w:shd w:val="clear" w:color="auto" w:fill="auto"/>
            <w:vAlign w:val="center"/>
          </w:tcPr>
          <w:p w14:paraId="05D3F1BC"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0,210</w:t>
            </w:r>
          </w:p>
        </w:tc>
        <w:tc>
          <w:tcPr>
            <w:tcW w:w="688" w:type="pct"/>
            <w:tcBorders>
              <w:top w:val="single" w:sz="4" w:space="0" w:color="auto"/>
              <w:left w:val="single" w:sz="4" w:space="0" w:color="auto"/>
              <w:bottom w:val="single" w:sz="4" w:space="0" w:color="auto"/>
              <w:right w:val="single" w:sz="4" w:space="0" w:color="auto"/>
            </w:tcBorders>
            <w:shd w:val="clear" w:color="auto" w:fill="auto"/>
            <w:vAlign w:val="center"/>
          </w:tcPr>
          <w:p w14:paraId="2EED6488" w14:textId="77777777" w:rsidR="00FF5E95" w:rsidRPr="007A20B9" w:rsidRDefault="00FF5E95" w:rsidP="00131B4E">
            <w:pPr>
              <w:jc w:val="center"/>
              <w:rPr>
                <w:rFonts w:ascii="Myriad Pro" w:hAnsi="Myriad Pro"/>
                <w:color w:val="000000"/>
                <w:sz w:val="20"/>
                <w:szCs w:val="20"/>
              </w:rPr>
            </w:pPr>
            <w:r w:rsidRPr="007A20B9">
              <w:rPr>
                <w:rFonts w:ascii="Myriad Pro" w:hAnsi="Myriad Pro"/>
                <w:color w:val="000000"/>
                <w:sz w:val="20"/>
                <w:szCs w:val="20"/>
              </w:rPr>
              <w:t>0,000</w:t>
            </w:r>
          </w:p>
        </w:tc>
      </w:tr>
      <w:tr w:rsidR="00FF5E95" w:rsidRPr="007A20B9" w14:paraId="41C49B5F" w14:textId="77777777" w:rsidTr="00E95969">
        <w:trPr>
          <w:trHeight w:val="467"/>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B05A25D" w14:textId="77777777" w:rsidR="00FF5E95" w:rsidRPr="007A20B9" w:rsidRDefault="00FF5E95" w:rsidP="00131B4E">
            <w:pPr>
              <w:rPr>
                <w:rFonts w:ascii="Myriad Pro" w:hAnsi="Myriad Pro"/>
                <w:color w:val="000000"/>
                <w:sz w:val="20"/>
                <w:szCs w:val="20"/>
              </w:rPr>
            </w:pPr>
            <w:r w:rsidRPr="007A20B9">
              <w:rPr>
                <w:rFonts w:ascii="Myriad Pro" w:hAnsi="Myriad Pro"/>
                <w:color w:val="000000"/>
                <w:sz w:val="20"/>
                <w:szCs w:val="20"/>
              </w:rPr>
              <w:t> </w:t>
            </w:r>
          </w:p>
        </w:tc>
        <w:tc>
          <w:tcPr>
            <w:tcW w:w="1162" w:type="pct"/>
            <w:tcBorders>
              <w:top w:val="single" w:sz="4" w:space="0" w:color="auto"/>
              <w:left w:val="nil"/>
              <w:bottom w:val="single" w:sz="4" w:space="0" w:color="auto"/>
              <w:right w:val="single" w:sz="4" w:space="0" w:color="auto"/>
            </w:tcBorders>
            <w:shd w:val="clear" w:color="auto" w:fill="C2D69B"/>
            <w:noWrap/>
            <w:vAlign w:val="center"/>
            <w:hideMark/>
          </w:tcPr>
          <w:p w14:paraId="4232952A" w14:textId="77777777" w:rsidR="00FF5E95" w:rsidRPr="007A20B9" w:rsidRDefault="00FF5E95" w:rsidP="00E95969">
            <w:pPr>
              <w:jc w:val="center"/>
              <w:rPr>
                <w:rFonts w:ascii="Myriad Pro" w:hAnsi="Myriad Pro"/>
                <w:b/>
                <w:sz w:val="20"/>
                <w:szCs w:val="20"/>
              </w:rPr>
            </w:pPr>
            <w:r w:rsidRPr="007A20B9">
              <w:rPr>
                <w:rFonts w:ascii="Myriad Pro" w:hAnsi="Myriad Pro"/>
                <w:b/>
                <w:sz w:val="20"/>
                <w:szCs w:val="20"/>
              </w:rPr>
              <w:t>Итого</w:t>
            </w:r>
          </w:p>
        </w:tc>
        <w:tc>
          <w:tcPr>
            <w:tcW w:w="611" w:type="pct"/>
            <w:tcBorders>
              <w:top w:val="single" w:sz="4" w:space="0" w:color="auto"/>
              <w:left w:val="nil"/>
              <w:bottom w:val="single" w:sz="4" w:space="0" w:color="auto"/>
              <w:right w:val="single" w:sz="4" w:space="0" w:color="auto"/>
            </w:tcBorders>
            <w:shd w:val="clear" w:color="auto" w:fill="C2D69B"/>
          </w:tcPr>
          <w:p w14:paraId="29913BC2" w14:textId="77777777" w:rsidR="00FF5E95" w:rsidRPr="007A20B9" w:rsidRDefault="00FF5E95" w:rsidP="00131B4E">
            <w:pPr>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3AE509A"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202,105</w:t>
            </w:r>
          </w:p>
        </w:tc>
        <w:tc>
          <w:tcPr>
            <w:tcW w:w="704" w:type="pct"/>
            <w:tcBorders>
              <w:top w:val="single" w:sz="4" w:space="0" w:color="auto"/>
              <w:left w:val="nil"/>
              <w:bottom w:val="single" w:sz="4" w:space="0" w:color="auto"/>
              <w:right w:val="single" w:sz="4" w:space="0" w:color="auto"/>
            </w:tcBorders>
            <w:shd w:val="clear" w:color="auto" w:fill="C2D69B"/>
            <w:vAlign w:val="center"/>
          </w:tcPr>
          <w:p w14:paraId="1156F698" w14:textId="77777777" w:rsidR="00FF5E95" w:rsidRPr="007A20B9" w:rsidRDefault="00FF5E95" w:rsidP="00E95969">
            <w:pPr>
              <w:jc w:val="center"/>
              <w:rPr>
                <w:rFonts w:ascii="Myriad Pro" w:hAnsi="Myriad Pro"/>
                <w:b/>
                <w:bCs/>
                <w:sz w:val="20"/>
                <w:szCs w:val="20"/>
              </w:rPr>
            </w:pPr>
            <w:r w:rsidRPr="007A20B9">
              <w:rPr>
                <w:rFonts w:ascii="Myriad Pro" w:hAnsi="Myriad Pro"/>
                <w:b/>
                <w:bCs/>
                <w:sz w:val="20"/>
                <w:szCs w:val="20"/>
              </w:rPr>
              <w:t>35,329</w:t>
            </w:r>
          </w:p>
        </w:tc>
        <w:tc>
          <w:tcPr>
            <w:tcW w:w="6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03EE61B"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28,779</w:t>
            </w:r>
          </w:p>
        </w:tc>
        <w:tc>
          <w:tcPr>
            <w:tcW w:w="537" w:type="pct"/>
            <w:tcBorders>
              <w:top w:val="single" w:sz="4" w:space="0" w:color="auto"/>
              <w:left w:val="nil"/>
              <w:bottom w:val="single" w:sz="4" w:space="0" w:color="auto"/>
              <w:right w:val="single" w:sz="4" w:space="0" w:color="auto"/>
            </w:tcBorders>
            <w:shd w:val="clear" w:color="auto" w:fill="C2D69B"/>
            <w:vAlign w:val="center"/>
            <w:hideMark/>
          </w:tcPr>
          <w:p w14:paraId="180E7F30"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6,674</w:t>
            </w:r>
          </w:p>
        </w:tc>
        <w:tc>
          <w:tcPr>
            <w:tcW w:w="688" w:type="pct"/>
            <w:tcBorders>
              <w:top w:val="single" w:sz="4" w:space="0" w:color="auto"/>
              <w:left w:val="nil"/>
              <w:bottom w:val="single" w:sz="4" w:space="0" w:color="auto"/>
              <w:right w:val="single" w:sz="4" w:space="0" w:color="auto"/>
            </w:tcBorders>
            <w:shd w:val="clear" w:color="auto" w:fill="C2D69B"/>
            <w:vAlign w:val="center"/>
            <w:hideMark/>
          </w:tcPr>
          <w:p w14:paraId="7F32250F" w14:textId="77777777" w:rsidR="00FF5E95" w:rsidRPr="007A20B9" w:rsidRDefault="00FF5E95" w:rsidP="00131B4E">
            <w:pPr>
              <w:jc w:val="center"/>
              <w:rPr>
                <w:rFonts w:ascii="Myriad Pro" w:hAnsi="Myriad Pro"/>
                <w:b/>
                <w:bCs/>
                <w:sz w:val="20"/>
                <w:szCs w:val="20"/>
              </w:rPr>
            </w:pPr>
            <w:r w:rsidRPr="007A20B9">
              <w:rPr>
                <w:rFonts w:ascii="Myriad Pro" w:hAnsi="Myriad Pro"/>
                <w:b/>
                <w:bCs/>
                <w:sz w:val="20"/>
                <w:szCs w:val="20"/>
              </w:rPr>
              <w:t>-6,550</w:t>
            </w:r>
          </w:p>
        </w:tc>
      </w:tr>
    </w:tbl>
    <w:p w14:paraId="2E896D25" w14:textId="77777777" w:rsidR="00FF5E95" w:rsidRPr="00066594" w:rsidRDefault="00FF5E95" w:rsidP="00FF5E95">
      <w:pPr>
        <w:spacing w:line="360" w:lineRule="auto"/>
        <w:ind w:firstLine="708"/>
        <w:jc w:val="both"/>
        <w:rPr>
          <w:rFonts w:ascii="Myriad Pro" w:eastAsia="Calibri" w:hAnsi="Myriad Pro"/>
          <w:color w:val="000000" w:themeColor="text1"/>
          <w:sz w:val="26"/>
          <w:szCs w:val="26"/>
        </w:rPr>
        <w:sectPr w:rsidR="00FF5E95" w:rsidRPr="00066594" w:rsidSect="00FF5E95">
          <w:pgSz w:w="16838" w:h="11906" w:orient="landscape"/>
          <w:pgMar w:top="1701" w:right="1134" w:bottom="850" w:left="1134" w:header="708" w:footer="708" w:gutter="0"/>
          <w:cols w:space="708"/>
          <w:docGrid w:linePitch="360"/>
        </w:sectPr>
      </w:pPr>
    </w:p>
    <w:p w14:paraId="692CF1EA" w14:textId="77777777" w:rsidR="007C7318" w:rsidRPr="00066594" w:rsidRDefault="007C7318" w:rsidP="007A20B9">
      <w:pPr>
        <w:pStyle w:val="2f0"/>
      </w:pPr>
      <w:r w:rsidRPr="00066594">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выявлены 30 мероприятий, отсутствующие в утвержденном плане, отклонения по которым составили 39 947,96 тыс. руб. без НДС (2 037,00+19 049,96+18 861,00). Выявлены 19 мероприятий, факт финансирования по которым превысил утвержденный план на 121 090,97 тыс. руб. без НДС (114 416,99+6 673,98). Обнаружено</w:t>
      </w:r>
      <w:r w:rsidR="00B5570C" w:rsidRPr="00066594">
        <w:t xml:space="preserve"> </w:t>
      </w:r>
      <w:r w:rsidRPr="00066594">
        <w:t>25 мероприятий, по которым факт финансирования ниже утвержденного плана</w:t>
      </w:r>
      <w:r w:rsidR="00B5570C" w:rsidRPr="00066594">
        <w:t xml:space="preserve"> </w:t>
      </w:r>
      <w:r w:rsidRPr="00066594">
        <w:t>на 154 779,80 тыс. руб. без НДС (72 090,78+82 689,02).</w:t>
      </w:r>
    </w:p>
    <w:p w14:paraId="7C49972A" w14:textId="77777777" w:rsidR="007C7318" w:rsidRPr="00066594" w:rsidRDefault="007C7318" w:rsidP="007A20B9">
      <w:pPr>
        <w:pStyle w:val="2f0"/>
      </w:pPr>
      <w:r w:rsidRPr="00066594">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3 мероприятия, отсутствующие в утвержденном плане, отклонения</w:t>
      </w:r>
      <w:r w:rsidR="00B50D41">
        <w:t xml:space="preserve"> </w:t>
      </w:r>
      <w:r w:rsidRPr="00066594">
        <w:t>по которым составило 2 037,00 тыс. руб. без НДС.</w:t>
      </w:r>
      <w:r w:rsidR="00B50D41">
        <w:t xml:space="preserve"> </w:t>
      </w:r>
      <w:r w:rsidRPr="00066594">
        <w:t>Выявлены 26 мероприятий, факт финансирования по которым превысил утвержденный план на 110 072,88 тыс. руб. без НДС (63 688,04+6 441,76+39 943,08). Обнаружено 39 мероприятий,</w:t>
      </w:r>
      <w:r w:rsidR="00B50D41">
        <w:t xml:space="preserve"> </w:t>
      </w:r>
      <w:r w:rsidRPr="00066594">
        <w:t>по которым факт финансирования ниже утвержденного плана на 97 462,92 тыс. руб. без НДС (51 498,90+39 414,40+6 549,62).</w:t>
      </w:r>
    </w:p>
    <w:p w14:paraId="2E391B72" w14:textId="77777777" w:rsidR="007C7318" w:rsidRPr="00066594" w:rsidRDefault="007C7318" w:rsidP="007A20B9">
      <w:pPr>
        <w:pStyle w:val="2f0"/>
        <w:rPr>
          <w:color w:val="000000" w:themeColor="text1"/>
        </w:rPr>
      </w:pPr>
      <w:r w:rsidRPr="00066594">
        <w:rPr>
          <w:color w:val="000000" w:themeColor="text1"/>
        </w:rPr>
        <w:t>По результатам анализа предоставленных документов и отчетных форм</w:t>
      </w:r>
      <w:r w:rsidR="00B50D41">
        <w:rPr>
          <w:color w:val="000000" w:themeColor="text1"/>
        </w:rPr>
        <w:t xml:space="preserve"> </w:t>
      </w:r>
      <w:r w:rsidRPr="00066594">
        <w:rPr>
          <w:color w:val="000000" w:themeColor="text1"/>
        </w:rPr>
        <w:t>за 2017 год, а также учитывая выявленные отклонения плановых показателей</w:t>
      </w:r>
      <w:r w:rsidR="00B50D41">
        <w:rPr>
          <w:color w:val="000000" w:themeColor="text1"/>
        </w:rPr>
        <w:t xml:space="preserve"> </w:t>
      </w:r>
      <w:r w:rsidRPr="00066594">
        <w:rPr>
          <w:color w:val="000000" w:themeColor="text1"/>
        </w:rPr>
        <w:t>от фактических, Исполнитель подводит следующие итоги:</w:t>
      </w:r>
    </w:p>
    <w:p w14:paraId="5FDEC18C" w14:textId="77777777" w:rsidR="007C7318" w:rsidRPr="007A20B9" w:rsidRDefault="007C7318" w:rsidP="007A20B9">
      <w:pPr>
        <w:pStyle w:val="afff9"/>
      </w:pPr>
      <w:r w:rsidRPr="007A20B9">
        <w:t>Расчет величины корректировки необходимой валовой выручки</w:t>
      </w:r>
      <w:r w:rsidR="00B50D41">
        <w:t xml:space="preserve"> </w:t>
      </w:r>
      <w:r w:rsidRPr="007A20B9">
        <w:t>по результатам исполнения (неисполнения) инвестиционной программы за</w:t>
      </w:r>
      <w:r w:rsidR="007A20B9">
        <w:t> </w:t>
      </w:r>
      <w:r w:rsidRPr="007A20B9">
        <w:t>2017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3615"/>
        <w:gridCol w:w="1430"/>
        <w:gridCol w:w="1710"/>
        <w:gridCol w:w="2078"/>
      </w:tblGrid>
      <w:tr w:rsidR="007C7318" w:rsidRPr="007A20B9" w14:paraId="51CAC397" w14:textId="77777777" w:rsidTr="007A20B9">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40F97" w14:textId="77777777" w:rsidR="007C7318" w:rsidRPr="007A20B9" w:rsidRDefault="00BA0DDB" w:rsidP="007A20B9">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7C7318" w:rsidRPr="007A20B9">
              <w:rPr>
                <w:rFonts w:ascii="Myriad Pro" w:hAnsi="Myriad Pro"/>
                <w:b/>
                <w:color w:val="FFFFFF" w:themeColor="background1"/>
                <w:sz w:val="20"/>
                <w:szCs w:val="20"/>
              </w:rPr>
              <w:t>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71E19"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DA83DE"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01ACDF"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51BCF4" w14:textId="77777777" w:rsidR="007C7318" w:rsidRPr="007A20B9" w:rsidRDefault="007C7318" w:rsidP="007A20B9">
            <w:pPr>
              <w:ind w:left="-57" w:right="-57"/>
              <w:jc w:val="center"/>
              <w:rPr>
                <w:rFonts w:ascii="Myriad Pro" w:hAnsi="Myriad Pro"/>
                <w:b/>
                <w:color w:val="FFFFFF" w:themeColor="background1"/>
                <w:sz w:val="20"/>
                <w:szCs w:val="20"/>
              </w:rPr>
            </w:pPr>
            <w:r w:rsidRPr="007A20B9">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7A20B9">
              <w:rPr>
                <w:rFonts w:ascii="Myriad Pro" w:hAnsi="Myriad Pro"/>
                <w:b/>
                <w:color w:val="FFFFFF" w:themeColor="background1"/>
                <w:sz w:val="20"/>
                <w:szCs w:val="20"/>
              </w:rPr>
              <w:t>тыс. руб. без НДС</w:t>
            </w:r>
          </w:p>
        </w:tc>
      </w:tr>
      <w:tr w:rsidR="007C7318" w:rsidRPr="007A20B9" w14:paraId="51F92549" w14:textId="77777777" w:rsidTr="007A20B9">
        <w:trPr>
          <w:trHeight w:val="807"/>
          <w:jc w:val="center"/>
        </w:trPr>
        <w:tc>
          <w:tcPr>
            <w:tcW w:w="274" w:type="pct"/>
            <w:tcBorders>
              <w:top w:val="single" w:sz="4" w:space="0" w:color="FFFFFF" w:themeColor="background1"/>
            </w:tcBorders>
            <w:shd w:val="clear" w:color="auto" w:fill="auto"/>
            <w:vAlign w:val="center"/>
            <w:hideMark/>
          </w:tcPr>
          <w:p w14:paraId="6ABE67B9"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w:t>
            </w:r>
          </w:p>
        </w:tc>
        <w:tc>
          <w:tcPr>
            <w:tcW w:w="1934" w:type="pct"/>
            <w:tcBorders>
              <w:top w:val="single" w:sz="4" w:space="0" w:color="FFFFFF" w:themeColor="background1"/>
            </w:tcBorders>
            <w:shd w:val="clear" w:color="auto" w:fill="auto"/>
            <w:vAlign w:val="center"/>
            <w:hideMark/>
          </w:tcPr>
          <w:p w14:paraId="259E0551"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65" w:type="pct"/>
            <w:tcBorders>
              <w:top w:val="single" w:sz="4" w:space="0" w:color="FFFFFF" w:themeColor="background1"/>
            </w:tcBorders>
            <w:shd w:val="clear" w:color="auto" w:fill="auto"/>
            <w:vAlign w:val="center"/>
            <w:hideMark/>
          </w:tcPr>
          <w:p w14:paraId="3A3EB77D"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7456" behindDoc="0" locked="0" layoutInCell="1" allowOverlap="1" wp14:anchorId="415F8203" wp14:editId="080B82D0">
                  <wp:simplePos x="0" y="0"/>
                  <wp:positionH relativeFrom="column">
                    <wp:posOffset>86360</wp:posOffset>
                  </wp:positionH>
                  <wp:positionV relativeFrom="paragraph">
                    <wp:posOffset>-108585</wp:posOffset>
                  </wp:positionV>
                  <wp:extent cx="461010" cy="277495"/>
                  <wp:effectExtent l="0" t="0" r="0" b="0"/>
                  <wp:wrapNone/>
                  <wp:docPr id="7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1311FFB1"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c>
          <w:tcPr>
            <w:tcW w:w="1112" w:type="pct"/>
            <w:tcBorders>
              <w:top w:val="single" w:sz="4" w:space="0" w:color="FFFFFF" w:themeColor="background1"/>
            </w:tcBorders>
            <w:shd w:val="clear" w:color="auto" w:fill="auto"/>
            <w:vAlign w:val="center"/>
          </w:tcPr>
          <w:p w14:paraId="348AF581"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r>
      <w:tr w:rsidR="007C7318" w:rsidRPr="007A20B9" w14:paraId="082A9B5C" w14:textId="77777777" w:rsidTr="007A20B9">
        <w:trPr>
          <w:trHeight w:val="1272"/>
          <w:jc w:val="center"/>
        </w:trPr>
        <w:tc>
          <w:tcPr>
            <w:tcW w:w="274" w:type="pct"/>
            <w:shd w:val="clear" w:color="auto" w:fill="auto"/>
            <w:vAlign w:val="center"/>
            <w:hideMark/>
          </w:tcPr>
          <w:p w14:paraId="5E18500A"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lastRenderedPageBreak/>
              <w:t>2</w:t>
            </w:r>
          </w:p>
        </w:tc>
        <w:tc>
          <w:tcPr>
            <w:tcW w:w="1934" w:type="pct"/>
            <w:shd w:val="clear" w:color="auto" w:fill="auto"/>
            <w:vAlign w:val="center"/>
            <w:hideMark/>
          </w:tcPr>
          <w:p w14:paraId="65C36666"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43C3DEF"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1312" behindDoc="0" locked="0" layoutInCell="1" allowOverlap="1" wp14:anchorId="3CA6113F" wp14:editId="49F073C1">
                  <wp:simplePos x="0" y="0"/>
                  <wp:positionH relativeFrom="column">
                    <wp:posOffset>94615</wp:posOffset>
                  </wp:positionH>
                  <wp:positionV relativeFrom="paragraph">
                    <wp:posOffset>9525</wp:posOffset>
                  </wp:positionV>
                  <wp:extent cx="508000" cy="277495"/>
                  <wp:effectExtent l="0" t="0" r="6350" b="0"/>
                  <wp:wrapNone/>
                  <wp:docPr id="73"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620BC5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581 136,70</w:t>
            </w:r>
          </w:p>
        </w:tc>
        <w:tc>
          <w:tcPr>
            <w:tcW w:w="1112" w:type="pct"/>
            <w:shd w:val="clear" w:color="auto" w:fill="auto"/>
            <w:vAlign w:val="center"/>
            <w:hideMark/>
          </w:tcPr>
          <w:p w14:paraId="10E6FAA7"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572 748,83</w:t>
            </w:r>
          </w:p>
        </w:tc>
      </w:tr>
      <w:tr w:rsidR="007C7318" w:rsidRPr="007A20B9" w14:paraId="6E862736" w14:textId="77777777" w:rsidTr="007A20B9">
        <w:trPr>
          <w:trHeight w:val="273"/>
          <w:jc w:val="center"/>
        </w:trPr>
        <w:tc>
          <w:tcPr>
            <w:tcW w:w="274" w:type="pct"/>
            <w:shd w:val="clear" w:color="auto" w:fill="auto"/>
            <w:vAlign w:val="center"/>
            <w:hideMark/>
          </w:tcPr>
          <w:p w14:paraId="6596BED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3</w:t>
            </w:r>
          </w:p>
        </w:tc>
        <w:tc>
          <w:tcPr>
            <w:tcW w:w="1934" w:type="pct"/>
            <w:shd w:val="clear" w:color="auto" w:fill="auto"/>
            <w:vAlign w:val="center"/>
            <w:hideMark/>
          </w:tcPr>
          <w:p w14:paraId="6324DEBA"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1881797D"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3360" behindDoc="0" locked="0" layoutInCell="1" allowOverlap="1" wp14:anchorId="28959319" wp14:editId="0D38F3B6">
                  <wp:simplePos x="0" y="0"/>
                  <wp:positionH relativeFrom="column">
                    <wp:posOffset>102870</wp:posOffset>
                  </wp:positionH>
                  <wp:positionV relativeFrom="paragraph">
                    <wp:posOffset>6985</wp:posOffset>
                  </wp:positionV>
                  <wp:extent cx="587375" cy="269875"/>
                  <wp:effectExtent l="0" t="0" r="0" b="0"/>
                  <wp:wrapNone/>
                  <wp:docPr id="1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A1E63D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587 395,80</w:t>
            </w:r>
          </w:p>
        </w:tc>
        <w:tc>
          <w:tcPr>
            <w:tcW w:w="1112" w:type="pct"/>
            <w:shd w:val="clear" w:color="auto" w:fill="auto"/>
            <w:vAlign w:val="center"/>
            <w:hideMark/>
          </w:tcPr>
          <w:p w14:paraId="3AE7ED4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587 395,80</w:t>
            </w:r>
          </w:p>
        </w:tc>
      </w:tr>
      <w:tr w:rsidR="007C7318" w:rsidRPr="007A20B9" w14:paraId="212AE38A" w14:textId="77777777" w:rsidTr="007A20B9">
        <w:trPr>
          <w:trHeight w:val="1506"/>
          <w:jc w:val="center"/>
        </w:trPr>
        <w:tc>
          <w:tcPr>
            <w:tcW w:w="274" w:type="pct"/>
            <w:shd w:val="clear" w:color="auto" w:fill="auto"/>
            <w:vAlign w:val="center"/>
            <w:hideMark/>
          </w:tcPr>
          <w:p w14:paraId="2B9B36D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w:t>
            </w:r>
          </w:p>
        </w:tc>
        <w:tc>
          <w:tcPr>
            <w:tcW w:w="1934" w:type="pct"/>
            <w:shd w:val="clear" w:color="auto" w:fill="auto"/>
            <w:vAlign w:val="center"/>
            <w:hideMark/>
          </w:tcPr>
          <w:p w14:paraId="7C9358B9"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3BBFBF1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4613E34D"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121 090,97</w:t>
            </w:r>
          </w:p>
        </w:tc>
        <w:tc>
          <w:tcPr>
            <w:tcW w:w="1112" w:type="pct"/>
            <w:shd w:val="clear" w:color="auto" w:fill="auto"/>
            <w:vAlign w:val="center"/>
            <w:hideMark/>
          </w:tcPr>
          <w:p w14:paraId="0403CF0D"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110 072,88</w:t>
            </w:r>
          </w:p>
        </w:tc>
      </w:tr>
      <w:tr w:rsidR="007C7318" w:rsidRPr="007A20B9" w14:paraId="0FE37FB1" w14:textId="77777777" w:rsidTr="007A20B9">
        <w:trPr>
          <w:trHeight w:val="273"/>
          <w:jc w:val="center"/>
        </w:trPr>
        <w:tc>
          <w:tcPr>
            <w:tcW w:w="274" w:type="pct"/>
            <w:shd w:val="clear" w:color="auto" w:fill="auto"/>
            <w:vAlign w:val="center"/>
            <w:hideMark/>
          </w:tcPr>
          <w:p w14:paraId="0567F95B"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5</w:t>
            </w:r>
          </w:p>
        </w:tc>
        <w:tc>
          <w:tcPr>
            <w:tcW w:w="1934" w:type="pct"/>
            <w:shd w:val="clear" w:color="auto" w:fill="auto"/>
            <w:vAlign w:val="center"/>
            <w:hideMark/>
          </w:tcPr>
          <w:p w14:paraId="00D5D1D5"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25DF8D9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0C473F43"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39 947,96</w:t>
            </w:r>
          </w:p>
        </w:tc>
        <w:tc>
          <w:tcPr>
            <w:tcW w:w="1112" w:type="pct"/>
            <w:shd w:val="clear" w:color="auto" w:fill="auto"/>
            <w:vAlign w:val="center"/>
            <w:hideMark/>
          </w:tcPr>
          <w:p w14:paraId="245299D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2 037,00</w:t>
            </w:r>
          </w:p>
        </w:tc>
      </w:tr>
      <w:tr w:rsidR="007C7318" w:rsidRPr="007A20B9" w14:paraId="42C16A30" w14:textId="77777777" w:rsidTr="007A20B9">
        <w:trPr>
          <w:trHeight w:val="286"/>
          <w:jc w:val="center"/>
        </w:trPr>
        <w:tc>
          <w:tcPr>
            <w:tcW w:w="274" w:type="pct"/>
            <w:shd w:val="clear" w:color="auto" w:fill="auto"/>
            <w:vAlign w:val="center"/>
            <w:hideMark/>
          </w:tcPr>
          <w:p w14:paraId="25A67132"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6</w:t>
            </w:r>
          </w:p>
        </w:tc>
        <w:tc>
          <w:tcPr>
            <w:tcW w:w="1934" w:type="pct"/>
            <w:shd w:val="clear" w:color="auto" w:fill="auto"/>
            <w:vAlign w:val="center"/>
            <w:hideMark/>
          </w:tcPr>
          <w:p w14:paraId="7D515CB8"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w:t>
            </w:r>
            <w:r w:rsidRPr="007A20B9">
              <w:rPr>
                <w:rFonts w:ascii="Myriad Pro" w:hAnsi="Myriad Pro"/>
                <w:color w:val="000000"/>
                <w:sz w:val="20"/>
                <w:szCs w:val="20"/>
              </w:rPr>
              <w:lastRenderedPageBreak/>
              <w:t>(скорректированной)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355F0754"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lastRenderedPageBreak/>
              <w:t> </w:t>
            </w:r>
          </w:p>
        </w:tc>
        <w:tc>
          <w:tcPr>
            <w:tcW w:w="915" w:type="pct"/>
            <w:vAlign w:val="center"/>
          </w:tcPr>
          <w:p w14:paraId="19A8E2C8"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154 779,81</w:t>
            </w:r>
          </w:p>
        </w:tc>
        <w:tc>
          <w:tcPr>
            <w:tcW w:w="1112" w:type="pct"/>
            <w:shd w:val="clear" w:color="auto" w:fill="auto"/>
            <w:vAlign w:val="center"/>
            <w:hideMark/>
          </w:tcPr>
          <w:p w14:paraId="7F10CE2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97 462,92</w:t>
            </w:r>
          </w:p>
        </w:tc>
      </w:tr>
      <w:tr w:rsidR="007C7318" w:rsidRPr="007A20B9" w14:paraId="1E6875E0" w14:textId="77777777" w:rsidTr="007A20B9">
        <w:trPr>
          <w:trHeight w:val="1506"/>
          <w:jc w:val="center"/>
        </w:trPr>
        <w:tc>
          <w:tcPr>
            <w:tcW w:w="274" w:type="pct"/>
            <w:shd w:val="clear" w:color="auto" w:fill="auto"/>
            <w:vAlign w:val="center"/>
            <w:hideMark/>
          </w:tcPr>
          <w:p w14:paraId="111379F3"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8</w:t>
            </w:r>
          </w:p>
        </w:tc>
        <w:tc>
          <w:tcPr>
            <w:tcW w:w="1934" w:type="pct"/>
            <w:shd w:val="clear" w:color="auto" w:fill="auto"/>
            <w:vAlign w:val="center"/>
            <w:hideMark/>
          </w:tcPr>
          <w:p w14:paraId="333A0FD5"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557E2CD4" w14:textId="77777777" w:rsidR="007C7318" w:rsidRPr="007A20B9" w:rsidRDefault="007C7318" w:rsidP="00131B4E">
            <w:pPr>
              <w:jc w:val="center"/>
              <w:rPr>
                <w:rFonts w:ascii="Myriad Pro" w:hAnsi="Myriad Pro"/>
                <w:color w:val="000000"/>
                <w:sz w:val="20"/>
                <w:szCs w:val="20"/>
              </w:rPr>
            </w:pPr>
            <w:r w:rsidRPr="007A20B9">
              <w:rPr>
                <w:rFonts w:ascii="Myriad Pro" w:hAnsi="Myriad Pro"/>
                <w:noProof/>
                <w:color w:val="000000"/>
                <w:sz w:val="20"/>
                <w:szCs w:val="20"/>
                <w:lang w:eastAsia="ru-RU"/>
              </w:rPr>
              <w:drawing>
                <wp:anchor distT="0" distB="0" distL="114300" distR="114300" simplePos="0" relativeHeight="251665408" behindDoc="0" locked="0" layoutInCell="1" allowOverlap="1" wp14:anchorId="5CEA477C" wp14:editId="22C54CFF">
                  <wp:simplePos x="0" y="0"/>
                  <wp:positionH relativeFrom="column">
                    <wp:posOffset>94615</wp:posOffset>
                  </wp:positionH>
                  <wp:positionV relativeFrom="paragraph">
                    <wp:posOffset>29845</wp:posOffset>
                  </wp:positionV>
                  <wp:extent cx="596265" cy="309245"/>
                  <wp:effectExtent l="0" t="0" r="0" b="0"/>
                  <wp:wrapNone/>
                  <wp:docPr id="74" name="Рисунок 74"/>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48AA1A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426 356,87</w:t>
            </w:r>
          </w:p>
        </w:tc>
        <w:tc>
          <w:tcPr>
            <w:tcW w:w="1112" w:type="pct"/>
            <w:shd w:val="clear" w:color="auto" w:fill="auto"/>
            <w:vAlign w:val="center"/>
          </w:tcPr>
          <w:p w14:paraId="35692976"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475 285,92</w:t>
            </w:r>
          </w:p>
        </w:tc>
      </w:tr>
      <w:tr w:rsidR="007C7318" w:rsidRPr="007A20B9" w14:paraId="20079FC2" w14:textId="77777777" w:rsidTr="007A20B9">
        <w:trPr>
          <w:trHeight w:val="1506"/>
          <w:jc w:val="center"/>
        </w:trPr>
        <w:tc>
          <w:tcPr>
            <w:tcW w:w="274" w:type="pct"/>
            <w:shd w:val="clear" w:color="auto" w:fill="auto"/>
            <w:vAlign w:val="center"/>
            <w:hideMark/>
          </w:tcPr>
          <w:p w14:paraId="287EDC55"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w:t>
            </w:r>
          </w:p>
        </w:tc>
        <w:tc>
          <w:tcPr>
            <w:tcW w:w="1934" w:type="pct"/>
            <w:shd w:val="clear" w:color="auto" w:fill="auto"/>
            <w:vAlign w:val="center"/>
            <w:hideMark/>
          </w:tcPr>
          <w:p w14:paraId="25D76712"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765" w:type="pct"/>
            <w:shd w:val="clear" w:color="auto" w:fill="auto"/>
            <w:vAlign w:val="center"/>
            <w:hideMark/>
          </w:tcPr>
          <w:p w14:paraId="5399EE3C"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 </w:t>
            </w:r>
          </w:p>
        </w:tc>
        <w:tc>
          <w:tcPr>
            <w:tcW w:w="915" w:type="pct"/>
            <w:vAlign w:val="center"/>
          </w:tcPr>
          <w:p w14:paraId="535565B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6 259,09</w:t>
            </w:r>
          </w:p>
        </w:tc>
        <w:tc>
          <w:tcPr>
            <w:tcW w:w="1112" w:type="pct"/>
            <w:shd w:val="clear" w:color="auto" w:fill="auto"/>
            <w:vAlign w:val="center"/>
          </w:tcPr>
          <w:p w14:paraId="0E2AEE60"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14 861,47</w:t>
            </w:r>
          </w:p>
        </w:tc>
      </w:tr>
      <w:tr w:rsidR="007C7318" w:rsidRPr="007A20B9" w14:paraId="1759450B" w14:textId="77777777" w:rsidTr="007A20B9">
        <w:trPr>
          <w:trHeight w:val="1242"/>
          <w:jc w:val="center"/>
        </w:trPr>
        <w:tc>
          <w:tcPr>
            <w:tcW w:w="274" w:type="pct"/>
            <w:shd w:val="clear" w:color="auto" w:fill="auto"/>
            <w:vAlign w:val="center"/>
            <w:hideMark/>
          </w:tcPr>
          <w:p w14:paraId="5F88A8D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10</w:t>
            </w:r>
          </w:p>
        </w:tc>
        <w:tc>
          <w:tcPr>
            <w:tcW w:w="1934" w:type="pct"/>
            <w:shd w:val="clear" w:color="auto" w:fill="auto"/>
            <w:vAlign w:val="center"/>
            <w:hideMark/>
          </w:tcPr>
          <w:p w14:paraId="18C35339" w14:textId="77777777" w:rsidR="007C7318" w:rsidRPr="007A20B9" w:rsidRDefault="007C7318" w:rsidP="00131B4E">
            <w:pPr>
              <w:rPr>
                <w:rFonts w:ascii="Myriad Pro" w:hAnsi="Myriad Pro"/>
                <w:color w:val="000000"/>
                <w:sz w:val="20"/>
                <w:szCs w:val="20"/>
              </w:rPr>
            </w:pPr>
            <w:r w:rsidRPr="007A20B9">
              <w:rPr>
                <w:rFonts w:ascii="Myriad Pro" w:hAnsi="Myriad Pro"/>
                <w:color w:val="000000"/>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за 2017 год с учетом пообъектного анализа</w:t>
            </w:r>
          </w:p>
        </w:tc>
        <w:tc>
          <w:tcPr>
            <w:tcW w:w="765" w:type="pct"/>
            <w:shd w:val="clear" w:color="auto" w:fill="auto"/>
            <w:vAlign w:val="center"/>
            <w:hideMark/>
          </w:tcPr>
          <w:p w14:paraId="185C6DE1" w14:textId="77777777" w:rsidR="007C7318" w:rsidRPr="007A20B9" w:rsidRDefault="007C7318" w:rsidP="00131B4E">
            <w:pPr>
              <w:jc w:val="center"/>
              <w:rPr>
                <w:rFonts w:ascii="Myriad Pro" w:hAnsi="Myriad Pro"/>
                <w:color w:val="000000"/>
                <w:sz w:val="20"/>
                <w:szCs w:val="20"/>
              </w:rPr>
            </w:pPr>
          </w:p>
        </w:tc>
        <w:tc>
          <w:tcPr>
            <w:tcW w:w="915" w:type="pct"/>
            <w:vAlign w:val="center"/>
          </w:tcPr>
          <w:p w14:paraId="2CEFFEBF"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-154 779,83</w:t>
            </w:r>
          </w:p>
        </w:tc>
        <w:tc>
          <w:tcPr>
            <w:tcW w:w="1112" w:type="pct"/>
            <w:shd w:val="clear" w:color="auto" w:fill="auto"/>
            <w:vAlign w:val="center"/>
          </w:tcPr>
          <w:p w14:paraId="0E0CAD19" w14:textId="77777777" w:rsidR="007C7318" w:rsidRPr="007A20B9" w:rsidRDefault="007C7318" w:rsidP="00131B4E">
            <w:pPr>
              <w:jc w:val="center"/>
              <w:rPr>
                <w:rFonts w:ascii="Myriad Pro" w:hAnsi="Myriad Pro"/>
                <w:color w:val="000000"/>
                <w:sz w:val="20"/>
                <w:szCs w:val="20"/>
              </w:rPr>
            </w:pPr>
            <w:r w:rsidRPr="007A20B9">
              <w:rPr>
                <w:rFonts w:ascii="Myriad Pro" w:hAnsi="Myriad Pro"/>
                <w:color w:val="000000"/>
                <w:sz w:val="20"/>
                <w:szCs w:val="20"/>
              </w:rPr>
              <w:t>-98 890,25</w:t>
            </w:r>
          </w:p>
        </w:tc>
      </w:tr>
    </w:tbl>
    <w:p w14:paraId="56BA69DF" w14:textId="77777777" w:rsidR="007C7318" w:rsidRPr="00066594" w:rsidRDefault="007C7318" w:rsidP="00E95969">
      <w:pPr>
        <w:pStyle w:val="2f0"/>
        <w:spacing w:before="240"/>
      </w:pPr>
      <w:r w:rsidRPr="00066594">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BA0DDB">
        <w:t>№ </w:t>
      </w:r>
      <w:r w:rsidRPr="00066594">
        <w:t>1135/17, инвестиционная составляющая</w:t>
      </w:r>
      <w:r w:rsidR="00B50D41">
        <w:t xml:space="preserve"> </w:t>
      </w:r>
      <w:r w:rsidRPr="00066594">
        <w:t>на покрытие расходов, связанных с развитием существующей инфраструктуры,</w:t>
      </w:r>
      <w:r w:rsidR="00B50D41">
        <w:t xml:space="preserve"> </w:t>
      </w:r>
      <w:r w:rsidRPr="00066594">
        <w:t>в том числе связей между объектами территориальных сетевых организаций</w:t>
      </w:r>
      <w:r w:rsidR="00B50D41">
        <w:t xml:space="preserve"> </w:t>
      </w:r>
      <w:r w:rsidRPr="00066594">
        <w:t>и объектами ЕНЭС, в целях присоединения новых и (или) увеличения мощности устройств, присоединенных ранее, не учитывается при установлении платы</w:t>
      </w:r>
      <w:r w:rsidR="00B50D41">
        <w:t xml:space="preserve"> </w:t>
      </w:r>
      <w:r w:rsidRPr="00066594">
        <w:t>за технологическое присоединение к электрическим сетям.</w:t>
      </w:r>
    </w:p>
    <w:p w14:paraId="487C76AA" w14:textId="77777777" w:rsidR="007C7318" w:rsidRPr="00066594" w:rsidRDefault="007C7318" w:rsidP="007A20B9">
      <w:pPr>
        <w:pStyle w:val="2f0"/>
      </w:pPr>
      <w:r w:rsidRPr="00066594">
        <w:t xml:space="preserve">Абзацем 5 пункта 32 Основ ценообразования </w:t>
      </w:r>
      <w:r w:rsidR="00BA0DDB">
        <w:t>№ </w:t>
      </w:r>
      <w:r w:rsidRPr="00066594">
        <w:t>1178 определено, что расходы связанные с развитием существующей инфраструктуры, в том числе</w:t>
      </w:r>
      <w:r w:rsidR="00B50D41">
        <w:t xml:space="preserve"> </w:t>
      </w:r>
      <w:r w:rsidRPr="00066594">
        <w:t>с развитием связей между объектами территориальных сетевых организаций</w:t>
      </w:r>
      <w:r w:rsidR="00B50D41">
        <w:t xml:space="preserve"> </w:t>
      </w:r>
      <w:r w:rsidRPr="00066594">
        <w:t xml:space="preserve">и объектами единой национальной (общероссийской) электрической сети, </w:t>
      </w:r>
      <w:r w:rsidRPr="00066594">
        <w:lastRenderedPageBreak/>
        <w:t>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9E12BC0" w14:textId="01872F59" w:rsidR="007C7318" w:rsidRPr="00066594" w:rsidRDefault="007C7318" w:rsidP="007A20B9">
      <w:pPr>
        <w:pStyle w:val="2f0"/>
      </w:pPr>
      <w:r w:rsidRPr="00066594">
        <w:t xml:space="preserve">На основании подтверждающих материалов, направленных филиалом </w:t>
      </w:r>
      <w:r w:rsidR="00D20A5D">
        <w:rPr>
          <w:color w:val="000000" w:themeColor="text1"/>
        </w:rPr>
        <w:t>ПАО </w:t>
      </w:r>
      <w:r w:rsidRPr="00066594">
        <w:rPr>
          <w:color w:val="000000" w:themeColor="text1"/>
        </w:rPr>
        <w:t>«МРСК Сибири» - «Омскэнерго»</w:t>
      </w:r>
      <w:r w:rsidRPr="00066594">
        <w:t xml:space="preserve"> в составе тарифно</w:t>
      </w:r>
      <w:r w:rsidR="00BA0DDB">
        <w:t>го предложения</w:t>
      </w:r>
      <w:r w:rsidRPr="00066594">
        <w:t xml:space="preserve"> на 2017 год, Исполнитель делает вывод, что фактическое финансирование в целом</w:t>
      </w:r>
      <w:r w:rsidR="00B50D41">
        <w:t xml:space="preserve"> </w:t>
      </w:r>
      <w:r w:rsidRPr="00066594">
        <w:t>по инвестиционной программе превышает плановый объем, утвержденный</w:t>
      </w:r>
      <w:r w:rsidR="00B50D41">
        <w:t xml:space="preserve"> </w:t>
      </w:r>
      <w:r w:rsidRPr="00066594">
        <w:t>на 2017 год. Также Исполнитель отмечает, что мероприятия инвестиционной программы Заявителя направлены на перспективное развитие электрических сетей и энергопринимающих устройств потребителей электрической энергии,</w:t>
      </w:r>
      <w:r w:rsidR="00B50D41">
        <w:t xml:space="preserve"> </w:t>
      </w:r>
      <w:r w:rsidRPr="00066594">
        <w:t>а также</w:t>
      </w:r>
      <w:r w:rsidR="00E074E5" w:rsidRPr="00066594">
        <w:t xml:space="preserve"> </w:t>
      </w:r>
      <w:r w:rsidRPr="00066594">
        <w:t xml:space="preserve">на достижение целевых показателей надежности и качества оказываемых услуг. </w:t>
      </w:r>
    </w:p>
    <w:p w14:paraId="7E585656" w14:textId="77777777" w:rsidR="007C7318" w:rsidRPr="00066594" w:rsidRDefault="007C7318" w:rsidP="007A20B9">
      <w:pPr>
        <w:pStyle w:val="2f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w:t>
      </w:r>
      <w:r w:rsidR="00B5570C" w:rsidRPr="00066594">
        <w:t xml:space="preserve"> </w:t>
      </w:r>
      <w:r w:rsidRPr="00066594">
        <w:t>из пообъектного анализа данных о реализации инвестиционной программы</w:t>
      </w:r>
      <w:r w:rsidR="00B5570C" w:rsidRPr="00066594">
        <w:t xml:space="preserve"> </w:t>
      </w:r>
      <w:r w:rsidRPr="00066594">
        <w:t xml:space="preserve">в редакции, утвержденной до начала периода регулирования. </w:t>
      </w:r>
    </w:p>
    <w:p w14:paraId="1DF52F89" w14:textId="640754C6" w:rsidR="007C7318" w:rsidRPr="00066594" w:rsidRDefault="007C7318" w:rsidP="007A20B9">
      <w:pPr>
        <w:pStyle w:val="2f0"/>
      </w:pPr>
      <w:r w:rsidRPr="00066594">
        <w:t xml:space="preserve">С целью недопущения </w:t>
      </w:r>
      <w:r w:rsidR="00B5570C" w:rsidRPr="00066594">
        <w:t xml:space="preserve">определения </w:t>
      </w:r>
      <w:r w:rsidRPr="00066594">
        <w:t xml:space="preserve">корректировки НВВ будущих периодов в связи с изменением (неисполнением) инвестиционной программы </w:t>
      </w:r>
      <w:r w:rsidR="00B5570C" w:rsidRPr="00066594">
        <w:t xml:space="preserve">в заниженном </w:t>
      </w:r>
      <w:r w:rsidRPr="00066594">
        <w:lastRenderedPageBreak/>
        <w:t>Исполнитель рекомендует исключать разночтения отраженных показателей</w:t>
      </w:r>
      <w:r w:rsidR="00B50D41">
        <w:t xml:space="preserve"> </w:t>
      </w:r>
      <w:r w:rsidRPr="00066594">
        <w:t xml:space="preserve">во всех представляемых формах отчетов филиала </w:t>
      </w:r>
      <w:r w:rsidR="00D20A5D">
        <w:t>ПАО </w:t>
      </w:r>
      <w:r w:rsidRPr="00066594">
        <w:t>«МРСК Сибири» - «Омскэнерго» и учитывать рекомендации, а именно:</w:t>
      </w:r>
    </w:p>
    <w:p w14:paraId="622D4BD9" w14:textId="77777777" w:rsidR="007C7318" w:rsidRPr="00066594" w:rsidRDefault="007C7318" w:rsidP="007A20B9">
      <w:pPr>
        <w:pStyle w:val="40"/>
      </w:pPr>
      <w:r w:rsidRPr="00066594">
        <w:t>усилить контроль за соблюдением графиков реализации инвестиционных проектов;</w:t>
      </w:r>
    </w:p>
    <w:p w14:paraId="7EC39CB2"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315F42D7" w14:textId="77777777" w:rsidR="007C7318" w:rsidRPr="00066594" w:rsidRDefault="007C7318" w:rsidP="007A20B9">
      <w:pPr>
        <w:pStyle w:val="42"/>
      </w:pPr>
      <w:r w:rsidRPr="00066594">
        <w:t>копии платежных поручений со статусом «Оплачено»;</w:t>
      </w:r>
    </w:p>
    <w:p w14:paraId="2E93F46B"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акты о приемке выполненных работ (по форме КС-2);</w:t>
      </w:r>
    </w:p>
    <w:p w14:paraId="7D147D31"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справка о стоимости выполненных работ (по форме КС-3);</w:t>
      </w:r>
    </w:p>
    <w:p w14:paraId="1613B637"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товарные накладные;</w:t>
      </w:r>
    </w:p>
    <w:p w14:paraId="0D4227BD" w14:textId="77777777" w:rsidR="007C7318" w:rsidRPr="00066594" w:rsidRDefault="007C7318" w:rsidP="007A20B9">
      <w:pPr>
        <w:pStyle w:val="a5"/>
        <w:numPr>
          <w:ilvl w:val="0"/>
          <w:numId w:val="41"/>
        </w:numPr>
        <w:tabs>
          <w:tab w:val="left" w:pos="993"/>
        </w:tabs>
        <w:autoSpaceDE w:val="0"/>
        <w:autoSpaceDN w:val="0"/>
        <w:adjustRightInd w:val="0"/>
        <w:spacing w:line="360" w:lineRule="auto"/>
        <w:ind w:left="1638" w:hanging="357"/>
        <w:jc w:val="both"/>
        <w:rPr>
          <w:rFonts w:ascii="Myriad Pro" w:hAnsi="Myriad Pro"/>
          <w:sz w:val="26"/>
          <w:szCs w:val="26"/>
        </w:rPr>
      </w:pPr>
      <w:r w:rsidRPr="00066594">
        <w:rPr>
          <w:rFonts w:ascii="Myriad Pro" w:hAnsi="Myriad Pro"/>
          <w:sz w:val="26"/>
          <w:szCs w:val="26"/>
        </w:rPr>
        <w:t>справки по распределению косвенных затрат;</w:t>
      </w:r>
    </w:p>
    <w:p w14:paraId="3DFB2346"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685154F" w14:textId="77777777" w:rsidR="007C7318" w:rsidRPr="00066594" w:rsidRDefault="007C7318" w:rsidP="007A20B9">
      <w:pPr>
        <w:pStyle w:val="42"/>
      </w:pPr>
      <w:r w:rsidRPr="00066594">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1A8F7296" w14:textId="77777777" w:rsidR="007C7318" w:rsidRPr="00066594" w:rsidRDefault="007C7318" w:rsidP="007A20B9">
      <w:pPr>
        <w:pStyle w:val="42"/>
      </w:pPr>
      <w:r w:rsidRPr="00066594">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w:t>
      </w:r>
      <w:r w:rsidR="00B50D41">
        <w:t xml:space="preserve"> </w:t>
      </w:r>
      <w:r w:rsidRPr="00066594">
        <w:t>и контролирующих органов, экспертные заключения о необходимости выполнения мероприятий;</w:t>
      </w:r>
    </w:p>
    <w:p w14:paraId="0C2B93C7" w14:textId="77777777" w:rsidR="007C7318" w:rsidRPr="00066594" w:rsidRDefault="007C7318" w:rsidP="007A20B9">
      <w:pPr>
        <w:pStyle w:val="42"/>
      </w:pPr>
      <w:r w:rsidRPr="00066594">
        <w:lastRenderedPageBreak/>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ED0DE01" w14:textId="77777777" w:rsidR="007C7318" w:rsidRPr="00066594" w:rsidRDefault="007C7318" w:rsidP="007A20B9">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2DE1CCB8" w14:textId="77777777" w:rsidR="007C7318" w:rsidRPr="00066594" w:rsidRDefault="007C7318" w:rsidP="007A20B9">
      <w:pPr>
        <w:pStyle w:val="42"/>
      </w:pPr>
      <w:r w:rsidRPr="00066594">
        <w:t>для инвестиционных проектов, имеющих утвержденную проектно-сметную документацию - сводка затрат; сводный сметный расчет, разработанный</w:t>
      </w:r>
      <w:r w:rsidR="00B50D41">
        <w:t xml:space="preserve"> </w:t>
      </w:r>
      <w:r w:rsidRPr="00066594">
        <w:t>в составе утвержденной в соответствии с законодательством</w:t>
      </w:r>
      <w:r w:rsidR="00B50D41">
        <w:t xml:space="preserve"> </w:t>
      </w:r>
      <w:r w:rsidRPr="00066594">
        <w:t>о градостроительной деятельности проектной документации; пояснительная записка к сметной документации по инвестиционному проекту; копия решения</w:t>
      </w:r>
      <w:r w:rsidR="00B50D41">
        <w:t xml:space="preserve"> </w:t>
      </w:r>
      <w:r w:rsidRPr="00066594">
        <w:t>об утверждении проектной документации.</w:t>
      </w:r>
    </w:p>
    <w:p w14:paraId="4A77682A" w14:textId="77777777" w:rsidR="007A20B9" w:rsidRPr="007A20B9" w:rsidRDefault="007C7318" w:rsidP="007A20B9">
      <w:pPr>
        <w:pStyle w:val="42"/>
        <w:rPr>
          <w:rFonts w:eastAsiaTheme="majorEastAsia"/>
          <w:b/>
          <w:bCs/>
          <w:color w:val="4F6228" w:themeColor="accent3" w:themeShade="80"/>
          <w:sz w:val="28"/>
          <w:szCs w:val="28"/>
        </w:rPr>
      </w:pPr>
      <w:r w:rsidRPr="0006659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w:t>
      </w:r>
      <w:r w:rsidR="00B5570C" w:rsidRPr="00066594">
        <w:t xml:space="preserve"> </w:t>
      </w:r>
      <w:r w:rsidRPr="00066594">
        <w:t>по инвестиционному проекту.</w:t>
      </w:r>
    </w:p>
    <w:p w14:paraId="61E3EB5F" w14:textId="77777777" w:rsidR="007C7318" w:rsidRPr="00066594" w:rsidRDefault="007C7318" w:rsidP="00F26149">
      <w:pPr>
        <w:pStyle w:val="a5"/>
        <w:numPr>
          <w:ilvl w:val="0"/>
          <w:numId w:val="25"/>
        </w:numPr>
        <w:tabs>
          <w:tab w:val="left" w:pos="993"/>
        </w:tabs>
        <w:autoSpaceDE w:val="0"/>
        <w:autoSpaceDN w:val="0"/>
        <w:adjustRightInd w:val="0"/>
        <w:spacing w:line="360" w:lineRule="auto"/>
        <w:ind w:left="0" w:firstLine="709"/>
        <w:jc w:val="both"/>
        <w:rPr>
          <w:rFonts w:ascii="Myriad Pro" w:eastAsiaTheme="majorEastAsia" w:hAnsi="Myriad Pro"/>
          <w:b/>
          <w:bCs/>
          <w:color w:val="4F6228" w:themeColor="accent3" w:themeShade="80"/>
          <w:sz w:val="28"/>
          <w:szCs w:val="28"/>
        </w:rPr>
      </w:pPr>
      <w:r w:rsidRPr="00066594">
        <w:rPr>
          <w:rFonts w:ascii="Myriad Pro" w:hAnsi="Myriad Pro"/>
          <w:color w:val="4F6228" w:themeColor="accent3" w:themeShade="80"/>
        </w:rPr>
        <w:br w:type="page"/>
      </w:r>
    </w:p>
    <w:p w14:paraId="7FC98CBA" w14:textId="6B7275F5" w:rsidR="00595B15" w:rsidRPr="007A20B9" w:rsidRDefault="00595B15" w:rsidP="007A20B9">
      <w:pPr>
        <w:pStyle w:val="1"/>
        <w:numPr>
          <w:ilvl w:val="0"/>
          <w:numId w:val="4"/>
        </w:numPr>
        <w:spacing w:line="360" w:lineRule="auto"/>
        <w:ind w:left="425" w:hanging="425"/>
        <w:jc w:val="both"/>
        <w:rPr>
          <w:rFonts w:ascii="Myriad Pro" w:hAnsi="Myriad Pro"/>
          <w:color w:val="4F6228" w:themeColor="accent3" w:themeShade="80"/>
        </w:rPr>
      </w:pPr>
      <w:bookmarkStart w:id="38" w:name="_Toc60138253"/>
      <w:r w:rsidRPr="007A20B9">
        <w:rPr>
          <w:rFonts w:ascii="Myriad Pro" w:hAnsi="Myriad Pro"/>
          <w:color w:val="4F6228" w:themeColor="accent3" w:themeShade="80"/>
        </w:rPr>
        <w:lastRenderedPageBreak/>
        <w:t xml:space="preserve">Экспертиза расчета необходимой валовой выручки филиала </w:t>
      </w:r>
      <w:r w:rsidR="00D20A5D">
        <w:rPr>
          <w:rFonts w:ascii="Myriad Pro" w:hAnsi="Myriad Pro"/>
          <w:color w:val="4F6228" w:themeColor="accent3" w:themeShade="80"/>
        </w:rPr>
        <w:t>ПАО </w:t>
      </w:r>
      <w:r w:rsidRPr="007A20B9">
        <w:rPr>
          <w:rFonts w:ascii="Myriad Pro" w:hAnsi="Myriad Pro"/>
          <w:color w:val="4F6228" w:themeColor="accent3" w:themeShade="80"/>
        </w:rPr>
        <w:t xml:space="preserve">«МРСК </w:t>
      </w:r>
      <w:r w:rsidR="0096304B" w:rsidRPr="007A20B9">
        <w:rPr>
          <w:rFonts w:ascii="Myriad Pro" w:hAnsi="Myriad Pro"/>
          <w:color w:val="4F6228" w:themeColor="accent3" w:themeShade="80"/>
        </w:rPr>
        <w:t>Сибири» – «Омскэнерго»</w:t>
      </w:r>
      <w:r w:rsidRPr="007A20B9">
        <w:rPr>
          <w:rFonts w:ascii="Myriad Pro" w:hAnsi="Myriad Pro"/>
          <w:color w:val="4F6228" w:themeColor="accent3" w:themeShade="80"/>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130B92" w:rsidRPr="007A20B9">
        <w:rPr>
          <w:rFonts w:ascii="Myriad Pro" w:hAnsi="Myriad Pro"/>
          <w:color w:val="4F6228" w:themeColor="accent3" w:themeShade="80"/>
        </w:rPr>
        <w:t>7</w:t>
      </w:r>
      <w:r w:rsidRPr="007A20B9">
        <w:rPr>
          <w:rFonts w:ascii="Myriad Pro" w:hAnsi="Myriad Pro"/>
          <w:color w:val="4F6228" w:themeColor="accent3" w:themeShade="80"/>
        </w:rPr>
        <w:t xml:space="preserve"> год</w:t>
      </w:r>
      <w:r w:rsidR="00130B92" w:rsidRPr="007A20B9">
        <w:rPr>
          <w:rFonts w:ascii="Myriad Pro" w:hAnsi="Myriad Pro"/>
          <w:color w:val="4F6228" w:themeColor="accent3" w:themeShade="80"/>
        </w:rPr>
        <w:t>а</w:t>
      </w:r>
      <w:bookmarkEnd w:id="38"/>
    </w:p>
    <w:p w14:paraId="7228A704" w14:textId="00E7108C" w:rsidR="00595B15" w:rsidRPr="007A20B9" w:rsidRDefault="00595B15" w:rsidP="007A20B9">
      <w:pPr>
        <w:pStyle w:val="20"/>
        <w:numPr>
          <w:ilvl w:val="1"/>
          <w:numId w:val="4"/>
        </w:numPr>
        <w:spacing w:before="0" w:line="360" w:lineRule="auto"/>
        <w:ind w:left="851" w:hanging="851"/>
        <w:rPr>
          <w:rFonts w:ascii="Myriad Pro" w:hAnsi="Myriad Pro"/>
          <w:b/>
          <w:bCs/>
          <w:color w:val="4F6228" w:themeColor="accent3" w:themeShade="80"/>
          <w:sz w:val="28"/>
          <w:szCs w:val="28"/>
        </w:rPr>
      </w:pPr>
      <w:bookmarkStart w:id="39" w:name="_Toc33277188"/>
      <w:bookmarkStart w:id="40" w:name="_Toc60138254"/>
      <w:r w:rsidRPr="007A20B9">
        <w:rPr>
          <w:rFonts w:ascii="Myriad Pro" w:hAnsi="Myriad Pro"/>
          <w:b/>
          <w:bCs/>
          <w:color w:val="4F6228" w:themeColor="accent3" w:themeShade="80"/>
          <w:sz w:val="28"/>
          <w:szCs w:val="28"/>
        </w:rPr>
        <w:t xml:space="preserve">Экспертиза долгосрочных параметров расчета необходимой валовой выручки филиала </w:t>
      </w:r>
      <w:r w:rsidR="00D20A5D">
        <w:rPr>
          <w:rFonts w:ascii="Myriad Pro" w:hAnsi="Myriad Pro"/>
          <w:b/>
          <w:bCs/>
          <w:color w:val="4F6228" w:themeColor="accent3" w:themeShade="80"/>
          <w:sz w:val="28"/>
          <w:szCs w:val="28"/>
        </w:rPr>
        <w:t>ПАО </w:t>
      </w:r>
      <w:r w:rsidRPr="007A20B9">
        <w:rPr>
          <w:rFonts w:ascii="Myriad Pro" w:hAnsi="Myriad Pro"/>
          <w:b/>
          <w:bCs/>
          <w:color w:val="4F6228" w:themeColor="accent3" w:themeShade="80"/>
          <w:sz w:val="28"/>
          <w:szCs w:val="28"/>
        </w:rPr>
        <w:t xml:space="preserve">«МРСК Сибири» </w:t>
      </w:r>
      <w:r w:rsidR="0096304B" w:rsidRPr="007A20B9">
        <w:rPr>
          <w:rFonts w:ascii="Myriad Pro" w:hAnsi="Myriad Pro"/>
          <w:b/>
          <w:bCs/>
          <w:color w:val="4F6228" w:themeColor="accent3" w:themeShade="80"/>
          <w:sz w:val="28"/>
          <w:szCs w:val="28"/>
        </w:rPr>
        <w:t>–</w:t>
      </w:r>
      <w:r w:rsidRPr="007A20B9">
        <w:rPr>
          <w:rFonts w:ascii="Myriad Pro" w:hAnsi="Myriad Pro"/>
          <w:b/>
          <w:bCs/>
          <w:color w:val="4F6228" w:themeColor="accent3" w:themeShade="80"/>
          <w:sz w:val="28"/>
          <w:szCs w:val="28"/>
        </w:rPr>
        <w:t xml:space="preserve"> </w:t>
      </w:r>
      <w:r w:rsidR="0096304B" w:rsidRPr="007A20B9">
        <w:rPr>
          <w:rFonts w:ascii="Myriad Pro" w:hAnsi="Myriad Pro"/>
          <w:b/>
          <w:bCs/>
          <w:color w:val="4F6228" w:themeColor="accent3" w:themeShade="80"/>
          <w:sz w:val="28"/>
          <w:szCs w:val="28"/>
        </w:rPr>
        <w:t>«</w:t>
      </w:r>
      <w:r w:rsidRPr="007A20B9">
        <w:rPr>
          <w:rFonts w:ascii="Myriad Pro" w:hAnsi="Myriad Pro"/>
          <w:b/>
          <w:bCs/>
          <w:color w:val="4F6228" w:themeColor="accent3" w:themeShade="80"/>
          <w:sz w:val="28"/>
          <w:szCs w:val="28"/>
        </w:rPr>
        <w:t>Омскэнерго»</w:t>
      </w:r>
      <w:bookmarkEnd w:id="39"/>
      <w:bookmarkEnd w:id="40"/>
    </w:p>
    <w:p w14:paraId="1C9C3094" w14:textId="77777777" w:rsidR="00595B15" w:rsidRPr="00066594" w:rsidRDefault="00595B15" w:rsidP="007A20B9">
      <w:pPr>
        <w:pStyle w:val="2f0"/>
      </w:pPr>
      <w:r w:rsidRPr="00066594">
        <w:t xml:space="preserve">Согласно пункту 38 Основ ценообразования </w:t>
      </w:r>
      <w:r w:rsidR="00BA0DDB">
        <w:t>№ </w:t>
      </w:r>
      <w:r w:rsidRPr="00066594">
        <w:t>1178 тарифы на услуги</w:t>
      </w:r>
      <w:r w:rsidR="00B50D41">
        <w:t xml:space="preserve"> </w:t>
      </w:r>
      <w:r w:rsidRPr="00066594">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F005570" w14:textId="77777777" w:rsidR="00595B15" w:rsidRPr="00066594" w:rsidRDefault="00595B15" w:rsidP="007A20B9">
      <w:pPr>
        <w:pStyle w:val="40"/>
        <w:rPr>
          <w:rFonts w:eastAsia="Calibri"/>
        </w:rPr>
      </w:pPr>
      <w:r w:rsidRPr="00066594">
        <w:rPr>
          <w:rFonts w:eastAsia="Calibri"/>
        </w:rPr>
        <w:t>базовый уровень подконтрольных расходов, устанавливаемый регулирующими органами;</w:t>
      </w:r>
    </w:p>
    <w:p w14:paraId="3ADA81F4" w14:textId="77777777" w:rsidR="00595B15" w:rsidRPr="00066594" w:rsidRDefault="00595B15" w:rsidP="007A20B9">
      <w:pPr>
        <w:pStyle w:val="40"/>
        <w:rPr>
          <w:rFonts w:eastAsia="Calibri"/>
        </w:rPr>
      </w:pPr>
      <w:r w:rsidRPr="00066594">
        <w:rPr>
          <w:rFonts w:eastAsia="Calibri"/>
        </w:rPr>
        <w:t>индекс эффективности подконтрольных расходов определяется регулирующими органами с использованием метода сравнения аналогов</w:t>
      </w:r>
      <w:r w:rsidR="00B50D41">
        <w:rPr>
          <w:rFonts w:eastAsia="Calibri"/>
        </w:rPr>
        <w:t xml:space="preserve"> </w:t>
      </w:r>
      <w:r w:rsidRPr="00066594">
        <w:rPr>
          <w:rFonts w:eastAsia="Calibri"/>
        </w:rPr>
        <w:t xml:space="preserve">в соответствии с </w:t>
      </w:r>
      <w:hyperlink r:id="rId18" w:history="1">
        <w:r w:rsidRPr="00066594">
          <w:rPr>
            <w:rFonts w:eastAsia="Calibri"/>
          </w:rPr>
          <w:t>методическими указаниями</w:t>
        </w:r>
      </w:hyperlink>
      <w:r w:rsidRPr="00066594">
        <w:rPr>
          <w:rFonts w:eastAsia="Calibri"/>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B50D41">
        <w:rPr>
          <w:rFonts w:eastAsia="Calibri"/>
        </w:rPr>
        <w:t xml:space="preserve"> </w:t>
      </w:r>
      <w:r w:rsidRPr="00066594">
        <w:rPr>
          <w:rFonts w:eastAsia="Calibri"/>
        </w:rPr>
        <w:t>и индекса эффективности операционных, подконтрольных расходов</w:t>
      </w:r>
      <w:r w:rsidR="00B50D41">
        <w:rPr>
          <w:rFonts w:eastAsia="Calibri"/>
        </w:rPr>
        <w:t xml:space="preserve"> </w:t>
      </w:r>
      <w:r w:rsidRPr="00066594">
        <w:rPr>
          <w:rFonts w:eastAsia="Calibri"/>
        </w:rPr>
        <w:t>с применением метода сравнения аналогов, утверждаемыми Федеральной антимонопольной службой;</w:t>
      </w:r>
    </w:p>
    <w:p w14:paraId="6BB8466E" w14:textId="77777777" w:rsidR="00595B15" w:rsidRPr="00066594" w:rsidRDefault="00595B15" w:rsidP="007A20B9">
      <w:pPr>
        <w:pStyle w:val="40"/>
        <w:rPr>
          <w:rFonts w:eastAsia="Calibri"/>
        </w:rPr>
      </w:pPr>
      <w:r w:rsidRPr="00066594">
        <w:rPr>
          <w:rFonts w:eastAsia="Calibri"/>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772CD2B" w14:textId="77777777" w:rsidR="00595B15" w:rsidRPr="00066594" w:rsidRDefault="00595B15" w:rsidP="007A20B9">
      <w:pPr>
        <w:pStyle w:val="40"/>
        <w:rPr>
          <w:rFonts w:eastAsia="Calibri"/>
        </w:rPr>
      </w:pPr>
      <w:r w:rsidRPr="00066594">
        <w:rPr>
          <w:rFonts w:eastAsia="Calibri"/>
        </w:rPr>
        <w:lastRenderedPageBreak/>
        <w:t>уровень потерь электрической энергии при ее передаче</w:t>
      </w:r>
      <w:r w:rsidR="00B50D41">
        <w:rPr>
          <w:rFonts w:eastAsia="Calibri"/>
        </w:rPr>
        <w:t xml:space="preserve"> </w:t>
      </w:r>
      <w:r w:rsidRPr="00066594">
        <w:rPr>
          <w:rFonts w:eastAsia="Calibri"/>
        </w:rPr>
        <w:t xml:space="preserve">по электрическим сетям, определяемый в соответствии с </w:t>
      </w:r>
      <w:hyperlink r:id="rId19" w:history="1">
        <w:r w:rsidRPr="00066594">
          <w:rPr>
            <w:rFonts w:eastAsia="Calibri"/>
          </w:rPr>
          <w:t>пунктом 40(1)</w:t>
        </w:r>
      </w:hyperlink>
      <w:r w:rsidRPr="00066594">
        <w:rPr>
          <w:rFonts w:eastAsia="Calibri"/>
        </w:rPr>
        <w:t xml:space="preserve"> Основ ценообразования;</w:t>
      </w:r>
    </w:p>
    <w:p w14:paraId="2A35B0FB" w14:textId="77777777" w:rsidR="00595B15" w:rsidRPr="00066594" w:rsidRDefault="00595B15" w:rsidP="007A20B9">
      <w:pPr>
        <w:pStyle w:val="40"/>
        <w:rPr>
          <w:rFonts w:eastAsia="Calibri"/>
        </w:rPr>
      </w:pPr>
      <w:r w:rsidRPr="00066594">
        <w:rPr>
          <w:rFonts w:eastAsia="Calibri"/>
        </w:rPr>
        <w:t xml:space="preserve">уровень надежности и качества реализуемых товаров (услуг), устанавливаемый в соответствии с </w:t>
      </w:r>
      <w:hyperlink r:id="rId20" w:history="1">
        <w:r w:rsidRPr="00066594">
          <w:rPr>
            <w:rFonts w:eastAsia="Calibri"/>
          </w:rPr>
          <w:t>пунктом 8</w:t>
        </w:r>
      </w:hyperlink>
      <w:r w:rsidRPr="00066594">
        <w:rPr>
          <w:rFonts w:eastAsia="Calibri"/>
        </w:rPr>
        <w:t xml:space="preserve"> настоящего документа</w:t>
      </w:r>
      <w:r w:rsidR="00B50D41">
        <w:rPr>
          <w:rFonts w:eastAsia="Calibri"/>
        </w:rPr>
        <w:t xml:space="preserve"> </w:t>
      </w:r>
      <w:r w:rsidRPr="00066594">
        <w:rPr>
          <w:rFonts w:eastAsia="Calibri"/>
        </w:rPr>
        <w:t xml:space="preserve">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BA0DDB">
        <w:rPr>
          <w:rFonts w:eastAsia="Calibri"/>
        </w:rPr>
        <w:t>№ </w:t>
      </w:r>
      <w:r w:rsidRPr="00066594">
        <w:rPr>
          <w:rFonts w:eastAsia="Calibri"/>
        </w:rPr>
        <w:t>1256 «Об утверждении Методических указаний по расчету уровня надежности</w:t>
      </w:r>
      <w:r w:rsidR="00B50D41">
        <w:rPr>
          <w:rFonts w:eastAsia="Calibri"/>
        </w:rPr>
        <w:t xml:space="preserve"> </w:t>
      </w:r>
      <w:r w:rsidRPr="00066594">
        <w:rPr>
          <w:rFonts w:eastAsia="Calibri"/>
        </w:rPr>
        <w:t>и качества поставляемых товаров и оказываемых услуг для организации</w:t>
      </w:r>
      <w:r w:rsidR="00B50D41">
        <w:rPr>
          <w:rFonts w:eastAsia="Calibri"/>
        </w:rPr>
        <w:t xml:space="preserve"> </w:t>
      </w:r>
      <w:r w:rsidRPr="00066594">
        <w:rPr>
          <w:rFonts w:eastAsia="Calibri"/>
        </w:rPr>
        <w:t>по управлению единой национальной (общероссийской) электрической сетью</w:t>
      </w:r>
      <w:r w:rsidR="00B50D41">
        <w:rPr>
          <w:rFonts w:eastAsia="Calibri"/>
        </w:rPr>
        <w:t xml:space="preserve"> </w:t>
      </w:r>
      <w:r w:rsidRPr="00066594">
        <w:rPr>
          <w:rFonts w:eastAsia="Calibri"/>
        </w:rPr>
        <w:t>и территориальных сетевых организаций».</w:t>
      </w:r>
    </w:p>
    <w:p w14:paraId="68D35629" w14:textId="77777777" w:rsidR="00595B15" w:rsidRPr="00066594" w:rsidRDefault="00595B15" w:rsidP="007A20B9">
      <w:pPr>
        <w:pStyle w:val="2f0"/>
      </w:pPr>
      <w:r w:rsidRPr="00066594">
        <w:t>В соответствии с п.12 Основ ценообразования долгосрочные параметры регулирования деятельности территориальных сетевых организаций</w:t>
      </w:r>
      <w:r w:rsidR="00B50D41">
        <w:t xml:space="preserve"> </w:t>
      </w:r>
      <w:r w:rsidRPr="00066594">
        <w:t>не пересматриваются в течение долгосрочного периода регулирования,</w:t>
      </w:r>
      <w:r w:rsidR="00B50D41">
        <w:t xml:space="preserve"> </w:t>
      </w:r>
      <w:r w:rsidRPr="00066594">
        <w:t>за исключением случаев приведения решений об установлении указанных параметров в соответствие с законодательством Российской Федерации</w:t>
      </w:r>
      <w:r w:rsidR="00B50D41">
        <w:t xml:space="preserve"> </w:t>
      </w:r>
      <w:r w:rsidRPr="00066594">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0E9D5FF4" w14:textId="77777777" w:rsidR="00595B15" w:rsidRPr="00066594" w:rsidRDefault="00595B15" w:rsidP="007A20B9">
      <w:pPr>
        <w:pStyle w:val="2f0"/>
      </w:pPr>
      <w:r w:rsidRPr="00066594">
        <w:t>Расчет необходимой валовой выручки на очередной период регулирования</w:t>
      </w:r>
      <w:r w:rsidR="00B50D41">
        <w:t xml:space="preserve"> </w:t>
      </w:r>
      <w:r w:rsidRPr="00066594">
        <w:t>в течение долгосрочного периода регулирования, при применении метода индексации необходимой валовой выручки производится согласно формуле</w:t>
      </w:r>
      <w:r w:rsidR="00B50D41">
        <w:t xml:space="preserve"> </w:t>
      </w:r>
      <w:r w:rsidRPr="00066594">
        <w:t xml:space="preserve">2 пункта 11 Методических указаний </w:t>
      </w:r>
      <w:r w:rsidR="00BA0DDB">
        <w:t>№ </w:t>
      </w:r>
      <w:r w:rsidRPr="00066594">
        <w:t>98-э:</w:t>
      </w:r>
    </w:p>
    <w:p w14:paraId="4676CD2F" w14:textId="77777777" w:rsidR="00595B15" w:rsidRPr="00066594" w:rsidRDefault="00595B15" w:rsidP="007A20B9">
      <w:pPr>
        <w:pStyle w:val="2f0"/>
      </w:pPr>
      <w:r w:rsidRPr="00066594">
        <w:rPr>
          <w:noProof/>
          <w:position w:val="-23"/>
          <w:lang w:eastAsia="ru-RU"/>
        </w:rPr>
        <w:drawing>
          <wp:inline distT="0" distB="0" distL="0" distR="0" wp14:anchorId="06278A2A" wp14:editId="35EC1139">
            <wp:extent cx="5303520" cy="457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6AA7118" w14:textId="41295A63" w:rsidR="00C100B0" w:rsidRPr="00066594" w:rsidRDefault="00C100B0" w:rsidP="007A20B9">
      <w:pPr>
        <w:pStyle w:val="2f0"/>
        <w:rPr>
          <w:color w:val="000000"/>
          <w:lang w:eastAsia="ru-RU"/>
        </w:rPr>
      </w:pPr>
      <w:r w:rsidRPr="00066594">
        <w:rPr>
          <w:color w:val="000000"/>
          <w:lang w:eastAsia="ru-RU"/>
        </w:rPr>
        <w:lastRenderedPageBreak/>
        <w:t xml:space="preserve">Для филиала </w:t>
      </w:r>
      <w:r w:rsidR="00D20A5D">
        <w:rPr>
          <w:color w:val="000000"/>
          <w:lang w:eastAsia="ru-RU"/>
        </w:rPr>
        <w:t>ПАО </w:t>
      </w:r>
      <w:r w:rsidRPr="00066594">
        <w:rPr>
          <w:color w:val="000000"/>
          <w:lang w:eastAsia="ru-RU"/>
        </w:rPr>
        <w:t>«МРСК Сибири» - «Омскэнерго» 2017 год является последним годом первого долгосрочного периода регулирования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2012 – 2017 годов.</w:t>
      </w:r>
    </w:p>
    <w:p w14:paraId="63C18A92" w14:textId="67182DC4" w:rsidR="00C100B0" w:rsidRPr="00066594" w:rsidRDefault="00C100B0" w:rsidP="007A20B9">
      <w:pPr>
        <w:pStyle w:val="2f0"/>
        <w:rPr>
          <w:color w:val="000000"/>
          <w:lang w:eastAsia="ru-RU"/>
        </w:rPr>
      </w:pPr>
      <w:r w:rsidRPr="00066594">
        <w:rPr>
          <w:color w:val="000000"/>
          <w:lang w:eastAsia="ru-RU"/>
        </w:rPr>
        <w:t>Долгосрочные параметры регулирования деятельности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определенные</w:t>
      </w:r>
      <w:r w:rsidR="00B50D41">
        <w:rPr>
          <w:color w:val="000000"/>
          <w:lang w:eastAsia="ru-RU"/>
        </w:rPr>
        <w:t xml:space="preserve"> </w:t>
      </w:r>
      <w:r w:rsidRPr="00066594">
        <w:rPr>
          <w:color w:val="000000"/>
          <w:lang w:eastAsia="ru-RU"/>
        </w:rPr>
        <w:t xml:space="preserve">приказом РЭК Омской области от 29.12.2011 года </w:t>
      </w:r>
      <w:r w:rsidR="00BA0DDB">
        <w:rPr>
          <w:color w:val="000000"/>
          <w:lang w:eastAsia="ru-RU"/>
        </w:rPr>
        <w:t>№ </w:t>
      </w:r>
      <w:r w:rsidRPr="00066594">
        <w:rPr>
          <w:color w:val="000000"/>
          <w:lang w:eastAsia="ru-RU"/>
        </w:rPr>
        <w:t>565/67 «Об установлении тарифов на услуги</w:t>
      </w:r>
      <w:r w:rsidR="00B50D41">
        <w:rPr>
          <w:color w:val="000000"/>
          <w:lang w:eastAsia="ru-RU"/>
        </w:rPr>
        <w:t xml:space="preserve"> </w:t>
      </w:r>
      <w:r w:rsidRPr="00066594">
        <w:rPr>
          <w:color w:val="000000"/>
          <w:lang w:eastAsia="ru-RU"/>
        </w:rPr>
        <w:t xml:space="preserve">по передаче электрической энергии на 2012 год», были согласованы приказом ФСТ России от 12.10.2012 </w:t>
      </w:r>
      <w:r w:rsidR="00BA0DDB">
        <w:rPr>
          <w:color w:val="000000"/>
          <w:lang w:eastAsia="ru-RU"/>
        </w:rPr>
        <w:t>№ </w:t>
      </w:r>
      <w:r w:rsidRPr="00066594">
        <w:rPr>
          <w:color w:val="000000"/>
          <w:lang w:eastAsia="ru-RU"/>
        </w:rPr>
        <w:t>669-э «О согласовании (об отказе</w:t>
      </w:r>
      <w:r w:rsidR="00B50D41">
        <w:rPr>
          <w:color w:val="000000"/>
          <w:lang w:eastAsia="ru-RU"/>
        </w:rPr>
        <w:t xml:space="preserve"> </w:t>
      </w:r>
      <w:r w:rsidRPr="00066594">
        <w:rPr>
          <w:color w:val="000000"/>
          <w:lang w:eastAsia="ru-RU"/>
        </w:rPr>
        <w:t>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12EDEF9D" w14:textId="1D3A7438" w:rsidR="00C100B0" w:rsidRDefault="00C100B0" w:rsidP="007A20B9">
      <w:pPr>
        <w:pStyle w:val="2f0"/>
        <w:rPr>
          <w:color w:val="000000"/>
          <w:lang w:eastAsia="ru-RU"/>
        </w:rPr>
      </w:pPr>
      <w:r w:rsidRPr="00066594">
        <w:rPr>
          <w:color w:val="000000"/>
          <w:lang w:eastAsia="ru-RU"/>
        </w:rPr>
        <w:t>Долгосрочные параметры регулирования деятельности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согласованные приказом ФСТ России</w:t>
      </w:r>
      <w:r w:rsidR="00B50D41">
        <w:rPr>
          <w:color w:val="000000"/>
          <w:lang w:eastAsia="ru-RU"/>
        </w:rPr>
        <w:t xml:space="preserve"> </w:t>
      </w:r>
      <w:r w:rsidRPr="00066594">
        <w:rPr>
          <w:color w:val="000000"/>
          <w:lang w:eastAsia="ru-RU"/>
        </w:rPr>
        <w:t xml:space="preserve">от 12.10.2012 </w:t>
      </w:r>
      <w:r w:rsidR="00BA0DDB">
        <w:rPr>
          <w:color w:val="000000"/>
          <w:lang w:eastAsia="ru-RU"/>
        </w:rPr>
        <w:t>№ </w:t>
      </w:r>
      <w:r w:rsidRPr="00066594">
        <w:rPr>
          <w:color w:val="000000"/>
          <w:lang w:eastAsia="ru-RU"/>
        </w:rPr>
        <w:t>669-э, представлены в таблице ниже.</w:t>
      </w:r>
    </w:p>
    <w:p w14:paraId="4D0E1514" w14:textId="77777777" w:rsidR="007A20B9" w:rsidRDefault="007A20B9" w:rsidP="007A20B9">
      <w:pPr>
        <w:pStyle w:val="2f0"/>
        <w:rPr>
          <w:color w:val="000000"/>
          <w:lang w:eastAsia="ru-RU"/>
        </w:rPr>
      </w:pPr>
    </w:p>
    <w:p w14:paraId="304B7F33" w14:textId="77777777" w:rsidR="007A20B9" w:rsidRDefault="007A20B9" w:rsidP="007A20B9">
      <w:pPr>
        <w:pStyle w:val="2f0"/>
        <w:rPr>
          <w:color w:val="000000"/>
          <w:lang w:eastAsia="ru-RU"/>
        </w:rPr>
        <w:sectPr w:rsidR="007A20B9" w:rsidSect="005746F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845"/>
        <w:gridCol w:w="692"/>
        <w:gridCol w:w="1860"/>
        <w:gridCol w:w="1753"/>
        <w:gridCol w:w="1753"/>
        <w:gridCol w:w="1963"/>
        <w:gridCol w:w="1859"/>
        <w:gridCol w:w="1418"/>
        <w:gridCol w:w="1417"/>
      </w:tblGrid>
      <w:tr w:rsidR="00C100B0" w:rsidRPr="007A20B9" w14:paraId="072E8534" w14:textId="77777777" w:rsidTr="007A20B9">
        <w:trPr>
          <w:trHeight w:val="20"/>
        </w:trPr>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BA6AF"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lastRenderedPageBreak/>
              <w:t>Наименование сетевой организации в субъекте Российской Федерации</w:t>
            </w:r>
          </w:p>
        </w:tc>
        <w:tc>
          <w:tcPr>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67BA3"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Год</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203EB"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Базовый уровень подконтрольных расходов</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D10D6"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Индекс эффективности подконтрольных расходов</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B99A4"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Коэффициент эластичности подконтрольных расходов по количеству активов</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1EF62"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97564"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Величина технологического расхода (потерь) электрической энергии</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961A9"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Уровень надежности реализуемых товаров (услуг)</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44C42"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Уровень качества реализуемых товаров (услуг)</w:t>
            </w:r>
          </w:p>
        </w:tc>
      </w:tr>
      <w:tr w:rsidR="00C100B0" w:rsidRPr="007A20B9" w14:paraId="00720C7A" w14:textId="77777777" w:rsidTr="007A20B9">
        <w:trPr>
          <w:trHeight w:val="20"/>
        </w:trPr>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8CDDF" w14:textId="77777777" w:rsidR="00C100B0" w:rsidRPr="007A20B9" w:rsidRDefault="00C100B0" w:rsidP="00265E44">
            <w:pPr>
              <w:rPr>
                <w:rFonts w:ascii="Myriad Pro" w:hAnsi="Myriad Pro"/>
                <w:b/>
                <w:color w:val="FFFFFF" w:themeColor="background1"/>
                <w:sz w:val="20"/>
                <w:szCs w:val="20"/>
                <w:lang w:eastAsia="ru-RU"/>
              </w:rPr>
            </w:pPr>
          </w:p>
        </w:tc>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E9D68" w14:textId="77777777" w:rsidR="00C100B0" w:rsidRPr="007A20B9" w:rsidRDefault="00C100B0" w:rsidP="00265E44">
            <w:pPr>
              <w:rPr>
                <w:rFonts w:ascii="Myriad Pro" w:hAnsi="Myriad Pro"/>
                <w:b/>
                <w:color w:val="FFFFFF" w:themeColor="background1"/>
                <w:sz w:val="20"/>
                <w:szCs w:val="20"/>
                <w:lang w:eastAsia="ru-RU"/>
              </w:rPr>
            </w:pP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97DDD"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млн. руб.</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E7461"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3990F"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3BCE7"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2A57C"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36F65"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 </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55E5E" w14:textId="77777777" w:rsidR="00C100B0" w:rsidRPr="007A20B9" w:rsidRDefault="00C100B0" w:rsidP="00265E44">
            <w:pPr>
              <w:jc w:val="center"/>
              <w:rPr>
                <w:rFonts w:ascii="Myriad Pro" w:hAnsi="Myriad Pro"/>
                <w:b/>
                <w:color w:val="FFFFFF" w:themeColor="background1"/>
                <w:sz w:val="20"/>
                <w:szCs w:val="20"/>
                <w:lang w:eastAsia="ru-RU"/>
              </w:rPr>
            </w:pPr>
            <w:r w:rsidRPr="007A20B9">
              <w:rPr>
                <w:rFonts w:ascii="Myriad Pro" w:hAnsi="Myriad Pro"/>
                <w:b/>
                <w:color w:val="FFFFFF" w:themeColor="background1"/>
                <w:sz w:val="20"/>
                <w:szCs w:val="20"/>
                <w:lang w:eastAsia="ru-RU"/>
              </w:rPr>
              <w:t> </w:t>
            </w:r>
          </w:p>
        </w:tc>
      </w:tr>
      <w:tr w:rsidR="00C100B0" w:rsidRPr="007A20B9" w14:paraId="6E0BAD45" w14:textId="77777777" w:rsidTr="007A20B9">
        <w:trPr>
          <w:trHeight w:val="20"/>
        </w:trPr>
        <w:tc>
          <w:tcPr>
            <w:tcW w:w="634"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554D02" w14:textId="2682E411"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 xml:space="preserve">Филиал </w:t>
            </w:r>
            <w:r w:rsidR="00BA0DDB">
              <w:rPr>
                <w:rFonts w:ascii="Myriad Pro" w:hAnsi="Myriad Pro"/>
                <w:color w:val="000000"/>
                <w:sz w:val="20"/>
                <w:szCs w:val="20"/>
                <w:lang w:eastAsia="ru-RU"/>
              </w:rPr>
              <w:t>ОАО </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МРСК Сибири</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 xml:space="preserve"> - </w:t>
            </w:r>
            <w:r w:rsidR="00E95969">
              <w:rPr>
                <w:rFonts w:ascii="Myriad Pro" w:hAnsi="Myriad Pro"/>
                <w:color w:val="000000"/>
                <w:sz w:val="20"/>
                <w:szCs w:val="20"/>
                <w:lang w:eastAsia="ru-RU"/>
              </w:rPr>
              <w:t>«</w:t>
            </w:r>
            <w:r w:rsidRPr="007A20B9">
              <w:rPr>
                <w:rFonts w:ascii="Myriad Pro" w:hAnsi="Myriad Pro"/>
                <w:color w:val="000000"/>
                <w:sz w:val="20"/>
                <w:szCs w:val="20"/>
                <w:lang w:eastAsia="ru-RU"/>
              </w:rPr>
              <w:t>Омскэнерго</w:t>
            </w:r>
            <w:r w:rsidR="00E95969">
              <w:rPr>
                <w:rFonts w:ascii="Myriad Pro" w:hAnsi="Myriad Pro"/>
                <w:color w:val="000000"/>
                <w:sz w:val="20"/>
                <w:szCs w:val="20"/>
                <w:lang w:eastAsia="ru-RU"/>
              </w:rPr>
              <w:t>»</w:t>
            </w:r>
          </w:p>
        </w:tc>
        <w:tc>
          <w:tcPr>
            <w:tcW w:w="2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78116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2012</w:t>
            </w:r>
          </w:p>
        </w:tc>
        <w:tc>
          <w:tcPr>
            <w:tcW w:w="6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40934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1 577,82</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5F718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93694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3B118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w:t>
            </w:r>
          </w:p>
        </w:tc>
        <w:tc>
          <w:tcPr>
            <w:tcW w:w="63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1C333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8,9</w:t>
            </w:r>
          </w:p>
        </w:tc>
        <w:tc>
          <w:tcPr>
            <w:tcW w:w="4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E4E61F"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0,0136</w:t>
            </w:r>
          </w:p>
        </w:tc>
        <w:tc>
          <w:tcPr>
            <w:tcW w:w="4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5D0EC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0DA8D9D5"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10321E2"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0037B1A6"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2013</w:t>
            </w:r>
          </w:p>
        </w:tc>
        <w:tc>
          <w:tcPr>
            <w:tcW w:w="639" w:type="pct"/>
            <w:tcBorders>
              <w:top w:val="nil"/>
              <w:left w:val="nil"/>
              <w:bottom w:val="single" w:sz="4" w:space="0" w:color="auto"/>
              <w:right w:val="single" w:sz="4" w:space="0" w:color="auto"/>
            </w:tcBorders>
            <w:shd w:val="clear" w:color="auto" w:fill="auto"/>
            <w:vAlign w:val="center"/>
            <w:hideMark/>
          </w:tcPr>
          <w:p w14:paraId="73A6D8E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1 663,31</w:t>
            </w:r>
          </w:p>
        </w:tc>
        <w:tc>
          <w:tcPr>
            <w:tcW w:w="602" w:type="pct"/>
            <w:tcBorders>
              <w:top w:val="nil"/>
              <w:left w:val="nil"/>
              <w:bottom w:val="single" w:sz="4" w:space="0" w:color="auto"/>
              <w:right w:val="single" w:sz="4" w:space="0" w:color="auto"/>
            </w:tcBorders>
            <w:shd w:val="clear" w:color="auto" w:fill="auto"/>
            <w:vAlign w:val="center"/>
            <w:hideMark/>
          </w:tcPr>
          <w:p w14:paraId="62DC57E8"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3A2551D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44C1C14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581FC92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8,89</w:t>
            </w:r>
          </w:p>
        </w:tc>
        <w:tc>
          <w:tcPr>
            <w:tcW w:w="487" w:type="pct"/>
            <w:tcBorders>
              <w:top w:val="nil"/>
              <w:left w:val="nil"/>
              <w:bottom w:val="single" w:sz="4" w:space="0" w:color="auto"/>
              <w:right w:val="single" w:sz="4" w:space="0" w:color="auto"/>
            </w:tcBorders>
            <w:shd w:val="clear" w:color="auto" w:fill="auto"/>
            <w:vAlign w:val="center"/>
            <w:hideMark/>
          </w:tcPr>
          <w:p w14:paraId="5673F41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0,0134</w:t>
            </w:r>
          </w:p>
        </w:tc>
        <w:tc>
          <w:tcPr>
            <w:tcW w:w="487" w:type="pct"/>
            <w:tcBorders>
              <w:top w:val="nil"/>
              <w:left w:val="nil"/>
              <w:bottom w:val="single" w:sz="4" w:space="0" w:color="auto"/>
              <w:right w:val="single" w:sz="4" w:space="0" w:color="auto"/>
            </w:tcBorders>
            <w:shd w:val="clear" w:color="auto" w:fill="auto"/>
            <w:vAlign w:val="center"/>
            <w:hideMark/>
          </w:tcPr>
          <w:p w14:paraId="396909C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2EA056E0"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21B97F3F"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6453569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2014</w:t>
            </w:r>
          </w:p>
        </w:tc>
        <w:tc>
          <w:tcPr>
            <w:tcW w:w="639" w:type="pct"/>
            <w:tcBorders>
              <w:top w:val="nil"/>
              <w:left w:val="nil"/>
              <w:bottom w:val="single" w:sz="4" w:space="0" w:color="auto"/>
              <w:right w:val="single" w:sz="4" w:space="0" w:color="auto"/>
            </w:tcBorders>
            <w:shd w:val="clear" w:color="auto" w:fill="auto"/>
            <w:vAlign w:val="center"/>
            <w:hideMark/>
          </w:tcPr>
          <w:p w14:paraId="6C2D123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1 727,08</w:t>
            </w:r>
          </w:p>
        </w:tc>
        <w:tc>
          <w:tcPr>
            <w:tcW w:w="602" w:type="pct"/>
            <w:tcBorders>
              <w:top w:val="nil"/>
              <w:left w:val="nil"/>
              <w:bottom w:val="single" w:sz="4" w:space="0" w:color="auto"/>
              <w:right w:val="single" w:sz="4" w:space="0" w:color="auto"/>
            </w:tcBorders>
            <w:shd w:val="clear" w:color="auto" w:fill="auto"/>
            <w:vAlign w:val="center"/>
            <w:hideMark/>
          </w:tcPr>
          <w:p w14:paraId="182035B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26B8E19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1DB2C488"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6E2A601B"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8,88</w:t>
            </w:r>
          </w:p>
        </w:tc>
        <w:tc>
          <w:tcPr>
            <w:tcW w:w="487" w:type="pct"/>
            <w:tcBorders>
              <w:top w:val="nil"/>
              <w:left w:val="nil"/>
              <w:bottom w:val="single" w:sz="4" w:space="0" w:color="auto"/>
              <w:right w:val="single" w:sz="4" w:space="0" w:color="auto"/>
            </w:tcBorders>
            <w:shd w:val="clear" w:color="auto" w:fill="auto"/>
            <w:vAlign w:val="center"/>
            <w:hideMark/>
          </w:tcPr>
          <w:p w14:paraId="6AB5EFA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0,0132</w:t>
            </w:r>
          </w:p>
        </w:tc>
        <w:tc>
          <w:tcPr>
            <w:tcW w:w="487" w:type="pct"/>
            <w:tcBorders>
              <w:top w:val="nil"/>
              <w:left w:val="nil"/>
              <w:bottom w:val="single" w:sz="4" w:space="0" w:color="auto"/>
              <w:right w:val="single" w:sz="4" w:space="0" w:color="auto"/>
            </w:tcBorders>
            <w:shd w:val="clear" w:color="auto" w:fill="auto"/>
            <w:vAlign w:val="center"/>
            <w:hideMark/>
          </w:tcPr>
          <w:p w14:paraId="60B8DA6C"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1479DAC0"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8318998"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7F786B39"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2015</w:t>
            </w:r>
          </w:p>
        </w:tc>
        <w:tc>
          <w:tcPr>
            <w:tcW w:w="639" w:type="pct"/>
            <w:tcBorders>
              <w:top w:val="nil"/>
              <w:left w:val="nil"/>
              <w:bottom w:val="single" w:sz="4" w:space="0" w:color="auto"/>
              <w:right w:val="single" w:sz="4" w:space="0" w:color="auto"/>
            </w:tcBorders>
            <w:shd w:val="clear" w:color="auto" w:fill="auto"/>
            <w:vAlign w:val="center"/>
            <w:hideMark/>
          </w:tcPr>
          <w:p w14:paraId="49B6763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1 784,80</w:t>
            </w:r>
          </w:p>
        </w:tc>
        <w:tc>
          <w:tcPr>
            <w:tcW w:w="602" w:type="pct"/>
            <w:tcBorders>
              <w:top w:val="nil"/>
              <w:left w:val="nil"/>
              <w:bottom w:val="single" w:sz="4" w:space="0" w:color="auto"/>
              <w:right w:val="single" w:sz="4" w:space="0" w:color="auto"/>
            </w:tcBorders>
            <w:shd w:val="clear" w:color="auto" w:fill="auto"/>
            <w:vAlign w:val="center"/>
            <w:hideMark/>
          </w:tcPr>
          <w:p w14:paraId="77E14C2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19346FC2"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0BB0207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7ED98D6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8,87</w:t>
            </w:r>
          </w:p>
        </w:tc>
        <w:tc>
          <w:tcPr>
            <w:tcW w:w="487" w:type="pct"/>
            <w:tcBorders>
              <w:top w:val="nil"/>
              <w:left w:val="nil"/>
              <w:bottom w:val="single" w:sz="4" w:space="0" w:color="auto"/>
              <w:right w:val="single" w:sz="4" w:space="0" w:color="auto"/>
            </w:tcBorders>
            <w:shd w:val="clear" w:color="auto" w:fill="auto"/>
            <w:vAlign w:val="center"/>
            <w:hideMark/>
          </w:tcPr>
          <w:p w14:paraId="7B11A58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0,013</w:t>
            </w:r>
          </w:p>
        </w:tc>
        <w:tc>
          <w:tcPr>
            <w:tcW w:w="487" w:type="pct"/>
            <w:tcBorders>
              <w:top w:val="nil"/>
              <w:left w:val="nil"/>
              <w:bottom w:val="single" w:sz="4" w:space="0" w:color="auto"/>
              <w:right w:val="single" w:sz="4" w:space="0" w:color="auto"/>
            </w:tcBorders>
            <w:shd w:val="clear" w:color="auto" w:fill="auto"/>
            <w:vAlign w:val="center"/>
            <w:hideMark/>
          </w:tcPr>
          <w:p w14:paraId="6F07ACB7"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57F129E9"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21C9AB61"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50C0617C"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2016</w:t>
            </w:r>
          </w:p>
        </w:tc>
        <w:tc>
          <w:tcPr>
            <w:tcW w:w="639" w:type="pct"/>
            <w:tcBorders>
              <w:top w:val="nil"/>
              <w:left w:val="nil"/>
              <w:bottom w:val="single" w:sz="4" w:space="0" w:color="auto"/>
              <w:right w:val="single" w:sz="4" w:space="0" w:color="auto"/>
            </w:tcBorders>
            <w:shd w:val="clear" w:color="auto" w:fill="auto"/>
            <w:vAlign w:val="center"/>
            <w:hideMark/>
          </w:tcPr>
          <w:p w14:paraId="7F68A331"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1 844,44</w:t>
            </w:r>
          </w:p>
        </w:tc>
        <w:tc>
          <w:tcPr>
            <w:tcW w:w="602" w:type="pct"/>
            <w:tcBorders>
              <w:top w:val="nil"/>
              <w:left w:val="nil"/>
              <w:bottom w:val="single" w:sz="4" w:space="0" w:color="auto"/>
              <w:right w:val="single" w:sz="4" w:space="0" w:color="auto"/>
            </w:tcBorders>
            <w:shd w:val="clear" w:color="auto" w:fill="auto"/>
            <w:vAlign w:val="center"/>
            <w:hideMark/>
          </w:tcPr>
          <w:p w14:paraId="6C49842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5B5F1DF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6B0C575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537F14DF"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8,86</w:t>
            </w:r>
          </w:p>
        </w:tc>
        <w:tc>
          <w:tcPr>
            <w:tcW w:w="487" w:type="pct"/>
            <w:tcBorders>
              <w:top w:val="nil"/>
              <w:left w:val="nil"/>
              <w:bottom w:val="single" w:sz="4" w:space="0" w:color="auto"/>
              <w:right w:val="single" w:sz="4" w:space="0" w:color="auto"/>
            </w:tcBorders>
            <w:shd w:val="clear" w:color="auto" w:fill="auto"/>
            <w:vAlign w:val="center"/>
            <w:hideMark/>
          </w:tcPr>
          <w:p w14:paraId="4D508375"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0,0128</w:t>
            </w:r>
          </w:p>
        </w:tc>
        <w:tc>
          <w:tcPr>
            <w:tcW w:w="487" w:type="pct"/>
            <w:tcBorders>
              <w:top w:val="nil"/>
              <w:left w:val="nil"/>
              <w:bottom w:val="single" w:sz="4" w:space="0" w:color="auto"/>
              <w:right w:val="single" w:sz="4" w:space="0" w:color="auto"/>
            </w:tcBorders>
            <w:shd w:val="clear" w:color="auto" w:fill="auto"/>
            <w:vAlign w:val="center"/>
            <w:hideMark/>
          </w:tcPr>
          <w:p w14:paraId="24CFEE2E"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r w:rsidR="00C100B0" w:rsidRPr="007A20B9" w14:paraId="23B050CC" w14:textId="77777777" w:rsidTr="007A20B9">
        <w:trPr>
          <w:trHeight w:val="20"/>
        </w:trPr>
        <w:tc>
          <w:tcPr>
            <w:tcW w:w="634" w:type="pct"/>
            <w:vMerge/>
            <w:tcBorders>
              <w:top w:val="nil"/>
              <w:left w:val="single" w:sz="4" w:space="0" w:color="auto"/>
              <w:bottom w:val="single" w:sz="4" w:space="0" w:color="auto"/>
              <w:right w:val="single" w:sz="4" w:space="0" w:color="auto"/>
            </w:tcBorders>
            <w:vAlign w:val="center"/>
            <w:hideMark/>
          </w:tcPr>
          <w:p w14:paraId="59E1A942" w14:textId="77777777" w:rsidR="00C100B0" w:rsidRPr="007A20B9" w:rsidRDefault="00C100B0" w:rsidP="00265E44">
            <w:pPr>
              <w:rPr>
                <w:rFonts w:ascii="Myriad Pro" w:hAnsi="Myriad Pro"/>
                <w:color w:val="000000"/>
                <w:sz w:val="20"/>
                <w:szCs w:val="20"/>
                <w:lang w:eastAsia="ru-RU"/>
              </w:rPr>
            </w:pPr>
          </w:p>
        </w:tc>
        <w:tc>
          <w:tcPr>
            <w:tcW w:w="238" w:type="pct"/>
            <w:tcBorders>
              <w:top w:val="nil"/>
              <w:left w:val="nil"/>
              <w:bottom w:val="single" w:sz="4" w:space="0" w:color="auto"/>
              <w:right w:val="single" w:sz="4" w:space="0" w:color="auto"/>
            </w:tcBorders>
            <w:shd w:val="clear" w:color="auto" w:fill="auto"/>
            <w:vAlign w:val="center"/>
            <w:hideMark/>
          </w:tcPr>
          <w:p w14:paraId="41272C1B"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2017</w:t>
            </w:r>
          </w:p>
        </w:tc>
        <w:tc>
          <w:tcPr>
            <w:tcW w:w="639" w:type="pct"/>
            <w:tcBorders>
              <w:top w:val="nil"/>
              <w:left w:val="nil"/>
              <w:bottom w:val="single" w:sz="4" w:space="0" w:color="auto"/>
              <w:right w:val="single" w:sz="4" w:space="0" w:color="auto"/>
            </w:tcBorders>
            <w:shd w:val="clear" w:color="auto" w:fill="auto"/>
            <w:vAlign w:val="center"/>
            <w:hideMark/>
          </w:tcPr>
          <w:p w14:paraId="16D3ED9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1 906,08</w:t>
            </w:r>
          </w:p>
        </w:tc>
        <w:tc>
          <w:tcPr>
            <w:tcW w:w="602" w:type="pct"/>
            <w:tcBorders>
              <w:top w:val="nil"/>
              <w:left w:val="nil"/>
              <w:bottom w:val="single" w:sz="4" w:space="0" w:color="auto"/>
              <w:right w:val="single" w:sz="4" w:space="0" w:color="auto"/>
            </w:tcBorders>
            <w:shd w:val="clear" w:color="auto" w:fill="auto"/>
            <w:vAlign w:val="center"/>
            <w:hideMark/>
          </w:tcPr>
          <w:p w14:paraId="5B4D7A6A"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02" w:type="pct"/>
            <w:tcBorders>
              <w:top w:val="nil"/>
              <w:left w:val="nil"/>
              <w:bottom w:val="single" w:sz="4" w:space="0" w:color="auto"/>
              <w:right w:val="single" w:sz="4" w:space="0" w:color="auto"/>
            </w:tcBorders>
            <w:shd w:val="clear" w:color="auto" w:fill="auto"/>
            <w:vAlign w:val="center"/>
            <w:hideMark/>
          </w:tcPr>
          <w:p w14:paraId="465E0AD3"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75</w:t>
            </w:r>
          </w:p>
        </w:tc>
        <w:tc>
          <w:tcPr>
            <w:tcW w:w="674" w:type="pct"/>
            <w:tcBorders>
              <w:top w:val="nil"/>
              <w:left w:val="nil"/>
              <w:bottom w:val="single" w:sz="4" w:space="0" w:color="auto"/>
              <w:right w:val="single" w:sz="4" w:space="0" w:color="auto"/>
            </w:tcBorders>
            <w:shd w:val="clear" w:color="auto" w:fill="auto"/>
            <w:vAlign w:val="center"/>
            <w:hideMark/>
          </w:tcPr>
          <w:p w14:paraId="20D22416"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2</w:t>
            </w:r>
          </w:p>
        </w:tc>
        <w:tc>
          <w:tcPr>
            <w:tcW w:w="638" w:type="pct"/>
            <w:tcBorders>
              <w:top w:val="nil"/>
              <w:left w:val="nil"/>
              <w:bottom w:val="single" w:sz="4" w:space="0" w:color="auto"/>
              <w:right w:val="single" w:sz="4" w:space="0" w:color="auto"/>
            </w:tcBorders>
            <w:shd w:val="clear" w:color="auto" w:fill="auto"/>
            <w:vAlign w:val="center"/>
            <w:hideMark/>
          </w:tcPr>
          <w:p w14:paraId="38BF14E4"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8,85</w:t>
            </w:r>
          </w:p>
        </w:tc>
        <w:tc>
          <w:tcPr>
            <w:tcW w:w="487" w:type="pct"/>
            <w:tcBorders>
              <w:top w:val="nil"/>
              <w:left w:val="nil"/>
              <w:bottom w:val="single" w:sz="4" w:space="0" w:color="auto"/>
              <w:right w:val="single" w:sz="4" w:space="0" w:color="auto"/>
            </w:tcBorders>
            <w:shd w:val="clear" w:color="auto" w:fill="auto"/>
            <w:vAlign w:val="center"/>
            <w:hideMark/>
          </w:tcPr>
          <w:p w14:paraId="159151D0"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0,0126</w:t>
            </w:r>
          </w:p>
        </w:tc>
        <w:tc>
          <w:tcPr>
            <w:tcW w:w="487" w:type="pct"/>
            <w:tcBorders>
              <w:top w:val="nil"/>
              <w:left w:val="nil"/>
              <w:bottom w:val="single" w:sz="4" w:space="0" w:color="auto"/>
              <w:right w:val="single" w:sz="4" w:space="0" w:color="auto"/>
            </w:tcBorders>
            <w:shd w:val="clear" w:color="auto" w:fill="auto"/>
            <w:vAlign w:val="center"/>
            <w:hideMark/>
          </w:tcPr>
          <w:p w14:paraId="02FC4A05" w14:textId="77777777" w:rsidR="00C100B0" w:rsidRPr="007A20B9" w:rsidRDefault="00C100B0" w:rsidP="00265E44">
            <w:pPr>
              <w:jc w:val="center"/>
              <w:rPr>
                <w:rFonts w:ascii="Myriad Pro" w:hAnsi="Myriad Pro"/>
                <w:color w:val="000000"/>
                <w:sz w:val="20"/>
                <w:szCs w:val="20"/>
                <w:lang w:eastAsia="ru-RU"/>
              </w:rPr>
            </w:pPr>
            <w:r w:rsidRPr="007A20B9">
              <w:rPr>
                <w:rFonts w:ascii="Myriad Pro" w:hAnsi="Myriad Pro"/>
                <w:color w:val="000000"/>
                <w:sz w:val="20"/>
                <w:szCs w:val="20"/>
                <w:lang w:eastAsia="ru-RU"/>
              </w:rPr>
              <w:t>1,0102</w:t>
            </w:r>
          </w:p>
        </w:tc>
      </w:tr>
    </w:tbl>
    <w:p w14:paraId="3E1877AE" w14:textId="77777777" w:rsidR="007A20B9" w:rsidRDefault="007A20B9" w:rsidP="00595B15">
      <w:pPr>
        <w:spacing w:line="360" w:lineRule="auto"/>
        <w:contextualSpacing/>
        <w:jc w:val="both"/>
        <w:rPr>
          <w:rFonts w:ascii="Myriad Pro" w:hAnsi="Myriad Pro"/>
          <w:b/>
          <w:bCs/>
          <w:sz w:val="26"/>
          <w:szCs w:val="26"/>
        </w:rPr>
        <w:sectPr w:rsidR="007A20B9" w:rsidSect="00D327A2">
          <w:pgSz w:w="16838" w:h="11906" w:orient="landscape"/>
          <w:pgMar w:top="1701" w:right="1134" w:bottom="850" w:left="1134" w:header="1247" w:footer="708" w:gutter="0"/>
          <w:cols w:space="708"/>
          <w:docGrid w:linePitch="360"/>
        </w:sectPr>
      </w:pPr>
    </w:p>
    <w:p w14:paraId="4BB42953" w14:textId="77777777" w:rsidR="00595B15" w:rsidRPr="00066594" w:rsidRDefault="00595B15" w:rsidP="007A20B9">
      <w:pPr>
        <w:pStyle w:val="afff7"/>
      </w:pPr>
      <w:r w:rsidRPr="00066594">
        <w:lastRenderedPageBreak/>
        <w:t>ПОЗИЦИЯ ТЕРРИТОРИАЛЬНОЙ СЕТЕВОЙ ОРГАНИЗАЦИИ</w:t>
      </w:r>
    </w:p>
    <w:p w14:paraId="59A22A32" w14:textId="16486B76" w:rsidR="000B1544" w:rsidRPr="00066594" w:rsidRDefault="000B1544" w:rsidP="00B8420A">
      <w:pPr>
        <w:pStyle w:val="2f0"/>
        <w:rPr>
          <w:lang w:eastAsia="ru-RU"/>
        </w:rPr>
      </w:pPr>
      <w:r w:rsidRPr="00066594">
        <w:rPr>
          <w:lang w:eastAsia="ru-RU"/>
        </w:rPr>
        <w:t xml:space="preserve">Согласно пояснительной записке филиала </w:t>
      </w:r>
      <w:r w:rsidR="00D20A5D">
        <w:rPr>
          <w:lang w:eastAsia="ru-RU"/>
        </w:rPr>
        <w:t>ПАО </w:t>
      </w:r>
      <w:r w:rsidRPr="00066594">
        <w:rPr>
          <w:lang w:eastAsia="ru-RU"/>
        </w:rPr>
        <w:t>«МРСК Сибири» - «Омскэнерго» по виду деятельности «Услуги по передаче электрической энергии» (далее – Пояснительная записка на 2017 год) к тарифно</w:t>
      </w:r>
      <w:r w:rsidR="00BA0DDB">
        <w:rPr>
          <w:lang w:eastAsia="ru-RU"/>
        </w:rPr>
        <w:t>му</w:t>
      </w:r>
      <w:r w:rsidRPr="00066594">
        <w:rPr>
          <w:lang w:eastAsia="ru-RU"/>
        </w:rPr>
        <w:t xml:space="preserve"> </w:t>
      </w:r>
      <w:r w:rsidR="00BA0DDB">
        <w:rPr>
          <w:lang w:eastAsia="ru-RU"/>
        </w:rPr>
        <w:t>предложению</w:t>
      </w:r>
      <w:r w:rsidRPr="00066594">
        <w:rPr>
          <w:lang w:eastAsia="ru-RU"/>
        </w:rPr>
        <w:t xml:space="preserve"> на 2017 год, </w:t>
      </w:r>
      <w:r w:rsidRPr="00066594">
        <w:rPr>
          <w:color w:val="000000" w:themeColor="text1"/>
        </w:rPr>
        <w:t xml:space="preserve">направленной в РЭК Омской области в составе приложений к Заявлению филиала </w:t>
      </w:r>
      <w:r w:rsidR="00D20A5D">
        <w:rPr>
          <w:color w:val="000000" w:themeColor="text1"/>
        </w:rPr>
        <w:t>ПАО </w:t>
      </w:r>
      <w:r w:rsidRPr="00066594">
        <w:rPr>
          <w:color w:val="000000" w:themeColor="text1"/>
        </w:rPr>
        <w:t>«МРСК Сибири» - «Омскэнерго» на корректировку долгосрочных тарифов на услуги по передаче электрической энергии на 2017 год, от 29.04.2016</w:t>
      </w:r>
      <w:r w:rsidR="00B50D41">
        <w:rPr>
          <w:color w:val="000000" w:themeColor="text1"/>
        </w:rPr>
        <w:t xml:space="preserve"> </w:t>
      </w:r>
      <w:r w:rsidR="00BA0DDB">
        <w:rPr>
          <w:color w:val="000000" w:themeColor="text1"/>
        </w:rPr>
        <w:t>№ </w:t>
      </w:r>
      <w:r w:rsidRPr="00066594">
        <w:rPr>
          <w:color w:val="000000" w:themeColor="text1"/>
        </w:rPr>
        <w:t xml:space="preserve">1.5./02-22/3417-исх, </w:t>
      </w:r>
      <w:r w:rsidRPr="00066594">
        <w:rPr>
          <w:lang w:eastAsia="ru-RU"/>
        </w:rPr>
        <w:t>расходы рассчитаны в соответствии</w:t>
      </w:r>
      <w:r w:rsidR="00B50D41">
        <w:rPr>
          <w:lang w:eastAsia="ru-RU"/>
        </w:rPr>
        <w:t xml:space="preserve"> </w:t>
      </w:r>
      <w:r w:rsidRPr="00066594">
        <w:rPr>
          <w:lang w:eastAsia="ru-RU"/>
        </w:rPr>
        <w:t xml:space="preserve">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от 17.02.2012 </w:t>
      </w:r>
      <w:r w:rsidR="00BA0DDB">
        <w:rPr>
          <w:lang w:eastAsia="ru-RU"/>
        </w:rPr>
        <w:t>№ </w:t>
      </w:r>
      <w:r w:rsidRPr="00066594">
        <w:rPr>
          <w:lang w:eastAsia="ru-RU"/>
        </w:rPr>
        <w:t xml:space="preserve">98-э. </w:t>
      </w:r>
    </w:p>
    <w:p w14:paraId="3D39A039" w14:textId="44118D0D" w:rsidR="00C100B0" w:rsidRPr="00066594" w:rsidRDefault="00C100B0" w:rsidP="00B8420A">
      <w:pPr>
        <w:pStyle w:val="2f0"/>
        <w:rPr>
          <w:color w:val="000000" w:themeColor="text1"/>
        </w:rPr>
      </w:pPr>
      <w:r w:rsidRPr="00066594">
        <w:rPr>
          <w:color w:val="000000" w:themeColor="text1"/>
        </w:rPr>
        <w:t xml:space="preserve">При формировании НВВ на 2017 год филиалом </w:t>
      </w:r>
      <w:r w:rsidR="00D20A5D">
        <w:rPr>
          <w:color w:val="000000" w:themeColor="text1"/>
        </w:rPr>
        <w:t>ПАО </w:t>
      </w:r>
      <w:r w:rsidRPr="00066594">
        <w:rPr>
          <w:color w:val="000000" w:themeColor="text1"/>
        </w:rPr>
        <w:t xml:space="preserve">«МРСК Сибири» - «Омскэнерго» были применены долгосрочные параметры регулирования, утвержденные приказом РЭК Омской области от 29.12.2011 года </w:t>
      </w:r>
      <w:r w:rsidR="00BA0DDB">
        <w:rPr>
          <w:color w:val="000000" w:themeColor="text1"/>
        </w:rPr>
        <w:t>№ </w:t>
      </w:r>
      <w:r w:rsidRPr="00066594">
        <w:rPr>
          <w:color w:val="000000" w:themeColor="text1"/>
        </w:rPr>
        <w:t>565/67</w:t>
      </w:r>
      <w:r w:rsidR="00B50D41">
        <w:rPr>
          <w:color w:val="000000" w:themeColor="text1"/>
        </w:rPr>
        <w:t xml:space="preserve"> </w:t>
      </w:r>
      <w:r w:rsidRPr="00066594">
        <w:rPr>
          <w:color w:val="000000" w:themeColor="text1"/>
        </w:rPr>
        <w:t xml:space="preserve">и согласованные приказом ФСТ России от 12.10.2012 </w:t>
      </w:r>
      <w:r w:rsidR="00BA0DDB">
        <w:rPr>
          <w:color w:val="000000" w:themeColor="text1"/>
        </w:rPr>
        <w:t>№ </w:t>
      </w:r>
      <w:r w:rsidRPr="00066594">
        <w:rPr>
          <w:color w:val="000000" w:themeColor="text1"/>
        </w:rPr>
        <w:t>669-э, указанные</w:t>
      </w:r>
      <w:r w:rsidR="00B50D41">
        <w:rPr>
          <w:color w:val="000000" w:themeColor="text1"/>
        </w:rPr>
        <w:t xml:space="preserve"> </w:t>
      </w:r>
      <w:r w:rsidRPr="00066594">
        <w:rPr>
          <w:color w:val="000000" w:themeColor="text1"/>
        </w:rPr>
        <w:t>в таблице выше.</w:t>
      </w:r>
    </w:p>
    <w:p w14:paraId="66C47F4D" w14:textId="3DDE9DA3" w:rsidR="00C100B0" w:rsidRPr="00066594" w:rsidRDefault="00C100B0" w:rsidP="00B8420A">
      <w:pPr>
        <w:pStyle w:val="2f0"/>
        <w:rPr>
          <w:lang w:eastAsia="ru-RU"/>
        </w:rPr>
      </w:pPr>
      <w:r w:rsidRPr="00066594">
        <w:rPr>
          <w:lang w:eastAsia="ru-RU"/>
        </w:rPr>
        <w:t xml:space="preserve">Филиалом </w:t>
      </w:r>
      <w:r w:rsidR="00D20A5D">
        <w:rPr>
          <w:lang w:eastAsia="ru-RU"/>
        </w:rPr>
        <w:t>ПАО </w:t>
      </w:r>
      <w:r w:rsidRPr="00066594">
        <w:rPr>
          <w:lang w:eastAsia="ru-RU"/>
        </w:rPr>
        <w:t>«МРСК Сибири» – «Омскэнерго» также были представлены</w:t>
      </w:r>
      <w:r w:rsidR="00B50D41">
        <w:rPr>
          <w:lang w:eastAsia="ru-RU"/>
        </w:rPr>
        <w:t xml:space="preserve"> </w:t>
      </w:r>
      <w:r w:rsidRPr="00066594">
        <w:rPr>
          <w:lang w:eastAsia="ru-RU"/>
        </w:rPr>
        <w:t>в РЭК Омской области расчеты по корректировке необходимой валовой выручки на 2017 год с приложением расчетных таблиц, обосновывающих материалов</w:t>
      </w:r>
      <w:r w:rsidR="00B50D41">
        <w:rPr>
          <w:lang w:eastAsia="ru-RU"/>
        </w:rPr>
        <w:t xml:space="preserve"> </w:t>
      </w:r>
      <w:r w:rsidRPr="00066594">
        <w:rPr>
          <w:lang w:eastAsia="ru-RU"/>
        </w:rPr>
        <w:t xml:space="preserve">и пояснительной запиской к расчетам. </w:t>
      </w:r>
    </w:p>
    <w:p w14:paraId="1B548996" w14:textId="0053B564" w:rsidR="000B1544" w:rsidRPr="00066594" w:rsidRDefault="00C100B0" w:rsidP="00B8420A">
      <w:pPr>
        <w:pStyle w:val="2f0"/>
        <w:rPr>
          <w:lang w:eastAsia="ru-RU"/>
        </w:rPr>
      </w:pPr>
      <w:r w:rsidRPr="00066594">
        <w:rPr>
          <w:lang w:eastAsia="ru-RU"/>
        </w:rPr>
        <w:t xml:space="preserve">На 2017 год подконтрольные расходы заявлены филиалом </w:t>
      </w:r>
      <w:r w:rsidR="00D20A5D">
        <w:rPr>
          <w:lang w:eastAsia="ru-RU"/>
        </w:rPr>
        <w:t>ПАО </w:t>
      </w:r>
      <w:r w:rsidRPr="00066594">
        <w:rPr>
          <w:lang w:eastAsia="ru-RU"/>
        </w:rPr>
        <w:t xml:space="preserve">«МРСК Сибири» - «Омскэнерго» в размере 1 960 002,10 тыс. руб. </w:t>
      </w:r>
      <w:r w:rsidR="000B1544" w:rsidRPr="00066594">
        <w:rPr>
          <w:lang w:eastAsia="ru-RU"/>
        </w:rPr>
        <w:t xml:space="preserve">К величине подконтрольных расходов, установленных РЭК Омской области на 2016 год, применен коэффициент индексации 1,042, рассчитанный филиалом </w:t>
      </w:r>
      <w:r w:rsidR="00D20A5D">
        <w:rPr>
          <w:lang w:eastAsia="ru-RU"/>
        </w:rPr>
        <w:t>ПАО </w:t>
      </w:r>
      <w:r w:rsidR="000B1544" w:rsidRPr="00066594">
        <w:rPr>
          <w:lang w:eastAsia="ru-RU"/>
        </w:rPr>
        <w:t>«МРСК Сибири» - «Омскэнерго» с учетом индекса потребительских цен согласно прогнозу социально-экономического развития Российской Федерации</w:t>
      </w:r>
      <w:r w:rsidRPr="00066594">
        <w:rPr>
          <w:lang w:eastAsia="ru-RU"/>
        </w:rPr>
        <w:t xml:space="preserve"> </w:t>
      </w:r>
      <w:r w:rsidR="000B1544" w:rsidRPr="00066594">
        <w:rPr>
          <w:lang w:eastAsia="ru-RU"/>
        </w:rPr>
        <w:t>на 2016-2018 годы</w:t>
      </w:r>
      <w:r w:rsidR="00816ABE" w:rsidRPr="00066594">
        <w:rPr>
          <w:lang w:eastAsia="ru-RU"/>
        </w:rPr>
        <w:t xml:space="preserve"> </w:t>
      </w:r>
      <w:r w:rsidR="000B1544" w:rsidRPr="00066594">
        <w:rPr>
          <w:lang w:eastAsia="ru-RU"/>
        </w:rPr>
        <w:t>(на 2017 год – 105,8 %).</w:t>
      </w:r>
    </w:p>
    <w:p w14:paraId="152F0674" w14:textId="2715FCF6" w:rsidR="00731020" w:rsidRPr="00066594" w:rsidRDefault="00731020" w:rsidP="00B8420A">
      <w:pPr>
        <w:pStyle w:val="2f0"/>
        <w:rPr>
          <w:color w:val="000000" w:themeColor="text1"/>
        </w:rPr>
      </w:pPr>
      <w:r w:rsidRPr="00066594">
        <w:rPr>
          <w:color w:val="000000" w:themeColor="text1"/>
        </w:rPr>
        <w:t>Неподконтрольные расходы</w:t>
      </w:r>
      <w:r w:rsidR="00C100B0" w:rsidRPr="00066594">
        <w:rPr>
          <w:color w:val="000000" w:themeColor="text1"/>
        </w:rPr>
        <w:t xml:space="preserve"> на 2017 год</w:t>
      </w:r>
      <w:r w:rsidRPr="00066594">
        <w:rPr>
          <w:color w:val="000000" w:themeColor="text1"/>
        </w:rPr>
        <w:t xml:space="preserve"> заявлены филиалом </w:t>
      </w:r>
      <w:r w:rsidR="00D20A5D">
        <w:rPr>
          <w:color w:val="000000" w:themeColor="text1"/>
        </w:rPr>
        <w:t>ПАО </w:t>
      </w:r>
      <w:r w:rsidR="00C100B0" w:rsidRPr="00066594">
        <w:rPr>
          <w:color w:val="000000" w:themeColor="text1"/>
        </w:rPr>
        <w:t xml:space="preserve">«МРСК Сибири» - «Омскэнерго» </w:t>
      </w:r>
      <w:r w:rsidRPr="00066594">
        <w:rPr>
          <w:color w:val="000000" w:themeColor="text1"/>
        </w:rPr>
        <w:t xml:space="preserve">в размере </w:t>
      </w:r>
      <w:r w:rsidR="006B2497" w:rsidRPr="00066594">
        <w:rPr>
          <w:color w:val="000000" w:themeColor="text1"/>
        </w:rPr>
        <w:t xml:space="preserve">3 469 372,20 </w:t>
      </w:r>
      <w:r w:rsidRPr="00066594">
        <w:rPr>
          <w:color w:val="000000" w:themeColor="text1"/>
        </w:rPr>
        <w:t>тыс. руб</w:t>
      </w:r>
      <w:r w:rsidR="006B2497" w:rsidRPr="00066594">
        <w:rPr>
          <w:color w:val="000000" w:themeColor="text1"/>
        </w:rPr>
        <w:t>.</w:t>
      </w:r>
      <w:r w:rsidRPr="00066594">
        <w:rPr>
          <w:color w:val="000000" w:themeColor="text1"/>
        </w:rPr>
        <w:t xml:space="preserve"> (рост </w:t>
      </w:r>
      <w:r w:rsidR="006B2497" w:rsidRPr="00066594">
        <w:rPr>
          <w:color w:val="000000" w:themeColor="text1"/>
        </w:rPr>
        <w:t xml:space="preserve">8,7 </w:t>
      </w:r>
      <w:r w:rsidRPr="00066594">
        <w:rPr>
          <w:color w:val="000000" w:themeColor="text1"/>
        </w:rPr>
        <w:t>%</w:t>
      </w:r>
      <w:r w:rsidR="00B50D41">
        <w:rPr>
          <w:color w:val="000000" w:themeColor="text1"/>
        </w:rPr>
        <w:t xml:space="preserve"> </w:t>
      </w:r>
      <w:r w:rsidR="006B2497" w:rsidRPr="00066594">
        <w:rPr>
          <w:color w:val="000000" w:themeColor="text1"/>
        </w:rPr>
        <w:t xml:space="preserve">к </w:t>
      </w:r>
      <w:r w:rsidRPr="00066594">
        <w:rPr>
          <w:color w:val="000000" w:themeColor="text1"/>
        </w:rPr>
        <w:t>утвержденному показателю 201</w:t>
      </w:r>
      <w:r w:rsidR="006B2497" w:rsidRPr="00066594">
        <w:rPr>
          <w:color w:val="000000" w:themeColor="text1"/>
        </w:rPr>
        <w:t>6</w:t>
      </w:r>
      <w:r w:rsidRPr="00066594">
        <w:rPr>
          <w:color w:val="000000" w:themeColor="text1"/>
        </w:rPr>
        <w:t xml:space="preserve"> года).</w:t>
      </w:r>
    </w:p>
    <w:p w14:paraId="48174424" w14:textId="4C975A2F" w:rsidR="00247717" w:rsidRPr="00066594" w:rsidRDefault="00404153" w:rsidP="00B8420A">
      <w:pPr>
        <w:pStyle w:val="2f0"/>
        <w:rPr>
          <w:color w:val="000000" w:themeColor="text1"/>
        </w:rPr>
      </w:pPr>
      <w:r w:rsidRPr="00066594">
        <w:rPr>
          <w:color w:val="000000" w:themeColor="text1"/>
        </w:rPr>
        <w:lastRenderedPageBreak/>
        <w:t xml:space="preserve">Выпадающие доходы </w:t>
      </w:r>
      <w:r w:rsidR="006B2497" w:rsidRPr="00066594">
        <w:rPr>
          <w:color w:val="000000" w:themeColor="text1"/>
        </w:rPr>
        <w:t xml:space="preserve">на 2017 год </w:t>
      </w:r>
      <w:r w:rsidRPr="00066594">
        <w:rPr>
          <w:color w:val="000000" w:themeColor="text1"/>
        </w:rPr>
        <w:t xml:space="preserve">по итогам </w:t>
      </w:r>
      <w:r w:rsidR="006B2497" w:rsidRPr="00066594">
        <w:rPr>
          <w:color w:val="000000" w:themeColor="text1"/>
        </w:rPr>
        <w:t xml:space="preserve">предыдущих периодов </w:t>
      </w:r>
      <w:r w:rsidRPr="00066594">
        <w:rPr>
          <w:color w:val="000000" w:themeColor="text1"/>
        </w:rPr>
        <w:t>заявлены филиалом</w:t>
      </w:r>
      <w:r w:rsidR="006B2497" w:rsidRPr="00066594">
        <w:rPr>
          <w:color w:val="000000" w:themeColor="text1"/>
        </w:rPr>
        <w:t xml:space="preserve"> </w:t>
      </w:r>
      <w:r w:rsidR="00D20A5D">
        <w:rPr>
          <w:color w:val="000000" w:themeColor="text1"/>
        </w:rPr>
        <w:t>ПАО </w:t>
      </w:r>
      <w:r w:rsidR="006B2497" w:rsidRPr="00066594">
        <w:rPr>
          <w:color w:val="000000" w:themeColor="text1"/>
        </w:rPr>
        <w:t>«МРСК Сибири» -</w:t>
      </w:r>
      <w:r w:rsidRPr="00066594">
        <w:rPr>
          <w:color w:val="000000" w:themeColor="text1"/>
        </w:rPr>
        <w:t xml:space="preserve"> «Омскэнерго» в размере </w:t>
      </w:r>
      <w:r w:rsidR="006B2497" w:rsidRPr="00066594">
        <w:rPr>
          <w:color w:val="000000" w:themeColor="text1"/>
        </w:rPr>
        <w:t>1 338 239,80 тыс. руб.</w:t>
      </w:r>
    </w:p>
    <w:p w14:paraId="3F9DF52A" w14:textId="6CB4533A" w:rsidR="00404153" w:rsidRPr="00066594" w:rsidRDefault="00404153" w:rsidP="00B8420A">
      <w:pPr>
        <w:pStyle w:val="2f0"/>
        <w:rPr>
          <w:color w:val="000000" w:themeColor="text1"/>
        </w:rPr>
      </w:pPr>
      <w:r w:rsidRPr="00066594">
        <w:rPr>
          <w:color w:val="000000" w:themeColor="text1"/>
        </w:rPr>
        <w:t xml:space="preserve">Итого </w:t>
      </w:r>
      <w:r w:rsidR="006D443D" w:rsidRPr="00066594">
        <w:rPr>
          <w:color w:val="000000" w:themeColor="text1"/>
        </w:rPr>
        <w:t>на 201</w:t>
      </w:r>
      <w:r w:rsidR="006B2497" w:rsidRPr="00066594">
        <w:rPr>
          <w:color w:val="000000" w:themeColor="text1"/>
        </w:rPr>
        <w:t>7</w:t>
      </w:r>
      <w:r w:rsidR="006D443D" w:rsidRPr="00066594">
        <w:rPr>
          <w:color w:val="000000" w:themeColor="text1"/>
        </w:rPr>
        <w:t xml:space="preserve"> год филиалом</w:t>
      </w:r>
      <w:r w:rsidR="006B2497" w:rsidRPr="00066594">
        <w:rPr>
          <w:color w:val="000000" w:themeColor="text1"/>
        </w:rPr>
        <w:t xml:space="preserve"> </w:t>
      </w:r>
      <w:r w:rsidR="00D20A5D">
        <w:rPr>
          <w:color w:val="000000" w:themeColor="text1"/>
        </w:rPr>
        <w:t>ПАО </w:t>
      </w:r>
      <w:r w:rsidR="006B2497" w:rsidRPr="00066594">
        <w:rPr>
          <w:color w:val="000000" w:themeColor="text1"/>
        </w:rPr>
        <w:t xml:space="preserve">«МРСК Сибири» - «Омскэнерго» </w:t>
      </w:r>
      <w:r w:rsidR="006D443D" w:rsidRPr="00066594">
        <w:rPr>
          <w:color w:val="000000" w:themeColor="text1"/>
        </w:rPr>
        <w:t xml:space="preserve">заявлена необходимая валовая выручка в размере </w:t>
      </w:r>
      <w:r w:rsidR="006B2497" w:rsidRPr="00066594">
        <w:rPr>
          <w:color w:val="000000" w:themeColor="text1"/>
        </w:rPr>
        <w:t xml:space="preserve">6 767 614,10 </w:t>
      </w:r>
      <w:r w:rsidR="006D443D" w:rsidRPr="00066594">
        <w:rPr>
          <w:color w:val="000000" w:themeColor="text1"/>
        </w:rPr>
        <w:t>тыс. руб</w:t>
      </w:r>
      <w:r w:rsidR="006B2497" w:rsidRPr="00066594">
        <w:rPr>
          <w:color w:val="000000" w:themeColor="text1"/>
        </w:rPr>
        <w:t>.</w:t>
      </w:r>
      <w:r w:rsidR="006D443D" w:rsidRPr="00066594">
        <w:rPr>
          <w:color w:val="000000" w:themeColor="text1"/>
        </w:rPr>
        <w:t xml:space="preserve"> без учета расходов на оплату потерь и услуг прочих ТСО (рост 3</w:t>
      </w:r>
      <w:r w:rsidR="006B2497" w:rsidRPr="00066594">
        <w:rPr>
          <w:color w:val="000000" w:themeColor="text1"/>
        </w:rPr>
        <w:t>1</w:t>
      </w:r>
      <w:r w:rsidR="006D443D" w:rsidRPr="00066594">
        <w:rPr>
          <w:color w:val="000000" w:themeColor="text1"/>
        </w:rPr>
        <w:t>,</w:t>
      </w:r>
      <w:r w:rsidR="006B2497" w:rsidRPr="00066594">
        <w:rPr>
          <w:color w:val="000000" w:themeColor="text1"/>
        </w:rPr>
        <w:t>5 % к утвержденной НВВ 2016</w:t>
      </w:r>
      <w:r w:rsidR="006D443D" w:rsidRPr="00066594">
        <w:rPr>
          <w:color w:val="000000" w:themeColor="text1"/>
        </w:rPr>
        <w:t xml:space="preserve"> года).</w:t>
      </w:r>
    </w:p>
    <w:p w14:paraId="29D32F2A" w14:textId="110C9356" w:rsidR="006D443D" w:rsidRPr="00066594" w:rsidRDefault="006D443D" w:rsidP="00B8420A">
      <w:pPr>
        <w:pStyle w:val="2f0"/>
        <w:rPr>
          <w:color w:val="000000" w:themeColor="text1"/>
        </w:rPr>
      </w:pPr>
      <w:r w:rsidRPr="00066594">
        <w:rPr>
          <w:color w:val="000000" w:themeColor="text1"/>
        </w:rPr>
        <w:t xml:space="preserve">Расходы на оплату потерь </w:t>
      </w:r>
      <w:r w:rsidR="006B2497" w:rsidRPr="00066594">
        <w:rPr>
          <w:color w:val="000000" w:themeColor="text1"/>
        </w:rPr>
        <w:t xml:space="preserve">на 2017 год </w:t>
      </w:r>
      <w:r w:rsidRPr="00066594">
        <w:rPr>
          <w:color w:val="000000" w:themeColor="text1"/>
        </w:rPr>
        <w:t>заявлены</w:t>
      </w:r>
      <w:r w:rsidR="006B2497" w:rsidRPr="00066594">
        <w:rPr>
          <w:color w:val="000000" w:themeColor="text1"/>
        </w:rPr>
        <w:t xml:space="preserve"> филиалом </w:t>
      </w:r>
      <w:r w:rsidR="00D20A5D">
        <w:rPr>
          <w:color w:val="000000" w:themeColor="text1"/>
        </w:rPr>
        <w:t>ПАО </w:t>
      </w:r>
      <w:r w:rsidR="006B2497" w:rsidRPr="00066594">
        <w:rPr>
          <w:color w:val="000000" w:themeColor="text1"/>
        </w:rPr>
        <w:t>«МРСК Сибири» - «Омскэнерго»</w:t>
      </w:r>
      <w:r w:rsidRPr="00066594">
        <w:rPr>
          <w:color w:val="000000" w:themeColor="text1"/>
        </w:rPr>
        <w:t xml:space="preserve"> в размере </w:t>
      </w:r>
      <w:r w:rsidR="006B2497" w:rsidRPr="00066594">
        <w:rPr>
          <w:color w:val="000000" w:themeColor="text1"/>
        </w:rPr>
        <w:t xml:space="preserve">1 529 797,15 </w:t>
      </w:r>
      <w:r w:rsidRPr="00066594">
        <w:rPr>
          <w:color w:val="000000" w:themeColor="text1"/>
        </w:rPr>
        <w:t>тыс. руб</w:t>
      </w:r>
      <w:r w:rsidR="006B2497" w:rsidRPr="00066594">
        <w:rPr>
          <w:color w:val="000000" w:themeColor="text1"/>
        </w:rPr>
        <w:t>. (</w:t>
      </w:r>
      <w:r w:rsidRPr="00066594">
        <w:rPr>
          <w:color w:val="000000" w:themeColor="text1"/>
        </w:rPr>
        <w:t xml:space="preserve">рост </w:t>
      </w:r>
      <w:r w:rsidR="006B2497" w:rsidRPr="00066594">
        <w:rPr>
          <w:color w:val="000000" w:themeColor="text1"/>
        </w:rPr>
        <w:t xml:space="preserve">12,2 </w:t>
      </w:r>
      <w:r w:rsidRPr="00066594">
        <w:rPr>
          <w:color w:val="000000" w:themeColor="text1"/>
        </w:rPr>
        <w:t>%</w:t>
      </w:r>
      <w:r w:rsidR="00B50D41">
        <w:rPr>
          <w:color w:val="000000" w:themeColor="text1"/>
        </w:rPr>
        <w:t xml:space="preserve"> </w:t>
      </w:r>
      <w:r w:rsidRPr="00066594">
        <w:rPr>
          <w:color w:val="000000" w:themeColor="text1"/>
        </w:rPr>
        <w:t>к показателю, утвержденному на 201</w:t>
      </w:r>
      <w:r w:rsidR="006B2497" w:rsidRPr="00066594">
        <w:rPr>
          <w:color w:val="000000" w:themeColor="text1"/>
        </w:rPr>
        <w:t>6</w:t>
      </w:r>
      <w:r w:rsidRPr="00066594">
        <w:rPr>
          <w:color w:val="000000" w:themeColor="text1"/>
        </w:rPr>
        <w:t xml:space="preserve"> год</w:t>
      </w:r>
      <w:r w:rsidR="006B2497" w:rsidRPr="00066594">
        <w:rPr>
          <w:color w:val="000000" w:themeColor="text1"/>
        </w:rPr>
        <w:t>)</w:t>
      </w:r>
      <w:r w:rsidRPr="00066594">
        <w:rPr>
          <w:color w:val="000000" w:themeColor="text1"/>
        </w:rPr>
        <w:t>.</w:t>
      </w:r>
    </w:p>
    <w:tbl>
      <w:tblPr>
        <w:tblW w:w="9361" w:type="dxa"/>
        <w:tblInd w:w="103" w:type="dxa"/>
        <w:tblLook w:val="04A0" w:firstRow="1" w:lastRow="0" w:firstColumn="1" w:lastColumn="0" w:noHBand="0" w:noVBand="1"/>
      </w:tblPr>
      <w:tblGrid>
        <w:gridCol w:w="3860"/>
        <w:gridCol w:w="1560"/>
        <w:gridCol w:w="2098"/>
        <w:gridCol w:w="1843"/>
      </w:tblGrid>
      <w:tr w:rsidR="000203AA" w:rsidRPr="00B8420A" w14:paraId="1C2435D5" w14:textId="77777777" w:rsidTr="000203AA">
        <w:trPr>
          <w:trHeight w:val="20"/>
          <w:tblHeader/>
        </w:trPr>
        <w:tc>
          <w:tcPr>
            <w:tcW w:w="3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C52F1B"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Наименование статьи</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ACF847"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Ед. изм.</w:t>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BD6AA0" w14:textId="77777777" w:rsidR="000203AA" w:rsidRPr="00B8420A" w:rsidRDefault="000203AA" w:rsidP="000203AA">
            <w:pPr>
              <w:jc w:val="center"/>
              <w:rPr>
                <w:rFonts w:ascii="Myriad Pro" w:hAnsi="Myriad Pro"/>
                <w:b/>
                <w:color w:val="FFFFFF" w:themeColor="background1"/>
                <w:sz w:val="20"/>
                <w:szCs w:val="20"/>
                <w:lang w:eastAsia="ru-RU"/>
              </w:rPr>
            </w:pPr>
            <w:r w:rsidRPr="00B8420A">
              <w:rPr>
                <w:rFonts w:ascii="Myriad Pro" w:hAnsi="Myriad Pro"/>
                <w:b/>
                <w:color w:val="FFFFFF" w:themeColor="background1"/>
                <w:sz w:val="20"/>
                <w:szCs w:val="20"/>
                <w:lang w:eastAsia="ru-RU"/>
              </w:rPr>
              <w:t xml:space="preserve">2016 (утв.)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B043C3" w14:textId="77777777" w:rsidR="000203AA" w:rsidRPr="00B8420A" w:rsidRDefault="000203AA" w:rsidP="000203AA">
            <w:pPr>
              <w:jc w:val="center"/>
              <w:rPr>
                <w:rFonts w:ascii="Myriad Pro" w:hAnsi="Myriad Pro"/>
                <w:b/>
                <w:color w:val="FFFFFF" w:themeColor="background1"/>
                <w:sz w:val="20"/>
                <w:szCs w:val="20"/>
                <w:lang w:eastAsia="ru-RU"/>
              </w:rPr>
            </w:pPr>
            <w:r w:rsidRPr="00B8420A">
              <w:rPr>
                <w:rFonts w:ascii="Myriad Pro" w:hAnsi="Myriad Pro"/>
                <w:b/>
                <w:color w:val="FFFFFF" w:themeColor="background1"/>
                <w:sz w:val="20"/>
                <w:szCs w:val="20"/>
                <w:lang w:eastAsia="ru-RU"/>
              </w:rPr>
              <w:t>Предложение на 2017 год</w:t>
            </w:r>
          </w:p>
        </w:tc>
      </w:tr>
      <w:tr w:rsidR="000203AA" w:rsidRPr="00B8420A" w14:paraId="7684B7D5" w14:textId="77777777" w:rsidTr="000203AA">
        <w:trPr>
          <w:trHeight w:val="20"/>
          <w:tblHeader/>
        </w:trPr>
        <w:tc>
          <w:tcPr>
            <w:tcW w:w="3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31E361"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ECC026"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2</w:t>
            </w:r>
          </w:p>
        </w:tc>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946FB0"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8D6C69" w14:textId="77777777" w:rsidR="000203AA" w:rsidRPr="00B8420A" w:rsidRDefault="000203AA" w:rsidP="000203AA">
            <w:pPr>
              <w:jc w:val="center"/>
              <w:rPr>
                <w:rFonts w:ascii="Myriad Pro" w:hAnsi="Myriad Pro"/>
                <w:b/>
                <w:bCs/>
                <w:color w:val="FFFFFF" w:themeColor="background1"/>
                <w:sz w:val="20"/>
                <w:szCs w:val="20"/>
                <w:lang w:eastAsia="ru-RU"/>
              </w:rPr>
            </w:pPr>
            <w:r w:rsidRPr="00B8420A">
              <w:rPr>
                <w:rFonts w:ascii="Myriad Pro" w:hAnsi="Myriad Pro"/>
                <w:b/>
                <w:bCs/>
                <w:color w:val="FFFFFF" w:themeColor="background1"/>
                <w:sz w:val="20"/>
                <w:szCs w:val="20"/>
                <w:lang w:eastAsia="ru-RU"/>
              </w:rPr>
              <w:t>4</w:t>
            </w:r>
          </w:p>
        </w:tc>
      </w:tr>
      <w:tr w:rsidR="000203AA" w:rsidRPr="00B8420A" w14:paraId="25B28529" w14:textId="77777777" w:rsidTr="000203AA">
        <w:trPr>
          <w:trHeight w:val="20"/>
        </w:trPr>
        <w:tc>
          <w:tcPr>
            <w:tcW w:w="3860" w:type="dxa"/>
            <w:tcBorders>
              <w:top w:val="single" w:sz="4" w:space="0" w:color="FFFFFF" w:themeColor="background1"/>
              <w:left w:val="single" w:sz="4" w:space="0" w:color="auto"/>
              <w:bottom w:val="single" w:sz="4" w:space="0" w:color="auto"/>
              <w:right w:val="single" w:sz="4" w:space="0" w:color="auto"/>
            </w:tcBorders>
            <w:shd w:val="clear" w:color="000000" w:fill="D6E3BC"/>
            <w:vAlign w:val="center"/>
            <w:hideMark/>
          </w:tcPr>
          <w:p w14:paraId="5C8D4F5A"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коэффициента индексации</w:t>
            </w:r>
          </w:p>
        </w:tc>
        <w:tc>
          <w:tcPr>
            <w:tcW w:w="1560"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342A1BF8"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4E7FBEA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single" w:sz="4" w:space="0" w:color="FFFFFF" w:themeColor="background1"/>
              <w:left w:val="nil"/>
              <w:bottom w:val="single" w:sz="4" w:space="0" w:color="auto"/>
              <w:right w:val="single" w:sz="4" w:space="0" w:color="auto"/>
            </w:tcBorders>
            <w:shd w:val="clear" w:color="000000" w:fill="D6E3BC"/>
            <w:vAlign w:val="center"/>
            <w:hideMark/>
          </w:tcPr>
          <w:p w14:paraId="15C0EF8C"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056C2DD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CAB2B5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Инфляция</w:t>
            </w:r>
          </w:p>
        </w:tc>
        <w:tc>
          <w:tcPr>
            <w:tcW w:w="1560" w:type="dxa"/>
            <w:tcBorders>
              <w:top w:val="nil"/>
              <w:left w:val="nil"/>
              <w:bottom w:val="single" w:sz="4" w:space="0" w:color="auto"/>
              <w:right w:val="single" w:sz="4" w:space="0" w:color="auto"/>
            </w:tcBorders>
            <w:shd w:val="clear" w:color="auto" w:fill="auto"/>
            <w:vAlign w:val="center"/>
            <w:hideMark/>
          </w:tcPr>
          <w:p w14:paraId="5DA9AFD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51CAEC9F"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7,40%</w:t>
            </w:r>
          </w:p>
        </w:tc>
        <w:tc>
          <w:tcPr>
            <w:tcW w:w="1843" w:type="dxa"/>
            <w:tcBorders>
              <w:top w:val="nil"/>
              <w:left w:val="nil"/>
              <w:bottom w:val="single" w:sz="4" w:space="0" w:color="auto"/>
              <w:right w:val="single" w:sz="4" w:space="0" w:color="auto"/>
            </w:tcBorders>
            <w:shd w:val="clear" w:color="auto" w:fill="auto"/>
            <w:vAlign w:val="center"/>
            <w:hideMark/>
          </w:tcPr>
          <w:p w14:paraId="70E467BA"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5,80%</w:t>
            </w:r>
          </w:p>
        </w:tc>
      </w:tr>
      <w:tr w:rsidR="000203AA" w:rsidRPr="00B8420A" w14:paraId="5E8D6BA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227D199"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Индекс эффективности операционных расходов</w:t>
            </w:r>
          </w:p>
        </w:tc>
        <w:tc>
          <w:tcPr>
            <w:tcW w:w="1560" w:type="dxa"/>
            <w:tcBorders>
              <w:top w:val="nil"/>
              <w:left w:val="nil"/>
              <w:bottom w:val="single" w:sz="4" w:space="0" w:color="auto"/>
              <w:right w:val="single" w:sz="4" w:space="0" w:color="auto"/>
            </w:tcBorders>
            <w:shd w:val="clear" w:color="auto" w:fill="auto"/>
            <w:vAlign w:val="center"/>
            <w:hideMark/>
          </w:tcPr>
          <w:p w14:paraId="6CA0A668"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6A1CDD17"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1843" w:type="dxa"/>
            <w:tcBorders>
              <w:top w:val="nil"/>
              <w:left w:val="nil"/>
              <w:bottom w:val="single" w:sz="4" w:space="0" w:color="auto"/>
              <w:right w:val="single" w:sz="4" w:space="0" w:color="auto"/>
            </w:tcBorders>
            <w:shd w:val="clear" w:color="auto" w:fill="auto"/>
            <w:vAlign w:val="center"/>
            <w:hideMark/>
          </w:tcPr>
          <w:p w14:paraId="705A983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r>
      <w:tr w:rsidR="000203AA" w:rsidRPr="00B8420A" w14:paraId="3DEAC2D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6826E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Количество активов, всего</w:t>
            </w:r>
          </w:p>
        </w:tc>
        <w:tc>
          <w:tcPr>
            <w:tcW w:w="1560" w:type="dxa"/>
            <w:tcBorders>
              <w:top w:val="nil"/>
              <w:left w:val="nil"/>
              <w:bottom w:val="single" w:sz="4" w:space="0" w:color="auto"/>
              <w:right w:val="single" w:sz="4" w:space="0" w:color="auto"/>
            </w:tcBorders>
            <w:shd w:val="clear" w:color="auto" w:fill="auto"/>
            <w:vAlign w:val="center"/>
            <w:hideMark/>
          </w:tcPr>
          <w:p w14:paraId="20A97D6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213DB536"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155 830</w:t>
            </w:r>
          </w:p>
        </w:tc>
        <w:tc>
          <w:tcPr>
            <w:tcW w:w="1843" w:type="dxa"/>
            <w:tcBorders>
              <w:top w:val="nil"/>
              <w:left w:val="nil"/>
              <w:bottom w:val="single" w:sz="4" w:space="0" w:color="auto"/>
              <w:right w:val="single" w:sz="4" w:space="0" w:color="auto"/>
            </w:tcBorders>
            <w:shd w:val="clear" w:color="auto" w:fill="auto"/>
            <w:vAlign w:val="center"/>
            <w:hideMark/>
          </w:tcPr>
          <w:p w14:paraId="575DA0B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r>
      <w:tr w:rsidR="000203AA" w:rsidRPr="00B8420A" w14:paraId="43D20AF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4103A6" w14:textId="77777777" w:rsidR="000203AA" w:rsidRPr="00B8420A" w:rsidRDefault="000203AA" w:rsidP="000203AA">
            <w:pPr>
              <w:rPr>
                <w:rFonts w:ascii="Myriad Pro" w:hAnsi="Myriad Pro"/>
                <w:bCs/>
                <w:color w:val="000000"/>
                <w:sz w:val="20"/>
                <w:szCs w:val="20"/>
                <w:lang w:eastAsia="ru-RU"/>
              </w:rPr>
            </w:pPr>
            <w:r w:rsidRPr="00B8420A">
              <w:rPr>
                <w:rFonts w:ascii="Myriad Pro" w:hAnsi="Myriad Pro"/>
                <w:bCs/>
                <w:color w:val="000000"/>
                <w:sz w:val="20"/>
                <w:szCs w:val="20"/>
                <w:lang w:eastAsia="ru-RU"/>
              </w:rPr>
              <w:t>ВН</w:t>
            </w:r>
          </w:p>
        </w:tc>
        <w:tc>
          <w:tcPr>
            <w:tcW w:w="1560" w:type="dxa"/>
            <w:tcBorders>
              <w:top w:val="nil"/>
              <w:left w:val="nil"/>
              <w:bottom w:val="single" w:sz="4" w:space="0" w:color="auto"/>
              <w:right w:val="single" w:sz="4" w:space="0" w:color="auto"/>
            </w:tcBorders>
            <w:shd w:val="clear" w:color="auto" w:fill="auto"/>
            <w:vAlign w:val="center"/>
            <w:hideMark/>
          </w:tcPr>
          <w:p w14:paraId="4335DFD4"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04D8B0D8"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24 953</w:t>
            </w:r>
          </w:p>
        </w:tc>
        <w:tc>
          <w:tcPr>
            <w:tcW w:w="1843" w:type="dxa"/>
            <w:tcBorders>
              <w:top w:val="nil"/>
              <w:left w:val="nil"/>
              <w:bottom w:val="single" w:sz="4" w:space="0" w:color="auto"/>
              <w:right w:val="single" w:sz="4" w:space="0" w:color="auto"/>
            </w:tcBorders>
            <w:shd w:val="clear" w:color="auto" w:fill="auto"/>
            <w:vAlign w:val="center"/>
            <w:hideMark/>
          </w:tcPr>
          <w:p w14:paraId="0805065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r>
      <w:tr w:rsidR="000203AA" w:rsidRPr="00B8420A" w14:paraId="2CAD8BE2"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FB256E"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СН1</w:t>
            </w:r>
          </w:p>
        </w:tc>
        <w:tc>
          <w:tcPr>
            <w:tcW w:w="1560" w:type="dxa"/>
            <w:tcBorders>
              <w:top w:val="nil"/>
              <w:left w:val="nil"/>
              <w:bottom w:val="single" w:sz="4" w:space="0" w:color="auto"/>
              <w:right w:val="single" w:sz="4" w:space="0" w:color="auto"/>
            </w:tcBorders>
            <w:shd w:val="clear" w:color="auto" w:fill="auto"/>
            <w:vAlign w:val="center"/>
            <w:hideMark/>
          </w:tcPr>
          <w:p w14:paraId="1CD7D14B"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1E84E61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25 378</w:t>
            </w:r>
          </w:p>
        </w:tc>
        <w:tc>
          <w:tcPr>
            <w:tcW w:w="1843" w:type="dxa"/>
            <w:tcBorders>
              <w:top w:val="nil"/>
              <w:left w:val="nil"/>
              <w:bottom w:val="single" w:sz="4" w:space="0" w:color="auto"/>
              <w:right w:val="single" w:sz="4" w:space="0" w:color="auto"/>
            </w:tcBorders>
            <w:shd w:val="clear" w:color="auto" w:fill="auto"/>
            <w:vAlign w:val="center"/>
            <w:hideMark/>
          </w:tcPr>
          <w:p w14:paraId="6B7CC564"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r>
      <w:tr w:rsidR="000203AA" w:rsidRPr="00B8420A" w14:paraId="363EF37D"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8DC2F00"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СН2</w:t>
            </w:r>
          </w:p>
        </w:tc>
        <w:tc>
          <w:tcPr>
            <w:tcW w:w="1560" w:type="dxa"/>
            <w:tcBorders>
              <w:top w:val="nil"/>
              <w:left w:val="nil"/>
              <w:bottom w:val="single" w:sz="4" w:space="0" w:color="auto"/>
              <w:right w:val="single" w:sz="4" w:space="0" w:color="auto"/>
            </w:tcBorders>
            <w:shd w:val="clear" w:color="auto" w:fill="auto"/>
            <w:vAlign w:val="center"/>
            <w:hideMark/>
          </w:tcPr>
          <w:p w14:paraId="5203DAEE"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78F2C4AF"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75 846</w:t>
            </w:r>
          </w:p>
        </w:tc>
        <w:tc>
          <w:tcPr>
            <w:tcW w:w="1843" w:type="dxa"/>
            <w:tcBorders>
              <w:top w:val="nil"/>
              <w:left w:val="nil"/>
              <w:bottom w:val="single" w:sz="4" w:space="0" w:color="auto"/>
              <w:right w:val="single" w:sz="4" w:space="0" w:color="auto"/>
            </w:tcBorders>
            <w:shd w:val="clear" w:color="auto" w:fill="auto"/>
            <w:vAlign w:val="center"/>
            <w:hideMark/>
          </w:tcPr>
          <w:p w14:paraId="147060D1"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r>
      <w:tr w:rsidR="000203AA" w:rsidRPr="00B8420A" w14:paraId="042932C7"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0FD9C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НН</w:t>
            </w:r>
          </w:p>
        </w:tc>
        <w:tc>
          <w:tcPr>
            <w:tcW w:w="1560" w:type="dxa"/>
            <w:tcBorders>
              <w:top w:val="nil"/>
              <w:left w:val="nil"/>
              <w:bottom w:val="single" w:sz="4" w:space="0" w:color="auto"/>
              <w:right w:val="single" w:sz="4" w:space="0" w:color="auto"/>
            </w:tcBorders>
            <w:shd w:val="clear" w:color="auto" w:fill="auto"/>
            <w:vAlign w:val="center"/>
            <w:hideMark/>
          </w:tcPr>
          <w:p w14:paraId="0322793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2098" w:type="dxa"/>
            <w:tcBorders>
              <w:top w:val="nil"/>
              <w:left w:val="nil"/>
              <w:bottom w:val="single" w:sz="4" w:space="0" w:color="auto"/>
              <w:right w:val="single" w:sz="4" w:space="0" w:color="auto"/>
            </w:tcBorders>
            <w:shd w:val="clear" w:color="auto" w:fill="auto"/>
            <w:vAlign w:val="center"/>
            <w:hideMark/>
          </w:tcPr>
          <w:p w14:paraId="5C9014BB"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29 652</w:t>
            </w:r>
          </w:p>
        </w:tc>
        <w:tc>
          <w:tcPr>
            <w:tcW w:w="1843" w:type="dxa"/>
            <w:tcBorders>
              <w:top w:val="nil"/>
              <w:left w:val="nil"/>
              <w:bottom w:val="single" w:sz="4" w:space="0" w:color="auto"/>
              <w:right w:val="single" w:sz="4" w:space="0" w:color="auto"/>
            </w:tcBorders>
            <w:shd w:val="clear" w:color="auto" w:fill="auto"/>
            <w:vAlign w:val="center"/>
            <w:hideMark/>
          </w:tcPr>
          <w:p w14:paraId="1E78322A"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r>
      <w:tr w:rsidR="000203AA" w:rsidRPr="00B8420A" w14:paraId="42AFC08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B8DB4A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Индекс изменения количества активов</w:t>
            </w:r>
          </w:p>
        </w:tc>
        <w:tc>
          <w:tcPr>
            <w:tcW w:w="1560" w:type="dxa"/>
            <w:tcBorders>
              <w:top w:val="nil"/>
              <w:left w:val="nil"/>
              <w:bottom w:val="single" w:sz="4" w:space="0" w:color="auto"/>
              <w:right w:val="single" w:sz="4" w:space="0" w:color="auto"/>
            </w:tcBorders>
            <w:shd w:val="clear" w:color="auto" w:fill="auto"/>
            <w:vAlign w:val="center"/>
            <w:hideMark/>
          </w:tcPr>
          <w:p w14:paraId="4657C1D5"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2FB3E272"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-1,57%</w:t>
            </w:r>
          </w:p>
        </w:tc>
        <w:tc>
          <w:tcPr>
            <w:tcW w:w="1843" w:type="dxa"/>
            <w:tcBorders>
              <w:top w:val="nil"/>
              <w:left w:val="nil"/>
              <w:bottom w:val="single" w:sz="4" w:space="0" w:color="auto"/>
              <w:right w:val="single" w:sz="4" w:space="0" w:color="auto"/>
            </w:tcBorders>
            <w:shd w:val="clear" w:color="auto" w:fill="auto"/>
            <w:vAlign w:val="center"/>
            <w:hideMark/>
          </w:tcPr>
          <w:p w14:paraId="2302EFA1"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r>
      <w:tr w:rsidR="000203AA" w:rsidRPr="00B8420A" w14:paraId="183CDEB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79574D"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Коэффициент эластичности затрат по росту активов</w:t>
            </w:r>
          </w:p>
        </w:tc>
        <w:tc>
          <w:tcPr>
            <w:tcW w:w="1560" w:type="dxa"/>
            <w:tcBorders>
              <w:top w:val="nil"/>
              <w:left w:val="nil"/>
              <w:bottom w:val="single" w:sz="4" w:space="0" w:color="auto"/>
              <w:right w:val="single" w:sz="4" w:space="0" w:color="auto"/>
            </w:tcBorders>
            <w:shd w:val="clear" w:color="auto" w:fill="auto"/>
            <w:vAlign w:val="center"/>
            <w:hideMark/>
          </w:tcPr>
          <w:p w14:paraId="29170C86"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2098" w:type="dxa"/>
            <w:tcBorders>
              <w:top w:val="nil"/>
              <w:left w:val="nil"/>
              <w:bottom w:val="single" w:sz="4" w:space="0" w:color="auto"/>
              <w:right w:val="single" w:sz="4" w:space="0" w:color="auto"/>
            </w:tcBorders>
            <w:shd w:val="clear" w:color="auto" w:fill="auto"/>
            <w:vAlign w:val="center"/>
            <w:hideMark/>
          </w:tcPr>
          <w:p w14:paraId="74484BB7"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1843" w:type="dxa"/>
            <w:tcBorders>
              <w:top w:val="nil"/>
              <w:left w:val="nil"/>
              <w:bottom w:val="single" w:sz="4" w:space="0" w:color="auto"/>
              <w:right w:val="single" w:sz="4" w:space="0" w:color="auto"/>
            </w:tcBorders>
            <w:shd w:val="clear" w:color="auto" w:fill="auto"/>
            <w:vAlign w:val="center"/>
            <w:hideMark/>
          </w:tcPr>
          <w:p w14:paraId="148D9FEC"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r>
      <w:tr w:rsidR="000203AA" w:rsidRPr="00B8420A" w14:paraId="726DF3A8"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385B2E"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коэффициент индексации</w:t>
            </w:r>
          </w:p>
        </w:tc>
        <w:tc>
          <w:tcPr>
            <w:tcW w:w="1560" w:type="dxa"/>
            <w:tcBorders>
              <w:top w:val="nil"/>
              <w:left w:val="nil"/>
              <w:bottom w:val="single" w:sz="4" w:space="0" w:color="auto"/>
              <w:right w:val="single" w:sz="4" w:space="0" w:color="auto"/>
            </w:tcBorders>
            <w:shd w:val="clear" w:color="auto" w:fill="auto"/>
            <w:vAlign w:val="center"/>
            <w:hideMark/>
          </w:tcPr>
          <w:p w14:paraId="770EF1F6"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nil"/>
              <w:left w:val="nil"/>
              <w:bottom w:val="single" w:sz="4" w:space="0" w:color="auto"/>
              <w:right w:val="single" w:sz="4" w:space="0" w:color="auto"/>
            </w:tcBorders>
            <w:shd w:val="clear" w:color="auto" w:fill="auto"/>
            <w:vAlign w:val="center"/>
            <w:hideMark/>
          </w:tcPr>
          <w:p w14:paraId="13656D1F"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w:t>
            </w:r>
          </w:p>
        </w:tc>
        <w:tc>
          <w:tcPr>
            <w:tcW w:w="1843" w:type="dxa"/>
            <w:tcBorders>
              <w:top w:val="nil"/>
              <w:left w:val="nil"/>
              <w:bottom w:val="single" w:sz="4" w:space="0" w:color="auto"/>
              <w:right w:val="single" w:sz="4" w:space="0" w:color="auto"/>
            </w:tcBorders>
            <w:shd w:val="clear" w:color="auto" w:fill="auto"/>
            <w:vAlign w:val="center"/>
            <w:hideMark/>
          </w:tcPr>
          <w:p w14:paraId="3517F064"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1,042</w:t>
            </w:r>
          </w:p>
        </w:tc>
      </w:tr>
      <w:tr w:rsidR="000203AA" w:rsidRPr="00B8420A" w14:paraId="4CE44AF6"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7F29713C"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подконтрольных расходов</w:t>
            </w:r>
          </w:p>
        </w:tc>
        <w:tc>
          <w:tcPr>
            <w:tcW w:w="1560" w:type="dxa"/>
            <w:tcBorders>
              <w:top w:val="nil"/>
              <w:left w:val="nil"/>
              <w:bottom w:val="single" w:sz="4" w:space="0" w:color="auto"/>
              <w:right w:val="single" w:sz="4" w:space="0" w:color="auto"/>
            </w:tcBorders>
            <w:shd w:val="clear" w:color="000000" w:fill="D6E3BC"/>
            <w:vAlign w:val="center"/>
            <w:hideMark/>
          </w:tcPr>
          <w:p w14:paraId="73E9F8B7"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098" w:type="dxa"/>
            <w:tcBorders>
              <w:top w:val="nil"/>
              <w:left w:val="nil"/>
              <w:bottom w:val="single" w:sz="4" w:space="0" w:color="auto"/>
              <w:right w:val="single" w:sz="4" w:space="0" w:color="auto"/>
            </w:tcBorders>
            <w:shd w:val="clear" w:color="000000" w:fill="D6E3BC"/>
            <w:vAlign w:val="center"/>
            <w:hideMark/>
          </w:tcPr>
          <w:p w14:paraId="71F7704D"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000000" w:fill="D6E3BC"/>
            <w:vAlign w:val="center"/>
            <w:hideMark/>
          </w:tcPr>
          <w:p w14:paraId="3C9C228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64CCA27F"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D1C9DA0"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подконтрольные расходы</w:t>
            </w:r>
          </w:p>
        </w:tc>
        <w:tc>
          <w:tcPr>
            <w:tcW w:w="1560" w:type="dxa"/>
            <w:tcBorders>
              <w:top w:val="nil"/>
              <w:left w:val="nil"/>
              <w:bottom w:val="single" w:sz="4" w:space="0" w:color="auto"/>
              <w:right w:val="single" w:sz="4" w:space="0" w:color="auto"/>
            </w:tcBorders>
            <w:shd w:val="clear" w:color="auto" w:fill="auto"/>
            <w:vAlign w:val="center"/>
            <w:hideMark/>
          </w:tcPr>
          <w:p w14:paraId="7DD7F04B"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auto" w:fill="auto"/>
            <w:vAlign w:val="center"/>
            <w:hideMark/>
          </w:tcPr>
          <w:p w14:paraId="602A601C"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1 881 789,63</w:t>
            </w:r>
          </w:p>
        </w:tc>
        <w:tc>
          <w:tcPr>
            <w:tcW w:w="1843" w:type="dxa"/>
            <w:tcBorders>
              <w:top w:val="nil"/>
              <w:left w:val="nil"/>
              <w:bottom w:val="single" w:sz="4" w:space="0" w:color="auto"/>
              <w:right w:val="single" w:sz="4" w:space="0" w:color="auto"/>
            </w:tcBorders>
            <w:shd w:val="clear" w:color="auto" w:fill="auto"/>
            <w:vAlign w:val="center"/>
            <w:hideMark/>
          </w:tcPr>
          <w:p w14:paraId="54B5FD8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1 960 002,10</w:t>
            </w:r>
          </w:p>
        </w:tc>
      </w:tr>
      <w:tr w:rsidR="000203AA" w:rsidRPr="00B8420A" w14:paraId="43E028A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982DCA6"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1560" w:type="dxa"/>
            <w:tcBorders>
              <w:top w:val="nil"/>
              <w:left w:val="nil"/>
              <w:bottom w:val="single" w:sz="4" w:space="0" w:color="auto"/>
              <w:right w:val="single" w:sz="4" w:space="0" w:color="auto"/>
            </w:tcBorders>
            <w:shd w:val="clear" w:color="auto" w:fill="auto"/>
            <w:vAlign w:val="center"/>
            <w:hideMark/>
          </w:tcPr>
          <w:p w14:paraId="4C577F1B"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53B40E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D9CCFE4"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104,2%</w:t>
            </w:r>
          </w:p>
        </w:tc>
      </w:tr>
      <w:tr w:rsidR="000203AA" w:rsidRPr="00B8420A" w14:paraId="0E26CD07"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098586A9"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1560" w:type="dxa"/>
            <w:tcBorders>
              <w:top w:val="nil"/>
              <w:left w:val="nil"/>
              <w:bottom w:val="single" w:sz="4" w:space="0" w:color="auto"/>
              <w:right w:val="single" w:sz="4" w:space="0" w:color="auto"/>
            </w:tcBorders>
            <w:shd w:val="clear" w:color="000000" w:fill="D6E3BC"/>
            <w:vAlign w:val="center"/>
            <w:hideMark/>
          </w:tcPr>
          <w:p w14:paraId="628BC700" w14:textId="77777777" w:rsidR="000203AA" w:rsidRPr="00B8420A" w:rsidRDefault="000203AA" w:rsidP="000203AA">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2098" w:type="dxa"/>
            <w:tcBorders>
              <w:top w:val="nil"/>
              <w:left w:val="nil"/>
              <w:bottom w:val="single" w:sz="4" w:space="0" w:color="auto"/>
              <w:right w:val="single" w:sz="4" w:space="0" w:color="auto"/>
            </w:tcBorders>
            <w:shd w:val="clear" w:color="000000" w:fill="D6E3BC"/>
            <w:vAlign w:val="center"/>
            <w:hideMark/>
          </w:tcPr>
          <w:p w14:paraId="275E4163"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000000" w:fill="D6E3BC"/>
            <w:vAlign w:val="center"/>
            <w:hideMark/>
          </w:tcPr>
          <w:p w14:paraId="65FF4C8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203AA" w:rsidRPr="00B8420A" w14:paraId="349523D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194490F"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B8420A">
              <w:rPr>
                <w:rFonts w:ascii="Myriad Pro" w:hAnsi="Myriad Pro"/>
                <w:color w:val="000000"/>
                <w:sz w:val="20"/>
                <w:szCs w:val="20"/>
                <w:lang w:eastAsia="ru-RU"/>
              </w:rPr>
              <w:t>"ФСК ЕЭС"</w:t>
            </w:r>
          </w:p>
        </w:tc>
        <w:tc>
          <w:tcPr>
            <w:tcW w:w="1560" w:type="dxa"/>
            <w:tcBorders>
              <w:top w:val="nil"/>
              <w:left w:val="nil"/>
              <w:bottom w:val="single" w:sz="4" w:space="0" w:color="auto"/>
              <w:right w:val="single" w:sz="4" w:space="0" w:color="auto"/>
            </w:tcBorders>
            <w:shd w:val="clear" w:color="auto" w:fill="auto"/>
            <w:vAlign w:val="center"/>
            <w:hideMark/>
          </w:tcPr>
          <w:p w14:paraId="30C36AD0"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3E5876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1 292 527,01</w:t>
            </w:r>
          </w:p>
        </w:tc>
        <w:tc>
          <w:tcPr>
            <w:tcW w:w="1843" w:type="dxa"/>
            <w:tcBorders>
              <w:top w:val="nil"/>
              <w:left w:val="nil"/>
              <w:bottom w:val="single" w:sz="4" w:space="0" w:color="auto"/>
              <w:right w:val="single" w:sz="4" w:space="0" w:color="auto"/>
            </w:tcBorders>
            <w:shd w:val="clear" w:color="auto" w:fill="auto"/>
            <w:vAlign w:val="center"/>
            <w:hideMark/>
          </w:tcPr>
          <w:p w14:paraId="27885798"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1 377 796,10</w:t>
            </w:r>
          </w:p>
        </w:tc>
      </w:tr>
      <w:tr w:rsidR="000203AA" w:rsidRPr="00B8420A" w14:paraId="6BCB281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88D66E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1560" w:type="dxa"/>
            <w:tcBorders>
              <w:top w:val="nil"/>
              <w:left w:val="nil"/>
              <w:bottom w:val="single" w:sz="4" w:space="0" w:color="auto"/>
              <w:right w:val="single" w:sz="4" w:space="0" w:color="auto"/>
            </w:tcBorders>
            <w:shd w:val="clear" w:color="auto" w:fill="auto"/>
            <w:vAlign w:val="center"/>
            <w:hideMark/>
          </w:tcPr>
          <w:p w14:paraId="43B12CF8"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7F16EE6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4 967,40</w:t>
            </w:r>
          </w:p>
        </w:tc>
        <w:tc>
          <w:tcPr>
            <w:tcW w:w="1843" w:type="dxa"/>
            <w:tcBorders>
              <w:top w:val="nil"/>
              <w:left w:val="nil"/>
              <w:bottom w:val="single" w:sz="4" w:space="0" w:color="auto"/>
              <w:right w:val="single" w:sz="4" w:space="0" w:color="auto"/>
            </w:tcBorders>
            <w:shd w:val="clear" w:color="auto" w:fill="auto"/>
            <w:vAlign w:val="center"/>
            <w:hideMark/>
          </w:tcPr>
          <w:p w14:paraId="2DC4A3C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r>
      <w:tr w:rsidR="000203AA" w:rsidRPr="00B8420A" w14:paraId="76DBC72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CEA3D2"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1560" w:type="dxa"/>
            <w:tcBorders>
              <w:top w:val="nil"/>
              <w:left w:val="nil"/>
              <w:bottom w:val="single" w:sz="4" w:space="0" w:color="auto"/>
              <w:right w:val="single" w:sz="4" w:space="0" w:color="auto"/>
            </w:tcBorders>
            <w:shd w:val="clear" w:color="auto" w:fill="auto"/>
            <w:vAlign w:val="center"/>
            <w:hideMark/>
          </w:tcPr>
          <w:p w14:paraId="716F8D9F"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F9900F9"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1843" w:type="dxa"/>
            <w:tcBorders>
              <w:top w:val="nil"/>
              <w:left w:val="nil"/>
              <w:bottom w:val="single" w:sz="4" w:space="0" w:color="auto"/>
              <w:right w:val="single" w:sz="4" w:space="0" w:color="auto"/>
            </w:tcBorders>
            <w:shd w:val="clear" w:color="auto" w:fill="auto"/>
            <w:vAlign w:val="center"/>
            <w:hideMark/>
          </w:tcPr>
          <w:p w14:paraId="0BC7462C"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r>
      <w:tr w:rsidR="000203AA" w:rsidRPr="00B8420A" w14:paraId="0B93735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874BDDF"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сетевого комплекса</w:t>
            </w:r>
          </w:p>
        </w:tc>
        <w:tc>
          <w:tcPr>
            <w:tcW w:w="1560" w:type="dxa"/>
            <w:tcBorders>
              <w:top w:val="nil"/>
              <w:left w:val="nil"/>
              <w:bottom w:val="single" w:sz="4" w:space="0" w:color="auto"/>
              <w:right w:val="single" w:sz="4" w:space="0" w:color="auto"/>
            </w:tcBorders>
            <w:shd w:val="clear" w:color="auto" w:fill="auto"/>
            <w:vAlign w:val="center"/>
            <w:hideMark/>
          </w:tcPr>
          <w:p w14:paraId="61A4FA96"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112E3FE3"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1843" w:type="dxa"/>
            <w:tcBorders>
              <w:top w:val="nil"/>
              <w:left w:val="nil"/>
              <w:bottom w:val="single" w:sz="4" w:space="0" w:color="auto"/>
              <w:right w:val="single" w:sz="4" w:space="0" w:color="auto"/>
            </w:tcBorders>
            <w:shd w:val="clear" w:color="auto" w:fill="auto"/>
            <w:vAlign w:val="center"/>
            <w:hideMark/>
          </w:tcPr>
          <w:p w14:paraId="3655907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r>
      <w:tr w:rsidR="000203AA" w:rsidRPr="00B8420A" w14:paraId="43F1C407"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2BC386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прочая</w:t>
            </w:r>
          </w:p>
        </w:tc>
        <w:tc>
          <w:tcPr>
            <w:tcW w:w="1560" w:type="dxa"/>
            <w:tcBorders>
              <w:top w:val="nil"/>
              <w:left w:val="nil"/>
              <w:bottom w:val="single" w:sz="4" w:space="0" w:color="auto"/>
              <w:right w:val="single" w:sz="4" w:space="0" w:color="auto"/>
            </w:tcBorders>
            <w:shd w:val="clear" w:color="auto" w:fill="auto"/>
            <w:vAlign w:val="center"/>
            <w:hideMark/>
          </w:tcPr>
          <w:p w14:paraId="79CCADEB"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C38FCC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1843" w:type="dxa"/>
            <w:tcBorders>
              <w:top w:val="nil"/>
              <w:left w:val="nil"/>
              <w:bottom w:val="single" w:sz="4" w:space="0" w:color="auto"/>
              <w:right w:val="single" w:sz="4" w:space="0" w:color="auto"/>
            </w:tcBorders>
            <w:shd w:val="clear" w:color="auto" w:fill="auto"/>
            <w:vAlign w:val="center"/>
            <w:hideMark/>
          </w:tcPr>
          <w:p w14:paraId="7146CB4A"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203AA" w:rsidRPr="00B8420A" w14:paraId="5B6801A8"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CFA1AF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 всего, в том числе:</w:t>
            </w:r>
          </w:p>
        </w:tc>
        <w:tc>
          <w:tcPr>
            <w:tcW w:w="1560" w:type="dxa"/>
            <w:tcBorders>
              <w:top w:val="nil"/>
              <w:left w:val="nil"/>
              <w:bottom w:val="single" w:sz="4" w:space="0" w:color="auto"/>
              <w:right w:val="single" w:sz="4" w:space="0" w:color="auto"/>
            </w:tcBorders>
            <w:shd w:val="clear" w:color="auto" w:fill="auto"/>
            <w:vAlign w:val="center"/>
            <w:hideMark/>
          </w:tcPr>
          <w:p w14:paraId="11E9F23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FEECF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1843" w:type="dxa"/>
            <w:tcBorders>
              <w:top w:val="nil"/>
              <w:left w:val="nil"/>
              <w:bottom w:val="single" w:sz="4" w:space="0" w:color="auto"/>
              <w:right w:val="single" w:sz="4" w:space="0" w:color="auto"/>
            </w:tcBorders>
            <w:shd w:val="clear" w:color="auto" w:fill="auto"/>
            <w:vAlign w:val="center"/>
            <w:hideMark/>
          </w:tcPr>
          <w:p w14:paraId="0CD4D12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78 508,80</w:t>
            </w:r>
          </w:p>
        </w:tc>
      </w:tr>
      <w:tr w:rsidR="000203AA" w:rsidRPr="00B8420A" w14:paraId="007BCA6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01470F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плата за землю</w:t>
            </w:r>
          </w:p>
        </w:tc>
        <w:tc>
          <w:tcPr>
            <w:tcW w:w="1560" w:type="dxa"/>
            <w:tcBorders>
              <w:top w:val="nil"/>
              <w:left w:val="nil"/>
              <w:bottom w:val="single" w:sz="4" w:space="0" w:color="auto"/>
              <w:right w:val="single" w:sz="4" w:space="0" w:color="auto"/>
            </w:tcBorders>
            <w:shd w:val="clear" w:color="auto" w:fill="auto"/>
            <w:vAlign w:val="center"/>
            <w:hideMark/>
          </w:tcPr>
          <w:p w14:paraId="6B3F3D0D"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7415FCD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2 840,90</w:t>
            </w:r>
          </w:p>
        </w:tc>
        <w:tc>
          <w:tcPr>
            <w:tcW w:w="1843" w:type="dxa"/>
            <w:tcBorders>
              <w:top w:val="nil"/>
              <w:left w:val="nil"/>
              <w:bottom w:val="single" w:sz="4" w:space="0" w:color="auto"/>
              <w:right w:val="single" w:sz="4" w:space="0" w:color="auto"/>
            </w:tcBorders>
            <w:shd w:val="clear" w:color="auto" w:fill="auto"/>
            <w:vAlign w:val="center"/>
            <w:hideMark/>
          </w:tcPr>
          <w:p w14:paraId="0A913A7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r>
      <w:tr w:rsidR="000203AA" w:rsidRPr="00B8420A" w14:paraId="571408E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10CAF4"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 на имущество</w:t>
            </w:r>
          </w:p>
        </w:tc>
        <w:tc>
          <w:tcPr>
            <w:tcW w:w="1560" w:type="dxa"/>
            <w:tcBorders>
              <w:top w:val="nil"/>
              <w:left w:val="nil"/>
              <w:bottom w:val="single" w:sz="4" w:space="0" w:color="auto"/>
              <w:right w:val="single" w:sz="4" w:space="0" w:color="auto"/>
            </w:tcBorders>
            <w:shd w:val="clear" w:color="auto" w:fill="auto"/>
            <w:vAlign w:val="center"/>
            <w:hideMark/>
          </w:tcPr>
          <w:p w14:paraId="2746BDF2"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FF1C0F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58 292,71</w:t>
            </w:r>
          </w:p>
        </w:tc>
        <w:tc>
          <w:tcPr>
            <w:tcW w:w="1843" w:type="dxa"/>
            <w:tcBorders>
              <w:top w:val="nil"/>
              <w:left w:val="nil"/>
              <w:bottom w:val="single" w:sz="4" w:space="0" w:color="auto"/>
              <w:right w:val="single" w:sz="4" w:space="0" w:color="auto"/>
            </w:tcBorders>
            <w:shd w:val="clear" w:color="auto" w:fill="auto"/>
            <w:vAlign w:val="center"/>
            <w:hideMark/>
          </w:tcPr>
          <w:p w14:paraId="5883E5C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r>
      <w:tr w:rsidR="000203AA" w:rsidRPr="00B8420A" w14:paraId="498F5226"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6A70D9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Прочие налоги и сборы</w:t>
            </w:r>
          </w:p>
        </w:tc>
        <w:tc>
          <w:tcPr>
            <w:tcW w:w="1560" w:type="dxa"/>
            <w:tcBorders>
              <w:top w:val="nil"/>
              <w:left w:val="nil"/>
              <w:bottom w:val="single" w:sz="4" w:space="0" w:color="auto"/>
              <w:right w:val="single" w:sz="4" w:space="0" w:color="auto"/>
            </w:tcBorders>
            <w:shd w:val="clear" w:color="auto" w:fill="auto"/>
            <w:vAlign w:val="center"/>
            <w:hideMark/>
          </w:tcPr>
          <w:p w14:paraId="41C13B1D"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2D059889"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1 477,10</w:t>
            </w:r>
          </w:p>
        </w:tc>
        <w:tc>
          <w:tcPr>
            <w:tcW w:w="1843" w:type="dxa"/>
            <w:tcBorders>
              <w:top w:val="nil"/>
              <w:left w:val="nil"/>
              <w:bottom w:val="single" w:sz="4" w:space="0" w:color="auto"/>
              <w:right w:val="single" w:sz="4" w:space="0" w:color="auto"/>
            </w:tcBorders>
            <w:shd w:val="clear" w:color="auto" w:fill="auto"/>
            <w:vAlign w:val="center"/>
            <w:hideMark/>
          </w:tcPr>
          <w:p w14:paraId="4AB980C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6 188,20</w:t>
            </w:r>
          </w:p>
        </w:tc>
      </w:tr>
      <w:tr w:rsidR="000203AA" w:rsidRPr="00B8420A" w14:paraId="3EF9555B"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A4F6A8D"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1560" w:type="dxa"/>
            <w:tcBorders>
              <w:top w:val="nil"/>
              <w:left w:val="nil"/>
              <w:bottom w:val="single" w:sz="4" w:space="0" w:color="auto"/>
              <w:right w:val="single" w:sz="4" w:space="0" w:color="auto"/>
            </w:tcBorders>
            <w:shd w:val="clear" w:color="auto" w:fill="auto"/>
            <w:vAlign w:val="center"/>
            <w:hideMark/>
          </w:tcPr>
          <w:p w14:paraId="73B76887"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E3203E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364 108,42</w:t>
            </w:r>
          </w:p>
        </w:tc>
        <w:tc>
          <w:tcPr>
            <w:tcW w:w="1843" w:type="dxa"/>
            <w:tcBorders>
              <w:top w:val="nil"/>
              <w:left w:val="nil"/>
              <w:bottom w:val="single" w:sz="4" w:space="0" w:color="auto"/>
              <w:right w:val="single" w:sz="4" w:space="0" w:color="auto"/>
            </w:tcBorders>
            <w:shd w:val="clear" w:color="auto" w:fill="auto"/>
            <w:vAlign w:val="center"/>
            <w:hideMark/>
          </w:tcPr>
          <w:p w14:paraId="3FCD386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379 241,80</w:t>
            </w:r>
          </w:p>
        </w:tc>
      </w:tr>
      <w:tr w:rsidR="000203AA" w:rsidRPr="00B8420A" w14:paraId="5D17F6E1"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E4C55A7"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1560" w:type="dxa"/>
            <w:tcBorders>
              <w:top w:val="nil"/>
              <w:left w:val="nil"/>
              <w:bottom w:val="single" w:sz="4" w:space="0" w:color="auto"/>
              <w:right w:val="single" w:sz="4" w:space="0" w:color="auto"/>
            </w:tcBorders>
            <w:shd w:val="clear" w:color="auto" w:fill="auto"/>
            <w:vAlign w:val="center"/>
            <w:hideMark/>
          </w:tcPr>
          <w:p w14:paraId="517EE074"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0B7594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52 353,50</w:t>
            </w:r>
          </w:p>
        </w:tc>
        <w:tc>
          <w:tcPr>
            <w:tcW w:w="1843" w:type="dxa"/>
            <w:tcBorders>
              <w:top w:val="nil"/>
              <w:left w:val="nil"/>
              <w:bottom w:val="single" w:sz="4" w:space="0" w:color="auto"/>
              <w:right w:val="single" w:sz="4" w:space="0" w:color="auto"/>
            </w:tcBorders>
            <w:shd w:val="clear" w:color="auto" w:fill="auto"/>
            <w:vAlign w:val="center"/>
            <w:hideMark/>
          </w:tcPr>
          <w:p w14:paraId="38CE4ACA"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240 926,10</w:t>
            </w:r>
          </w:p>
        </w:tc>
      </w:tr>
      <w:tr w:rsidR="000203AA" w:rsidRPr="00B8420A" w14:paraId="625F4B93"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B670B39"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услуги гослабораторий</w:t>
            </w:r>
          </w:p>
        </w:tc>
        <w:tc>
          <w:tcPr>
            <w:tcW w:w="1560" w:type="dxa"/>
            <w:tcBorders>
              <w:top w:val="nil"/>
              <w:left w:val="nil"/>
              <w:bottom w:val="single" w:sz="4" w:space="0" w:color="auto"/>
              <w:right w:val="single" w:sz="4" w:space="0" w:color="auto"/>
            </w:tcBorders>
            <w:shd w:val="clear" w:color="auto" w:fill="auto"/>
            <w:vAlign w:val="center"/>
            <w:hideMark/>
          </w:tcPr>
          <w:p w14:paraId="3B2682B8"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4F718DC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1 156,60</w:t>
            </w:r>
          </w:p>
        </w:tc>
        <w:tc>
          <w:tcPr>
            <w:tcW w:w="1843" w:type="dxa"/>
            <w:tcBorders>
              <w:top w:val="nil"/>
              <w:left w:val="nil"/>
              <w:bottom w:val="single" w:sz="4" w:space="0" w:color="auto"/>
              <w:right w:val="single" w:sz="4" w:space="0" w:color="auto"/>
            </w:tcBorders>
            <w:shd w:val="clear" w:color="auto" w:fill="auto"/>
            <w:vAlign w:val="center"/>
            <w:hideMark/>
          </w:tcPr>
          <w:p w14:paraId="525A042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r>
      <w:tr w:rsidR="000203AA" w:rsidRPr="00B8420A" w14:paraId="6525022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E331B2"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содержание ОРУ, ЗРУ</w:t>
            </w:r>
          </w:p>
        </w:tc>
        <w:tc>
          <w:tcPr>
            <w:tcW w:w="1560" w:type="dxa"/>
            <w:tcBorders>
              <w:top w:val="nil"/>
              <w:left w:val="nil"/>
              <w:bottom w:val="single" w:sz="4" w:space="0" w:color="auto"/>
              <w:right w:val="single" w:sz="4" w:space="0" w:color="auto"/>
            </w:tcBorders>
            <w:shd w:val="clear" w:color="auto" w:fill="auto"/>
            <w:vAlign w:val="center"/>
            <w:hideMark/>
          </w:tcPr>
          <w:p w14:paraId="32F67E10"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54F042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51 196,90</w:t>
            </w:r>
          </w:p>
        </w:tc>
        <w:tc>
          <w:tcPr>
            <w:tcW w:w="1843" w:type="dxa"/>
            <w:tcBorders>
              <w:top w:val="nil"/>
              <w:left w:val="nil"/>
              <w:bottom w:val="single" w:sz="4" w:space="0" w:color="auto"/>
              <w:right w:val="single" w:sz="4" w:space="0" w:color="auto"/>
            </w:tcBorders>
            <w:shd w:val="clear" w:color="auto" w:fill="auto"/>
            <w:vAlign w:val="center"/>
            <w:hideMark/>
          </w:tcPr>
          <w:p w14:paraId="335F2BED"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54 166,30</w:t>
            </w:r>
          </w:p>
        </w:tc>
      </w:tr>
      <w:tr w:rsidR="000203AA" w:rsidRPr="00B8420A" w14:paraId="5170AAA4"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7D18BCE" w14:textId="19A81BCD"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"МРСК Сибири" в доле филиала</w:t>
            </w:r>
          </w:p>
        </w:tc>
        <w:tc>
          <w:tcPr>
            <w:tcW w:w="1560" w:type="dxa"/>
            <w:tcBorders>
              <w:top w:val="nil"/>
              <w:left w:val="nil"/>
              <w:bottom w:val="single" w:sz="4" w:space="0" w:color="auto"/>
              <w:right w:val="single" w:sz="4" w:space="0" w:color="auto"/>
            </w:tcBorders>
            <w:shd w:val="clear" w:color="auto" w:fill="auto"/>
            <w:vAlign w:val="center"/>
            <w:hideMark/>
          </w:tcPr>
          <w:p w14:paraId="1CED49A9"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2F9A7B"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7B464276"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141 836,60</w:t>
            </w:r>
          </w:p>
        </w:tc>
      </w:tr>
      <w:tr w:rsidR="000203AA" w:rsidRPr="00B8420A" w14:paraId="6B740F93"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A4F467E" w14:textId="5354DBF9"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"Россети"</w:t>
            </w:r>
          </w:p>
        </w:tc>
        <w:tc>
          <w:tcPr>
            <w:tcW w:w="1560" w:type="dxa"/>
            <w:tcBorders>
              <w:top w:val="nil"/>
              <w:left w:val="nil"/>
              <w:bottom w:val="single" w:sz="4" w:space="0" w:color="auto"/>
              <w:right w:val="single" w:sz="4" w:space="0" w:color="auto"/>
            </w:tcBorders>
            <w:shd w:val="clear" w:color="auto" w:fill="auto"/>
            <w:vAlign w:val="center"/>
            <w:hideMark/>
          </w:tcPr>
          <w:p w14:paraId="7E5045B5"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688F2D35"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57C63F3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31 195,50</w:t>
            </w:r>
          </w:p>
        </w:tc>
      </w:tr>
      <w:tr w:rsidR="000203AA" w:rsidRPr="00B8420A" w14:paraId="2A9C16B5"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E865823" w14:textId="77777777" w:rsidR="000203AA" w:rsidRPr="00B8420A" w:rsidRDefault="00E261DB" w:rsidP="000203AA">
            <w:pPr>
              <w:rPr>
                <w:rFonts w:ascii="Myriad Pro" w:hAnsi="Myriad Pro"/>
                <w:color w:val="000000"/>
                <w:sz w:val="20"/>
                <w:szCs w:val="20"/>
                <w:lang w:eastAsia="ru-RU"/>
              </w:rPr>
            </w:pPr>
            <w:r w:rsidRPr="00B8420A">
              <w:rPr>
                <w:rFonts w:ascii="Myriad Pro" w:hAnsi="Myriad Pro"/>
                <w:color w:val="000000"/>
                <w:sz w:val="20"/>
                <w:szCs w:val="20"/>
                <w:lang w:eastAsia="ru-RU"/>
              </w:rPr>
              <w:t>у</w:t>
            </w:r>
            <w:r w:rsidR="000203AA" w:rsidRPr="00B8420A">
              <w:rPr>
                <w:rFonts w:ascii="Myriad Pro" w:hAnsi="Myriad Pro"/>
                <w:color w:val="000000"/>
                <w:sz w:val="20"/>
                <w:szCs w:val="20"/>
                <w:lang w:eastAsia="ru-RU"/>
              </w:rPr>
              <w:t>слуги на энергообследование</w:t>
            </w:r>
          </w:p>
        </w:tc>
        <w:tc>
          <w:tcPr>
            <w:tcW w:w="1560" w:type="dxa"/>
            <w:tcBorders>
              <w:top w:val="nil"/>
              <w:left w:val="nil"/>
              <w:bottom w:val="single" w:sz="4" w:space="0" w:color="auto"/>
              <w:right w:val="single" w:sz="4" w:space="0" w:color="auto"/>
            </w:tcBorders>
            <w:shd w:val="clear" w:color="auto" w:fill="auto"/>
            <w:vAlign w:val="center"/>
            <w:hideMark/>
          </w:tcPr>
          <w:p w14:paraId="62F0198B"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010D9BD"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117E0540"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11 113,10</w:t>
            </w:r>
          </w:p>
        </w:tc>
      </w:tr>
      <w:tr w:rsidR="000203AA" w:rsidRPr="00B8420A" w14:paraId="13E6C3D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11FE8E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прочие (резерв по сомнительным долгам, резерв под оценочные о</w:t>
            </w:r>
            <w:r w:rsidR="00E261DB" w:rsidRPr="00B8420A">
              <w:rPr>
                <w:rFonts w:ascii="Myriad Pro" w:hAnsi="Myriad Pro"/>
                <w:color w:val="000000"/>
                <w:sz w:val="20"/>
                <w:szCs w:val="20"/>
                <w:lang w:eastAsia="ru-RU"/>
              </w:rPr>
              <w:t>б</w:t>
            </w:r>
            <w:r w:rsidRPr="00B8420A">
              <w:rPr>
                <w:rFonts w:ascii="Myriad Pro" w:hAnsi="Myriad Pro"/>
                <w:color w:val="000000"/>
                <w:sz w:val="20"/>
                <w:szCs w:val="20"/>
                <w:lang w:eastAsia="ru-RU"/>
              </w:rPr>
              <w:t>язательства п</w:t>
            </w:r>
            <w:r w:rsidR="00E261DB" w:rsidRPr="00B8420A">
              <w:rPr>
                <w:rFonts w:ascii="Myriad Pro" w:hAnsi="Myriad Pro"/>
                <w:color w:val="000000"/>
                <w:sz w:val="20"/>
                <w:szCs w:val="20"/>
                <w:lang w:eastAsia="ru-RU"/>
              </w:rPr>
              <w:t>о</w:t>
            </w:r>
            <w:r w:rsidRPr="00B8420A">
              <w:rPr>
                <w:rFonts w:ascii="Myriad Pro" w:hAnsi="Myriad Pro"/>
                <w:color w:val="000000"/>
                <w:sz w:val="20"/>
                <w:szCs w:val="20"/>
                <w:lang w:eastAsia="ru-RU"/>
              </w:rPr>
              <w:t xml:space="preserve"> покупной э/э, убытки 2013-2014)</w:t>
            </w:r>
          </w:p>
        </w:tc>
        <w:tc>
          <w:tcPr>
            <w:tcW w:w="1560" w:type="dxa"/>
            <w:tcBorders>
              <w:top w:val="nil"/>
              <w:left w:val="nil"/>
              <w:bottom w:val="single" w:sz="4" w:space="0" w:color="auto"/>
              <w:right w:val="single" w:sz="4" w:space="0" w:color="auto"/>
            </w:tcBorders>
            <w:shd w:val="clear" w:color="auto" w:fill="auto"/>
            <w:vAlign w:val="center"/>
            <w:hideMark/>
          </w:tcPr>
          <w:p w14:paraId="0036ED3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563818A6"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1843" w:type="dxa"/>
            <w:tcBorders>
              <w:top w:val="nil"/>
              <w:left w:val="nil"/>
              <w:bottom w:val="single" w:sz="4" w:space="0" w:color="auto"/>
              <w:right w:val="single" w:sz="4" w:space="0" w:color="auto"/>
            </w:tcBorders>
            <w:shd w:val="clear" w:color="auto" w:fill="auto"/>
            <w:vAlign w:val="center"/>
            <w:hideMark/>
          </w:tcPr>
          <w:p w14:paraId="411669D4"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203AA" w:rsidRPr="00B8420A" w14:paraId="7BAE1ABF"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6F47A3C"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1560" w:type="dxa"/>
            <w:tcBorders>
              <w:top w:val="nil"/>
              <w:left w:val="nil"/>
              <w:bottom w:val="single" w:sz="4" w:space="0" w:color="auto"/>
              <w:right w:val="single" w:sz="4" w:space="0" w:color="auto"/>
            </w:tcBorders>
            <w:shd w:val="clear" w:color="auto" w:fill="auto"/>
            <w:vAlign w:val="center"/>
            <w:hideMark/>
          </w:tcPr>
          <w:p w14:paraId="3C0202D3"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343326E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103 585,00</w:t>
            </w:r>
          </w:p>
        </w:tc>
        <w:tc>
          <w:tcPr>
            <w:tcW w:w="1843" w:type="dxa"/>
            <w:tcBorders>
              <w:top w:val="nil"/>
              <w:left w:val="nil"/>
              <w:bottom w:val="single" w:sz="4" w:space="0" w:color="auto"/>
              <w:right w:val="single" w:sz="4" w:space="0" w:color="auto"/>
            </w:tcBorders>
            <w:shd w:val="clear" w:color="auto" w:fill="auto"/>
            <w:vAlign w:val="center"/>
            <w:hideMark/>
          </w:tcPr>
          <w:p w14:paraId="2967517E"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r>
      <w:tr w:rsidR="000203AA" w:rsidRPr="00B8420A" w14:paraId="6C86D0DC"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14518A1"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1560" w:type="dxa"/>
            <w:tcBorders>
              <w:top w:val="nil"/>
              <w:left w:val="nil"/>
              <w:bottom w:val="single" w:sz="4" w:space="0" w:color="auto"/>
              <w:right w:val="single" w:sz="4" w:space="0" w:color="auto"/>
            </w:tcBorders>
            <w:shd w:val="clear" w:color="auto" w:fill="auto"/>
            <w:vAlign w:val="center"/>
            <w:hideMark/>
          </w:tcPr>
          <w:p w14:paraId="32CED372"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4392990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450 333,97</w:t>
            </w:r>
          </w:p>
        </w:tc>
        <w:tc>
          <w:tcPr>
            <w:tcW w:w="1843" w:type="dxa"/>
            <w:tcBorders>
              <w:top w:val="nil"/>
              <w:left w:val="nil"/>
              <w:bottom w:val="single" w:sz="4" w:space="0" w:color="auto"/>
              <w:right w:val="single" w:sz="4" w:space="0" w:color="auto"/>
            </w:tcBorders>
            <w:shd w:val="clear" w:color="auto" w:fill="auto"/>
            <w:vAlign w:val="center"/>
            <w:hideMark/>
          </w:tcPr>
          <w:p w14:paraId="6A05687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440 123,60</w:t>
            </w:r>
          </w:p>
        </w:tc>
      </w:tr>
      <w:tr w:rsidR="000203AA" w:rsidRPr="00B8420A" w14:paraId="0764DE1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B078A60"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1560" w:type="dxa"/>
            <w:tcBorders>
              <w:top w:val="nil"/>
              <w:left w:val="nil"/>
              <w:bottom w:val="single" w:sz="4" w:space="0" w:color="auto"/>
              <w:right w:val="single" w:sz="4" w:space="0" w:color="auto"/>
            </w:tcBorders>
            <w:shd w:val="clear" w:color="auto" w:fill="auto"/>
            <w:vAlign w:val="center"/>
            <w:hideMark/>
          </w:tcPr>
          <w:p w14:paraId="3B54417E"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2A615697"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486 109,93</w:t>
            </w:r>
          </w:p>
        </w:tc>
        <w:tc>
          <w:tcPr>
            <w:tcW w:w="1843" w:type="dxa"/>
            <w:tcBorders>
              <w:top w:val="nil"/>
              <w:left w:val="nil"/>
              <w:bottom w:val="single" w:sz="4" w:space="0" w:color="auto"/>
              <w:right w:val="single" w:sz="4" w:space="0" w:color="auto"/>
            </w:tcBorders>
            <w:shd w:val="clear" w:color="auto" w:fill="auto"/>
            <w:vAlign w:val="center"/>
            <w:hideMark/>
          </w:tcPr>
          <w:p w14:paraId="7343B432"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502 200,30</w:t>
            </w:r>
          </w:p>
        </w:tc>
      </w:tr>
      <w:tr w:rsidR="000203AA" w:rsidRPr="00B8420A" w14:paraId="745F571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3A92958" w14:textId="77777777" w:rsidR="000203AA" w:rsidRPr="00B8420A" w:rsidRDefault="000203AA" w:rsidP="000203AA">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1560" w:type="dxa"/>
            <w:tcBorders>
              <w:top w:val="nil"/>
              <w:left w:val="nil"/>
              <w:bottom w:val="single" w:sz="4" w:space="0" w:color="auto"/>
              <w:right w:val="single" w:sz="4" w:space="0" w:color="auto"/>
            </w:tcBorders>
            <w:shd w:val="clear" w:color="auto" w:fill="auto"/>
            <w:vAlign w:val="center"/>
            <w:hideMark/>
          </w:tcPr>
          <w:p w14:paraId="4BA3DAA7" w14:textId="77777777" w:rsidR="000203AA" w:rsidRPr="00B8420A" w:rsidRDefault="000203AA"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w:t>
            </w:r>
            <w:r w:rsidR="00E261DB" w:rsidRPr="00B8420A">
              <w:rPr>
                <w:rFonts w:ascii="Myriad Pro" w:hAnsi="Myriad Pro"/>
                <w:color w:val="000000"/>
                <w:sz w:val="20"/>
                <w:szCs w:val="20"/>
                <w:lang w:eastAsia="ru-RU"/>
              </w:rPr>
              <w:t xml:space="preserve"> </w:t>
            </w:r>
            <w:r w:rsidRPr="00B8420A">
              <w:rPr>
                <w:rFonts w:ascii="Myriad Pro" w:hAnsi="Myriad Pro"/>
                <w:color w:val="000000"/>
                <w:sz w:val="20"/>
                <w:szCs w:val="20"/>
                <w:lang w:eastAsia="ru-RU"/>
              </w:rPr>
              <w:t>руб.</w:t>
            </w:r>
          </w:p>
        </w:tc>
        <w:tc>
          <w:tcPr>
            <w:tcW w:w="2098" w:type="dxa"/>
            <w:tcBorders>
              <w:top w:val="nil"/>
              <w:left w:val="nil"/>
              <w:bottom w:val="single" w:sz="4" w:space="0" w:color="auto"/>
              <w:right w:val="single" w:sz="4" w:space="0" w:color="auto"/>
            </w:tcBorders>
            <w:shd w:val="clear" w:color="auto" w:fill="auto"/>
            <w:vAlign w:val="center"/>
            <w:hideMark/>
          </w:tcPr>
          <w:p w14:paraId="68080FA8"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322 000,00</w:t>
            </w:r>
          </w:p>
        </w:tc>
        <w:tc>
          <w:tcPr>
            <w:tcW w:w="1843" w:type="dxa"/>
            <w:tcBorders>
              <w:top w:val="nil"/>
              <w:left w:val="nil"/>
              <w:bottom w:val="single" w:sz="4" w:space="0" w:color="auto"/>
              <w:right w:val="single" w:sz="4" w:space="0" w:color="auto"/>
            </w:tcBorders>
            <w:shd w:val="clear" w:color="auto" w:fill="auto"/>
            <w:vAlign w:val="center"/>
            <w:hideMark/>
          </w:tcPr>
          <w:p w14:paraId="184D9BD1"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359 000,00</w:t>
            </w:r>
          </w:p>
        </w:tc>
      </w:tr>
      <w:tr w:rsidR="000203AA" w:rsidRPr="00B8420A" w14:paraId="5594C579"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89D4070" w14:textId="77777777" w:rsidR="000203AA" w:rsidRPr="00B8420A" w:rsidRDefault="000203AA" w:rsidP="00816ABE">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w:t>
            </w:r>
            <w:r w:rsidR="00816ABE" w:rsidRPr="00B8420A">
              <w:rPr>
                <w:rFonts w:ascii="Myriad Pro" w:hAnsi="Myriad Pro"/>
                <w:b/>
                <w:bCs/>
                <w:color w:val="000000"/>
                <w:sz w:val="20"/>
                <w:szCs w:val="20"/>
                <w:lang w:eastAsia="ru-RU"/>
              </w:rPr>
              <w:t>е</w:t>
            </w:r>
            <w:r w:rsidRPr="00B8420A">
              <w:rPr>
                <w:rFonts w:ascii="Myriad Pro" w:hAnsi="Myriad Pro"/>
                <w:b/>
                <w:bCs/>
                <w:color w:val="000000"/>
                <w:sz w:val="20"/>
                <w:szCs w:val="20"/>
                <w:lang w:eastAsia="ru-RU"/>
              </w:rPr>
              <w:t xml:space="preserve"> расход</w:t>
            </w:r>
            <w:r w:rsidR="00816ABE" w:rsidRPr="00B8420A">
              <w:rPr>
                <w:rFonts w:ascii="Myriad Pro" w:hAnsi="Myriad Pro"/>
                <w:b/>
                <w:bCs/>
                <w:color w:val="000000"/>
                <w:sz w:val="20"/>
                <w:szCs w:val="20"/>
                <w:lang w:eastAsia="ru-RU"/>
              </w:rPr>
              <w:t>ы</w:t>
            </w:r>
          </w:p>
        </w:tc>
        <w:tc>
          <w:tcPr>
            <w:tcW w:w="1560" w:type="dxa"/>
            <w:tcBorders>
              <w:top w:val="nil"/>
              <w:left w:val="nil"/>
              <w:bottom w:val="single" w:sz="4" w:space="0" w:color="auto"/>
              <w:right w:val="single" w:sz="4" w:space="0" w:color="auto"/>
            </w:tcBorders>
            <w:shd w:val="clear" w:color="auto" w:fill="auto"/>
            <w:vAlign w:val="center"/>
            <w:hideMark/>
          </w:tcPr>
          <w:p w14:paraId="13BDC0F6"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auto" w:fill="auto"/>
            <w:vAlign w:val="center"/>
            <w:hideMark/>
          </w:tcPr>
          <w:p w14:paraId="71A060A6"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3 192 314,27</w:t>
            </w:r>
          </w:p>
        </w:tc>
        <w:tc>
          <w:tcPr>
            <w:tcW w:w="1843" w:type="dxa"/>
            <w:tcBorders>
              <w:top w:val="nil"/>
              <w:left w:val="nil"/>
              <w:bottom w:val="single" w:sz="4" w:space="0" w:color="auto"/>
              <w:right w:val="single" w:sz="4" w:space="0" w:color="auto"/>
            </w:tcBorders>
            <w:shd w:val="clear" w:color="auto" w:fill="auto"/>
            <w:vAlign w:val="center"/>
            <w:hideMark/>
          </w:tcPr>
          <w:p w14:paraId="30A8C4D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3 469 372,20</w:t>
            </w:r>
          </w:p>
        </w:tc>
      </w:tr>
      <w:tr w:rsidR="000203AA" w:rsidRPr="00B8420A" w14:paraId="4F5B40CE" w14:textId="77777777" w:rsidTr="000203AA">
        <w:trPr>
          <w:trHeight w:val="2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7688A79"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1560" w:type="dxa"/>
            <w:tcBorders>
              <w:top w:val="nil"/>
              <w:left w:val="nil"/>
              <w:bottom w:val="single" w:sz="4" w:space="0" w:color="auto"/>
              <w:right w:val="single" w:sz="4" w:space="0" w:color="auto"/>
            </w:tcBorders>
            <w:shd w:val="clear" w:color="auto" w:fill="auto"/>
            <w:vAlign w:val="center"/>
            <w:hideMark/>
          </w:tcPr>
          <w:p w14:paraId="109523CB"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2098" w:type="dxa"/>
            <w:tcBorders>
              <w:top w:val="nil"/>
              <w:left w:val="nil"/>
              <w:bottom w:val="single" w:sz="4" w:space="0" w:color="auto"/>
              <w:right w:val="single" w:sz="4" w:space="0" w:color="auto"/>
            </w:tcBorders>
            <w:shd w:val="clear" w:color="auto" w:fill="auto"/>
            <w:vAlign w:val="center"/>
            <w:hideMark/>
          </w:tcPr>
          <w:p w14:paraId="448AE26F" w14:textId="77777777" w:rsidR="000203AA" w:rsidRPr="00B8420A" w:rsidRDefault="000203AA" w:rsidP="000203AA">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1F1DA54D"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108,7%</w:t>
            </w:r>
          </w:p>
        </w:tc>
      </w:tr>
      <w:tr w:rsidR="000203AA" w:rsidRPr="00B8420A" w14:paraId="3677457B"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7AD203C3"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1560" w:type="dxa"/>
            <w:tcBorders>
              <w:top w:val="nil"/>
              <w:left w:val="nil"/>
              <w:bottom w:val="single" w:sz="4" w:space="0" w:color="auto"/>
              <w:right w:val="single" w:sz="4" w:space="0" w:color="auto"/>
            </w:tcBorders>
            <w:shd w:val="clear" w:color="000000" w:fill="D6E3BC"/>
            <w:vAlign w:val="center"/>
            <w:hideMark/>
          </w:tcPr>
          <w:p w14:paraId="65E74361"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7410BDAC"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73 640,46</w:t>
            </w:r>
          </w:p>
        </w:tc>
        <w:tc>
          <w:tcPr>
            <w:tcW w:w="1843" w:type="dxa"/>
            <w:tcBorders>
              <w:top w:val="nil"/>
              <w:left w:val="nil"/>
              <w:bottom w:val="single" w:sz="4" w:space="0" w:color="auto"/>
              <w:right w:val="single" w:sz="4" w:space="0" w:color="auto"/>
            </w:tcBorders>
            <w:shd w:val="clear" w:color="000000" w:fill="D6E3BC"/>
            <w:vAlign w:val="center"/>
            <w:hideMark/>
          </w:tcPr>
          <w:p w14:paraId="41495CBB"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1 338 239,80</w:t>
            </w:r>
          </w:p>
        </w:tc>
      </w:tr>
      <w:tr w:rsidR="000203AA" w:rsidRPr="00B8420A" w14:paraId="6A788F2B"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18B14778"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1560" w:type="dxa"/>
            <w:tcBorders>
              <w:top w:val="nil"/>
              <w:left w:val="nil"/>
              <w:bottom w:val="single" w:sz="4" w:space="0" w:color="auto"/>
              <w:right w:val="single" w:sz="4" w:space="0" w:color="auto"/>
            </w:tcBorders>
            <w:shd w:val="clear" w:color="000000" w:fill="D6E3BC"/>
            <w:vAlign w:val="center"/>
            <w:hideMark/>
          </w:tcPr>
          <w:p w14:paraId="640F7A84"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40DC156F"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5 147 744,36</w:t>
            </w:r>
          </w:p>
        </w:tc>
        <w:tc>
          <w:tcPr>
            <w:tcW w:w="1843" w:type="dxa"/>
            <w:tcBorders>
              <w:top w:val="nil"/>
              <w:left w:val="nil"/>
              <w:bottom w:val="single" w:sz="4" w:space="0" w:color="auto"/>
              <w:right w:val="single" w:sz="4" w:space="0" w:color="auto"/>
            </w:tcBorders>
            <w:shd w:val="clear" w:color="000000" w:fill="D6E3BC"/>
            <w:vAlign w:val="center"/>
            <w:hideMark/>
          </w:tcPr>
          <w:p w14:paraId="562F2A59"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6 767 614,10</w:t>
            </w:r>
          </w:p>
        </w:tc>
      </w:tr>
      <w:tr w:rsidR="000203AA" w:rsidRPr="00B8420A" w14:paraId="1B351C89"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D6E3BC"/>
            <w:vAlign w:val="center"/>
            <w:hideMark/>
          </w:tcPr>
          <w:p w14:paraId="2E19419C" w14:textId="77777777" w:rsidR="000203AA" w:rsidRPr="00B8420A" w:rsidRDefault="000203AA" w:rsidP="000203AA">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1560" w:type="dxa"/>
            <w:tcBorders>
              <w:top w:val="nil"/>
              <w:left w:val="nil"/>
              <w:bottom w:val="single" w:sz="4" w:space="0" w:color="auto"/>
              <w:right w:val="single" w:sz="4" w:space="0" w:color="auto"/>
            </w:tcBorders>
            <w:shd w:val="clear" w:color="000000" w:fill="D6E3BC"/>
            <w:vAlign w:val="center"/>
            <w:hideMark/>
          </w:tcPr>
          <w:p w14:paraId="19F6C11C" w14:textId="77777777" w:rsidR="000203AA" w:rsidRPr="00B8420A" w:rsidRDefault="000203AA" w:rsidP="000203AA">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D6E3BC"/>
            <w:vAlign w:val="center"/>
            <w:hideMark/>
          </w:tcPr>
          <w:p w14:paraId="2A5B14EF"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6 782 106,05</w:t>
            </w:r>
          </w:p>
        </w:tc>
        <w:tc>
          <w:tcPr>
            <w:tcW w:w="1843" w:type="dxa"/>
            <w:tcBorders>
              <w:top w:val="nil"/>
              <w:left w:val="nil"/>
              <w:bottom w:val="single" w:sz="4" w:space="0" w:color="auto"/>
              <w:right w:val="single" w:sz="4" w:space="0" w:color="auto"/>
            </w:tcBorders>
            <w:shd w:val="clear" w:color="000000" w:fill="D6E3BC"/>
            <w:vAlign w:val="center"/>
            <w:hideMark/>
          </w:tcPr>
          <w:p w14:paraId="033ECC6D" w14:textId="77777777" w:rsidR="000203AA" w:rsidRPr="00B8420A" w:rsidRDefault="000203AA" w:rsidP="000203AA">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8 587 577,18</w:t>
            </w:r>
          </w:p>
        </w:tc>
      </w:tr>
      <w:tr w:rsidR="000203AA" w:rsidRPr="00B8420A" w14:paraId="51AD9E82"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5F946A51"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филиала</w:t>
            </w:r>
          </w:p>
        </w:tc>
        <w:tc>
          <w:tcPr>
            <w:tcW w:w="1560" w:type="dxa"/>
            <w:tcBorders>
              <w:top w:val="nil"/>
              <w:left w:val="nil"/>
              <w:bottom w:val="single" w:sz="4" w:space="0" w:color="auto"/>
              <w:right w:val="single" w:sz="4" w:space="0" w:color="auto"/>
            </w:tcBorders>
            <w:shd w:val="clear" w:color="000000" w:fill="FFFFFF"/>
            <w:vAlign w:val="center"/>
            <w:hideMark/>
          </w:tcPr>
          <w:p w14:paraId="5BBF9F42"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614D8E27"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5 147 744,36</w:t>
            </w:r>
          </w:p>
        </w:tc>
        <w:tc>
          <w:tcPr>
            <w:tcW w:w="1843" w:type="dxa"/>
            <w:tcBorders>
              <w:top w:val="nil"/>
              <w:left w:val="nil"/>
              <w:bottom w:val="single" w:sz="4" w:space="0" w:color="auto"/>
              <w:right w:val="single" w:sz="4" w:space="0" w:color="auto"/>
            </w:tcBorders>
            <w:shd w:val="clear" w:color="000000" w:fill="FFFFFF"/>
            <w:vAlign w:val="center"/>
            <w:hideMark/>
          </w:tcPr>
          <w:p w14:paraId="77534C93"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6 767 614,10</w:t>
            </w:r>
          </w:p>
        </w:tc>
      </w:tr>
      <w:tr w:rsidR="000203AA" w:rsidRPr="00B8420A" w14:paraId="5916311A"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0CA6CBDA"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ТСО</w:t>
            </w:r>
          </w:p>
        </w:tc>
        <w:tc>
          <w:tcPr>
            <w:tcW w:w="1560" w:type="dxa"/>
            <w:tcBorders>
              <w:top w:val="nil"/>
              <w:left w:val="nil"/>
              <w:bottom w:val="single" w:sz="4" w:space="0" w:color="auto"/>
              <w:right w:val="single" w:sz="4" w:space="0" w:color="auto"/>
            </w:tcBorders>
            <w:shd w:val="clear" w:color="000000" w:fill="FFFFFF"/>
            <w:vAlign w:val="center"/>
            <w:hideMark/>
          </w:tcPr>
          <w:p w14:paraId="75E72FE0"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4124A1BB"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270 424,85</w:t>
            </w:r>
          </w:p>
        </w:tc>
        <w:tc>
          <w:tcPr>
            <w:tcW w:w="1843" w:type="dxa"/>
            <w:tcBorders>
              <w:top w:val="nil"/>
              <w:left w:val="nil"/>
              <w:bottom w:val="single" w:sz="4" w:space="0" w:color="auto"/>
              <w:right w:val="single" w:sz="4" w:space="0" w:color="auto"/>
            </w:tcBorders>
            <w:shd w:val="clear" w:color="000000" w:fill="FFFFFF"/>
            <w:vAlign w:val="center"/>
            <w:hideMark/>
          </w:tcPr>
          <w:p w14:paraId="355D586E"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290 165,93</w:t>
            </w:r>
          </w:p>
        </w:tc>
      </w:tr>
      <w:tr w:rsidR="000203AA" w:rsidRPr="00B8420A" w14:paraId="557C6E9F" w14:textId="77777777" w:rsidTr="000203AA">
        <w:trPr>
          <w:trHeight w:val="20"/>
        </w:trPr>
        <w:tc>
          <w:tcPr>
            <w:tcW w:w="3860" w:type="dxa"/>
            <w:tcBorders>
              <w:top w:val="nil"/>
              <w:left w:val="single" w:sz="4" w:space="0" w:color="auto"/>
              <w:bottom w:val="single" w:sz="4" w:space="0" w:color="auto"/>
              <w:right w:val="single" w:sz="4" w:space="0" w:color="auto"/>
            </w:tcBorders>
            <w:shd w:val="clear" w:color="000000" w:fill="FFFFFF"/>
            <w:vAlign w:val="center"/>
            <w:hideMark/>
          </w:tcPr>
          <w:p w14:paraId="436694AD" w14:textId="77777777" w:rsidR="000203AA" w:rsidRPr="00B8420A" w:rsidRDefault="000203AA" w:rsidP="000203AA">
            <w:pPr>
              <w:rPr>
                <w:rFonts w:ascii="Myriad Pro" w:hAnsi="Myriad Pro"/>
                <w:i/>
                <w:iCs/>
                <w:color w:val="000000"/>
                <w:sz w:val="20"/>
                <w:szCs w:val="20"/>
                <w:lang w:eastAsia="ru-RU"/>
              </w:rPr>
            </w:pPr>
            <w:r w:rsidRPr="00B8420A">
              <w:rPr>
                <w:rFonts w:ascii="Myriad Pro" w:hAnsi="Myriad Pro"/>
                <w:i/>
                <w:iCs/>
                <w:color w:val="000000"/>
                <w:sz w:val="20"/>
                <w:szCs w:val="20"/>
                <w:lang w:eastAsia="ru-RU"/>
              </w:rPr>
              <w:t>Покупка потерь э/э</w:t>
            </w:r>
          </w:p>
        </w:tc>
        <w:tc>
          <w:tcPr>
            <w:tcW w:w="1560" w:type="dxa"/>
            <w:tcBorders>
              <w:top w:val="nil"/>
              <w:left w:val="nil"/>
              <w:bottom w:val="single" w:sz="4" w:space="0" w:color="auto"/>
              <w:right w:val="single" w:sz="4" w:space="0" w:color="auto"/>
            </w:tcBorders>
            <w:shd w:val="clear" w:color="000000" w:fill="FFFFFF"/>
            <w:vAlign w:val="center"/>
            <w:hideMark/>
          </w:tcPr>
          <w:p w14:paraId="51628FB5" w14:textId="77777777" w:rsidR="000203AA" w:rsidRPr="00B8420A" w:rsidRDefault="000203AA" w:rsidP="000203AA">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2098" w:type="dxa"/>
            <w:tcBorders>
              <w:top w:val="nil"/>
              <w:left w:val="nil"/>
              <w:bottom w:val="single" w:sz="4" w:space="0" w:color="auto"/>
              <w:right w:val="single" w:sz="4" w:space="0" w:color="auto"/>
            </w:tcBorders>
            <w:shd w:val="clear" w:color="000000" w:fill="FFFFFF"/>
            <w:vAlign w:val="center"/>
            <w:hideMark/>
          </w:tcPr>
          <w:p w14:paraId="4D2FEAF2"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1 363 936,83</w:t>
            </w:r>
          </w:p>
        </w:tc>
        <w:tc>
          <w:tcPr>
            <w:tcW w:w="1843" w:type="dxa"/>
            <w:tcBorders>
              <w:top w:val="nil"/>
              <w:left w:val="nil"/>
              <w:bottom w:val="single" w:sz="4" w:space="0" w:color="auto"/>
              <w:right w:val="single" w:sz="4" w:space="0" w:color="auto"/>
            </w:tcBorders>
            <w:shd w:val="clear" w:color="000000" w:fill="FFFFFF"/>
            <w:vAlign w:val="center"/>
            <w:hideMark/>
          </w:tcPr>
          <w:p w14:paraId="425517BC" w14:textId="77777777" w:rsidR="000203AA" w:rsidRPr="00B8420A" w:rsidRDefault="000203AA" w:rsidP="000203AA">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1 529 797,15</w:t>
            </w:r>
          </w:p>
        </w:tc>
      </w:tr>
    </w:tbl>
    <w:p w14:paraId="21ACB61C" w14:textId="77777777" w:rsidR="00595B15" w:rsidRPr="00066594" w:rsidRDefault="00595B15" w:rsidP="00B8420A">
      <w:pPr>
        <w:pStyle w:val="2f0"/>
      </w:pPr>
    </w:p>
    <w:p w14:paraId="79D31CAC" w14:textId="77777777" w:rsidR="00595B15" w:rsidRPr="00066594" w:rsidRDefault="00595B15" w:rsidP="00B8420A">
      <w:pPr>
        <w:pStyle w:val="afff7"/>
      </w:pPr>
      <w:r w:rsidRPr="00066594">
        <w:t>ПОЗИЦИЯ ОРГАНА РЕГУЛИРОВАНИЯ</w:t>
      </w:r>
    </w:p>
    <w:p w14:paraId="32FFDDC8" w14:textId="672FC687" w:rsidR="00595B15" w:rsidRPr="00066594" w:rsidRDefault="000C2E8C" w:rsidP="00B8420A">
      <w:pPr>
        <w:pStyle w:val="2f0"/>
      </w:pPr>
      <w:r w:rsidRPr="00066594">
        <w:t>Р</w:t>
      </w:r>
      <w:r w:rsidR="00595B15" w:rsidRPr="00066594">
        <w:t xml:space="preserve">асчет необходимой валовой выручки филиала </w:t>
      </w:r>
      <w:r w:rsidR="00D20A5D">
        <w:rPr>
          <w:color w:val="000000" w:themeColor="text1"/>
        </w:rPr>
        <w:t>ПАО </w:t>
      </w:r>
      <w:r w:rsidRPr="00066594">
        <w:rPr>
          <w:color w:val="000000" w:themeColor="text1"/>
        </w:rPr>
        <w:t xml:space="preserve">«МРСК </w:t>
      </w:r>
      <w:r w:rsidR="0096304B" w:rsidRPr="00066594">
        <w:rPr>
          <w:color w:val="000000" w:themeColor="text1"/>
        </w:rPr>
        <w:t>Сибири» – «Омскэнерго»</w:t>
      </w:r>
      <w:r w:rsidR="00595B15" w:rsidRPr="00066594">
        <w:t xml:space="preserve"> </w:t>
      </w:r>
      <w:r w:rsidR="0034231C" w:rsidRPr="00066594">
        <w:t xml:space="preserve">был </w:t>
      </w:r>
      <w:r w:rsidR="00595B15" w:rsidRPr="00066594">
        <w:t xml:space="preserve">выполнен </w:t>
      </w:r>
      <w:r w:rsidRPr="00066594">
        <w:t>РЭК Омской области</w:t>
      </w:r>
      <w:r w:rsidR="00595B15" w:rsidRPr="00066594">
        <w:t xml:space="preserve"> в соответствии с формулами пункта 11 Методических указаний </w:t>
      </w:r>
      <w:r w:rsidR="00BA0DDB">
        <w:t>№ </w:t>
      </w:r>
      <w:r w:rsidR="00595B15" w:rsidRPr="00066594">
        <w:t>98-э.</w:t>
      </w:r>
    </w:p>
    <w:p w14:paraId="1CEC1FB2" w14:textId="67E32FD5" w:rsidR="00D76F30" w:rsidRPr="00066594" w:rsidRDefault="00D76F30" w:rsidP="00B8420A">
      <w:pPr>
        <w:pStyle w:val="2f0"/>
        <w:rPr>
          <w:color w:val="000000"/>
          <w:lang w:eastAsia="ru-RU"/>
        </w:rPr>
      </w:pPr>
      <w:r w:rsidRPr="00066594">
        <w:rPr>
          <w:color w:val="000000"/>
          <w:lang w:eastAsia="ru-RU"/>
        </w:rPr>
        <w:t>РЭК Омской области на 2017 год подконтрольные расходы филиала</w:t>
      </w:r>
      <w:r w:rsidR="00B50D41">
        <w:rPr>
          <w:color w:val="000000"/>
          <w:lang w:eastAsia="ru-RU"/>
        </w:rPr>
        <w:t xml:space="preserve"> </w:t>
      </w:r>
      <w:r w:rsidR="00D20A5D">
        <w:rPr>
          <w:color w:val="000000"/>
          <w:lang w:eastAsia="ru-RU"/>
        </w:rPr>
        <w:t>ПАО </w:t>
      </w:r>
      <w:r w:rsidRPr="00066594">
        <w:rPr>
          <w:color w:val="000000"/>
          <w:lang w:eastAsia="ru-RU"/>
        </w:rPr>
        <w:t xml:space="preserve">«МРСК Сибири» - «Омскэнерго» установлены в размере 1 940 125,11 тыс. руб. (Приложение </w:t>
      </w:r>
      <w:r w:rsidR="00BA0DDB">
        <w:rPr>
          <w:color w:val="000000"/>
          <w:lang w:eastAsia="ru-RU"/>
        </w:rPr>
        <w:t>№ </w:t>
      </w:r>
      <w:r w:rsidRPr="00066594">
        <w:rPr>
          <w:color w:val="000000"/>
          <w:lang w:eastAsia="ru-RU"/>
        </w:rPr>
        <w:t>3 к протоколу заседания Правления РЭК Омской области</w:t>
      </w:r>
      <w:r w:rsidR="00B50D41">
        <w:rPr>
          <w:color w:val="000000"/>
          <w:lang w:eastAsia="ru-RU"/>
        </w:rPr>
        <w:t xml:space="preserve"> </w:t>
      </w:r>
      <w:r w:rsidRPr="00066594">
        <w:rPr>
          <w:color w:val="000000"/>
          <w:lang w:eastAsia="ru-RU"/>
        </w:rPr>
        <w:t xml:space="preserve">от 29.12.2016 </w:t>
      </w:r>
      <w:r w:rsidR="00BA0DDB">
        <w:rPr>
          <w:color w:val="000000"/>
          <w:lang w:eastAsia="ru-RU"/>
        </w:rPr>
        <w:t>№ </w:t>
      </w:r>
      <w:r w:rsidRPr="00066594">
        <w:rPr>
          <w:color w:val="000000"/>
          <w:lang w:eastAsia="ru-RU"/>
        </w:rPr>
        <w:t>76), что ниже предложения филиала на 19 876,99 тыс. руб.</w:t>
      </w:r>
    </w:p>
    <w:p w14:paraId="2988A191" w14:textId="00A034DC" w:rsidR="00D76F30" w:rsidRPr="00066594" w:rsidRDefault="00D76F30" w:rsidP="00B8420A">
      <w:pPr>
        <w:pStyle w:val="2f0"/>
        <w:rPr>
          <w:color w:val="000000"/>
          <w:lang w:eastAsia="ru-RU"/>
        </w:rPr>
      </w:pPr>
      <w:r w:rsidRPr="00066594">
        <w:rPr>
          <w:color w:val="000000"/>
          <w:lang w:eastAsia="ru-RU"/>
        </w:rPr>
        <w:t>Расчет подконтрольных расходов выполнен РЭК Омской области</w:t>
      </w:r>
      <w:r w:rsidR="00B50D41">
        <w:rPr>
          <w:color w:val="000000"/>
          <w:lang w:eastAsia="ru-RU"/>
        </w:rPr>
        <w:t xml:space="preserve"> </w:t>
      </w:r>
      <w:r w:rsidRPr="00066594">
        <w:rPr>
          <w:color w:val="000000"/>
          <w:lang w:eastAsia="ru-RU"/>
        </w:rPr>
        <w:t xml:space="preserve">в соответствии с Методическими указаниями </w:t>
      </w:r>
      <w:r w:rsidR="00BA0DDB">
        <w:rPr>
          <w:color w:val="000000"/>
          <w:lang w:eastAsia="ru-RU"/>
        </w:rPr>
        <w:t>№ </w:t>
      </w:r>
      <w:r w:rsidRPr="00066594">
        <w:rPr>
          <w:color w:val="000000"/>
          <w:lang w:eastAsia="ru-RU"/>
        </w:rPr>
        <w:t xml:space="preserve">98-э. К величине подконтрольных расходов, установленных РЭК Омской области на 2016 год, применен коэффициент индексации 1,031, рассчитанный с учетом долгосрочных параметров регулирования деятельности филиала </w:t>
      </w:r>
      <w:r w:rsidR="00D20A5D">
        <w:rPr>
          <w:color w:val="000000"/>
          <w:lang w:eastAsia="ru-RU"/>
        </w:rPr>
        <w:t>ПАО </w:t>
      </w:r>
      <w:r w:rsidRPr="00066594">
        <w:rPr>
          <w:color w:val="000000"/>
          <w:lang w:eastAsia="ru-RU"/>
        </w:rPr>
        <w:t xml:space="preserve">«МРСК Сибири» - «Омскэнерго», согласованных приказом ФСТ России от 12.10.2012 </w:t>
      </w:r>
      <w:r w:rsidR="00BA0DDB">
        <w:rPr>
          <w:color w:val="000000"/>
          <w:lang w:eastAsia="ru-RU"/>
        </w:rPr>
        <w:t>№ </w:t>
      </w:r>
      <w:r w:rsidRPr="00066594">
        <w:rPr>
          <w:color w:val="000000"/>
          <w:lang w:eastAsia="ru-RU"/>
        </w:rPr>
        <w:t>669-э и индекса потребительских цен согласно прогнозу социально-экономического развития Российской Федерации на 2017 год и плановый период 2018 и 2019 годов (на 2017 год – 104,7 %).</w:t>
      </w:r>
    </w:p>
    <w:p w14:paraId="79AB1076" w14:textId="4F6DAE51" w:rsidR="00731020" w:rsidRPr="00066594" w:rsidRDefault="00731020" w:rsidP="00B8420A">
      <w:pPr>
        <w:pStyle w:val="2f0"/>
        <w:rPr>
          <w:color w:val="000000" w:themeColor="text1"/>
        </w:rPr>
      </w:pPr>
      <w:r w:rsidRPr="00066594">
        <w:rPr>
          <w:color w:val="000000" w:themeColor="text1"/>
        </w:rPr>
        <w:lastRenderedPageBreak/>
        <w:t xml:space="preserve">Неподконтрольные расходы </w:t>
      </w:r>
      <w:r w:rsidR="00D76F30" w:rsidRPr="00066594">
        <w:rPr>
          <w:color w:val="000000" w:themeColor="text1"/>
        </w:rPr>
        <w:t xml:space="preserve">филиала </w:t>
      </w:r>
      <w:r w:rsidR="00D20A5D">
        <w:rPr>
          <w:color w:val="000000" w:themeColor="text1"/>
        </w:rPr>
        <w:t>ПАО </w:t>
      </w:r>
      <w:r w:rsidR="00D76F30" w:rsidRPr="00066594">
        <w:rPr>
          <w:color w:val="000000" w:themeColor="text1"/>
        </w:rPr>
        <w:t xml:space="preserve">«МРСК Сибири» - «Омскэнерго» </w:t>
      </w:r>
      <w:r w:rsidR="008C5AF5" w:rsidRPr="00066594">
        <w:rPr>
          <w:color w:val="000000" w:themeColor="text1"/>
        </w:rPr>
        <w:t>на 201</w:t>
      </w:r>
      <w:r w:rsidR="00D76F30" w:rsidRPr="00066594">
        <w:rPr>
          <w:color w:val="000000" w:themeColor="text1"/>
        </w:rPr>
        <w:t>7</w:t>
      </w:r>
      <w:r w:rsidR="008C5AF5" w:rsidRPr="00066594">
        <w:rPr>
          <w:color w:val="000000" w:themeColor="text1"/>
        </w:rPr>
        <w:t xml:space="preserve"> год </w:t>
      </w:r>
      <w:r w:rsidR="008C4B34" w:rsidRPr="00066594">
        <w:rPr>
          <w:color w:val="000000" w:themeColor="text1"/>
        </w:rPr>
        <w:t xml:space="preserve">были </w:t>
      </w:r>
      <w:r w:rsidR="008C5AF5" w:rsidRPr="00066594">
        <w:rPr>
          <w:color w:val="000000" w:themeColor="text1"/>
        </w:rPr>
        <w:t>определены</w:t>
      </w:r>
      <w:r w:rsidRPr="00066594">
        <w:rPr>
          <w:color w:val="000000" w:themeColor="text1"/>
        </w:rPr>
        <w:t xml:space="preserve"> РЭК Омской области </w:t>
      </w:r>
      <w:r w:rsidR="008C5AF5" w:rsidRPr="00066594">
        <w:rPr>
          <w:color w:val="000000" w:themeColor="text1"/>
        </w:rPr>
        <w:t xml:space="preserve">в размере </w:t>
      </w:r>
      <w:r w:rsidR="00D76F30" w:rsidRPr="00066594">
        <w:rPr>
          <w:color w:val="000000" w:themeColor="text1"/>
        </w:rPr>
        <w:t>3 338 315,43</w:t>
      </w:r>
      <w:r w:rsidR="008C5AF5" w:rsidRPr="00066594">
        <w:rPr>
          <w:color w:val="000000" w:themeColor="text1"/>
        </w:rPr>
        <w:t xml:space="preserve"> тыс. рублей (с ростом </w:t>
      </w:r>
      <w:r w:rsidR="00D76F30" w:rsidRPr="00066594">
        <w:rPr>
          <w:color w:val="000000" w:themeColor="text1"/>
        </w:rPr>
        <w:t>4</w:t>
      </w:r>
      <w:r w:rsidR="008C5AF5" w:rsidRPr="00066594">
        <w:rPr>
          <w:color w:val="000000" w:themeColor="text1"/>
        </w:rPr>
        <w:t>,</w:t>
      </w:r>
      <w:r w:rsidR="00D76F30" w:rsidRPr="00066594">
        <w:rPr>
          <w:color w:val="000000" w:themeColor="text1"/>
        </w:rPr>
        <w:t xml:space="preserve">57 </w:t>
      </w:r>
      <w:r w:rsidR="008C5AF5" w:rsidRPr="00066594">
        <w:rPr>
          <w:color w:val="000000" w:themeColor="text1"/>
        </w:rPr>
        <w:t>% к утвержденному на 201</w:t>
      </w:r>
      <w:r w:rsidR="00D76F30" w:rsidRPr="00066594">
        <w:rPr>
          <w:color w:val="000000" w:themeColor="text1"/>
        </w:rPr>
        <w:t>6</w:t>
      </w:r>
      <w:r w:rsidR="008C5AF5" w:rsidRPr="00066594">
        <w:rPr>
          <w:color w:val="000000" w:themeColor="text1"/>
        </w:rPr>
        <w:t xml:space="preserve"> год показателю).</w:t>
      </w:r>
    </w:p>
    <w:p w14:paraId="32A38870" w14:textId="535C01AE" w:rsidR="00595B15" w:rsidRPr="00066594" w:rsidRDefault="00D76F30" w:rsidP="00B8420A">
      <w:pPr>
        <w:pStyle w:val="2f0"/>
        <w:rPr>
          <w:color w:val="000000" w:themeColor="text1"/>
        </w:rPr>
      </w:pPr>
      <w:r w:rsidRPr="00066594">
        <w:t>К</w:t>
      </w:r>
      <w:r w:rsidR="00595B15" w:rsidRPr="00066594">
        <w:t>орректиров</w:t>
      </w:r>
      <w:r w:rsidRPr="00066594">
        <w:t>ки</w:t>
      </w:r>
      <w:r w:rsidR="00595B15" w:rsidRPr="00066594">
        <w:t xml:space="preserve"> НВВ</w:t>
      </w:r>
      <w:r w:rsidR="00E261DB" w:rsidRPr="00066594">
        <w:t xml:space="preserve"> филиала </w:t>
      </w:r>
      <w:r w:rsidR="00D20A5D">
        <w:t>ПАО </w:t>
      </w:r>
      <w:r w:rsidR="00E261DB" w:rsidRPr="00066594">
        <w:t>«МРСК Сибири» - «Омскэнерго»</w:t>
      </w:r>
      <w:r w:rsidR="00595B15" w:rsidRPr="00066594">
        <w:t>, предусмотренны</w:t>
      </w:r>
      <w:r w:rsidRPr="00066594">
        <w:t>е</w:t>
      </w:r>
      <w:r w:rsidR="00595B15" w:rsidRPr="00066594">
        <w:t xml:space="preserve"> Методическими указаниями</w:t>
      </w:r>
      <w:r w:rsidR="000C2E8C" w:rsidRPr="00066594">
        <w:t xml:space="preserve"> </w:t>
      </w:r>
      <w:r w:rsidR="00BA0DDB">
        <w:t>№ </w:t>
      </w:r>
      <w:r w:rsidR="00595B15" w:rsidRPr="00066594">
        <w:t xml:space="preserve">98-э, </w:t>
      </w:r>
      <w:r w:rsidRPr="00066594">
        <w:t xml:space="preserve">определены </w:t>
      </w:r>
      <w:r w:rsidR="00E261DB" w:rsidRPr="00066594">
        <w:t>РЭК Омской области в следующих размерах:</w:t>
      </w:r>
    </w:p>
    <w:p w14:paraId="46B5F70C" w14:textId="77777777" w:rsidR="006E45A9" w:rsidRPr="00066594" w:rsidRDefault="006E45A9" w:rsidP="00B8420A">
      <w:pPr>
        <w:pStyle w:val="2f0"/>
        <w:rPr>
          <w:color w:val="000000" w:themeColor="text1"/>
        </w:rPr>
      </w:pPr>
      <w:r w:rsidRPr="00066594">
        <w:rPr>
          <w:color w:val="000000" w:themeColor="text1"/>
        </w:rPr>
        <w:t xml:space="preserve">Расходы, связанные с компенсацией незапланированных расходов или полученного избытка </w:t>
      </w:r>
      <w:r w:rsidR="00E261DB" w:rsidRPr="00066594">
        <w:rPr>
          <w:color w:val="000000" w:themeColor="text1"/>
        </w:rPr>
        <w:t xml:space="preserve">определены </w:t>
      </w:r>
      <w:r w:rsidRPr="00066594">
        <w:rPr>
          <w:color w:val="000000" w:themeColor="text1"/>
        </w:rPr>
        <w:t>РЭК Омской области в размере</w:t>
      </w:r>
      <w:r w:rsidR="00B50D41">
        <w:rPr>
          <w:color w:val="000000" w:themeColor="text1"/>
        </w:rPr>
        <w:t xml:space="preserve"> </w:t>
      </w:r>
      <w:r w:rsidR="00E261DB" w:rsidRPr="00066594">
        <w:rPr>
          <w:color w:val="000000" w:themeColor="text1"/>
        </w:rPr>
        <w:t xml:space="preserve">68 597,80 </w:t>
      </w:r>
      <w:r w:rsidRPr="00066594">
        <w:rPr>
          <w:color w:val="000000" w:themeColor="text1"/>
        </w:rPr>
        <w:t>тыс. руб</w:t>
      </w:r>
      <w:r w:rsidR="00E261DB" w:rsidRPr="00066594">
        <w:rPr>
          <w:color w:val="000000" w:themeColor="text1"/>
        </w:rPr>
        <w:t>.</w:t>
      </w:r>
    </w:p>
    <w:p w14:paraId="4DD35057" w14:textId="60770E14" w:rsidR="006E45A9" w:rsidRPr="00066594" w:rsidRDefault="00E261DB" w:rsidP="00B8420A">
      <w:pPr>
        <w:pStyle w:val="2f0"/>
        <w:rPr>
          <w:color w:val="000000" w:themeColor="text1"/>
        </w:rPr>
      </w:pPr>
      <w:r w:rsidRPr="00066594">
        <w:rPr>
          <w:color w:val="000000" w:themeColor="text1"/>
        </w:rPr>
        <w:t>Таким образом, н</w:t>
      </w:r>
      <w:r w:rsidR="006E45A9" w:rsidRPr="00066594">
        <w:rPr>
          <w:color w:val="000000" w:themeColor="text1"/>
        </w:rPr>
        <w:t xml:space="preserve">еобходимая валовая выручка филиала </w:t>
      </w:r>
      <w:r w:rsidR="00D20A5D">
        <w:rPr>
          <w:color w:val="000000" w:themeColor="text1"/>
        </w:rPr>
        <w:t>ПАО </w:t>
      </w:r>
      <w:r w:rsidR="006E45A9" w:rsidRPr="00066594">
        <w:rPr>
          <w:color w:val="000000" w:themeColor="text1"/>
        </w:rPr>
        <w:t xml:space="preserve">«МРСК </w:t>
      </w:r>
      <w:r w:rsidR="0096304B" w:rsidRPr="00066594">
        <w:rPr>
          <w:color w:val="000000" w:themeColor="text1"/>
        </w:rPr>
        <w:t>Сибири» – «Омскэнерго»</w:t>
      </w:r>
      <w:r w:rsidR="006E45A9" w:rsidRPr="00066594">
        <w:rPr>
          <w:color w:val="000000" w:themeColor="text1"/>
        </w:rPr>
        <w:t xml:space="preserve"> </w:t>
      </w:r>
      <w:r w:rsidRPr="00066594">
        <w:rPr>
          <w:color w:val="000000" w:themeColor="text1"/>
        </w:rPr>
        <w:t xml:space="preserve">на 2017 год </w:t>
      </w:r>
      <w:r w:rsidR="00946A45" w:rsidRPr="00066594">
        <w:rPr>
          <w:color w:val="000000" w:themeColor="text1"/>
        </w:rPr>
        <w:t>определена</w:t>
      </w:r>
      <w:r w:rsidR="006E45A9" w:rsidRPr="00066594">
        <w:rPr>
          <w:color w:val="000000" w:themeColor="text1"/>
        </w:rPr>
        <w:t xml:space="preserve"> РЭК Омской области</w:t>
      </w:r>
      <w:r w:rsidRPr="00066594">
        <w:rPr>
          <w:color w:val="000000" w:themeColor="text1"/>
        </w:rPr>
        <w:t xml:space="preserve"> </w:t>
      </w:r>
      <w:r w:rsidR="006E45A9" w:rsidRPr="00066594">
        <w:rPr>
          <w:color w:val="000000" w:themeColor="text1"/>
        </w:rPr>
        <w:t>в размере</w:t>
      </w:r>
      <w:r w:rsidR="00B50D41">
        <w:rPr>
          <w:color w:val="000000" w:themeColor="text1"/>
        </w:rPr>
        <w:t xml:space="preserve"> </w:t>
      </w:r>
      <w:r w:rsidR="006E45A9" w:rsidRPr="00066594">
        <w:rPr>
          <w:color w:val="000000" w:themeColor="text1"/>
        </w:rPr>
        <w:t>5</w:t>
      </w:r>
      <w:r w:rsidRPr="00066594">
        <w:rPr>
          <w:color w:val="000000" w:themeColor="text1"/>
        </w:rPr>
        <w:t> 347 038</w:t>
      </w:r>
      <w:r w:rsidR="006E45A9" w:rsidRPr="00066594">
        <w:rPr>
          <w:color w:val="000000" w:themeColor="text1"/>
        </w:rPr>
        <w:t>,</w:t>
      </w:r>
      <w:r w:rsidRPr="00066594">
        <w:rPr>
          <w:color w:val="000000" w:themeColor="text1"/>
        </w:rPr>
        <w:t>34</w:t>
      </w:r>
      <w:r w:rsidR="006E45A9" w:rsidRPr="00066594">
        <w:rPr>
          <w:color w:val="000000" w:themeColor="text1"/>
        </w:rPr>
        <w:t xml:space="preserve"> тыс. руб</w:t>
      </w:r>
      <w:r w:rsidRPr="00066594">
        <w:rPr>
          <w:color w:val="000000" w:themeColor="text1"/>
        </w:rPr>
        <w:t xml:space="preserve">. </w:t>
      </w:r>
      <w:r w:rsidR="006E45A9" w:rsidRPr="00066594">
        <w:rPr>
          <w:color w:val="000000" w:themeColor="text1"/>
        </w:rPr>
        <w:t xml:space="preserve">(без учета расходов на оплату потерь), с ростом </w:t>
      </w:r>
      <w:r w:rsidRPr="00066594">
        <w:rPr>
          <w:color w:val="000000" w:themeColor="text1"/>
        </w:rPr>
        <w:t xml:space="preserve">3,9 </w:t>
      </w:r>
      <w:r w:rsidR="006E45A9" w:rsidRPr="00066594">
        <w:rPr>
          <w:color w:val="000000" w:themeColor="text1"/>
        </w:rPr>
        <w:t>%</w:t>
      </w:r>
      <w:r w:rsidR="00B50D41">
        <w:rPr>
          <w:color w:val="000000" w:themeColor="text1"/>
        </w:rPr>
        <w:t xml:space="preserve"> </w:t>
      </w:r>
      <w:r w:rsidR="006E45A9" w:rsidRPr="00066594">
        <w:rPr>
          <w:color w:val="000000" w:themeColor="text1"/>
        </w:rPr>
        <w:t>к утвержденному на 201</w:t>
      </w:r>
      <w:r w:rsidRPr="00066594">
        <w:rPr>
          <w:color w:val="000000" w:themeColor="text1"/>
        </w:rPr>
        <w:t>6</w:t>
      </w:r>
      <w:r w:rsidR="006E45A9" w:rsidRPr="00066594">
        <w:rPr>
          <w:color w:val="000000" w:themeColor="text1"/>
        </w:rPr>
        <w:t xml:space="preserve"> год показателю.</w:t>
      </w:r>
    </w:p>
    <w:tbl>
      <w:tblPr>
        <w:tblW w:w="5000" w:type="pct"/>
        <w:tblLook w:val="04A0" w:firstRow="1" w:lastRow="0" w:firstColumn="1" w:lastColumn="0" w:noHBand="0" w:noVBand="1"/>
      </w:tblPr>
      <w:tblGrid>
        <w:gridCol w:w="3119"/>
        <w:gridCol w:w="1133"/>
        <w:gridCol w:w="1839"/>
        <w:gridCol w:w="1699"/>
        <w:gridCol w:w="1555"/>
      </w:tblGrid>
      <w:tr w:rsidR="00E261DB" w:rsidRPr="00B8420A" w14:paraId="7AB31378" w14:textId="77777777" w:rsidTr="00B8420A">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BDF04C"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Наименование статьи</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B87385"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Ед. изм.</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347BFA"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 xml:space="preserve">2016 (утв.) </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84E44F"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Предложение на 2017 год</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379746" w14:textId="77777777" w:rsidR="00E261DB" w:rsidRPr="00B8420A" w:rsidRDefault="00E261DB" w:rsidP="00E261DB">
            <w:pPr>
              <w:jc w:val="center"/>
              <w:rPr>
                <w:rFonts w:ascii="Myriad Pro" w:hAnsi="Myriad Pro"/>
                <w:b/>
                <w:color w:val="FFFFFF"/>
                <w:sz w:val="20"/>
                <w:szCs w:val="20"/>
                <w:lang w:eastAsia="ru-RU"/>
              </w:rPr>
            </w:pPr>
            <w:r w:rsidRPr="00B8420A">
              <w:rPr>
                <w:rFonts w:ascii="Myriad Pro" w:hAnsi="Myriad Pro"/>
                <w:b/>
                <w:color w:val="FFFFFF" w:themeColor="background1"/>
                <w:sz w:val="20"/>
                <w:szCs w:val="20"/>
                <w:lang w:eastAsia="ru-RU"/>
              </w:rPr>
              <w:t xml:space="preserve">ТБР 2017 </w:t>
            </w:r>
          </w:p>
        </w:tc>
      </w:tr>
      <w:tr w:rsidR="00E261DB" w:rsidRPr="00B8420A" w14:paraId="465458DF" w14:textId="77777777" w:rsidTr="00B8420A">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FEE7E4"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1</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12F510"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2</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503B7C"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3</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06C144"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4</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31108B" w14:textId="77777777" w:rsidR="00E261DB" w:rsidRPr="00B8420A" w:rsidRDefault="00E261DB" w:rsidP="00E261DB">
            <w:pPr>
              <w:jc w:val="center"/>
              <w:rPr>
                <w:rFonts w:ascii="Myriad Pro" w:hAnsi="Myriad Pro"/>
                <w:b/>
                <w:bCs/>
                <w:color w:val="FFFFFF"/>
                <w:sz w:val="20"/>
                <w:szCs w:val="20"/>
                <w:lang w:eastAsia="ru-RU"/>
              </w:rPr>
            </w:pPr>
            <w:r w:rsidRPr="00B8420A">
              <w:rPr>
                <w:rFonts w:ascii="Myriad Pro" w:hAnsi="Myriad Pro"/>
                <w:b/>
                <w:bCs/>
                <w:color w:val="FFFFFF" w:themeColor="background1"/>
                <w:sz w:val="20"/>
                <w:szCs w:val="20"/>
                <w:lang w:eastAsia="ru-RU"/>
              </w:rPr>
              <w:t>5</w:t>
            </w:r>
          </w:p>
        </w:tc>
      </w:tr>
      <w:tr w:rsidR="00E261DB" w:rsidRPr="00B8420A" w14:paraId="76E2D148" w14:textId="77777777" w:rsidTr="00B8420A">
        <w:trPr>
          <w:trHeight w:val="20"/>
        </w:trPr>
        <w:tc>
          <w:tcPr>
            <w:tcW w:w="1669" w:type="pct"/>
            <w:tcBorders>
              <w:top w:val="single" w:sz="4" w:space="0" w:color="FFFFFF" w:themeColor="background1"/>
              <w:left w:val="single" w:sz="4" w:space="0" w:color="auto"/>
              <w:bottom w:val="single" w:sz="4" w:space="0" w:color="auto"/>
              <w:right w:val="single" w:sz="4" w:space="0" w:color="auto"/>
            </w:tcBorders>
            <w:shd w:val="clear" w:color="000000" w:fill="D6E3BC"/>
            <w:vAlign w:val="center"/>
            <w:hideMark/>
          </w:tcPr>
          <w:p w14:paraId="2CE23B9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коэффициента индексации</w:t>
            </w:r>
          </w:p>
        </w:tc>
        <w:tc>
          <w:tcPr>
            <w:tcW w:w="606"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7E146B10"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705C3DE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1DBF686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single" w:sz="4" w:space="0" w:color="FFFFFF" w:themeColor="background1"/>
              <w:left w:val="nil"/>
              <w:bottom w:val="single" w:sz="4" w:space="0" w:color="auto"/>
              <w:right w:val="single" w:sz="4" w:space="0" w:color="auto"/>
            </w:tcBorders>
            <w:shd w:val="clear" w:color="000000" w:fill="D6E3BC"/>
            <w:vAlign w:val="center"/>
            <w:hideMark/>
          </w:tcPr>
          <w:p w14:paraId="5315657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78BE71F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683C0CC"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Инфляция</w:t>
            </w:r>
          </w:p>
        </w:tc>
        <w:tc>
          <w:tcPr>
            <w:tcW w:w="606" w:type="pct"/>
            <w:tcBorders>
              <w:top w:val="nil"/>
              <w:left w:val="nil"/>
              <w:bottom w:val="single" w:sz="4" w:space="0" w:color="auto"/>
              <w:right w:val="single" w:sz="4" w:space="0" w:color="auto"/>
            </w:tcBorders>
            <w:shd w:val="clear" w:color="auto" w:fill="auto"/>
            <w:vAlign w:val="center"/>
            <w:hideMark/>
          </w:tcPr>
          <w:p w14:paraId="378845E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01ED6E48"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7,40%</w:t>
            </w:r>
          </w:p>
        </w:tc>
        <w:tc>
          <w:tcPr>
            <w:tcW w:w="909" w:type="pct"/>
            <w:tcBorders>
              <w:top w:val="nil"/>
              <w:left w:val="nil"/>
              <w:bottom w:val="single" w:sz="4" w:space="0" w:color="auto"/>
              <w:right w:val="single" w:sz="4" w:space="0" w:color="auto"/>
            </w:tcBorders>
            <w:shd w:val="clear" w:color="auto" w:fill="auto"/>
            <w:vAlign w:val="center"/>
            <w:hideMark/>
          </w:tcPr>
          <w:p w14:paraId="0CAC73B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5,80%</w:t>
            </w:r>
          </w:p>
        </w:tc>
        <w:tc>
          <w:tcPr>
            <w:tcW w:w="833" w:type="pct"/>
            <w:tcBorders>
              <w:top w:val="nil"/>
              <w:left w:val="nil"/>
              <w:bottom w:val="single" w:sz="4" w:space="0" w:color="auto"/>
              <w:right w:val="single" w:sz="4" w:space="0" w:color="auto"/>
            </w:tcBorders>
            <w:shd w:val="clear" w:color="auto" w:fill="auto"/>
            <w:vAlign w:val="center"/>
            <w:hideMark/>
          </w:tcPr>
          <w:p w14:paraId="4EDFBF6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4,70%</w:t>
            </w:r>
          </w:p>
        </w:tc>
      </w:tr>
      <w:tr w:rsidR="00E261DB" w:rsidRPr="00B8420A" w14:paraId="2118916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D267A4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Индекс эффективности операционных расходов</w:t>
            </w:r>
          </w:p>
        </w:tc>
        <w:tc>
          <w:tcPr>
            <w:tcW w:w="606" w:type="pct"/>
            <w:tcBorders>
              <w:top w:val="nil"/>
              <w:left w:val="nil"/>
              <w:bottom w:val="single" w:sz="4" w:space="0" w:color="auto"/>
              <w:right w:val="single" w:sz="4" w:space="0" w:color="auto"/>
            </w:tcBorders>
            <w:shd w:val="clear" w:color="auto" w:fill="auto"/>
            <w:vAlign w:val="center"/>
            <w:hideMark/>
          </w:tcPr>
          <w:p w14:paraId="082CD69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3B30796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909" w:type="pct"/>
            <w:tcBorders>
              <w:top w:val="nil"/>
              <w:left w:val="nil"/>
              <w:bottom w:val="single" w:sz="4" w:space="0" w:color="auto"/>
              <w:right w:val="single" w:sz="4" w:space="0" w:color="auto"/>
            </w:tcBorders>
            <w:shd w:val="clear" w:color="auto" w:fill="auto"/>
            <w:vAlign w:val="center"/>
            <w:hideMark/>
          </w:tcPr>
          <w:p w14:paraId="4DAE408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c>
          <w:tcPr>
            <w:tcW w:w="833" w:type="pct"/>
            <w:tcBorders>
              <w:top w:val="nil"/>
              <w:left w:val="nil"/>
              <w:bottom w:val="single" w:sz="4" w:space="0" w:color="auto"/>
              <w:right w:val="single" w:sz="4" w:space="0" w:color="auto"/>
            </w:tcBorders>
            <w:shd w:val="clear" w:color="auto" w:fill="auto"/>
            <w:vAlign w:val="center"/>
            <w:hideMark/>
          </w:tcPr>
          <w:p w14:paraId="30ED77C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w:t>
            </w:r>
          </w:p>
        </w:tc>
      </w:tr>
      <w:tr w:rsidR="00E261DB" w:rsidRPr="00B8420A" w14:paraId="4AFC89DE"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68F68F9"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Количество активов, всего</w:t>
            </w:r>
          </w:p>
        </w:tc>
        <w:tc>
          <w:tcPr>
            <w:tcW w:w="606" w:type="pct"/>
            <w:tcBorders>
              <w:top w:val="nil"/>
              <w:left w:val="nil"/>
              <w:bottom w:val="single" w:sz="4" w:space="0" w:color="auto"/>
              <w:right w:val="single" w:sz="4" w:space="0" w:color="auto"/>
            </w:tcBorders>
            <w:shd w:val="clear" w:color="auto" w:fill="auto"/>
            <w:vAlign w:val="center"/>
            <w:hideMark/>
          </w:tcPr>
          <w:p w14:paraId="06BAEDA8"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4C3BE74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155 830</w:t>
            </w:r>
          </w:p>
        </w:tc>
        <w:tc>
          <w:tcPr>
            <w:tcW w:w="909" w:type="pct"/>
            <w:tcBorders>
              <w:top w:val="nil"/>
              <w:left w:val="nil"/>
              <w:bottom w:val="single" w:sz="4" w:space="0" w:color="auto"/>
              <w:right w:val="single" w:sz="4" w:space="0" w:color="auto"/>
            </w:tcBorders>
            <w:shd w:val="clear" w:color="auto" w:fill="auto"/>
            <w:vAlign w:val="center"/>
            <w:hideMark/>
          </w:tcPr>
          <w:p w14:paraId="3125415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c>
          <w:tcPr>
            <w:tcW w:w="833" w:type="pct"/>
            <w:tcBorders>
              <w:top w:val="nil"/>
              <w:left w:val="nil"/>
              <w:bottom w:val="single" w:sz="4" w:space="0" w:color="auto"/>
              <w:right w:val="single" w:sz="4" w:space="0" w:color="auto"/>
            </w:tcBorders>
            <w:shd w:val="clear" w:color="auto" w:fill="auto"/>
            <w:vAlign w:val="center"/>
            <w:hideMark/>
          </w:tcPr>
          <w:p w14:paraId="7D47EA8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156 776</w:t>
            </w:r>
          </w:p>
        </w:tc>
      </w:tr>
      <w:tr w:rsidR="00E261DB" w:rsidRPr="00B8420A" w14:paraId="0E65849D"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541E13D" w14:textId="77777777" w:rsidR="00E261DB" w:rsidRPr="00B8420A" w:rsidRDefault="00E261DB" w:rsidP="00E261DB">
            <w:pPr>
              <w:rPr>
                <w:rFonts w:ascii="Myriad Pro" w:hAnsi="Myriad Pro"/>
                <w:bCs/>
                <w:color w:val="000000"/>
                <w:sz w:val="20"/>
                <w:szCs w:val="20"/>
                <w:lang w:eastAsia="ru-RU"/>
              </w:rPr>
            </w:pPr>
            <w:r w:rsidRPr="00B8420A">
              <w:rPr>
                <w:rFonts w:ascii="Myriad Pro" w:hAnsi="Myriad Pro"/>
                <w:bCs/>
                <w:color w:val="000000"/>
                <w:sz w:val="20"/>
                <w:szCs w:val="20"/>
                <w:lang w:eastAsia="ru-RU"/>
              </w:rPr>
              <w:t>ВН</w:t>
            </w:r>
          </w:p>
        </w:tc>
        <w:tc>
          <w:tcPr>
            <w:tcW w:w="606" w:type="pct"/>
            <w:tcBorders>
              <w:top w:val="nil"/>
              <w:left w:val="nil"/>
              <w:bottom w:val="single" w:sz="4" w:space="0" w:color="auto"/>
              <w:right w:val="single" w:sz="4" w:space="0" w:color="auto"/>
            </w:tcBorders>
            <w:shd w:val="clear" w:color="auto" w:fill="auto"/>
            <w:vAlign w:val="center"/>
            <w:hideMark/>
          </w:tcPr>
          <w:p w14:paraId="5B6AC7F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2A860A4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24 953</w:t>
            </w:r>
          </w:p>
        </w:tc>
        <w:tc>
          <w:tcPr>
            <w:tcW w:w="909" w:type="pct"/>
            <w:tcBorders>
              <w:top w:val="nil"/>
              <w:left w:val="nil"/>
              <w:bottom w:val="single" w:sz="4" w:space="0" w:color="auto"/>
              <w:right w:val="single" w:sz="4" w:space="0" w:color="auto"/>
            </w:tcBorders>
            <w:shd w:val="clear" w:color="auto" w:fill="auto"/>
            <w:vAlign w:val="center"/>
            <w:hideMark/>
          </w:tcPr>
          <w:p w14:paraId="7345EEF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c>
          <w:tcPr>
            <w:tcW w:w="833" w:type="pct"/>
            <w:tcBorders>
              <w:top w:val="nil"/>
              <w:left w:val="nil"/>
              <w:bottom w:val="single" w:sz="4" w:space="0" w:color="auto"/>
              <w:right w:val="single" w:sz="4" w:space="0" w:color="auto"/>
            </w:tcBorders>
            <w:shd w:val="clear" w:color="auto" w:fill="auto"/>
            <w:vAlign w:val="center"/>
            <w:hideMark/>
          </w:tcPr>
          <w:p w14:paraId="5CED15AD"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24 776</w:t>
            </w:r>
          </w:p>
        </w:tc>
      </w:tr>
      <w:tr w:rsidR="00E261DB" w:rsidRPr="00B8420A" w14:paraId="2BB2E40E"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79D2AB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СН1</w:t>
            </w:r>
          </w:p>
        </w:tc>
        <w:tc>
          <w:tcPr>
            <w:tcW w:w="606" w:type="pct"/>
            <w:tcBorders>
              <w:top w:val="nil"/>
              <w:left w:val="nil"/>
              <w:bottom w:val="single" w:sz="4" w:space="0" w:color="auto"/>
              <w:right w:val="single" w:sz="4" w:space="0" w:color="auto"/>
            </w:tcBorders>
            <w:shd w:val="clear" w:color="auto" w:fill="auto"/>
            <w:vAlign w:val="center"/>
            <w:hideMark/>
          </w:tcPr>
          <w:p w14:paraId="137B8FD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064AB04F"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25 378</w:t>
            </w:r>
          </w:p>
        </w:tc>
        <w:tc>
          <w:tcPr>
            <w:tcW w:w="909" w:type="pct"/>
            <w:tcBorders>
              <w:top w:val="nil"/>
              <w:left w:val="nil"/>
              <w:bottom w:val="single" w:sz="4" w:space="0" w:color="auto"/>
              <w:right w:val="single" w:sz="4" w:space="0" w:color="auto"/>
            </w:tcBorders>
            <w:shd w:val="clear" w:color="auto" w:fill="auto"/>
            <w:vAlign w:val="center"/>
            <w:hideMark/>
          </w:tcPr>
          <w:p w14:paraId="7A5A81D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c>
          <w:tcPr>
            <w:tcW w:w="833" w:type="pct"/>
            <w:tcBorders>
              <w:top w:val="nil"/>
              <w:left w:val="nil"/>
              <w:bottom w:val="single" w:sz="4" w:space="0" w:color="auto"/>
              <w:right w:val="single" w:sz="4" w:space="0" w:color="auto"/>
            </w:tcBorders>
            <w:shd w:val="clear" w:color="auto" w:fill="auto"/>
            <w:vAlign w:val="center"/>
            <w:hideMark/>
          </w:tcPr>
          <w:p w14:paraId="7D3314D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25 474</w:t>
            </w:r>
          </w:p>
        </w:tc>
      </w:tr>
      <w:tr w:rsidR="00E261DB" w:rsidRPr="00B8420A" w14:paraId="2216650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8E3BB3D"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СН2</w:t>
            </w:r>
          </w:p>
        </w:tc>
        <w:tc>
          <w:tcPr>
            <w:tcW w:w="606" w:type="pct"/>
            <w:tcBorders>
              <w:top w:val="nil"/>
              <w:left w:val="nil"/>
              <w:bottom w:val="single" w:sz="4" w:space="0" w:color="auto"/>
              <w:right w:val="single" w:sz="4" w:space="0" w:color="auto"/>
            </w:tcBorders>
            <w:shd w:val="clear" w:color="auto" w:fill="auto"/>
            <w:vAlign w:val="center"/>
            <w:hideMark/>
          </w:tcPr>
          <w:p w14:paraId="2392D7F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53732F0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75 846</w:t>
            </w:r>
          </w:p>
        </w:tc>
        <w:tc>
          <w:tcPr>
            <w:tcW w:w="909" w:type="pct"/>
            <w:tcBorders>
              <w:top w:val="nil"/>
              <w:left w:val="nil"/>
              <w:bottom w:val="single" w:sz="4" w:space="0" w:color="auto"/>
              <w:right w:val="single" w:sz="4" w:space="0" w:color="auto"/>
            </w:tcBorders>
            <w:shd w:val="clear" w:color="auto" w:fill="auto"/>
            <w:vAlign w:val="center"/>
            <w:hideMark/>
          </w:tcPr>
          <w:p w14:paraId="04DF669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c>
          <w:tcPr>
            <w:tcW w:w="833" w:type="pct"/>
            <w:tcBorders>
              <w:top w:val="nil"/>
              <w:left w:val="nil"/>
              <w:bottom w:val="single" w:sz="4" w:space="0" w:color="auto"/>
              <w:right w:val="single" w:sz="4" w:space="0" w:color="auto"/>
            </w:tcBorders>
            <w:shd w:val="clear" w:color="auto" w:fill="auto"/>
            <w:vAlign w:val="center"/>
            <w:hideMark/>
          </w:tcPr>
          <w:p w14:paraId="096FD3A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76 936</w:t>
            </w:r>
          </w:p>
        </w:tc>
      </w:tr>
      <w:tr w:rsidR="00E261DB" w:rsidRPr="00B8420A" w14:paraId="1B80CD30"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02DED4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НН</w:t>
            </w:r>
          </w:p>
        </w:tc>
        <w:tc>
          <w:tcPr>
            <w:tcW w:w="606" w:type="pct"/>
            <w:tcBorders>
              <w:top w:val="nil"/>
              <w:left w:val="nil"/>
              <w:bottom w:val="single" w:sz="4" w:space="0" w:color="auto"/>
              <w:right w:val="single" w:sz="4" w:space="0" w:color="auto"/>
            </w:tcBorders>
            <w:shd w:val="clear" w:color="auto" w:fill="auto"/>
            <w:vAlign w:val="center"/>
            <w:hideMark/>
          </w:tcPr>
          <w:p w14:paraId="0CF541D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у.е.</w:t>
            </w:r>
          </w:p>
        </w:tc>
        <w:tc>
          <w:tcPr>
            <w:tcW w:w="984" w:type="pct"/>
            <w:tcBorders>
              <w:top w:val="nil"/>
              <w:left w:val="nil"/>
              <w:bottom w:val="single" w:sz="4" w:space="0" w:color="auto"/>
              <w:right w:val="single" w:sz="4" w:space="0" w:color="auto"/>
            </w:tcBorders>
            <w:shd w:val="clear" w:color="auto" w:fill="auto"/>
            <w:vAlign w:val="center"/>
            <w:hideMark/>
          </w:tcPr>
          <w:p w14:paraId="37EBCF0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29 652</w:t>
            </w:r>
          </w:p>
        </w:tc>
        <w:tc>
          <w:tcPr>
            <w:tcW w:w="909" w:type="pct"/>
            <w:tcBorders>
              <w:top w:val="nil"/>
              <w:left w:val="nil"/>
              <w:bottom w:val="single" w:sz="4" w:space="0" w:color="auto"/>
              <w:right w:val="single" w:sz="4" w:space="0" w:color="auto"/>
            </w:tcBorders>
            <w:shd w:val="clear" w:color="auto" w:fill="auto"/>
            <w:vAlign w:val="center"/>
            <w:hideMark/>
          </w:tcPr>
          <w:p w14:paraId="6C71943B"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c>
          <w:tcPr>
            <w:tcW w:w="833" w:type="pct"/>
            <w:tcBorders>
              <w:top w:val="nil"/>
              <w:left w:val="nil"/>
              <w:bottom w:val="single" w:sz="4" w:space="0" w:color="auto"/>
              <w:right w:val="single" w:sz="4" w:space="0" w:color="auto"/>
            </w:tcBorders>
            <w:shd w:val="clear" w:color="auto" w:fill="auto"/>
            <w:vAlign w:val="center"/>
            <w:hideMark/>
          </w:tcPr>
          <w:p w14:paraId="5C509C1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29 590</w:t>
            </w:r>
          </w:p>
        </w:tc>
      </w:tr>
      <w:tr w:rsidR="00E261DB" w:rsidRPr="00B8420A" w14:paraId="76870C7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74C721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Индекс изменения количества активов</w:t>
            </w:r>
          </w:p>
        </w:tc>
        <w:tc>
          <w:tcPr>
            <w:tcW w:w="606" w:type="pct"/>
            <w:tcBorders>
              <w:top w:val="nil"/>
              <w:left w:val="nil"/>
              <w:bottom w:val="single" w:sz="4" w:space="0" w:color="auto"/>
              <w:right w:val="single" w:sz="4" w:space="0" w:color="auto"/>
            </w:tcBorders>
            <w:shd w:val="clear" w:color="auto" w:fill="auto"/>
            <w:vAlign w:val="center"/>
            <w:hideMark/>
          </w:tcPr>
          <w:p w14:paraId="0AC0E8E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25B3503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-1,57%</w:t>
            </w:r>
          </w:p>
        </w:tc>
        <w:tc>
          <w:tcPr>
            <w:tcW w:w="909" w:type="pct"/>
            <w:tcBorders>
              <w:top w:val="nil"/>
              <w:left w:val="nil"/>
              <w:bottom w:val="single" w:sz="4" w:space="0" w:color="auto"/>
              <w:right w:val="single" w:sz="4" w:space="0" w:color="auto"/>
            </w:tcBorders>
            <w:shd w:val="clear" w:color="auto" w:fill="auto"/>
            <w:vAlign w:val="center"/>
            <w:hideMark/>
          </w:tcPr>
          <w:p w14:paraId="6B1827B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c>
          <w:tcPr>
            <w:tcW w:w="833" w:type="pct"/>
            <w:tcBorders>
              <w:top w:val="nil"/>
              <w:left w:val="nil"/>
              <w:bottom w:val="single" w:sz="4" w:space="0" w:color="auto"/>
              <w:right w:val="single" w:sz="4" w:space="0" w:color="auto"/>
            </w:tcBorders>
            <w:shd w:val="clear" w:color="auto" w:fill="auto"/>
            <w:vAlign w:val="center"/>
            <w:hideMark/>
          </w:tcPr>
          <w:p w14:paraId="18B86F0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0,61%</w:t>
            </w:r>
          </w:p>
        </w:tc>
      </w:tr>
      <w:tr w:rsidR="00E261DB" w:rsidRPr="00B8420A" w14:paraId="0D658542"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5F63DA6"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Коэффициент эластичности затрат по росту активов</w:t>
            </w:r>
          </w:p>
        </w:tc>
        <w:tc>
          <w:tcPr>
            <w:tcW w:w="606" w:type="pct"/>
            <w:tcBorders>
              <w:top w:val="nil"/>
              <w:left w:val="nil"/>
              <w:bottom w:val="single" w:sz="4" w:space="0" w:color="auto"/>
              <w:right w:val="single" w:sz="4" w:space="0" w:color="auto"/>
            </w:tcBorders>
            <w:shd w:val="clear" w:color="auto" w:fill="auto"/>
            <w:vAlign w:val="center"/>
            <w:hideMark/>
          </w:tcPr>
          <w:p w14:paraId="42A7CC11"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84" w:type="pct"/>
            <w:tcBorders>
              <w:top w:val="nil"/>
              <w:left w:val="nil"/>
              <w:bottom w:val="single" w:sz="4" w:space="0" w:color="auto"/>
              <w:right w:val="single" w:sz="4" w:space="0" w:color="auto"/>
            </w:tcBorders>
            <w:shd w:val="clear" w:color="auto" w:fill="auto"/>
            <w:vAlign w:val="center"/>
            <w:hideMark/>
          </w:tcPr>
          <w:p w14:paraId="3A4C7BF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909" w:type="pct"/>
            <w:tcBorders>
              <w:top w:val="nil"/>
              <w:left w:val="nil"/>
              <w:bottom w:val="single" w:sz="4" w:space="0" w:color="auto"/>
              <w:right w:val="single" w:sz="4" w:space="0" w:color="auto"/>
            </w:tcBorders>
            <w:shd w:val="clear" w:color="auto" w:fill="auto"/>
            <w:vAlign w:val="center"/>
            <w:hideMark/>
          </w:tcPr>
          <w:p w14:paraId="233BCF9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c>
          <w:tcPr>
            <w:tcW w:w="833" w:type="pct"/>
            <w:tcBorders>
              <w:top w:val="nil"/>
              <w:left w:val="nil"/>
              <w:bottom w:val="single" w:sz="4" w:space="0" w:color="auto"/>
              <w:right w:val="single" w:sz="4" w:space="0" w:color="auto"/>
            </w:tcBorders>
            <w:shd w:val="clear" w:color="auto" w:fill="auto"/>
            <w:vAlign w:val="center"/>
            <w:hideMark/>
          </w:tcPr>
          <w:p w14:paraId="489814DF"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0,75</w:t>
            </w:r>
          </w:p>
        </w:tc>
      </w:tr>
      <w:tr w:rsidR="00E261DB" w:rsidRPr="00B8420A" w14:paraId="3957A69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AB5EB1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коэффициент индексации</w:t>
            </w:r>
          </w:p>
        </w:tc>
        <w:tc>
          <w:tcPr>
            <w:tcW w:w="606" w:type="pct"/>
            <w:tcBorders>
              <w:top w:val="nil"/>
              <w:left w:val="nil"/>
              <w:bottom w:val="single" w:sz="4" w:space="0" w:color="auto"/>
              <w:right w:val="single" w:sz="4" w:space="0" w:color="auto"/>
            </w:tcBorders>
            <w:shd w:val="clear" w:color="auto" w:fill="auto"/>
            <w:vAlign w:val="center"/>
            <w:hideMark/>
          </w:tcPr>
          <w:p w14:paraId="0008174A"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nil"/>
              <w:left w:val="nil"/>
              <w:bottom w:val="single" w:sz="4" w:space="0" w:color="auto"/>
              <w:right w:val="single" w:sz="4" w:space="0" w:color="auto"/>
            </w:tcBorders>
            <w:shd w:val="clear" w:color="auto" w:fill="auto"/>
            <w:vAlign w:val="center"/>
            <w:hideMark/>
          </w:tcPr>
          <w:p w14:paraId="51722E20"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w:t>
            </w:r>
          </w:p>
        </w:tc>
        <w:tc>
          <w:tcPr>
            <w:tcW w:w="909" w:type="pct"/>
            <w:tcBorders>
              <w:top w:val="nil"/>
              <w:left w:val="nil"/>
              <w:bottom w:val="single" w:sz="4" w:space="0" w:color="auto"/>
              <w:right w:val="single" w:sz="4" w:space="0" w:color="auto"/>
            </w:tcBorders>
            <w:shd w:val="clear" w:color="auto" w:fill="auto"/>
            <w:vAlign w:val="center"/>
            <w:hideMark/>
          </w:tcPr>
          <w:p w14:paraId="24605CF7"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1,042</w:t>
            </w:r>
          </w:p>
        </w:tc>
        <w:tc>
          <w:tcPr>
            <w:tcW w:w="833" w:type="pct"/>
            <w:tcBorders>
              <w:top w:val="nil"/>
              <w:left w:val="nil"/>
              <w:bottom w:val="single" w:sz="4" w:space="0" w:color="auto"/>
              <w:right w:val="single" w:sz="4" w:space="0" w:color="auto"/>
            </w:tcBorders>
            <w:shd w:val="clear" w:color="auto" w:fill="auto"/>
            <w:vAlign w:val="center"/>
            <w:hideMark/>
          </w:tcPr>
          <w:p w14:paraId="1FDB40F4"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r>
      <w:tr w:rsidR="00E261DB" w:rsidRPr="00B8420A" w14:paraId="18E2E682"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729E8914"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подконтрольных расходов</w:t>
            </w:r>
          </w:p>
        </w:tc>
        <w:tc>
          <w:tcPr>
            <w:tcW w:w="606" w:type="pct"/>
            <w:tcBorders>
              <w:top w:val="nil"/>
              <w:left w:val="nil"/>
              <w:bottom w:val="single" w:sz="4" w:space="0" w:color="auto"/>
              <w:right w:val="single" w:sz="4" w:space="0" w:color="auto"/>
            </w:tcBorders>
            <w:shd w:val="clear" w:color="000000" w:fill="D6E3BC"/>
            <w:vAlign w:val="center"/>
            <w:hideMark/>
          </w:tcPr>
          <w:p w14:paraId="46FDB422"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984" w:type="pct"/>
            <w:tcBorders>
              <w:top w:val="nil"/>
              <w:left w:val="nil"/>
              <w:bottom w:val="single" w:sz="4" w:space="0" w:color="auto"/>
              <w:right w:val="single" w:sz="4" w:space="0" w:color="auto"/>
            </w:tcBorders>
            <w:shd w:val="clear" w:color="000000" w:fill="D6E3BC"/>
            <w:vAlign w:val="center"/>
            <w:hideMark/>
          </w:tcPr>
          <w:p w14:paraId="0DF45D8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000000" w:fill="D6E3BC"/>
            <w:vAlign w:val="center"/>
            <w:hideMark/>
          </w:tcPr>
          <w:p w14:paraId="72B51AC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D6E3BC"/>
            <w:vAlign w:val="center"/>
            <w:hideMark/>
          </w:tcPr>
          <w:p w14:paraId="28D1EFA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08AD895A"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3B1B5BC"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подконтрольные расходы</w:t>
            </w:r>
          </w:p>
        </w:tc>
        <w:tc>
          <w:tcPr>
            <w:tcW w:w="606" w:type="pct"/>
            <w:tcBorders>
              <w:top w:val="nil"/>
              <w:left w:val="nil"/>
              <w:bottom w:val="single" w:sz="4" w:space="0" w:color="auto"/>
              <w:right w:val="single" w:sz="4" w:space="0" w:color="auto"/>
            </w:tcBorders>
            <w:shd w:val="clear" w:color="auto" w:fill="auto"/>
            <w:vAlign w:val="center"/>
            <w:hideMark/>
          </w:tcPr>
          <w:p w14:paraId="6395C317"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36A2260"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1 881 789,63</w:t>
            </w:r>
          </w:p>
        </w:tc>
        <w:tc>
          <w:tcPr>
            <w:tcW w:w="909" w:type="pct"/>
            <w:tcBorders>
              <w:top w:val="nil"/>
              <w:left w:val="nil"/>
              <w:bottom w:val="single" w:sz="4" w:space="0" w:color="auto"/>
              <w:right w:val="single" w:sz="4" w:space="0" w:color="auto"/>
            </w:tcBorders>
            <w:shd w:val="clear" w:color="auto" w:fill="auto"/>
            <w:vAlign w:val="center"/>
            <w:hideMark/>
          </w:tcPr>
          <w:p w14:paraId="19B5684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1 960 002,10</w:t>
            </w:r>
          </w:p>
        </w:tc>
        <w:tc>
          <w:tcPr>
            <w:tcW w:w="833" w:type="pct"/>
            <w:tcBorders>
              <w:top w:val="nil"/>
              <w:left w:val="nil"/>
              <w:bottom w:val="single" w:sz="4" w:space="0" w:color="auto"/>
              <w:right w:val="single" w:sz="4" w:space="0" w:color="auto"/>
            </w:tcBorders>
            <w:shd w:val="clear" w:color="auto" w:fill="auto"/>
            <w:vAlign w:val="center"/>
            <w:hideMark/>
          </w:tcPr>
          <w:p w14:paraId="5F6D8C55"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r>
      <w:tr w:rsidR="00E261DB" w:rsidRPr="00B8420A" w14:paraId="3A983EA4"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47AE777"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606" w:type="pct"/>
            <w:tcBorders>
              <w:top w:val="nil"/>
              <w:left w:val="nil"/>
              <w:bottom w:val="single" w:sz="4" w:space="0" w:color="auto"/>
              <w:right w:val="single" w:sz="4" w:space="0" w:color="auto"/>
            </w:tcBorders>
            <w:shd w:val="clear" w:color="auto" w:fill="auto"/>
            <w:vAlign w:val="center"/>
            <w:hideMark/>
          </w:tcPr>
          <w:p w14:paraId="7A0E6252"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14DED66F"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auto" w:fill="auto"/>
            <w:vAlign w:val="center"/>
            <w:hideMark/>
          </w:tcPr>
          <w:p w14:paraId="43D51081"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104,2%</w:t>
            </w:r>
          </w:p>
        </w:tc>
        <w:tc>
          <w:tcPr>
            <w:tcW w:w="833" w:type="pct"/>
            <w:tcBorders>
              <w:top w:val="nil"/>
              <w:left w:val="nil"/>
              <w:bottom w:val="single" w:sz="4" w:space="0" w:color="auto"/>
              <w:right w:val="single" w:sz="4" w:space="0" w:color="auto"/>
            </w:tcBorders>
            <w:shd w:val="clear" w:color="auto" w:fill="auto"/>
            <w:vAlign w:val="center"/>
            <w:hideMark/>
          </w:tcPr>
          <w:p w14:paraId="5FE6F6D5"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103,1%</w:t>
            </w:r>
          </w:p>
        </w:tc>
      </w:tr>
      <w:tr w:rsidR="00E261DB" w:rsidRPr="00B8420A" w14:paraId="685B0172"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7DA7FDAE"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606" w:type="pct"/>
            <w:tcBorders>
              <w:top w:val="nil"/>
              <w:left w:val="nil"/>
              <w:bottom w:val="single" w:sz="4" w:space="0" w:color="auto"/>
              <w:right w:val="single" w:sz="4" w:space="0" w:color="auto"/>
            </w:tcBorders>
            <w:shd w:val="clear" w:color="000000" w:fill="D6E3BC"/>
            <w:vAlign w:val="center"/>
            <w:hideMark/>
          </w:tcPr>
          <w:p w14:paraId="30BBEFD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84" w:type="pct"/>
            <w:tcBorders>
              <w:top w:val="nil"/>
              <w:left w:val="nil"/>
              <w:bottom w:val="single" w:sz="4" w:space="0" w:color="auto"/>
              <w:right w:val="single" w:sz="4" w:space="0" w:color="auto"/>
            </w:tcBorders>
            <w:shd w:val="clear" w:color="000000" w:fill="D6E3BC"/>
            <w:vAlign w:val="center"/>
            <w:hideMark/>
          </w:tcPr>
          <w:p w14:paraId="34EC55F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000000" w:fill="D6E3BC"/>
            <w:vAlign w:val="center"/>
            <w:hideMark/>
          </w:tcPr>
          <w:p w14:paraId="69AB6056"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D6E3BC"/>
            <w:vAlign w:val="center"/>
            <w:hideMark/>
          </w:tcPr>
          <w:p w14:paraId="6E9BC17E"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E261DB" w:rsidRPr="00B8420A" w14:paraId="596FD3C1"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6536A3A"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B8420A">
              <w:rPr>
                <w:rFonts w:ascii="Myriad Pro" w:hAnsi="Myriad Pro"/>
                <w:color w:val="000000"/>
                <w:sz w:val="20"/>
                <w:szCs w:val="20"/>
                <w:lang w:eastAsia="ru-RU"/>
              </w:rPr>
              <w:t>"ФСК ЕЭС"</w:t>
            </w:r>
          </w:p>
        </w:tc>
        <w:tc>
          <w:tcPr>
            <w:tcW w:w="606" w:type="pct"/>
            <w:tcBorders>
              <w:top w:val="nil"/>
              <w:left w:val="nil"/>
              <w:bottom w:val="single" w:sz="4" w:space="0" w:color="auto"/>
              <w:right w:val="single" w:sz="4" w:space="0" w:color="auto"/>
            </w:tcBorders>
            <w:shd w:val="clear" w:color="auto" w:fill="auto"/>
            <w:vAlign w:val="center"/>
            <w:hideMark/>
          </w:tcPr>
          <w:p w14:paraId="491EF78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40BDD2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1 292 527,01</w:t>
            </w:r>
          </w:p>
        </w:tc>
        <w:tc>
          <w:tcPr>
            <w:tcW w:w="909" w:type="pct"/>
            <w:tcBorders>
              <w:top w:val="nil"/>
              <w:left w:val="nil"/>
              <w:bottom w:val="single" w:sz="4" w:space="0" w:color="auto"/>
              <w:right w:val="single" w:sz="4" w:space="0" w:color="auto"/>
            </w:tcBorders>
            <w:shd w:val="clear" w:color="auto" w:fill="auto"/>
            <w:vAlign w:val="center"/>
            <w:hideMark/>
          </w:tcPr>
          <w:p w14:paraId="1630D1F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1 377 796,10</w:t>
            </w:r>
          </w:p>
        </w:tc>
        <w:tc>
          <w:tcPr>
            <w:tcW w:w="833" w:type="pct"/>
            <w:tcBorders>
              <w:top w:val="nil"/>
              <w:left w:val="nil"/>
              <w:bottom w:val="single" w:sz="4" w:space="0" w:color="auto"/>
              <w:right w:val="single" w:sz="4" w:space="0" w:color="auto"/>
            </w:tcBorders>
            <w:shd w:val="clear" w:color="auto" w:fill="auto"/>
            <w:vAlign w:val="center"/>
            <w:hideMark/>
          </w:tcPr>
          <w:p w14:paraId="69F43A5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1 378 375,45</w:t>
            </w:r>
          </w:p>
        </w:tc>
      </w:tr>
      <w:tr w:rsidR="00E261DB" w:rsidRPr="00B8420A" w14:paraId="68CEAAA7"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21B886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606" w:type="pct"/>
            <w:tcBorders>
              <w:top w:val="nil"/>
              <w:left w:val="nil"/>
              <w:bottom w:val="single" w:sz="4" w:space="0" w:color="auto"/>
              <w:right w:val="single" w:sz="4" w:space="0" w:color="auto"/>
            </w:tcBorders>
            <w:shd w:val="clear" w:color="auto" w:fill="auto"/>
            <w:vAlign w:val="center"/>
            <w:hideMark/>
          </w:tcPr>
          <w:p w14:paraId="654BAEF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384A07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4 967,40</w:t>
            </w:r>
          </w:p>
        </w:tc>
        <w:tc>
          <w:tcPr>
            <w:tcW w:w="909" w:type="pct"/>
            <w:tcBorders>
              <w:top w:val="nil"/>
              <w:left w:val="nil"/>
              <w:bottom w:val="single" w:sz="4" w:space="0" w:color="auto"/>
              <w:right w:val="single" w:sz="4" w:space="0" w:color="auto"/>
            </w:tcBorders>
            <w:shd w:val="clear" w:color="auto" w:fill="auto"/>
            <w:vAlign w:val="center"/>
            <w:hideMark/>
          </w:tcPr>
          <w:p w14:paraId="320BA69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833" w:type="pct"/>
            <w:tcBorders>
              <w:top w:val="nil"/>
              <w:left w:val="nil"/>
              <w:bottom w:val="single" w:sz="4" w:space="0" w:color="auto"/>
              <w:right w:val="single" w:sz="4" w:space="0" w:color="auto"/>
            </w:tcBorders>
            <w:shd w:val="clear" w:color="auto" w:fill="auto"/>
            <w:vAlign w:val="center"/>
            <w:hideMark/>
          </w:tcPr>
          <w:p w14:paraId="040256F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r>
      <w:tr w:rsidR="00E261DB" w:rsidRPr="00B8420A" w14:paraId="4E2630D0"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B75A49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606" w:type="pct"/>
            <w:tcBorders>
              <w:top w:val="nil"/>
              <w:left w:val="nil"/>
              <w:bottom w:val="single" w:sz="4" w:space="0" w:color="auto"/>
              <w:right w:val="single" w:sz="4" w:space="0" w:color="auto"/>
            </w:tcBorders>
            <w:shd w:val="clear" w:color="auto" w:fill="auto"/>
            <w:vAlign w:val="center"/>
            <w:hideMark/>
          </w:tcPr>
          <w:p w14:paraId="4B38A34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56DCB3E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909" w:type="pct"/>
            <w:tcBorders>
              <w:top w:val="nil"/>
              <w:left w:val="nil"/>
              <w:bottom w:val="single" w:sz="4" w:space="0" w:color="auto"/>
              <w:right w:val="single" w:sz="4" w:space="0" w:color="auto"/>
            </w:tcBorders>
            <w:shd w:val="clear" w:color="auto" w:fill="auto"/>
            <w:vAlign w:val="center"/>
            <w:hideMark/>
          </w:tcPr>
          <w:p w14:paraId="6BEDBDD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c>
          <w:tcPr>
            <w:tcW w:w="833" w:type="pct"/>
            <w:tcBorders>
              <w:top w:val="nil"/>
              <w:left w:val="nil"/>
              <w:bottom w:val="single" w:sz="4" w:space="0" w:color="auto"/>
              <w:right w:val="single" w:sz="4" w:space="0" w:color="auto"/>
            </w:tcBorders>
            <w:shd w:val="clear" w:color="auto" w:fill="auto"/>
            <w:vAlign w:val="center"/>
            <w:hideMark/>
          </w:tcPr>
          <w:p w14:paraId="1A97D72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r>
      <w:tr w:rsidR="00E261DB" w:rsidRPr="00B8420A" w14:paraId="06177B55"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A2B6B23"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сетевого комплекса</w:t>
            </w:r>
          </w:p>
        </w:tc>
        <w:tc>
          <w:tcPr>
            <w:tcW w:w="606" w:type="pct"/>
            <w:tcBorders>
              <w:top w:val="nil"/>
              <w:left w:val="nil"/>
              <w:bottom w:val="single" w:sz="4" w:space="0" w:color="auto"/>
              <w:right w:val="single" w:sz="4" w:space="0" w:color="auto"/>
            </w:tcBorders>
            <w:shd w:val="clear" w:color="auto" w:fill="auto"/>
            <w:vAlign w:val="center"/>
            <w:hideMark/>
          </w:tcPr>
          <w:p w14:paraId="5EB9F3C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ECB1AB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53 718,33</w:t>
            </w:r>
          </w:p>
        </w:tc>
        <w:tc>
          <w:tcPr>
            <w:tcW w:w="909" w:type="pct"/>
            <w:tcBorders>
              <w:top w:val="nil"/>
              <w:left w:val="nil"/>
              <w:bottom w:val="single" w:sz="4" w:space="0" w:color="auto"/>
              <w:right w:val="single" w:sz="4" w:space="0" w:color="auto"/>
            </w:tcBorders>
            <w:shd w:val="clear" w:color="auto" w:fill="auto"/>
            <w:vAlign w:val="center"/>
            <w:hideMark/>
          </w:tcPr>
          <w:p w14:paraId="70CD12D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56 834,00</w:t>
            </w:r>
          </w:p>
        </w:tc>
        <w:tc>
          <w:tcPr>
            <w:tcW w:w="833" w:type="pct"/>
            <w:tcBorders>
              <w:top w:val="nil"/>
              <w:left w:val="nil"/>
              <w:bottom w:val="single" w:sz="4" w:space="0" w:color="auto"/>
              <w:right w:val="single" w:sz="4" w:space="0" w:color="auto"/>
            </w:tcBorders>
            <w:shd w:val="clear" w:color="auto" w:fill="auto"/>
            <w:vAlign w:val="center"/>
            <w:hideMark/>
          </w:tcPr>
          <w:p w14:paraId="0658573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r>
      <w:tr w:rsidR="00E261DB" w:rsidRPr="00B8420A" w14:paraId="0957BC3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DE319E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в том числе аренда прочая</w:t>
            </w:r>
          </w:p>
        </w:tc>
        <w:tc>
          <w:tcPr>
            <w:tcW w:w="606" w:type="pct"/>
            <w:tcBorders>
              <w:top w:val="nil"/>
              <w:left w:val="nil"/>
              <w:bottom w:val="single" w:sz="4" w:space="0" w:color="auto"/>
              <w:right w:val="single" w:sz="4" w:space="0" w:color="auto"/>
            </w:tcBorders>
            <w:shd w:val="clear" w:color="auto" w:fill="auto"/>
            <w:vAlign w:val="center"/>
            <w:hideMark/>
          </w:tcPr>
          <w:p w14:paraId="1C64E12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651F284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909" w:type="pct"/>
            <w:tcBorders>
              <w:top w:val="nil"/>
              <w:left w:val="nil"/>
              <w:bottom w:val="single" w:sz="4" w:space="0" w:color="auto"/>
              <w:right w:val="single" w:sz="4" w:space="0" w:color="auto"/>
            </w:tcBorders>
            <w:shd w:val="clear" w:color="auto" w:fill="auto"/>
            <w:vAlign w:val="center"/>
            <w:hideMark/>
          </w:tcPr>
          <w:p w14:paraId="775A119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auto" w:fill="auto"/>
            <w:vAlign w:val="center"/>
            <w:hideMark/>
          </w:tcPr>
          <w:p w14:paraId="55611B0E"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74ED7CA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5DCFC9A"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 всего, в том числе:</w:t>
            </w:r>
          </w:p>
        </w:tc>
        <w:tc>
          <w:tcPr>
            <w:tcW w:w="606" w:type="pct"/>
            <w:tcBorders>
              <w:top w:val="nil"/>
              <w:left w:val="nil"/>
              <w:bottom w:val="single" w:sz="4" w:space="0" w:color="auto"/>
              <w:right w:val="single" w:sz="4" w:space="0" w:color="auto"/>
            </w:tcBorders>
            <w:shd w:val="clear" w:color="auto" w:fill="auto"/>
            <w:vAlign w:val="center"/>
            <w:hideMark/>
          </w:tcPr>
          <w:p w14:paraId="09D3594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C145DD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62 610,71</w:t>
            </w:r>
          </w:p>
        </w:tc>
        <w:tc>
          <w:tcPr>
            <w:tcW w:w="909" w:type="pct"/>
            <w:tcBorders>
              <w:top w:val="nil"/>
              <w:left w:val="nil"/>
              <w:bottom w:val="single" w:sz="4" w:space="0" w:color="auto"/>
              <w:right w:val="single" w:sz="4" w:space="0" w:color="auto"/>
            </w:tcBorders>
            <w:shd w:val="clear" w:color="auto" w:fill="auto"/>
            <w:vAlign w:val="center"/>
            <w:hideMark/>
          </w:tcPr>
          <w:p w14:paraId="04600C2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78 508,80</w:t>
            </w:r>
          </w:p>
        </w:tc>
        <w:tc>
          <w:tcPr>
            <w:tcW w:w="833" w:type="pct"/>
            <w:tcBorders>
              <w:top w:val="nil"/>
              <w:left w:val="nil"/>
              <w:bottom w:val="single" w:sz="4" w:space="0" w:color="auto"/>
              <w:right w:val="single" w:sz="4" w:space="0" w:color="auto"/>
            </w:tcBorders>
            <w:shd w:val="clear" w:color="auto" w:fill="auto"/>
            <w:vAlign w:val="center"/>
            <w:hideMark/>
          </w:tcPr>
          <w:p w14:paraId="73BEAC86"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74 676,90</w:t>
            </w:r>
          </w:p>
        </w:tc>
      </w:tr>
      <w:tr w:rsidR="00E261DB" w:rsidRPr="00B8420A" w14:paraId="794C3EE2"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5D3E2C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плата за землю</w:t>
            </w:r>
          </w:p>
        </w:tc>
        <w:tc>
          <w:tcPr>
            <w:tcW w:w="606" w:type="pct"/>
            <w:tcBorders>
              <w:top w:val="nil"/>
              <w:left w:val="nil"/>
              <w:bottom w:val="single" w:sz="4" w:space="0" w:color="auto"/>
              <w:right w:val="single" w:sz="4" w:space="0" w:color="auto"/>
            </w:tcBorders>
            <w:shd w:val="clear" w:color="auto" w:fill="auto"/>
            <w:vAlign w:val="center"/>
            <w:hideMark/>
          </w:tcPr>
          <w:p w14:paraId="3CAF59C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E145308"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2 840,90</w:t>
            </w:r>
          </w:p>
        </w:tc>
        <w:tc>
          <w:tcPr>
            <w:tcW w:w="909" w:type="pct"/>
            <w:tcBorders>
              <w:top w:val="nil"/>
              <w:left w:val="nil"/>
              <w:bottom w:val="single" w:sz="4" w:space="0" w:color="auto"/>
              <w:right w:val="single" w:sz="4" w:space="0" w:color="auto"/>
            </w:tcBorders>
            <w:shd w:val="clear" w:color="auto" w:fill="auto"/>
            <w:vAlign w:val="center"/>
            <w:hideMark/>
          </w:tcPr>
          <w:p w14:paraId="5CC219A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c>
          <w:tcPr>
            <w:tcW w:w="833" w:type="pct"/>
            <w:tcBorders>
              <w:top w:val="nil"/>
              <w:left w:val="nil"/>
              <w:bottom w:val="single" w:sz="4" w:space="0" w:color="auto"/>
              <w:right w:val="single" w:sz="4" w:space="0" w:color="auto"/>
            </w:tcBorders>
            <w:shd w:val="clear" w:color="auto" w:fill="auto"/>
            <w:vAlign w:val="center"/>
            <w:hideMark/>
          </w:tcPr>
          <w:p w14:paraId="1D5FA51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2 619,50</w:t>
            </w:r>
          </w:p>
        </w:tc>
      </w:tr>
      <w:tr w:rsidR="00E261DB" w:rsidRPr="00B8420A" w14:paraId="2341661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D156FC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 на имущество</w:t>
            </w:r>
          </w:p>
        </w:tc>
        <w:tc>
          <w:tcPr>
            <w:tcW w:w="606" w:type="pct"/>
            <w:tcBorders>
              <w:top w:val="nil"/>
              <w:left w:val="nil"/>
              <w:bottom w:val="single" w:sz="4" w:space="0" w:color="auto"/>
              <w:right w:val="single" w:sz="4" w:space="0" w:color="auto"/>
            </w:tcBorders>
            <w:shd w:val="clear" w:color="auto" w:fill="auto"/>
            <w:vAlign w:val="center"/>
            <w:hideMark/>
          </w:tcPr>
          <w:p w14:paraId="3A6DA23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AF52D7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58 292,71</w:t>
            </w:r>
          </w:p>
        </w:tc>
        <w:tc>
          <w:tcPr>
            <w:tcW w:w="909" w:type="pct"/>
            <w:tcBorders>
              <w:top w:val="nil"/>
              <w:left w:val="nil"/>
              <w:bottom w:val="single" w:sz="4" w:space="0" w:color="auto"/>
              <w:right w:val="single" w:sz="4" w:space="0" w:color="auto"/>
            </w:tcBorders>
            <w:shd w:val="clear" w:color="auto" w:fill="auto"/>
            <w:vAlign w:val="center"/>
            <w:hideMark/>
          </w:tcPr>
          <w:p w14:paraId="4ADDF00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c>
          <w:tcPr>
            <w:tcW w:w="833" w:type="pct"/>
            <w:tcBorders>
              <w:top w:val="nil"/>
              <w:left w:val="nil"/>
              <w:bottom w:val="single" w:sz="4" w:space="0" w:color="auto"/>
              <w:right w:val="single" w:sz="4" w:space="0" w:color="auto"/>
            </w:tcBorders>
            <w:shd w:val="clear" w:color="auto" w:fill="auto"/>
            <w:vAlign w:val="center"/>
            <w:hideMark/>
          </w:tcPr>
          <w:p w14:paraId="3F4DB5B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69 701,10</w:t>
            </w:r>
          </w:p>
        </w:tc>
      </w:tr>
      <w:tr w:rsidR="00E261DB" w:rsidRPr="00B8420A" w14:paraId="4BFC07C9"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EF6E2DE"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налоги и сборы</w:t>
            </w:r>
          </w:p>
        </w:tc>
        <w:tc>
          <w:tcPr>
            <w:tcW w:w="606" w:type="pct"/>
            <w:tcBorders>
              <w:top w:val="nil"/>
              <w:left w:val="nil"/>
              <w:bottom w:val="single" w:sz="4" w:space="0" w:color="auto"/>
              <w:right w:val="single" w:sz="4" w:space="0" w:color="auto"/>
            </w:tcBorders>
            <w:shd w:val="clear" w:color="auto" w:fill="auto"/>
            <w:vAlign w:val="center"/>
            <w:hideMark/>
          </w:tcPr>
          <w:p w14:paraId="006A15F3"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00D8C0B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1 477,10</w:t>
            </w:r>
          </w:p>
        </w:tc>
        <w:tc>
          <w:tcPr>
            <w:tcW w:w="909" w:type="pct"/>
            <w:tcBorders>
              <w:top w:val="nil"/>
              <w:left w:val="nil"/>
              <w:bottom w:val="single" w:sz="4" w:space="0" w:color="auto"/>
              <w:right w:val="single" w:sz="4" w:space="0" w:color="auto"/>
            </w:tcBorders>
            <w:shd w:val="clear" w:color="auto" w:fill="auto"/>
            <w:vAlign w:val="center"/>
            <w:hideMark/>
          </w:tcPr>
          <w:p w14:paraId="1665806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6 188,20</w:t>
            </w:r>
          </w:p>
        </w:tc>
        <w:tc>
          <w:tcPr>
            <w:tcW w:w="833" w:type="pct"/>
            <w:tcBorders>
              <w:top w:val="nil"/>
              <w:left w:val="nil"/>
              <w:bottom w:val="single" w:sz="4" w:space="0" w:color="auto"/>
              <w:right w:val="single" w:sz="4" w:space="0" w:color="auto"/>
            </w:tcBorders>
            <w:shd w:val="clear" w:color="auto" w:fill="auto"/>
            <w:vAlign w:val="center"/>
            <w:hideMark/>
          </w:tcPr>
          <w:p w14:paraId="4EFC9C1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2 356,30</w:t>
            </w:r>
          </w:p>
        </w:tc>
      </w:tr>
      <w:tr w:rsidR="00E261DB" w:rsidRPr="00B8420A" w14:paraId="75CD96F3"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EC396D1"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606" w:type="pct"/>
            <w:tcBorders>
              <w:top w:val="nil"/>
              <w:left w:val="nil"/>
              <w:bottom w:val="single" w:sz="4" w:space="0" w:color="auto"/>
              <w:right w:val="single" w:sz="4" w:space="0" w:color="auto"/>
            </w:tcBorders>
            <w:shd w:val="clear" w:color="auto" w:fill="auto"/>
            <w:vAlign w:val="center"/>
            <w:hideMark/>
          </w:tcPr>
          <w:p w14:paraId="507D9FE0"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7E6B26F1"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364 108,42</w:t>
            </w:r>
          </w:p>
        </w:tc>
        <w:tc>
          <w:tcPr>
            <w:tcW w:w="909" w:type="pct"/>
            <w:tcBorders>
              <w:top w:val="nil"/>
              <w:left w:val="nil"/>
              <w:bottom w:val="single" w:sz="4" w:space="0" w:color="auto"/>
              <w:right w:val="single" w:sz="4" w:space="0" w:color="auto"/>
            </w:tcBorders>
            <w:shd w:val="clear" w:color="auto" w:fill="auto"/>
            <w:vAlign w:val="center"/>
            <w:hideMark/>
          </w:tcPr>
          <w:p w14:paraId="6FC1F23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379 241,80</w:t>
            </w:r>
          </w:p>
        </w:tc>
        <w:tc>
          <w:tcPr>
            <w:tcW w:w="833" w:type="pct"/>
            <w:tcBorders>
              <w:top w:val="nil"/>
              <w:left w:val="nil"/>
              <w:bottom w:val="single" w:sz="4" w:space="0" w:color="auto"/>
              <w:right w:val="single" w:sz="4" w:space="0" w:color="auto"/>
            </w:tcBorders>
            <w:shd w:val="clear" w:color="auto" w:fill="auto"/>
            <w:vAlign w:val="center"/>
            <w:hideMark/>
          </w:tcPr>
          <w:p w14:paraId="7E7551B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375 395,78</w:t>
            </w:r>
          </w:p>
        </w:tc>
      </w:tr>
      <w:tr w:rsidR="00E261DB" w:rsidRPr="00B8420A" w14:paraId="60F754D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B24D9A4"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606" w:type="pct"/>
            <w:tcBorders>
              <w:top w:val="nil"/>
              <w:left w:val="nil"/>
              <w:bottom w:val="single" w:sz="4" w:space="0" w:color="auto"/>
              <w:right w:val="single" w:sz="4" w:space="0" w:color="auto"/>
            </w:tcBorders>
            <w:shd w:val="clear" w:color="auto" w:fill="auto"/>
            <w:vAlign w:val="center"/>
            <w:hideMark/>
          </w:tcPr>
          <w:p w14:paraId="7FBE6209"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5C3DE0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52 353,50</w:t>
            </w:r>
          </w:p>
        </w:tc>
        <w:tc>
          <w:tcPr>
            <w:tcW w:w="909" w:type="pct"/>
            <w:tcBorders>
              <w:top w:val="nil"/>
              <w:left w:val="nil"/>
              <w:bottom w:val="single" w:sz="4" w:space="0" w:color="auto"/>
              <w:right w:val="single" w:sz="4" w:space="0" w:color="auto"/>
            </w:tcBorders>
            <w:shd w:val="clear" w:color="auto" w:fill="auto"/>
            <w:vAlign w:val="center"/>
            <w:hideMark/>
          </w:tcPr>
          <w:p w14:paraId="062A1FB2"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240 926,10</w:t>
            </w:r>
          </w:p>
        </w:tc>
        <w:tc>
          <w:tcPr>
            <w:tcW w:w="833" w:type="pct"/>
            <w:tcBorders>
              <w:top w:val="nil"/>
              <w:left w:val="nil"/>
              <w:bottom w:val="single" w:sz="4" w:space="0" w:color="auto"/>
              <w:right w:val="single" w:sz="4" w:space="0" w:color="auto"/>
            </w:tcBorders>
            <w:shd w:val="clear" w:color="auto" w:fill="auto"/>
            <w:vAlign w:val="center"/>
            <w:hideMark/>
          </w:tcPr>
          <w:p w14:paraId="190E9F0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8 042,38</w:t>
            </w:r>
          </w:p>
        </w:tc>
      </w:tr>
      <w:tr w:rsidR="00E261DB" w:rsidRPr="00B8420A" w14:paraId="221D8497"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0B7F7828"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услуги гослабораторий</w:t>
            </w:r>
          </w:p>
        </w:tc>
        <w:tc>
          <w:tcPr>
            <w:tcW w:w="606" w:type="pct"/>
            <w:tcBorders>
              <w:top w:val="nil"/>
              <w:left w:val="nil"/>
              <w:bottom w:val="single" w:sz="4" w:space="0" w:color="auto"/>
              <w:right w:val="single" w:sz="4" w:space="0" w:color="auto"/>
            </w:tcBorders>
            <w:shd w:val="clear" w:color="auto" w:fill="auto"/>
            <w:vAlign w:val="center"/>
            <w:hideMark/>
          </w:tcPr>
          <w:p w14:paraId="34315027"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62DCB5C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1 156,60</w:t>
            </w:r>
          </w:p>
        </w:tc>
        <w:tc>
          <w:tcPr>
            <w:tcW w:w="909" w:type="pct"/>
            <w:tcBorders>
              <w:top w:val="nil"/>
              <w:left w:val="nil"/>
              <w:bottom w:val="single" w:sz="4" w:space="0" w:color="auto"/>
              <w:right w:val="single" w:sz="4" w:space="0" w:color="auto"/>
            </w:tcBorders>
            <w:shd w:val="clear" w:color="auto" w:fill="auto"/>
            <w:vAlign w:val="center"/>
            <w:hideMark/>
          </w:tcPr>
          <w:p w14:paraId="48370D7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c>
          <w:tcPr>
            <w:tcW w:w="833" w:type="pct"/>
            <w:tcBorders>
              <w:top w:val="nil"/>
              <w:left w:val="nil"/>
              <w:bottom w:val="single" w:sz="4" w:space="0" w:color="auto"/>
              <w:right w:val="single" w:sz="4" w:space="0" w:color="auto"/>
            </w:tcBorders>
            <w:shd w:val="clear" w:color="auto" w:fill="auto"/>
            <w:vAlign w:val="center"/>
            <w:hideMark/>
          </w:tcPr>
          <w:p w14:paraId="030CEE4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2 614,60</w:t>
            </w:r>
          </w:p>
        </w:tc>
      </w:tr>
      <w:tr w:rsidR="00E261DB" w:rsidRPr="00B8420A" w14:paraId="6E9F5471"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61745F2F"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содержание ОРУ, ЗРУ</w:t>
            </w:r>
          </w:p>
        </w:tc>
        <w:tc>
          <w:tcPr>
            <w:tcW w:w="606" w:type="pct"/>
            <w:tcBorders>
              <w:top w:val="nil"/>
              <w:left w:val="nil"/>
              <w:bottom w:val="single" w:sz="4" w:space="0" w:color="auto"/>
              <w:right w:val="single" w:sz="4" w:space="0" w:color="auto"/>
            </w:tcBorders>
            <w:shd w:val="clear" w:color="auto" w:fill="auto"/>
            <w:vAlign w:val="center"/>
            <w:hideMark/>
          </w:tcPr>
          <w:p w14:paraId="4874861C"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3949B990"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51 196,90</w:t>
            </w:r>
          </w:p>
        </w:tc>
        <w:tc>
          <w:tcPr>
            <w:tcW w:w="909" w:type="pct"/>
            <w:tcBorders>
              <w:top w:val="nil"/>
              <w:left w:val="nil"/>
              <w:bottom w:val="single" w:sz="4" w:space="0" w:color="auto"/>
              <w:right w:val="single" w:sz="4" w:space="0" w:color="auto"/>
            </w:tcBorders>
            <w:shd w:val="clear" w:color="auto" w:fill="auto"/>
            <w:vAlign w:val="center"/>
            <w:hideMark/>
          </w:tcPr>
          <w:p w14:paraId="5C60978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54 166,30</w:t>
            </w:r>
          </w:p>
        </w:tc>
        <w:tc>
          <w:tcPr>
            <w:tcW w:w="833" w:type="pct"/>
            <w:tcBorders>
              <w:top w:val="nil"/>
              <w:left w:val="nil"/>
              <w:bottom w:val="single" w:sz="4" w:space="0" w:color="auto"/>
              <w:right w:val="single" w:sz="4" w:space="0" w:color="auto"/>
            </w:tcBorders>
            <w:shd w:val="clear" w:color="auto" w:fill="auto"/>
            <w:vAlign w:val="center"/>
            <w:hideMark/>
          </w:tcPr>
          <w:p w14:paraId="00A254E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5 427,78</w:t>
            </w:r>
          </w:p>
        </w:tc>
      </w:tr>
      <w:tr w:rsidR="00E261DB" w:rsidRPr="00B8420A" w14:paraId="4878DBAF"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717753EE" w14:textId="6367BBF9"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"МРСК Сибири" в доле филиала</w:t>
            </w:r>
          </w:p>
        </w:tc>
        <w:tc>
          <w:tcPr>
            <w:tcW w:w="606" w:type="pct"/>
            <w:tcBorders>
              <w:top w:val="nil"/>
              <w:left w:val="nil"/>
              <w:bottom w:val="single" w:sz="4" w:space="0" w:color="auto"/>
              <w:right w:val="single" w:sz="4" w:space="0" w:color="auto"/>
            </w:tcBorders>
            <w:shd w:val="clear" w:color="auto" w:fill="auto"/>
            <w:vAlign w:val="center"/>
            <w:hideMark/>
          </w:tcPr>
          <w:p w14:paraId="09DBD7F6"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51F8ADA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4C2A4C0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141 836,60</w:t>
            </w:r>
          </w:p>
        </w:tc>
        <w:tc>
          <w:tcPr>
            <w:tcW w:w="833" w:type="pct"/>
            <w:tcBorders>
              <w:top w:val="nil"/>
              <w:left w:val="nil"/>
              <w:bottom w:val="single" w:sz="4" w:space="0" w:color="auto"/>
              <w:right w:val="single" w:sz="4" w:space="0" w:color="auto"/>
            </w:tcBorders>
            <w:shd w:val="clear" w:color="auto" w:fill="auto"/>
            <w:vAlign w:val="center"/>
            <w:hideMark/>
          </w:tcPr>
          <w:p w14:paraId="0DB3DED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1375A88F"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F90B2E5" w14:textId="17363174"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"Россети"</w:t>
            </w:r>
          </w:p>
        </w:tc>
        <w:tc>
          <w:tcPr>
            <w:tcW w:w="606" w:type="pct"/>
            <w:tcBorders>
              <w:top w:val="nil"/>
              <w:left w:val="nil"/>
              <w:bottom w:val="single" w:sz="4" w:space="0" w:color="auto"/>
              <w:right w:val="single" w:sz="4" w:space="0" w:color="auto"/>
            </w:tcBorders>
            <w:shd w:val="clear" w:color="auto" w:fill="auto"/>
            <w:vAlign w:val="center"/>
            <w:hideMark/>
          </w:tcPr>
          <w:p w14:paraId="4D2BF1BA"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9E5540C"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5DD6244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31 195,50</w:t>
            </w:r>
          </w:p>
        </w:tc>
        <w:tc>
          <w:tcPr>
            <w:tcW w:w="833" w:type="pct"/>
            <w:tcBorders>
              <w:top w:val="nil"/>
              <w:left w:val="nil"/>
              <w:bottom w:val="single" w:sz="4" w:space="0" w:color="auto"/>
              <w:right w:val="single" w:sz="4" w:space="0" w:color="auto"/>
            </w:tcBorders>
            <w:shd w:val="clear" w:color="auto" w:fill="auto"/>
            <w:vAlign w:val="center"/>
            <w:hideMark/>
          </w:tcPr>
          <w:p w14:paraId="7B3AA26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0A32F25D"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3D026BB"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услуги на энергообследование</w:t>
            </w:r>
          </w:p>
        </w:tc>
        <w:tc>
          <w:tcPr>
            <w:tcW w:w="606" w:type="pct"/>
            <w:tcBorders>
              <w:top w:val="nil"/>
              <w:left w:val="nil"/>
              <w:bottom w:val="single" w:sz="4" w:space="0" w:color="auto"/>
              <w:right w:val="single" w:sz="4" w:space="0" w:color="auto"/>
            </w:tcBorders>
            <w:shd w:val="clear" w:color="auto" w:fill="auto"/>
            <w:vAlign w:val="center"/>
            <w:hideMark/>
          </w:tcPr>
          <w:p w14:paraId="036A90E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2A46A86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73B6EB6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11 113,10</w:t>
            </w:r>
          </w:p>
        </w:tc>
        <w:tc>
          <w:tcPr>
            <w:tcW w:w="833" w:type="pct"/>
            <w:tcBorders>
              <w:top w:val="nil"/>
              <w:left w:val="nil"/>
              <w:bottom w:val="single" w:sz="4" w:space="0" w:color="auto"/>
              <w:right w:val="single" w:sz="4" w:space="0" w:color="auto"/>
            </w:tcBorders>
            <w:shd w:val="clear" w:color="auto" w:fill="auto"/>
            <w:vAlign w:val="center"/>
            <w:hideMark/>
          </w:tcPr>
          <w:p w14:paraId="4B72B26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44C367D6"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5F887E33"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606" w:type="pct"/>
            <w:tcBorders>
              <w:top w:val="nil"/>
              <w:left w:val="nil"/>
              <w:bottom w:val="single" w:sz="4" w:space="0" w:color="auto"/>
              <w:right w:val="single" w:sz="4" w:space="0" w:color="auto"/>
            </w:tcBorders>
            <w:shd w:val="clear" w:color="auto" w:fill="auto"/>
            <w:vAlign w:val="center"/>
            <w:hideMark/>
          </w:tcPr>
          <w:p w14:paraId="125E4F02"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709C97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909" w:type="pct"/>
            <w:tcBorders>
              <w:top w:val="nil"/>
              <w:left w:val="nil"/>
              <w:bottom w:val="single" w:sz="4" w:space="0" w:color="auto"/>
              <w:right w:val="single" w:sz="4" w:space="0" w:color="auto"/>
            </w:tcBorders>
            <w:shd w:val="clear" w:color="auto" w:fill="auto"/>
            <w:vAlign w:val="center"/>
            <w:hideMark/>
          </w:tcPr>
          <w:p w14:paraId="5D825D2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auto" w:fill="auto"/>
            <w:vAlign w:val="center"/>
            <w:hideMark/>
          </w:tcPr>
          <w:p w14:paraId="6D3C7E3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E261DB" w:rsidRPr="00B8420A" w14:paraId="30E4312C"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77364D2"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606" w:type="pct"/>
            <w:tcBorders>
              <w:top w:val="nil"/>
              <w:left w:val="nil"/>
              <w:bottom w:val="single" w:sz="4" w:space="0" w:color="auto"/>
              <w:right w:val="single" w:sz="4" w:space="0" w:color="auto"/>
            </w:tcBorders>
            <w:shd w:val="clear" w:color="auto" w:fill="auto"/>
            <w:vAlign w:val="center"/>
            <w:hideMark/>
          </w:tcPr>
          <w:p w14:paraId="40EF8B3B"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0BD2017"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103 585,00</w:t>
            </w:r>
          </w:p>
        </w:tc>
        <w:tc>
          <w:tcPr>
            <w:tcW w:w="909" w:type="pct"/>
            <w:tcBorders>
              <w:top w:val="nil"/>
              <w:left w:val="nil"/>
              <w:bottom w:val="single" w:sz="4" w:space="0" w:color="auto"/>
              <w:right w:val="single" w:sz="4" w:space="0" w:color="auto"/>
            </w:tcBorders>
            <w:shd w:val="clear" w:color="auto" w:fill="auto"/>
            <w:vAlign w:val="center"/>
            <w:hideMark/>
          </w:tcPr>
          <w:p w14:paraId="3284DB09"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c>
          <w:tcPr>
            <w:tcW w:w="833" w:type="pct"/>
            <w:tcBorders>
              <w:top w:val="nil"/>
              <w:left w:val="nil"/>
              <w:bottom w:val="single" w:sz="4" w:space="0" w:color="auto"/>
              <w:right w:val="single" w:sz="4" w:space="0" w:color="auto"/>
            </w:tcBorders>
            <w:shd w:val="clear" w:color="auto" w:fill="auto"/>
            <w:vAlign w:val="center"/>
            <w:hideMark/>
          </w:tcPr>
          <w:p w14:paraId="2DD3C97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r>
      <w:tr w:rsidR="00E261DB" w:rsidRPr="00B8420A" w14:paraId="3B35F02B"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3D3F2A25"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606" w:type="pct"/>
            <w:tcBorders>
              <w:top w:val="nil"/>
              <w:left w:val="nil"/>
              <w:bottom w:val="single" w:sz="4" w:space="0" w:color="auto"/>
              <w:right w:val="single" w:sz="4" w:space="0" w:color="auto"/>
            </w:tcBorders>
            <w:shd w:val="clear" w:color="auto" w:fill="auto"/>
            <w:vAlign w:val="center"/>
            <w:hideMark/>
          </w:tcPr>
          <w:p w14:paraId="3B409A05"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38617DB8"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450 333,97</w:t>
            </w:r>
          </w:p>
        </w:tc>
        <w:tc>
          <w:tcPr>
            <w:tcW w:w="909" w:type="pct"/>
            <w:tcBorders>
              <w:top w:val="nil"/>
              <w:left w:val="nil"/>
              <w:bottom w:val="single" w:sz="4" w:space="0" w:color="auto"/>
              <w:right w:val="single" w:sz="4" w:space="0" w:color="auto"/>
            </w:tcBorders>
            <w:shd w:val="clear" w:color="auto" w:fill="auto"/>
            <w:vAlign w:val="center"/>
            <w:hideMark/>
          </w:tcPr>
          <w:p w14:paraId="0F20D5C3"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440 123,60</w:t>
            </w:r>
          </w:p>
        </w:tc>
        <w:tc>
          <w:tcPr>
            <w:tcW w:w="833" w:type="pct"/>
            <w:tcBorders>
              <w:top w:val="nil"/>
              <w:left w:val="nil"/>
              <w:bottom w:val="single" w:sz="4" w:space="0" w:color="auto"/>
              <w:right w:val="single" w:sz="4" w:space="0" w:color="auto"/>
            </w:tcBorders>
            <w:shd w:val="clear" w:color="auto" w:fill="auto"/>
            <w:vAlign w:val="center"/>
            <w:hideMark/>
          </w:tcPr>
          <w:p w14:paraId="79B54C1D"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597 543,39</w:t>
            </w:r>
          </w:p>
        </w:tc>
      </w:tr>
      <w:tr w:rsidR="00E261DB" w:rsidRPr="00B8420A" w14:paraId="49FD3B1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F4B706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606" w:type="pct"/>
            <w:tcBorders>
              <w:top w:val="nil"/>
              <w:left w:val="nil"/>
              <w:bottom w:val="single" w:sz="4" w:space="0" w:color="auto"/>
              <w:right w:val="single" w:sz="4" w:space="0" w:color="auto"/>
            </w:tcBorders>
            <w:shd w:val="clear" w:color="auto" w:fill="auto"/>
            <w:vAlign w:val="center"/>
            <w:hideMark/>
          </w:tcPr>
          <w:p w14:paraId="2C22C2AE"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C9362B4"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486 109,93</w:t>
            </w:r>
          </w:p>
        </w:tc>
        <w:tc>
          <w:tcPr>
            <w:tcW w:w="909" w:type="pct"/>
            <w:tcBorders>
              <w:top w:val="nil"/>
              <w:left w:val="nil"/>
              <w:bottom w:val="single" w:sz="4" w:space="0" w:color="auto"/>
              <w:right w:val="single" w:sz="4" w:space="0" w:color="auto"/>
            </w:tcBorders>
            <w:shd w:val="clear" w:color="auto" w:fill="auto"/>
            <w:vAlign w:val="center"/>
            <w:hideMark/>
          </w:tcPr>
          <w:p w14:paraId="4D3E76E5"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502 200,30</w:t>
            </w:r>
          </w:p>
        </w:tc>
        <w:tc>
          <w:tcPr>
            <w:tcW w:w="833" w:type="pct"/>
            <w:tcBorders>
              <w:top w:val="nil"/>
              <w:left w:val="nil"/>
              <w:bottom w:val="single" w:sz="4" w:space="0" w:color="auto"/>
              <w:right w:val="single" w:sz="4" w:space="0" w:color="auto"/>
            </w:tcBorders>
            <w:shd w:val="clear" w:color="auto" w:fill="auto"/>
            <w:vAlign w:val="center"/>
            <w:hideMark/>
          </w:tcPr>
          <w:p w14:paraId="7064116B"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r>
      <w:tr w:rsidR="00E261DB" w:rsidRPr="00B8420A" w14:paraId="12DCFA2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12D0E010" w14:textId="77777777" w:rsidR="00E261DB" w:rsidRPr="00B8420A" w:rsidRDefault="00E261DB" w:rsidP="00E261DB">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606" w:type="pct"/>
            <w:tcBorders>
              <w:top w:val="nil"/>
              <w:left w:val="nil"/>
              <w:bottom w:val="single" w:sz="4" w:space="0" w:color="auto"/>
              <w:right w:val="single" w:sz="4" w:space="0" w:color="auto"/>
            </w:tcBorders>
            <w:shd w:val="clear" w:color="auto" w:fill="auto"/>
            <w:vAlign w:val="center"/>
            <w:hideMark/>
          </w:tcPr>
          <w:p w14:paraId="72307F34" w14:textId="77777777" w:rsidR="00E261DB" w:rsidRPr="00B8420A" w:rsidRDefault="00E261DB" w:rsidP="00E261DB">
            <w:pPr>
              <w:jc w:val="center"/>
              <w:rPr>
                <w:rFonts w:ascii="Myriad Pro" w:hAnsi="Myriad Pro"/>
                <w:color w:val="000000"/>
                <w:sz w:val="20"/>
                <w:szCs w:val="20"/>
                <w:lang w:eastAsia="ru-RU"/>
              </w:rPr>
            </w:pPr>
            <w:r w:rsidRPr="00B8420A">
              <w:rPr>
                <w:rFonts w:ascii="Myriad Pro" w:hAnsi="Myriad Pro"/>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498CF356"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322 000,00</w:t>
            </w:r>
          </w:p>
        </w:tc>
        <w:tc>
          <w:tcPr>
            <w:tcW w:w="909" w:type="pct"/>
            <w:tcBorders>
              <w:top w:val="nil"/>
              <w:left w:val="nil"/>
              <w:bottom w:val="single" w:sz="4" w:space="0" w:color="auto"/>
              <w:right w:val="single" w:sz="4" w:space="0" w:color="auto"/>
            </w:tcBorders>
            <w:shd w:val="clear" w:color="auto" w:fill="auto"/>
            <w:vAlign w:val="center"/>
            <w:hideMark/>
          </w:tcPr>
          <w:p w14:paraId="3F60176A"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359 000,00</w:t>
            </w:r>
          </w:p>
        </w:tc>
        <w:tc>
          <w:tcPr>
            <w:tcW w:w="833" w:type="pct"/>
            <w:tcBorders>
              <w:top w:val="nil"/>
              <w:left w:val="nil"/>
              <w:bottom w:val="single" w:sz="4" w:space="0" w:color="auto"/>
              <w:right w:val="single" w:sz="4" w:space="0" w:color="auto"/>
            </w:tcBorders>
            <w:shd w:val="clear" w:color="auto" w:fill="auto"/>
            <w:vAlign w:val="center"/>
            <w:hideMark/>
          </w:tcPr>
          <w:p w14:paraId="646F09EF"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353 619,80</w:t>
            </w:r>
          </w:p>
        </w:tc>
      </w:tr>
      <w:tr w:rsidR="00E261DB" w:rsidRPr="00B8420A" w14:paraId="50CBA578"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42758C53"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неподконтрольных расходов</w:t>
            </w:r>
          </w:p>
        </w:tc>
        <w:tc>
          <w:tcPr>
            <w:tcW w:w="606" w:type="pct"/>
            <w:tcBorders>
              <w:top w:val="nil"/>
              <w:left w:val="nil"/>
              <w:bottom w:val="single" w:sz="4" w:space="0" w:color="auto"/>
              <w:right w:val="single" w:sz="4" w:space="0" w:color="auto"/>
            </w:tcBorders>
            <w:shd w:val="clear" w:color="auto" w:fill="auto"/>
            <w:vAlign w:val="center"/>
            <w:hideMark/>
          </w:tcPr>
          <w:p w14:paraId="3295240B"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auto" w:fill="auto"/>
            <w:vAlign w:val="center"/>
            <w:hideMark/>
          </w:tcPr>
          <w:p w14:paraId="1E94964F"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3 192 314,27</w:t>
            </w:r>
          </w:p>
        </w:tc>
        <w:tc>
          <w:tcPr>
            <w:tcW w:w="909" w:type="pct"/>
            <w:tcBorders>
              <w:top w:val="nil"/>
              <w:left w:val="nil"/>
              <w:bottom w:val="single" w:sz="4" w:space="0" w:color="auto"/>
              <w:right w:val="single" w:sz="4" w:space="0" w:color="auto"/>
            </w:tcBorders>
            <w:shd w:val="clear" w:color="auto" w:fill="auto"/>
            <w:vAlign w:val="center"/>
            <w:hideMark/>
          </w:tcPr>
          <w:p w14:paraId="45572625"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3 469 372,20</w:t>
            </w:r>
          </w:p>
        </w:tc>
        <w:tc>
          <w:tcPr>
            <w:tcW w:w="833" w:type="pct"/>
            <w:tcBorders>
              <w:top w:val="nil"/>
              <w:left w:val="nil"/>
              <w:bottom w:val="single" w:sz="4" w:space="0" w:color="auto"/>
              <w:right w:val="single" w:sz="4" w:space="0" w:color="auto"/>
            </w:tcBorders>
            <w:shd w:val="clear" w:color="auto" w:fill="auto"/>
            <w:vAlign w:val="center"/>
            <w:hideMark/>
          </w:tcPr>
          <w:p w14:paraId="3B5F444A"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3 338 315,43</w:t>
            </w:r>
          </w:p>
        </w:tc>
      </w:tr>
      <w:tr w:rsidR="00E261DB" w:rsidRPr="00B8420A" w14:paraId="3105C3A4" w14:textId="77777777" w:rsidTr="00B8420A">
        <w:trPr>
          <w:trHeight w:val="20"/>
        </w:trPr>
        <w:tc>
          <w:tcPr>
            <w:tcW w:w="1669" w:type="pct"/>
            <w:tcBorders>
              <w:top w:val="nil"/>
              <w:left w:val="single" w:sz="4" w:space="0" w:color="auto"/>
              <w:bottom w:val="single" w:sz="4" w:space="0" w:color="auto"/>
              <w:right w:val="single" w:sz="4" w:space="0" w:color="auto"/>
            </w:tcBorders>
            <w:shd w:val="clear" w:color="auto" w:fill="auto"/>
            <w:vAlign w:val="center"/>
            <w:hideMark/>
          </w:tcPr>
          <w:p w14:paraId="2F97DD96"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рост к предыдущему году</w:t>
            </w:r>
          </w:p>
        </w:tc>
        <w:tc>
          <w:tcPr>
            <w:tcW w:w="606" w:type="pct"/>
            <w:tcBorders>
              <w:top w:val="nil"/>
              <w:left w:val="nil"/>
              <w:bottom w:val="single" w:sz="4" w:space="0" w:color="auto"/>
              <w:right w:val="single" w:sz="4" w:space="0" w:color="auto"/>
            </w:tcBorders>
            <w:shd w:val="clear" w:color="auto" w:fill="auto"/>
            <w:vAlign w:val="center"/>
            <w:hideMark/>
          </w:tcPr>
          <w:p w14:paraId="701C9A08"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w:t>
            </w:r>
          </w:p>
        </w:tc>
        <w:tc>
          <w:tcPr>
            <w:tcW w:w="984" w:type="pct"/>
            <w:tcBorders>
              <w:top w:val="nil"/>
              <w:left w:val="nil"/>
              <w:bottom w:val="single" w:sz="4" w:space="0" w:color="auto"/>
              <w:right w:val="single" w:sz="4" w:space="0" w:color="auto"/>
            </w:tcBorders>
            <w:shd w:val="clear" w:color="auto" w:fill="auto"/>
            <w:vAlign w:val="center"/>
            <w:hideMark/>
          </w:tcPr>
          <w:p w14:paraId="144E1D3E" w14:textId="77777777" w:rsidR="00E261DB" w:rsidRPr="00B8420A" w:rsidRDefault="00E261DB" w:rsidP="00E261DB">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09" w:type="pct"/>
            <w:tcBorders>
              <w:top w:val="nil"/>
              <w:left w:val="nil"/>
              <w:bottom w:val="single" w:sz="4" w:space="0" w:color="auto"/>
              <w:right w:val="single" w:sz="4" w:space="0" w:color="auto"/>
            </w:tcBorders>
            <w:shd w:val="clear" w:color="auto" w:fill="auto"/>
            <w:vAlign w:val="center"/>
            <w:hideMark/>
          </w:tcPr>
          <w:p w14:paraId="13C4A293"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108,7%</w:t>
            </w:r>
          </w:p>
        </w:tc>
        <w:tc>
          <w:tcPr>
            <w:tcW w:w="833" w:type="pct"/>
            <w:tcBorders>
              <w:top w:val="nil"/>
              <w:left w:val="nil"/>
              <w:bottom w:val="single" w:sz="4" w:space="0" w:color="auto"/>
              <w:right w:val="single" w:sz="4" w:space="0" w:color="auto"/>
            </w:tcBorders>
            <w:shd w:val="clear" w:color="auto" w:fill="auto"/>
            <w:vAlign w:val="center"/>
            <w:hideMark/>
          </w:tcPr>
          <w:p w14:paraId="799DAD14"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104,6%</w:t>
            </w:r>
          </w:p>
        </w:tc>
      </w:tr>
      <w:tr w:rsidR="00E261DB" w:rsidRPr="00B8420A" w14:paraId="6B7C43EE"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452F294B"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606" w:type="pct"/>
            <w:tcBorders>
              <w:top w:val="nil"/>
              <w:left w:val="nil"/>
              <w:bottom w:val="single" w:sz="4" w:space="0" w:color="auto"/>
              <w:right w:val="single" w:sz="4" w:space="0" w:color="auto"/>
            </w:tcBorders>
            <w:shd w:val="clear" w:color="000000" w:fill="D6E3BC"/>
            <w:vAlign w:val="center"/>
            <w:hideMark/>
          </w:tcPr>
          <w:p w14:paraId="3D4FFD5C"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40B7877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73 640,46</w:t>
            </w:r>
          </w:p>
        </w:tc>
        <w:tc>
          <w:tcPr>
            <w:tcW w:w="909" w:type="pct"/>
            <w:tcBorders>
              <w:top w:val="nil"/>
              <w:left w:val="nil"/>
              <w:bottom w:val="single" w:sz="4" w:space="0" w:color="auto"/>
              <w:right w:val="single" w:sz="4" w:space="0" w:color="auto"/>
            </w:tcBorders>
            <w:shd w:val="clear" w:color="000000" w:fill="D6E3BC"/>
            <w:vAlign w:val="center"/>
            <w:hideMark/>
          </w:tcPr>
          <w:p w14:paraId="5BD4C04A"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1 338 239,80</w:t>
            </w:r>
          </w:p>
        </w:tc>
        <w:tc>
          <w:tcPr>
            <w:tcW w:w="833" w:type="pct"/>
            <w:tcBorders>
              <w:top w:val="nil"/>
              <w:left w:val="nil"/>
              <w:bottom w:val="single" w:sz="4" w:space="0" w:color="auto"/>
              <w:right w:val="single" w:sz="4" w:space="0" w:color="auto"/>
            </w:tcBorders>
            <w:shd w:val="clear" w:color="000000" w:fill="D6E3BC"/>
            <w:vAlign w:val="center"/>
            <w:hideMark/>
          </w:tcPr>
          <w:p w14:paraId="0BE1AB7B"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68 597,80</w:t>
            </w:r>
          </w:p>
        </w:tc>
      </w:tr>
      <w:tr w:rsidR="00E261DB" w:rsidRPr="00B8420A" w14:paraId="76D45255"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1946EEC9"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606" w:type="pct"/>
            <w:tcBorders>
              <w:top w:val="nil"/>
              <w:left w:val="nil"/>
              <w:bottom w:val="single" w:sz="4" w:space="0" w:color="auto"/>
              <w:right w:val="single" w:sz="4" w:space="0" w:color="auto"/>
            </w:tcBorders>
            <w:shd w:val="clear" w:color="000000" w:fill="D6E3BC"/>
            <w:vAlign w:val="center"/>
            <w:hideMark/>
          </w:tcPr>
          <w:p w14:paraId="51434918"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1D5800C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5 147 744,36</w:t>
            </w:r>
          </w:p>
        </w:tc>
        <w:tc>
          <w:tcPr>
            <w:tcW w:w="909" w:type="pct"/>
            <w:tcBorders>
              <w:top w:val="nil"/>
              <w:left w:val="nil"/>
              <w:bottom w:val="single" w:sz="4" w:space="0" w:color="auto"/>
              <w:right w:val="single" w:sz="4" w:space="0" w:color="auto"/>
            </w:tcBorders>
            <w:shd w:val="clear" w:color="000000" w:fill="D6E3BC"/>
            <w:vAlign w:val="center"/>
            <w:hideMark/>
          </w:tcPr>
          <w:p w14:paraId="54228AB7"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6 767 614,10</w:t>
            </w:r>
          </w:p>
        </w:tc>
        <w:tc>
          <w:tcPr>
            <w:tcW w:w="833" w:type="pct"/>
            <w:tcBorders>
              <w:top w:val="nil"/>
              <w:left w:val="nil"/>
              <w:bottom w:val="single" w:sz="4" w:space="0" w:color="auto"/>
              <w:right w:val="single" w:sz="4" w:space="0" w:color="auto"/>
            </w:tcBorders>
            <w:shd w:val="clear" w:color="000000" w:fill="D6E3BC"/>
            <w:vAlign w:val="center"/>
            <w:hideMark/>
          </w:tcPr>
          <w:p w14:paraId="4C305FB4"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5 347 038,34</w:t>
            </w:r>
          </w:p>
        </w:tc>
      </w:tr>
      <w:tr w:rsidR="00E261DB" w:rsidRPr="00B8420A" w14:paraId="06DDDE80"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D6E3BC"/>
            <w:vAlign w:val="center"/>
            <w:hideMark/>
          </w:tcPr>
          <w:p w14:paraId="4A676DD5" w14:textId="77777777" w:rsidR="00E261DB" w:rsidRPr="00B8420A" w:rsidRDefault="00E261DB" w:rsidP="00E261DB">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606" w:type="pct"/>
            <w:tcBorders>
              <w:top w:val="nil"/>
              <w:left w:val="nil"/>
              <w:bottom w:val="single" w:sz="4" w:space="0" w:color="auto"/>
              <w:right w:val="single" w:sz="4" w:space="0" w:color="auto"/>
            </w:tcBorders>
            <w:shd w:val="clear" w:color="000000" w:fill="D6E3BC"/>
            <w:vAlign w:val="center"/>
            <w:hideMark/>
          </w:tcPr>
          <w:p w14:paraId="7CED4E08" w14:textId="77777777" w:rsidR="00E261DB" w:rsidRPr="00B8420A" w:rsidRDefault="00E261DB" w:rsidP="00E261DB">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D6E3BC"/>
            <w:vAlign w:val="center"/>
            <w:hideMark/>
          </w:tcPr>
          <w:p w14:paraId="36D777F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6 782 106,05</w:t>
            </w:r>
          </w:p>
        </w:tc>
        <w:tc>
          <w:tcPr>
            <w:tcW w:w="909" w:type="pct"/>
            <w:tcBorders>
              <w:top w:val="nil"/>
              <w:left w:val="nil"/>
              <w:bottom w:val="single" w:sz="4" w:space="0" w:color="auto"/>
              <w:right w:val="single" w:sz="4" w:space="0" w:color="auto"/>
            </w:tcBorders>
            <w:shd w:val="clear" w:color="000000" w:fill="D6E3BC"/>
            <w:vAlign w:val="center"/>
            <w:hideMark/>
          </w:tcPr>
          <w:p w14:paraId="0321869D"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8 587 577,18</w:t>
            </w:r>
          </w:p>
        </w:tc>
        <w:tc>
          <w:tcPr>
            <w:tcW w:w="833" w:type="pct"/>
            <w:tcBorders>
              <w:top w:val="nil"/>
              <w:left w:val="nil"/>
              <w:bottom w:val="single" w:sz="4" w:space="0" w:color="auto"/>
              <w:right w:val="single" w:sz="4" w:space="0" w:color="auto"/>
            </w:tcBorders>
            <w:shd w:val="clear" w:color="000000" w:fill="D6E3BC"/>
            <w:vAlign w:val="center"/>
            <w:hideMark/>
          </w:tcPr>
          <w:p w14:paraId="3835E6A3" w14:textId="77777777" w:rsidR="00E261DB" w:rsidRPr="00B8420A" w:rsidRDefault="00E261DB" w:rsidP="00E261DB">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6 854 767,05</w:t>
            </w:r>
          </w:p>
        </w:tc>
      </w:tr>
      <w:tr w:rsidR="00E261DB" w:rsidRPr="00B8420A" w14:paraId="53B7065A"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08AD9278"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филиала</w:t>
            </w:r>
          </w:p>
        </w:tc>
        <w:tc>
          <w:tcPr>
            <w:tcW w:w="606" w:type="pct"/>
            <w:tcBorders>
              <w:top w:val="nil"/>
              <w:left w:val="nil"/>
              <w:bottom w:val="single" w:sz="4" w:space="0" w:color="auto"/>
              <w:right w:val="single" w:sz="4" w:space="0" w:color="auto"/>
            </w:tcBorders>
            <w:shd w:val="clear" w:color="000000" w:fill="FFFFFF"/>
            <w:vAlign w:val="center"/>
            <w:hideMark/>
          </w:tcPr>
          <w:p w14:paraId="05D8C164"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677FCADB"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5 147 744,36</w:t>
            </w:r>
          </w:p>
        </w:tc>
        <w:tc>
          <w:tcPr>
            <w:tcW w:w="909" w:type="pct"/>
            <w:tcBorders>
              <w:top w:val="nil"/>
              <w:left w:val="nil"/>
              <w:bottom w:val="single" w:sz="4" w:space="0" w:color="auto"/>
              <w:right w:val="single" w:sz="4" w:space="0" w:color="auto"/>
            </w:tcBorders>
            <w:shd w:val="clear" w:color="000000" w:fill="FFFFFF"/>
            <w:vAlign w:val="center"/>
            <w:hideMark/>
          </w:tcPr>
          <w:p w14:paraId="2C960FDF"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6 767 614,10</w:t>
            </w:r>
          </w:p>
        </w:tc>
        <w:tc>
          <w:tcPr>
            <w:tcW w:w="833" w:type="pct"/>
            <w:tcBorders>
              <w:top w:val="nil"/>
              <w:left w:val="nil"/>
              <w:bottom w:val="single" w:sz="4" w:space="0" w:color="auto"/>
              <w:right w:val="single" w:sz="4" w:space="0" w:color="auto"/>
            </w:tcBorders>
            <w:shd w:val="clear" w:color="000000" w:fill="FFFFFF"/>
            <w:vAlign w:val="center"/>
            <w:hideMark/>
          </w:tcPr>
          <w:p w14:paraId="13EBAF76"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5 347 038,34</w:t>
            </w:r>
          </w:p>
        </w:tc>
      </w:tr>
      <w:tr w:rsidR="00E261DB" w:rsidRPr="00B8420A" w14:paraId="3A26E0E7"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2F7B8549"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НВВ ТСО</w:t>
            </w:r>
          </w:p>
        </w:tc>
        <w:tc>
          <w:tcPr>
            <w:tcW w:w="606" w:type="pct"/>
            <w:tcBorders>
              <w:top w:val="nil"/>
              <w:left w:val="nil"/>
              <w:bottom w:val="single" w:sz="4" w:space="0" w:color="auto"/>
              <w:right w:val="single" w:sz="4" w:space="0" w:color="auto"/>
            </w:tcBorders>
            <w:shd w:val="clear" w:color="000000" w:fill="FFFFFF"/>
            <w:vAlign w:val="center"/>
            <w:hideMark/>
          </w:tcPr>
          <w:p w14:paraId="30B50C26"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2C9FE459"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270 424,85</w:t>
            </w:r>
          </w:p>
        </w:tc>
        <w:tc>
          <w:tcPr>
            <w:tcW w:w="909" w:type="pct"/>
            <w:tcBorders>
              <w:top w:val="nil"/>
              <w:left w:val="nil"/>
              <w:bottom w:val="single" w:sz="4" w:space="0" w:color="auto"/>
              <w:right w:val="single" w:sz="4" w:space="0" w:color="auto"/>
            </w:tcBorders>
            <w:shd w:val="clear" w:color="000000" w:fill="FFFFFF"/>
            <w:vAlign w:val="center"/>
            <w:hideMark/>
          </w:tcPr>
          <w:p w14:paraId="0D07FC4F"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290 165,93</w:t>
            </w:r>
          </w:p>
        </w:tc>
        <w:tc>
          <w:tcPr>
            <w:tcW w:w="833" w:type="pct"/>
            <w:tcBorders>
              <w:top w:val="nil"/>
              <w:left w:val="nil"/>
              <w:bottom w:val="single" w:sz="4" w:space="0" w:color="auto"/>
              <w:right w:val="single" w:sz="4" w:space="0" w:color="auto"/>
            </w:tcBorders>
            <w:shd w:val="clear" w:color="000000" w:fill="FFFFFF"/>
            <w:vAlign w:val="center"/>
            <w:hideMark/>
          </w:tcPr>
          <w:p w14:paraId="06670B3D"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284 593,15</w:t>
            </w:r>
          </w:p>
        </w:tc>
      </w:tr>
      <w:tr w:rsidR="00E261DB" w:rsidRPr="00B8420A" w14:paraId="4892493E" w14:textId="77777777" w:rsidTr="00B8420A">
        <w:trPr>
          <w:trHeight w:val="20"/>
        </w:trPr>
        <w:tc>
          <w:tcPr>
            <w:tcW w:w="1669" w:type="pct"/>
            <w:tcBorders>
              <w:top w:val="nil"/>
              <w:left w:val="single" w:sz="4" w:space="0" w:color="auto"/>
              <w:bottom w:val="single" w:sz="4" w:space="0" w:color="auto"/>
              <w:right w:val="single" w:sz="4" w:space="0" w:color="auto"/>
            </w:tcBorders>
            <w:shd w:val="clear" w:color="000000" w:fill="FFFFFF"/>
            <w:vAlign w:val="center"/>
            <w:hideMark/>
          </w:tcPr>
          <w:p w14:paraId="008ECB2C" w14:textId="77777777" w:rsidR="00E261DB" w:rsidRPr="00B8420A" w:rsidRDefault="00E261DB" w:rsidP="00E261DB">
            <w:pPr>
              <w:rPr>
                <w:rFonts w:ascii="Myriad Pro" w:hAnsi="Myriad Pro"/>
                <w:i/>
                <w:iCs/>
                <w:color w:val="000000"/>
                <w:sz w:val="20"/>
                <w:szCs w:val="20"/>
                <w:lang w:eastAsia="ru-RU"/>
              </w:rPr>
            </w:pPr>
            <w:r w:rsidRPr="00B8420A">
              <w:rPr>
                <w:rFonts w:ascii="Myriad Pro" w:hAnsi="Myriad Pro"/>
                <w:i/>
                <w:iCs/>
                <w:color w:val="000000"/>
                <w:sz w:val="20"/>
                <w:szCs w:val="20"/>
                <w:lang w:eastAsia="ru-RU"/>
              </w:rPr>
              <w:t>Покупка потерь э/э</w:t>
            </w:r>
          </w:p>
        </w:tc>
        <w:tc>
          <w:tcPr>
            <w:tcW w:w="606" w:type="pct"/>
            <w:tcBorders>
              <w:top w:val="nil"/>
              <w:left w:val="nil"/>
              <w:bottom w:val="single" w:sz="4" w:space="0" w:color="auto"/>
              <w:right w:val="single" w:sz="4" w:space="0" w:color="auto"/>
            </w:tcBorders>
            <w:shd w:val="clear" w:color="000000" w:fill="FFFFFF"/>
            <w:vAlign w:val="center"/>
            <w:hideMark/>
          </w:tcPr>
          <w:p w14:paraId="011514E1" w14:textId="77777777" w:rsidR="00E261DB" w:rsidRPr="00B8420A" w:rsidRDefault="00E261DB" w:rsidP="00E261DB">
            <w:pPr>
              <w:jc w:val="center"/>
              <w:rPr>
                <w:rFonts w:ascii="Myriad Pro" w:hAnsi="Myriad Pro"/>
                <w:i/>
                <w:iCs/>
                <w:color w:val="000000"/>
                <w:sz w:val="20"/>
                <w:szCs w:val="20"/>
                <w:lang w:eastAsia="ru-RU"/>
              </w:rPr>
            </w:pPr>
            <w:r w:rsidRPr="00B8420A">
              <w:rPr>
                <w:rFonts w:ascii="Myriad Pro" w:hAnsi="Myriad Pro"/>
                <w:i/>
                <w:iCs/>
                <w:color w:val="000000"/>
                <w:sz w:val="20"/>
                <w:szCs w:val="20"/>
                <w:lang w:eastAsia="ru-RU"/>
              </w:rPr>
              <w:t>тыс. руб.</w:t>
            </w:r>
          </w:p>
        </w:tc>
        <w:tc>
          <w:tcPr>
            <w:tcW w:w="984" w:type="pct"/>
            <w:tcBorders>
              <w:top w:val="nil"/>
              <w:left w:val="nil"/>
              <w:bottom w:val="single" w:sz="4" w:space="0" w:color="auto"/>
              <w:right w:val="single" w:sz="4" w:space="0" w:color="auto"/>
            </w:tcBorders>
            <w:shd w:val="clear" w:color="000000" w:fill="FFFFFF"/>
            <w:vAlign w:val="center"/>
            <w:hideMark/>
          </w:tcPr>
          <w:p w14:paraId="20CEB091"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1 363 936,83</w:t>
            </w:r>
          </w:p>
        </w:tc>
        <w:tc>
          <w:tcPr>
            <w:tcW w:w="909" w:type="pct"/>
            <w:tcBorders>
              <w:top w:val="nil"/>
              <w:left w:val="nil"/>
              <w:bottom w:val="single" w:sz="4" w:space="0" w:color="auto"/>
              <w:right w:val="single" w:sz="4" w:space="0" w:color="auto"/>
            </w:tcBorders>
            <w:shd w:val="clear" w:color="000000" w:fill="FFFFFF"/>
            <w:vAlign w:val="center"/>
            <w:hideMark/>
          </w:tcPr>
          <w:p w14:paraId="34586BD3"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1 529 797,15</w:t>
            </w:r>
          </w:p>
        </w:tc>
        <w:tc>
          <w:tcPr>
            <w:tcW w:w="833" w:type="pct"/>
            <w:tcBorders>
              <w:top w:val="nil"/>
              <w:left w:val="nil"/>
              <w:bottom w:val="single" w:sz="4" w:space="0" w:color="auto"/>
              <w:right w:val="single" w:sz="4" w:space="0" w:color="auto"/>
            </w:tcBorders>
            <w:shd w:val="clear" w:color="000000" w:fill="FFFFFF"/>
            <w:vAlign w:val="center"/>
            <w:hideMark/>
          </w:tcPr>
          <w:p w14:paraId="3F2D513C" w14:textId="77777777" w:rsidR="00E261DB" w:rsidRPr="00B8420A" w:rsidRDefault="00E261DB" w:rsidP="00E261DB">
            <w:pPr>
              <w:jc w:val="right"/>
              <w:rPr>
                <w:rFonts w:ascii="Myriad Pro" w:hAnsi="Myriad Pro"/>
                <w:i/>
                <w:iCs/>
                <w:color w:val="000000"/>
                <w:sz w:val="20"/>
                <w:szCs w:val="20"/>
                <w:lang w:eastAsia="ru-RU"/>
              </w:rPr>
            </w:pPr>
            <w:r w:rsidRPr="00B8420A">
              <w:rPr>
                <w:rFonts w:ascii="Myriad Pro" w:hAnsi="Myriad Pro"/>
                <w:i/>
                <w:iCs/>
                <w:color w:val="000000"/>
                <w:sz w:val="20"/>
                <w:szCs w:val="20"/>
                <w:lang w:eastAsia="ru-RU"/>
              </w:rPr>
              <w:t>1 223 135,56</w:t>
            </w:r>
          </w:p>
        </w:tc>
      </w:tr>
    </w:tbl>
    <w:p w14:paraId="2F10BAF9" w14:textId="77777777" w:rsidR="00E074E5" w:rsidRPr="00066594" w:rsidRDefault="00E074E5" w:rsidP="00B8420A">
      <w:pPr>
        <w:pStyle w:val="2f0"/>
      </w:pPr>
    </w:p>
    <w:p w14:paraId="2FE1A811" w14:textId="77777777" w:rsidR="00595B15" w:rsidRPr="00066594" w:rsidRDefault="00595B15" w:rsidP="00B8420A">
      <w:pPr>
        <w:pStyle w:val="afff7"/>
      </w:pPr>
      <w:r w:rsidRPr="00066594">
        <w:t>ПОЗИЦИЯ ИСПОЛНИТЕЛЯ</w:t>
      </w:r>
    </w:p>
    <w:p w14:paraId="7EF96432" w14:textId="77777777" w:rsidR="00595B15" w:rsidRPr="00066594" w:rsidRDefault="00595B15" w:rsidP="00B8420A">
      <w:pPr>
        <w:pStyle w:val="2f0"/>
      </w:pPr>
      <w:r w:rsidRPr="00066594">
        <w:t>Согласно пп. 7 и 12 Основ ценообразования</w:t>
      </w:r>
      <w:r w:rsidR="00946A45" w:rsidRPr="00066594">
        <w:t xml:space="preserve"> </w:t>
      </w:r>
      <w:r w:rsidR="00BA0DDB">
        <w:t>№ </w:t>
      </w:r>
      <w:r w:rsidR="00946A45" w:rsidRPr="00066594">
        <w:t>1178</w:t>
      </w:r>
      <w:r w:rsidRPr="00066594">
        <w:t xml:space="preserve"> регулирующий орган принимает решения об установлении (пересмотре) долгосрочных параметров регулирования только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w:t>
      </w:r>
      <w:r w:rsidRPr="00066594">
        <w:lastRenderedPageBreak/>
        <w:t>органа, принятого им с превышением полномочий (предписания), в целях приведения решений об установлении указанных цен (тарифов) и (или)</w:t>
      </w:r>
      <w:r w:rsidR="00B50D41">
        <w:t xml:space="preserve"> </w:t>
      </w:r>
      <w:r w:rsidRPr="00066594">
        <w:t>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085D211" w14:textId="77777777" w:rsidR="00A65699" w:rsidRPr="00066594" w:rsidRDefault="00A65699" w:rsidP="00B8420A">
      <w:pPr>
        <w:pStyle w:val="2f0"/>
      </w:pPr>
      <w:r w:rsidRPr="00066594">
        <w:t xml:space="preserve">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w:t>
      </w:r>
      <w:r w:rsidR="00946A45" w:rsidRPr="00066594">
        <w:t>разделе «Экспертиза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качества</w:t>
      </w:r>
      <w:r w:rsidR="00B50D41">
        <w:t xml:space="preserve"> </w:t>
      </w:r>
      <w:r w:rsidR="00946A45" w:rsidRPr="00066594">
        <w:t>и надежности услуг на 201</w:t>
      </w:r>
      <w:r w:rsidR="00655FE6" w:rsidRPr="00066594">
        <w:t>7</w:t>
      </w:r>
      <w:r w:rsidR="00946A45" w:rsidRPr="00066594">
        <w:t xml:space="preserve"> год».</w:t>
      </w:r>
    </w:p>
    <w:p w14:paraId="68D8B269" w14:textId="77777777" w:rsidR="00B70DEB" w:rsidRPr="00066594" w:rsidRDefault="00B70DEB" w:rsidP="00B8420A">
      <w:pPr>
        <w:pStyle w:val="2f0"/>
      </w:pPr>
      <w:r w:rsidRPr="00066594">
        <w:t>По результатам анализа расчета необходимой валовой выручки РЭК Омской области на 2017 год Исполнитель отмечает следующее:</w:t>
      </w:r>
    </w:p>
    <w:p w14:paraId="5C4156FC" w14:textId="77777777" w:rsidR="00B70DEB" w:rsidRPr="00066594" w:rsidRDefault="00B70DEB" w:rsidP="00B8420A">
      <w:pPr>
        <w:pStyle w:val="40"/>
        <w:rPr>
          <w:rFonts w:eastAsia="Calibri"/>
        </w:rPr>
      </w:pPr>
      <w:r w:rsidRPr="00066594">
        <w:rPr>
          <w:rFonts w:eastAsia="Calibri"/>
        </w:rPr>
        <w:t>Расходы на тепловую энергию в составе неподконтрольных расходов приняты РЭК Омской области путем индексации, утвержденных ранее затрат без анализа и расчета потребности на 2017 год.</w:t>
      </w:r>
    </w:p>
    <w:p w14:paraId="51B2F084" w14:textId="77777777" w:rsidR="00B70DEB" w:rsidRPr="00066594" w:rsidRDefault="00B70DEB" w:rsidP="00B8420A">
      <w:pPr>
        <w:pStyle w:val="40"/>
        <w:rPr>
          <w:rFonts w:eastAsia="Calibri"/>
        </w:rPr>
      </w:pPr>
      <w:r w:rsidRPr="00066594">
        <w:rPr>
          <w:rFonts w:eastAsia="Calibri"/>
        </w:rPr>
        <w:t>Расчет страховых взносов с расходов на плату труда (отчислений</w:t>
      </w:r>
      <w:r w:rsidR="00B50D41">
        <w:rPr>
          <w:rFonts w:eastAsia="Calibri"/>
        </w:rPr>
        <w:t xml:space="preserve"> </w:t>
      </w:r>
      <w:r w:rsidRPr="00066594">
        <w:rPr>
          <w:rFonts w:eastAsia="Calibri"/>
        </w:rPr>
        <w:t>на социальные нужды) на 2017 год был выполнен РЭК Омской области по ставке 30,4 %</w:t>
      </w:r>
      <w:r w:rsidR="00B50D41">
        <w:rPr>
          <w:rFonts w:eastAsia="Calibri"/>
        </w:rPr>
        <w:t xml:space="preserve"> </w:t>
      </w:r>
      <w:r w:rsidRPr="00066594">
        <w:rPr>
          <w:rFonts w:eastAsia="Calibri"/>
        </w:rPr>
        <w:t>к фонду оплаты труда без учета регрессивной ставки платежей.</w:t>
      </w:r>
    </w:p>
    <w:p w14:paraId="58C1D22A" w14:textId="77777777" w:rsidR="00B70DEB" w:rsidRPr="00066594" w:rsidRDefault="00B70DEB" w:rsidP="00B8420A">
      <w:pPr>
        <w:pStyle w:val="40"/>
        <w:rPr>
          <w:rFonts w:eastAsia="Calibri"/>
        </w:rPr>
      </w:pPr>
      <w:r w:rsidRPr="00066594">
        <w:rPr>
          <w:rFonts w:eastAsia="Calibri"/>
        </w:rPr>
        <w:t>По статье «Выпадающие доходы от льготного ТП» РЭК Омской области</w:t>
      </w:r>
      <w:r w:rsidR="00B50D41">
        <w:rPr>
          <w:rFonts w:eastAsia="Calibri"/>
        </w:rPr>
        <w:t xml:space="preserve"> </w:t>
      </w:r>
      <w:r w:rsidRPr="00066594">
        <w:rPr>
          <w:rFonts w:eastAsia="Calibri"/>
        </w:rPr>
        <w:t>в расчет плановых выпадающих доходов приняты фактические расходы за 2013-2015 годы без документального подтверждения факта несения затрат, без представления со стороны организации соответствующих обосновывающих документов, в том числе копий договоров о технологическом присоединении</w:t>
      </w:r>
      <w:r w:rsidR="00B50D41">
        <w:rPr>
          <w:rFonts w:eastAsia="Calibri"/>
        </w:rPr>
        <w:t xml:space="preserve"> </w:t>
      </w:r>
      <w:r w:rsidRPr="00066594">
        <w:rPr>
          <w:rFonts w:eastAsia="Calibri"/>
        </w:rPr>
        <w:t>и актов о выполнении технологического присоединения.</w:t>
      </w:r>
    </w:p>
    <w:p w14:paraId="1EA889C6" w14:textId="77777777" w:rsidR="00B70DEB" w:rsidRPr="00066594" w:rsidRDefault="00B70DEB" w:rsidP="00B8420A">
      <w:pPr>
        <w:pStyle w:val="2f0"/>
      </w:pPr>
      <w:r w:rsidRPr="00066594">
        <w:t>Экспертиза определения величин, выводы по которым изложены Исполнителем, приведена далее в соответствующих разделах настоящего Отчета.</w:t>
      </w:r>
    </w:p>
    <w:p w14:paraId="42BA35B7" w14:textId="77777777" w:rsidR="00B70DEB" w:rsidRPr="00066594" w:rsidRDefault="00B70DEB" w:rsidP="00B8420A">
      <w:pPr>
        <w:pStyle w:val="2f0"/>
      </w:pPr>
      <w:r w:rsidRPr="00066594">
        <w:lastRenderedPageBreak/>
        <w:t>Сводные показатели расчета необходимой валовой выручки на основании долгосрочных параметров приведены Исполнителем в следующей таблице.</w:t>
      </w:r>
    </w:p>
    <w:tbl>
      <w:tblPr>
        <w:tblW w:w="5000" w:type="pct"/>
        <w:tblLayout w:type="fixed"/>
        <w:tblLook w:val="04A0" w:firstRow="1" w:lastRow="0" w:firstColumn="1" w:lastColumn="0" w:noHBand="0" w:noVBand="1"/>
      </w:tblPr>
      <w:tblGrid>
        <w:gridCol w:w="2972"/>
        <w:gridCol w:w="1650"/>
        <w:gridCol w:w="1508"/>
        <w:gridCol w:w="1703"/>
        <w:gridCol w:w="1512"/>
      </w:tblGrid>
      <w:tr w:rsidR="000706C4" w:rsidRPr="00B8420A" w14:paraId="475C39E6" w14:textId="77777777" w:rsidTr="001C01E1">
        <w:trPr>
          <w:trHeight w:val="120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AB7D93"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Наименование статьи</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FD7746"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ТБР 2017, тыс. руб.</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D5907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Позиция Исполнителя, тыс. руб.</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1435D7"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в т.ч. расходы, необоснованно неучтенные РЭК в сравнении с ЭОР, 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6268D3"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расходы, требующие доп. обоснования, тыс рублей</w:t>
            </w:r>
          </w:p>
        </w:tc>
      </w:tr>
      <w:tr w:rsidR="000706C4" w:rsidRPr="00B8420A" w14:paraId="328FA6F6" w14:textId="77777777" w:rsidTr="001C01E1">
        <w:trPr>
          <w:trHeight w:val="240"/>
        </w:trPr>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25FED4"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1</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ADCF6D"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2</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FB5C3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3</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0D9F18"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4</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9D31E4" w14:textId="77777777" w:rsidR="000706C4" w:rsidRPr="00B8420A" w:rsidRDefault="000706C4" w:rsidP="000706C4">
            <w:pPr>
              <w:jc w:val="center"/>
              <w:rPr>
                <w:rFonts w:ascii="Myriad Pro" w:hAnsi="Myriad Pro"/>
                <w:b/>
                <w:color w:val="FFFFFF"/>
                <w:sz w:val="20"/>
                <w:szCs w:val="20"/>
                <w:lang w:eastAsia="ru-RU"/>
              </w:rPr>
            </w:pPr>
            <w:r w:rsidRPr="00B8420A">
              <w:rPr>
                <w:rFonts w:ascii="Myriad Pro" w:hAnsi="Myriad Pro"/>
                <w:b/>
                <w:color w:val="FFFFFF"/>
                <w:sz w:val="20"/>
                <w:szCs w:val="20"/>
                <w:lang w:eastAsia="ru-RU"/>
              </w:rPr>
              <w:t>5</w:t>
            </w:r>
          </w:p>
        </w:tc>
      </w:tr>
      <w:tr w:rsidR="000706C4" w:rsidRPr="00B8420A" w14:paraId="78696DAF" w14:textId="77777777" w:rsidTr="001C01E1">
        <w:trPr>
          <w:trHeight w:val="240"/>
        </w:trPr>
        <w:tc>
          <w:tcPr>
            <w:tcW w:w="1590" w:type="pct"/>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4C04E882"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КОЭФФИЦИЕНТ ИНДЕКСАЦИИ</w:t>
            </w:r>
          </w:p>
        </w:tc>
        <w:tc>
          <w:tcPr>
            <w:tcW w:w="883"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7358A574"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c>
          <w:tcPr>
            <w:tcW w:w="80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2AD0585D"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1,031</w:t>
            </w:r>
          </w:p>
        </w:tc>
        <w:tc>
          <w:tcPr>
            <w:tcW w:w="911"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5DAC021"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w:t>
            </w:r>
          </w:p>
        </w:tc>
        <w:tc>
          <w:tcPr>
            <w:tcW w:w="809"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4096B63" w14:textId="77777777" w:rsidR="000706C4" w:rsidRPr="00B8420A" w:rsidRDefault="000706C4" w:rsidP="000706C4">
            <w:pPr>
              <w:jc w:val="center"/>
              <w:rPr>
                <w:rFonts w:ascii="Myriad Pro" w:hAnsi="Myriad Pro"/>
                <w:b/>
                <w:bCs/>
                <w:color w:val="000000"/>
                <w:sz w:val="20"/>
                <w:szCs w:val="20"/>
                <w:lang w:eastAsia="ru-RU"/>
              </w:rPr>
            </w:pPr>
            <w:r w:rsidRPr="00B8420A">
              <w:rPr>
                <w:rFonts w:ascii="Myriad Pro" w:hAnsi="Myriad Pro"/>
                <w:b/>
                <w:bCs/>
                <w:color w:val="000000"/>
                <w:sz w:val="20"/>
                <w:szCs w:val="20"/>
                <w:lang w:eastAsia="ru-RU"/>
              </w:rPr>
              <w:t>-</w:t>
            </w:r>
          </w:p>
        </w:tc>
      </w:tr>
      <w:tr w:rsidR="000706C4" w:rsidRPr="00B8420A" w14:paraId="7AEE502F"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7FA1BFAB" w14:textId="59C33CF6"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ПОДКОНТРОЛЬНЫЕ РА</w:t>
            </w:r>
            <w:r w:rsidR="009846E3">
              <w:rPr>
                <w:rFonts w:ascii="Myriad Pro" w:hAnsi="Myriad Pro"/>
                <w:b/>
                <w:bCs/>
                <w:color w:val="000000"/>
                <w:sz w:val="20"/>
                <w:szCs w:val="20"/>
                <w:lang w:eastAsia="ru-RU"/>
              </w:rPr>
              <w:t>С</w:t>
            </w:r>
            <w:r w:rsidRPr="00B8420A">
              <w:rPr>
                <w:rFonts w:ascii="Myriad Pro" w:hAnsi="Myriad Pro"/>
                <w:b/>
                <w:bCs/>
                <w:color w:val="000000"/>
                <w:sz w:val="20"/>
                <w:szCs w:val="20"/>
                <w:lang w:eastAsia="ru-RU"/>
              </w:rPr>
              <w:t>ХОДЫ</w:t>
            </w:r>
          </w:p>
        </w:tc>
        <w:tc>
          <w:tcPr>
            <w:tcW w:w="883" w:type="pct"/>
            <w:tcBorders>
              <w:top w:val="nil"/>
              <w:left w:val="nil"/>
              <w:bottom w:val="single" w:sz="4" w:space="0" w:color="auto"/>
              <w:right w:val="single" w:sz="4" w:space="0" w:color="auto"/>
            </w:tcBorders>
            <w:shd w:val="clear" w:color="000000" w:fill="D8E4BC"/>
            <w:vAlign w:val="center"/>
            <w:hideMark/>
          </w:tcPr>
          <w:p w14:paraId="7B42EEF1"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c>
          <w:tcPr>
            <w:tcW w:w="807" w:type="pct"/>
            <w:tcBorders>
              <w:top w:val="nil"/>
              <w:left w:val="nil"/>
              <w:bottom w:val="single" w:sz="4" w:space="0" w:color="auto"/>
              <w:right w:val="single" w:sz="4" w:space="0" w:color="auto"/>
            </w:tcBorders>
            <w:shd w:val="clear" w:color="000000" w:fill="D8E4BC"/>
            <w:vAlign w:val="center"/>
            <w:hideMark/>
          </w:tcPr>
          <w:p w14:paraId="51D57C13"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1 940 125,11</w:t>
            </w:r>
          </w:p>
        </w:tc>
        <w:tc>
          <w:tcPr>
            <w:tcW w:w="911" w:type="pct"/>
            <w:tcBorders>
              <w:top w:val="nil"/>
              <w:left w:val="nil"/>
              <w:bottom w:val="single" w:sz="4" w:space="0" w:color="auto"/>
              <w:right w:val="single" w:sz="4" w:space="0" w:color="auto"/>
            </w:tcBorders>
            <w:shd w:val="clear" w:color="000000" w:fill="D8E4BC"/>
            <w:noWrap/>
            <w:vAlign w:val="center"/>
            <w:hideMark/>
          </w:tcPr>
          <w:p w14:paraId="0605CDBB"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000000" w:fill="D8E4BC"/>
            <w:noWrap/>
            <w:vAlign w:val="center"/>
            <w:hideMark/>
          </w:tcPr>
          <w:p w14:paraId="27B236D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B39917B"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F2F2F2"/>
            <w:vAlign w:val="center"/>
            <w:hideMark/>
          </w:tcPr>
          <w:p w14:paraId="23870DDE"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Расчет неподконтрольных расходов</w:t>
            </w:r>
          </w:p>
        </w:tc>
        <w:tc>
          <w:tcPr>
            <w:tcW w:w="883" w:type="pct"/>
            <w:tcBorders>
              <w:top w:val="nil"/>
              <w:left w:val="nil"/>
              <w:bottom w:val="single" w:sz="4" w:space="0" w:color="auto"/>
              <w:right w:val="single" w:sz="4" w:space="0" w:color="auto"/>
            </w:tcBorders>
            <w:shd w:val="clear" w:color="000000" w:fill="F2F2F2"/>
            <w:vAlign w:val="center"/>
            <w:hideMark/>
          </w:tcPr>
          <w:p w14:paraId="0F2BBB9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07" w:type="pct"/>
            <w:tcBorders>
              <w:top w:val="nil"/>
              <w:left w:val="nil"/>
              <w:bottom w:val="single" w:sz="4" w:space="0" w:color="auto"/>
              <w:right w:val="single" w:sz="4" w:space="0" w:color="auto"/>
            </w:tcBorders>
            <w:shd w:val="clear" w:color="000000" w:fill="F2F2F2"/>
            <w:vAlign w:val="center"/>
            <w:hideMark/>
          </w:tcPr>
          <w:p w14:paraId="1BC9583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911" w:type="pct"/>
            <w:tcBorders>
              <w:top w:val="nil"/>
              <w:left w:val="nil"/>
              <w:bottom w:val="single" w:sz="4" w:space="0" w:color="auto"/>
              <w:right w:val="single" w:sz="4" w:space="0" w:color="auto"/>
            </w:tcBorders>
            <w:shd w:val="clear" w:color="000000" w:fill="F2F2F2"/>
            <w:noWrap/>
            <w:vAlign w:val="center"/>
            <w:hideMark/>
          </w:tcPr>
          <w:p w14:paraId="164927B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c>
          <w:tcPr>
            <w:tcW w:w="809" w:type="pct"/>
            <w:tcBorders>
              <w:top w:val="nil"/>
              <w:left w:val="nil"/>
              <w:bottom w:val="single" w:sz="4" w:space="0" w:color="auto"/>
              <w:right w:val="single" w:sz="4" w:space="0" w:color="auto"/>
            </w:tcBorders>
            <w:shd w:val="clear" w:color="000000" w:fill="F2F2F2"/>
            <w:noWrap/>
            <w:vAlign w:val="center"/>
            <w:hideMark/>
          </w:tcPr>
          <w:p w14:paraId="0F848D9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 </w:t>
            </w:r>
          </w:p>
        </w:tc>
      </w:tr>
      <w:tr w:rsidR="000706C4" w:rsidRPr="00B8420A" w14:paraId="7393807D"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1A8F0689" w14:textId="39004104"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 xml:space="preserve">Оплата услуг </w:t>
            </w:r>
            <w:r w:rsidR="00D20A5D">
              <w:rPr>
                <w:rFonts w:ascii="Myriad Pro" w:hAnsi="Myriad Pro"/>
                <w:color w:val="000000"/>
                <w:sz w:val="20"/>
                <w:szCs w:val="20"/>
                <w:lang w:eastAsia="ru-RU"/>
              </w:rPr>
              <w:t>ПАО </w:t>
            </w:r>
            <w:r w:rsidRPr="00B8420A">
              <w:rPr>
                <w:rFonts w:ascii="Myriad Pro" w:hAnsi="Myriad Pro"/>
                <w:color w:val="000000"/>
                <w:sz w:val="20"/>
                <w:szCs w:val="20"/>
                <w:lang w:eastAsia="ru-RU"/>
              </w:rPr>
              <w:t>"ФСК ЕЭС"</w:t>
            </w:r>
          </w:p>
        </w:tc>
        <w:tc>
          <w:tcPr>
            <w:tcW w:w="883" w:type="pct"/>
            <w:tcBorders>
              <w:top w:val="nil"/>
              <w:left w:val="nil"/>
              <w:bottom w:val="single" w:sz="4" w:space="0" w:color="auto"/>
              <w:right w:val="single" w:sz="4" w:space="0" w:color="auto"/>
            </w:tcBorders>
            <w:shd w:val="clear" w:color="auto" w:fill="auto"/>
            <w:vAlign w:val="center"/>
            <w:hideMark/>
          </w:tcPr>
          <w:p w14:paraId="7BFA6A24"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1 378 375,45</w:t>
            </w:r>
          </w:p>
        </w:tc>
        <w:tc>
          <w:tcPr>
            <w:tcW w:w="807" w:type="pct"/>
            <w:tcBorders>
              <w:top w:val="nil"/>
              <w:left w:val="nil"/>
              <w:bottom w:val="single" w:sz="4" w:space="0" w:color="auto"/>
              <w:right w:val="single" w:sz="4" w:space="0" w:color="auto"/>
            </w:tcBorders>
            <w:shd w:val="clear" w:color="auto" w:fill="auto"/>
            <w:vAlign w:val="center"/>
            <w:hideMark/>
          </w:tcPr>
          <w:p w14:paraId="50C6E60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1 386 607,27</w:t>
            </w:r>
          </w:p>
        </w:tc>
        <w:tc>
          <w:tcPr>
            <w:tcW w:w="911" w:type="pct"/>
            <w:tcBorders>
              <w:top w:val="nil"/>
              <w:left w:val="nil"/>
              <w:bottom w:val="single" w:sz="4" w:space="0" w:color="auto"/>
              <w:right w:val="single" w:sz="4" w:space="0" w:color="auto"/>
            </w:tcBorders>
            <w:shd w:val="clear" w:color="auto" w:fill="auto"/>
            <w:noWrap/>
            <w:vAlign w:val="center"/>
            <w:hideMark/>
          </w:tcPr>
          <w:p w14:paraId="7972A92C"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8 231,82</w:t>
            </w:r>
          </w:p>
        </w:tc>
        <w:tc>
          <w:tcPr>
            <w:tcW w:w="809" w:type="pct"/>
            <w:tcBorders>
              <w:top w:val="nil"/>
              <w:left w:val="nil"/>
              <w:bottom w:val="single" w:sz="4" w:space="0" w:color="auto"/>
              <w:right w:val="single" w:sz="4" w:space="0" w:color="auto"/>
            </w:tcBorders>
            <w:shd w:val="clear" w:color="auto" w:fill="auto"/>
            <w:noWrap/>
            <w:vAlign w:val="center"/>
            <w:hideMark/>
          </w:tcPr>
          <w:p w14:paraId="3ED1040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7C80B9AB"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CB52B5A"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Теплоэнергия</w:t>
            </w:r>
          </w:p>
        </w:tc>
        <w:tc>
          <w:tcPr>
            <w:tcW w:w="883" w:type="pct"/>
            <w:tcBorders>
              <w:top w:val="nil"/>
              <w:left w:val="nil"/>
              <w:bottom w:val="single" w:sz="4" w:space="0" w:color="auto"/>
              <w:right w:val="single" w:sz="4" w:space="0" w:color="auto"/>
            </w:tcBorders>
            <w:shd w:val="clear" w:color="auto" w:fill="auto"/>
            <w:vAlign w:val="center"/>
            <w:hideMark/>
          </w:tcPr>
          <w:p w14:paraId="4D4D03EC"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807" w:type="pct"/>
            <w:tcBorders>
              <w:top w:val="nil"/>
              <w:left w:val="nil"/>
              <w:bottom w:val="single" w:sz="4" w:space="0" w:color="auto"/>
              <w:right w:val="single" w:sz="4" w:space="0" w:color="auto"/>
            </w:tcBorders>
            <w:shd w:val="clear" w:color="auto" w:fill="auto"/>
            <w:vAlign w:val="center"/>
            <w:hideMark/>
          </w:tcPr>
          <w:p w14:paraId="1E9C41B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5 255,50</w:t>
            </w:r>
          </w:p>
        </w:tc>
        <w:tc>
          <w:tcPr>
            <w:tcW w:w="911" w:type="pct"/>
            <w:tcBorders>
              <w:top w:val="nil"/>
              <w:left w:val="nil"/>
              <w:bottom w:val="single" w:sz="4" w:space="0" w:color="auto"/>
              <w:right w:val="single" w:sz="4" w:space="0" w:color="auto"/>
            </w:tcBorders>
            <w:shd w:val="clear" w:color="auto" w:fill="auto"/>
            <w:noWrap/>
            <w:vAlign w:val="center"/>
            <w:hideMark/>
          </w:tcPr>
          <w:p w14:paraId="6B90C55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2BEEA01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2D20135"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15FC61C"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Аренда, всего</w:t>
            </w:r>
          </w:p>
        </w:tc>
        <w:tc>
          <w:tcPr>
            <w:tcW w:w="883" w:type="pct"/>
            <w:tcBorders>
              <w:top w:val="nil"/>
              <w:left w:val="nil"/>
              <w:bottom w:val="single" w:sz="4" w:space="0" w:color="auto"/>
              <w:right w:val="single" w:sz="4" w:space="0" w:color="auto"/>
            </w:tcBorders>
            <w:shd w:val="clear" w:color="auto" w:fill="auto"/>
            <w:vAlign w:val="center"/>
            <w:hideMark/>
          </w:tcPr>
          <w:p w14:paraId="02401D1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250,02</w:t>
            </w:r>
          </w:p>
        </w:tc>
        <w:tc>
          <w:tcPr>
            <w:tcW w:w="807" w:type="pct"/>
            <w:tcBorders>
              <w:top w:val="nil"/>
              <w:left w:val="nil"/>
              <w:bottom w:val="single" w:sz="4" w:space="0" w:color="auto"/>
              <w:right w:val="single" w:sz="4" w:space="0" w:color="auto"/>
            </w:tcBorders>
            <w:shd w:val="clear" w:color="auto" w:fill="auto"/>
            <w:vAlign w:val="center"/>
            <w:hideMark/>
          </w:tcPr>
          <w:p w14:paraId="70A85A4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74,46</w:t>
            </w:r>
          </w:p>
        </w:tc>
        <w:tc>
          <w:tcPr>
            <w:tcW w:w="911" w:type="pct"/>
            <w:tcBorders>
              <w:top w:val="nil"/>
              <w:left w:val="nil"/>
              <w:bottom w:val="single" w:sz="4" w:space="0" w:color="auto"/>
              <w:right w:val="single" w:sz="4" w:space="0" w:color="auto"/>
            </w:tcBorders>
            <w:shd w:val="clear" w:color="auto" w:fill="auto"/>
            <w:noWrap/>
            <w:vAlign w:val="center"/>
            <w:hideMark/>
          </w:tcPr>
          <w:p w14:paraId="059D84F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0701958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-175,56</w:t>
            </w:r>
          </w:p>
        </w:tc>
      </w:tr>
      <w:tr w:rsidR="000706C4" w:rsidRPr="00B8420A" w14:paraId="36903EBC"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2D852BB1"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Налоги (без учета налога на прибыль)</w:t>
            </w:r>
          </w:p>
        </w:tc>
        <w:tc>
          <w:tcPr>
            <w:tcW w:w="883" w:type="pct"/>
            <w:tcBorders>
              <w:top w:val="nil"/>
              <w:left w:val="nil"/>
              <w:bottom w:val="single" w:sz="4" w:space="0" w:color="auto"/>
              <w:right w:val="single" w:sz="4" w:space="0" w:color="auto"/>
            </w:tcBorders>
            <w:shd w:val="clear" w:color="auto" w:fill="auto"/>
            <w:vAlign w:val="center"/>
            <w:hideMark/>
          </w:tcPr>
          <w:p w14:paraId="68E9EC2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74 676,90</w:t>
            </w:r>
          </w:p>
        </w:tc>
        <w:tc>
          <w:tcPr>
            <w:tcW w:w="807" w:type="pct"/>
            <w:tcBorders>
              <w:top w:val="nil"/>
              <w:left w:val="nil"/>
              <w:bottom w:val="single" w:sz="4" w:space="0" w:color="auto"/>
              <w:right w:val="single" w:sz="4" w:space="0" w:color="auto"/>
            </w:tcBorders>
            <w:shd w:val="clear" w:color="auto" w:fill="auto"/>
            <w:vAlign w:val="center"/>
            <w:hideMark/>
          </w:tcPr>
          <w:p w14:paraId="71169A7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73 859,00</w:t>
            </w:r>
          </w:p>
        </w:tc>
        <w:tc>
          <w:tcPr>
            <w:tcW w:w="911" w:type="pct"/>
            <w:tcBorders>
              <w:top w:val="nil"/>
              <w:left w:val="nil"/>
              <w:bottom w:val="single" w:sz="4" w:space="0" w:color="auto"/>
              <w:right w:val="single" w:sz="4" w:space="0" w:color="auto"/>
            </w:tcBorders>
            <w:shd w:val="clear" w:color="auto" w:fill="auto"/>
            <w:noWrap/>
            <w:vAlign w:val="center"/>
            <w:hideMark/>
          </w:tcPr>
          <w:p w14:paraId="0B30CDC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6A54140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-817,90</w:t>
            </w:r>
          </w:p>
        </w:tc>
      </w:tr>
      <w:tr w:rsidR="000706C4" w:rsidRPr="00B8420A" w14:paraId="7D6D260B"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6C37A01"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Отчисления на социальные нужды (ЕСН)</w:t>
            </w:r>
          </w:p>
        </w:tc>
        <w:tc>
          <w:tcPr>
            <w:tcW w:w="883" w:type="pct"/>
            <w:tcBorders>
              <w:top w:val="nil"/>
              <w:left w:val="nil"/>
              <w:bottom w:val="single" w:sz="4" w:space="0" w:color="auto"/>
              <w:right w:val="single" w:sz="4" w:space="0" w:color="auto"/>
            </w:tcBorders>
            <w:shd w:val="clear" w:color="auto" w:fill="auto"/>
            <w:vAlign w:val="center"/>
            <w:hideMark/>
          </w:tcPr>
          <w:p w14:paraId="242C4BB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375 395,78</w:t>
            </w:r>
          </w:p>
        </w:tc>
        <w:tc>
          <w:tcPr>
            <w:tcW w:w="807" w:type="pct"/>
            <w:tcBorders>
              <w:top w:val="nil"/>
              <w:left w:val="nil"/>
              <w:bottom w:val="single" w:sz="4" w:space="0" w:color="auto"/>
              <w:right w:val="single" w:sz="4" w:space="0" w:color="auto"/>
            </w:tcBorders>
            <w:shd w:val="clear" w:color="auto" w:fill="auto"/>
            <w:vAlign w:val="center"/>
            <w:hideMark/>
          </w:tcPr>
          <w:p w14:paraId="526051D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360 083,58</w:t>
            </w:r>
          </w:p>
        </w:tc>
        <w:tc>
          <w:tcPr>
            <w:tcW w:w="911" w:type="pct"/>
            <w:tcBorders>
              <w:top w:val="nil"/>
              <w:left w:val="nil"/>
              <w:bottom w:val="single" w:sz="4" w:space="0" w:color="auto"/>
              <w:right w:val="single" w:sz="4" w:space="0" w:color="auto"/>
            </w:tcBorders>
            <w:shd w:val="clear" w:color="auto" w:fill="auto"/>
            <w:noWrap/>
            <w:vAlign w:val="center"/>
            <w:hideMark/>
          </w:tcPr>
          <w:p w14:paraId="542F7F3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3D3034FA"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-15 312,20</w:t>
            </w:r>
          </w:p>
        </w:tc>
      </w:tr>
      <w:tr w:rsidR="000706C4" w:rsidRPr="00B8420A" w14:paraId="73E5F5FF"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F598249"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Прочие неподконтрольные расходы</w:t>
            </w:r>
          </w:p>
        </w:tc>
        <w:tc>
          <w:tcPr>
            <w:tcW w:w="883" w:type="pct"/>
            <w:tcBorders>
              <w:top w:val="nil"/>
              <w:left w:val="nil"/>
              <w:bottom w:val="single" w:sz="4" w:space="0" w:color="auto"/>
              <w:right w:val="single" w:sz="4" w:space="0" w:color="auto"/>
            </w:tcBorders>
            <w:shd w:val="clear" w:color="auto" w:fill="auto"/>
            <w:vAlign w:val="center"/>
            <w:hideMark/>
          </w:tcPr>
          <w:p w14:paraId="07E801F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8 042,38</w:t>
            </w:r>
          </w:p>
        </w:tc>
        <w:tc>
          <w:tcPr>
            <w:tcW w:w="807" w:type="pct"/>
            <w:tcBorders>
              <w:top w:val="nil"/>
              <w:left w:val="nil"/>
              <w:bottom w:val="single" w:sz="4" w:space="0" w:color="auto"/>
              <w:right w:val="single" w:sz="4" w:space="0" w:color="auto"/>
            </w:tcBorders>
            <w:shd w:val="clear" w:color="auto" w:fill="auto"/>
            <w:vAlign w:val="center"/>
            <w:hideMark/>
          </w:tcPr>
          <w:p w14:paraId="6AA0133B" w14:textId="41EEABAA"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35 528,51</w:t>
            </w:r>
          </w:p>
        </w:tc>
        <w:tc>
          <w:tcPr>
            <w:tcW w:w="911" w:type="pct"/>
            <w:tcBorders>
              <w:top w:val="nil"/>
              <w:left w:val="nil"/>
              <w:bottom w:val="single" w:sz="4" w:space="0" w:color="auto"/>
              <w:right w:val="single" w:sz="4" w:space="0" w:color="auto"/>
            </w:tcBorders>
            <w:shd w:val="clear" w:color="auto" w:fill="auto"/>
            <w:noWrap/>
            <w:vAlign w:val="center"/>
            <w:hideMark/>
          </w:tcPr>
          <w:p w14:paraId="1A0EA89C" w14:textId="32FD0C2C" w:rsidR="000706C4" w:rsidRPr="00B8420A" w:rsidRDefault="002E720C">
            <w:pPr>
              <w:jc w:val="right"/>
              <w:rPr>
                <w:rFonts w:ascii="Myriad Pro" w:hAnsi="Myriad Pro"/>
                <w:color w:val="000000"/>
                <w:sz w:val="20"/>
                <w:szCs w:val="20"/>
                <w:lang w:eastAsia="ru-RU"/>
              </w:rPr>
            </w:pPr>
            <w:r>
              <w:rPr>
                <w:rFonts w:ascii="Myriad Pro" w:hAnsi="Myriad Pro"/>
                <w:color w:val="000000"/>
                <w:sz w:val="20"/>
                <w:szCs w:val="20"/>
                <w:lang w:eastAsia="ru-RU"/>
              </w:rPr>
              <w:t>27 622,93</w:t>
            </w:r>
          </w:p>
        </w:tc>
        <w:tc>
          <w:tcPr>
            <w:tcW w:w="809" w:type="pct"/>
            <w:tcBorders>
              <w:top w:val="nil"/>
              <w:left w:val="nil"/>
              <w:bottom w:val="single" w:sz="4" w:space="0" w:color="auto"/>
              <w:right w:val="single" w:sz="4" w:space="0" w:color="auto"/>
            </w:tcBorders>
            <w:shd w:val="clear" w:color="auto" w:fill="auto"/>
            <w:noWrap/>
            <w:vAlign w:val="center"/>
            <w:hideMark/>
          </w:tcPr>
          <w:p w14:paraId="3F672AE9" w14:textId="59C646FA"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-136,80</w:t>
            </w:r>
          </w:p>
        </w:tc>
      </w:tr>
      <w:tr w:rsidR="000706C4" w:rsidRPr="00B8420A" w14:paraId="5866F71C"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581B312B"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Налог на прибыль</w:t>
            </w:r>
          </w:p>
        </w:tc>
        <w:tc>
          <w:tcPr>
            <w:tcW w:w="883" w:type="pct"/>
            <w:tcBorders>
              <w:top w:val="nil"/>
              <w:left w:val="nil"/>
              <w:bottom w:val="single" w:sz="4" w:space="0" w:color="auto"/>
              <w:right w:val="single" w:sz="4" w:space="0" w:color="auto"/>
            </w:tcBorders>
            <w:shd w:val="clear" w:color="auto" w:fill="auto"/>
            <w:vAlign w:val="center"/>
            <w:hideMark/>
          </w:tcPr>
          <w:p w14:paraId="263A307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29 486,00</w:t>
            </w:r>
          </w:p>
        </w:tc>
        <w:tc>
          <w:tcPr>
            <w:tcW w:w="807" w:type="pct"/>
            <w:tcBorders>
              <w:top w:val="nil"/>
              <w:left w:val="nil"/>
              <w:bottom w:val="single" w:sz="4" w:space="0" w:color="auto"/>
              <w:right w:val="single" w:sz="4" w:space="0" w:color="auto"/>
            </w:tcBorders>
            <w:shd w:val="clear" w:color="auto" w:fill="auto"/>
            <w:vAlign w:val="center"/>
            <w:hideMark/>
          </w:tcPr>
          <w:p w14:paraId="21610F28" w14:textId="2D6963C1" w:rsidR="000706C4" w:rsidRPr="00B8420A" w:rsidRDefault="00D454D9" w:rsidP="000706C4">
            <w:pPr>
              <w:jc w:val="right"/>
              <w:rPr>
                <w:rFonts w:ascii="Myriad Pro" w:hAnsi="Myriad Pro"/>
                <w:color w:val="000000"/>
                <w:sz w:val="20"/>
                <w:szCs w:val="20"/>
                <w:lang w:eastAsia="ru-RU"/>
              </w:rPr>
            </w:pPr>
            <w:r>
              <w:rPr>
                <w:rFonts w:ascii="Myriad Pro" w:hAnsi="Myriad Pro"/>
                <w:color w:val="000000"/>
                <w:sz w:val="20"/>
                <w:szCs w:val="20"/>
                <w:lang w:eastAsia="ru-RU"/>
              </w:rPr>
              <w:t>29 486,00</w:t>
            </w:r>
          </w:p>
        </w:tc>
        <w:tc>
          <w:tcPr>
            <w:tcW w:w="911" w:type="pct"/>
            <w:tcBorders>
              <w:top w:val="nil"/>
              <w:left w:val="nil"/>
              <w:bottom w:val="single" w:sz="4" w:space="0" w:color="auto"/>
              <w:right w:val="single" w:sz="4" w:space="0" w:color="auto"/>
            </w:tcBorders>
            <w:shd w:val="clear" w:color="auto" w:fill="auto"/>
            <w:noWrap/>
            <w:vAlign w:val="center"/>
            <w:hideMark/>
          </w:tcPr>
          <w:p w14:paraId="238F3C8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491226CA" w14:textId="2AA43E77" w:rsidR="000706C4" w:rsidRPr="00B8420A" w:rsidRDefault="00D454D9" w:rsidP="000706C4">
            <w:pPr>
              <w:jc w:val="right"/>
              <w:rPr>
                <w:rFonts w:ascii="Myriad Pro" w:hAnsi="Myriad Pro"/>
                <w:color w:val="000000"/>
                <w:sz w:val="20"/>
                <w:szCs w:val="20"/>
                <w:lang w:eastAsia="ru-RU"/>
              </w:rPr>
            </w:pPr>
            <w:r>
              <w:rPr>
                <w:rFonts w:ascii="Myriad Pro" w:hAnsi="Myriad Pro"/>
                <w:color w:val="000000"/>
                <w:sz w:val="20"/>
                <w:szCs w:val="20"/>
                <w:lang w:eastAsia="ru-RU"/>
              </w:rPr>
              <w:t>0,00</w:t>
            </w:r>
          </w:p>
        </w:tc>
      </w:tr>
      <w:tr w:rsidR="000706C4" w:rsidRPr="00B8420A" w14:paraId="2F28855B"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122E450"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 доходы по п.87 Основ ценообразования</w:t>
            </w:r>
          </w:p>
        </w:tc>
        <w:tc>
          <w:tcPr>
            <w:tcW w:w="883" w:type="pct"/>
            <w:tcBorders>
              <w:top w:val="nil"/>
              <w:left w:val="nil"/>
              <w:bottom w:val="single" w:sz="4" w:space="0" w:color="auto"/>
              <w:right w:val="single" w:sz="4" w:space="0" w:color="auto"/>
            </w:tcBorders>
            <w:shd w:val="clear" w:color="auto" w:fill="auto"/>
            <w:vAlign w:val="center"/>
            <w:hideMark/>
          </w:tcPr>
          <w:p w14:paraId="329D7D3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597 543,39</w:t>
            </w:r>
          </w:p>
        </w:tc>
        <w:tc>
          <w:tcPr>
            <w:tcW w:w="807" w:type="pct"/>
            <w:tcBorders>
              <w:top w:val="nil"/>
              <w:left w:val="nil"/>
              <w:bottom w:val="single" w:sz="4" w:space="0" w:color="auto"/>
              <w:right w:val="single" w:sz="4" w:space="0" w:color="auto"/>
            </w:tcBorders>
            <w:shd w:val="clear" w:color="auto" w:fill="auto"/>
            <w:vAlign w:val="center"/>
            <w:hideMark/>
          </w:tcPr>
          <w:p w14:paraId="5ED8C07A" w14:textId="269DD7E9"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599 870,06</w:t>
            </w:r>
            <w:r>
              <w:rPr>
                <w:rFonts w:ascii="Myriad Pro" w:hAnsi="Myriad Pro"/>
                <w:color w:val="000000"/>
                <w:sz w:val="20"/>
                <w:szCs w:val="20"/>
                <w:lang w:eastAsia="ru-RU"/>
              </w:rPr>
              <w:br/>
            </w:r>
          </w:p>
        </w:tc>
        <w:tc>
          <w:tcPr>
            <w:tcW w:w="911" w:type="pct"/>
            <w:tcBorders>
              <w:top w:val="nil"/>
              <w:left w:val="nil"/>
              <w:bottom w:val="single" w:sz="4" w:space="0" w:color="auto"/>
              <w:right w:val="single" w:sz="4" w:space="0" w:color="auto"/>
            </w:tcBorders>
            <w:shd w:val="clear" w:color="auto" w:fill="auto"/>
            <w:noWrap/>
            <w:vAlign w:val="center"/>
            <w:hideMark/>
          </w:tcPr>
          <w:p w14:paraId="3C5D0171" w14:textId="1070DF7D"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2 326,67</w:t>
            </w:r>
            <w:r>
              <w:rPr>
                <w:rFonts w:ascii="Myriad Pro" w:hAnsi="Myriad Pro"/>
                <w:color w:val="000000"/>
                <w:sz w:val="20"/>
                <w:szCs w:val="20"/>
                <w:lang w:eastAsia="ru-RU"/>
              </w:rPr>
              <w:br/>
            </w:r>
          </w:p>
        </w:tc>
        <w:tc>
          <w:tcPr>
            <w:tcW w:w="809" w:type="pct"/>
            <w:tcBorders>
              <w:top w:val="nil"/>
              <w:left w:val="nil"/>
              <w:bottom w:val="single" w:sz="4" w:space="0" w:color="auto"/>
              <w:right w:val="single" w:sz="4" w:space="0" w:color="auto"/>
            </w:tcBorders>
            <w:shd w:val="clear" w:color="auto" w:fill="auto"/>
            <w:noWrap/>
            <w:vAlign w:val="center"/>
            <w:hideMark/>
          </w:tcPr>
          <w:p w14:paraId="570D2A9C" w14:textId="553A69B8" w:rsidR="000706C4" w:rsidRPr="00B8420A" w:rsidRDefault="002E720C" w:rsidP="002E720C">
            <w:pPr>
              <w:jc w:val="right"/>
              <w:rPr>
                <w:rFonts w:ascii="Myriad Pro" w:hAnsi="Myriad Pro"/>
                <w:color w:val="000000"/>
                <w:sz w:val="20"/>
                <w:szCs w:val="20"/>
                <w:lang w:eastAsia="ru-RU"/>
              </w:rPr>
            </w:pPr>
            <w:r>
              <w:rPr>
                <w:rFonts w:ascii="Myriad Pro" w:hAnsi="Myriad Pro"/>
                <w:color w:val="000000"/>
                <w:sz w:val="20"/>
                <w:szCs w:val="20"/>
                <w:lang w:eastAsia="ru-RU"/>
              </w:rPr>
              <w:t>0,00</w:t>
            </w:r>
            <w:r>
              <w:rPr>
                <w:rFonts w:ascii="Myriad Pro" w:hAnsi="Myriad Pro"/>
                <w:color w:val="000000"/>
                <w:sz w:val="20"/>
                <w:szCs w:val="20"/>
                <w:lang w:eastAsia="ru-RU"/>
              </w:rPr>
              <w:br/>
            </w:r>
          </w:p>
        </w:tc>
      </w:tr>
      <w:tr w:rsidR="000706C4" w:rsidRPr="00B8420A" w14:paraId="7B913343"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4090B000"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Амортизация ОС</w:t>
            </w:r>
          </w:p>
        </w:tc>
        <w:tc>
          <w:tcPr>
            <w:tcW w:w="883" w:type="pct"/>
            <w:tcBorders>
              <w:top w:val="nil"/>
              <w:left w:val="nil"/>
              <w:bottom w:val="single" w:sz="4" w:space="0" w:color="auto"/>
              <w:right w:val="single" w:sz="4" w:space="0" w:color="auto"/>
            </w:tcBorders>
            <w:shd w:val="clear" w:color="auto" w:fill="auto"/>
            <w:vAlign w:val="center"/>
            <w:hideMark/>
          </w:tcPr>
          <w:p w14:paraId="09BCD5D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c>
          <w:tcPr>
            <w:tcW w:w="807" w:type="pct"/>
            <w:tcBorders>
              <w:top w:val="nil"/>
              <w:left w:val="nil"/>
              <w:bottom w:val="single" w:sz="4" w:space="0" w:color="auto"/>
              <w:right w:val="single" w:sz="4" w:space="0" w:color="auto"/>
            </w:tcBorders>
            <w:shd w:val="clear" w:color="auto" w:fill="auto"/>
            <w:vAlign w:val="center"/>
            <w:hideMark/>
          </w:tcPr>
          <w:p w14:paraId="2C63FA16"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515 670,20</w:t>
            </w:r>
          </w:p>
        </w:tc>
        <w:tc>
          <w:tcPr>
            <w:tcW w:w="911" w:type="pct"/>
            <w:tcBorders>
              <w:top w:val="nil"/>
              <w:left w:val="nil"/>
              <w:bottom w:val="single" w:sz="4" w:space="0" w:color="auto"/>
              <w:right w:val="single" w:sz="4" w:space="0" w:color="auto"/>
            </w:tcBorders>
            <w:shd w:val="clear" w:color="auto" w:fill="auto"/>
            <w:noWrap/>
            <w:vAlign w:val="center"/>
            <w:hideMark/>
          </w:tcPr>
          <w:p w14:paraId="127DF03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0474453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24AA78BE"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C688615"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Прибыль на капитальные вложения</w:t>
            </w:r>
          </w:p>
        </w:tc>
        <w:tc>
          <w:tcPr>
            <w:tcW w:w="883" w:type="pct"/>
            <w:tcBorders>
              <w:top w:val="nil"/>
              <w:left w:val="nil"/>
              <w:bottom w:val="single" w:sz="4" w:space="0" w:color="auto"/>
              <w:right w:val="single" w:sz="4" w:space="0" w:color="auto"/>
            </w:tcBorders>
            <w:shd w:val="clear" w:color="auto" w:fill="auto"/>
            <w:vAlign w:val="center"/>
            <w:hideMark/>
          </w:tcPr>
          <w:p w14:paraId="20EC871B"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353 619,80</w:t>
            </w:r>
          </w:p>
        </w:tc>
        <w:tc>
          <w:tcPr>
            <w:tcW w:w="807" w:type="pct"/>
            <w:tcBorders>
              <w:top w:val="nil"/>
              <w:left w:val="nil"/>
              <w:bottom w:val="single" w:sz="4" w:space="0" w:color="auto"/>
              <w:right w:val="single" w:sz="4" w:space="0" w:color="auto"/>
            </w:tcBorders>
            <w:shd w:val="clear" w:color="auto" w:fill="auto"/>
            <w:vAlign w:val="center"/>
            <w:hideMark/>
          </w:tcPr>
          <w:p w14:paraId="2D07E87B" w14:textId="3CF6913C"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174 024,72</w:t>
            </w:r>
          </w:p>
        </w:tc>
        <w:tc>
          <w:tcPr>
            <w:tcW w:w="911" w:type="pct"/>
            <w:tcBorders>
              <w:top w:val="nil"/>
              <w:left w:val="nil"/>
              <w:bottom w:val="single" w:sz="4" w:space="0" w:color="auto"/>
              <w:right w:val="single" w:sz="4" w:space="0" w:color="auto"/>
            </w:tcBorders>
            <w:shd w:val="clear" w:color="auto" w:fill="auto"/>
            <w:noWrap/>
            <w:vAlign w:val="center"/>
            <w:hideMark/>
          </w:tcPr>
          <w:p w14:paraId="236E9013"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6399F720" w14:textId="5A2E7905" w:rsidR="000706C4" w:rsidRPr="00B8420A" w:rsidRDefault="000526DF">
            <w:pPr>
              <w:jc w:val="right"/>
              <w:rPr>
                <w:rFonts w:ascii="Myriad Pro" w:hAnsi="Myriad Pro"/>
                <w:color w:val="000000"/>
                <w:sz w:val="20"/>
                <w:szCs w:val="20"/>
                <w:lang w:eastAsia="ru-RU"/>
              </w:rPr>
            </w:pPr>
            <w:r>
              <w:rPr>
                <w:rFonts w:ascii="Myriad Pro" w:hAnsi="Myriad Pro"/>
                <w:color w:val="000000"/>
                <w:sz w:val="20"/>
                <w:szCs w:val="20"/>
                <w:lang w:eastAsia="ru-RU"/>
              </w:rPr>
              <w:t>-179 595,08</w:t>
            </w:r>
          </w:p>
        </w:tc>
      </w:tr>
      <w:tr w:rsidR="000706C4" w:rsidRPr="00B8420A" w14:paraId="66F035DB"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3AE6DD00"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неподконтрольных расходов</w:t>
            </w:r>
          </w:p>
        </w:tc>
        <w:tc>
          <w:tcPr>
            <w:tcW w:w="883" w:type="pct"/>
            <w:tcBorders>
              <w:top w:val="nil"/>
              <w:left w:val="nil"/>
              <w:bottom w:val="single" w:sz="4" w:space="0" w:color="auto"/>
              <w:right w:val="single" w:sz="4" w:space="0" w:color="auto"/>
            </w:tcBorders>
            <w:shd w:val="clear" w:color="000000" w:fill="D8E4BC"/>
            <w:vAlign w:val="center"/>
            <w:hideMark/>
          </w:tcPr>
          <w:p w14:paraId="45B929E2"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3 338 315,43</w:t>
            </w:r>
          </w:p>
        </w:tc>
        <w:tc>
          <w:tcPr>
            <w:tcW w:w="807" w:type="pct"/>
            <w:tcBorders>
              <w:top w:val="nil"/>
              <w:left w:val="nil"/>
              <w:bottom w:val="single" w:sz="4" w:space="0" w:color="auto"/>
              <w:right w:val="single" w:sz="4" w:space="0" w:color="auto"/>
            </w:tcBorders>
            <w:shd w:val="clear" w:color="000000" w:fill="D8E4BC"/>
            <w:vAlign w:val="center"/>
            <w:hideMark/>
          </w:tcPr>
          <w:p w14:paraId="6B88979E" w14:textId="67D99B5A" w:rsidR="000706C4" w:rsidRPr="00B8420A" w:rsidRDefault="000526DF">
            <w:pPr>
              <w:jc w:val="right"/>
              <w:rPr>
                <w:rFonts w:ascii="Myriad Pro" w:hAnsi="Myriad Pro"/>
                <w:b/>
                <w:bCs/>
                <w:color w:val="000000"/>
                <w:sz w:val="20"/>
                <w:szCs w:val="20"/>
                <w:lang w:eastAsia="ru-RU"/>
              </w:rPr>
            </w:pPr>
            <w:r>
              <w:rPr>
                <w:rFonts w:ascii="Myriad Pro" w:hAnsi="Myriad Pro"/>
                <w:b/>
                <w:bCs/>
                <w:color w:val="000000"/>
                <w:sz w:val="20"/>
                <w:szCs w:val="20"/>
                <w:lang w:eastAsia="ru-RU"/>
              </w:rPr>
              <w:t>3 180 459,29</w:t>
            </w:r>
          </w:p>
        </w:tc>
        <w:tc>
          <w:tcPr>
            <w:tcW w:w="911" w:type="pct"/>
            <w:tcBorders>
              <w:top w:val="nil"/>
              <w:left w:val="nil"/>
              <w:bottom w:val="single" w:sz="4" w:space="0" w:color="auto"/>
              <w:right w:val="single" w:sz="4" w:space="0" w:color="auto"/>
            </w:tcBorders>
            <w:shd w:val="clear" w:color="000000" w:fill="D8E4BC"/>
            <w:vAlign w:val="center"/>
            <w:hideMark/>
          </w:tcPr>
          <w:p w14:paraId="722D8467" w14:textId="37B3F169" w:rsidR="000706C4" w:rsidRPr="00B8420A" w:rsidRDefault="002E720C">
            <w:pPr>
              <w:jc w:val="right"/>
              <w:rPr>
                <w:rFonts w:ascii="Myriad Pro" w:hAnsi="Myriad Pro"/>
                <w:b/>
                <w:bCs/>
                <w:color w:val="000000"/>
                <w:sz w:val="20"/>
                <w:szCs w:val="20"/>
                <w:lang w:eastAsia="ru-RU"/>
              </w:rPr>
            </w:pPr>
            <w:r>
              <w:rPr>
                <w:rFonts w:ascii="Myriad Pro" w:hAnsi="Myriad Pro"/>
                <w:b/>
                <w:bCs/>
                <w:color w:val="000000"/>
                <w:sz w:val="20"/>
                <w:szCs w:val="20"/>
                <w:lang w:eastAsia="ru-RU"/>
              </w:rPr>
              <w:t>38 181,41</w:t>
            </w:r>
          </w:p>
        </w:tc>
        <w:tc>
          <w:tcPr>
            <w:tcW w:w="809" w:type="pct"/>
            <w:tcBorders>
              <w:top w:val="nil"/>
              <w:left w:val="nil"/>
              <w:bottom w:val="single" w:sz="4" w:space="0" w:color="auto"/>
              <w:right w:val="single" w:sz="4" w:space="0" w:color="auto"/>
            </w:tcBorders>
            <w:shd w:val="clear" w:color="000000" w:fill="D8E4BC"/>
            <w:vAlign w:val="center"/>
            <w:hideMark/>
          </w:tcPr>
          <w:p w14:paraId="573D54EF" w14:textId="7EA19445" w:rsidR="000706C4" w:rsidRPr="00B8420A" w:rsidRDefault="000526DF">
            <w:pPr>
              <w:jc w:val="right"/>
              <w:rPr>
                <w:rFonts w:ascii="Myriad Pro" w:hAnsi="Myriad Pro"/>
                <w:b/>
                <w:bCs/>
                <w:color w:val="000000"/>
                <w:sz w:val="20"/>
                <w:szCs w:val="20"/>
                <w:lang w:eastAsia="ru-RU"/>
              </w:rPr>
            </w:pPr>
            <w:r>
              <w:rPr>
                <w:rFonts w:ascii="Myriad Pro" w:hAnsi="Myriad Pro"/>
                <w:b/>
                <w:bCs/>
                <w:color w:val="000000"/>
                <w:sz w:val="20"/>
                <w:szCs w:val="20"/>
                <w:lang w:eastAsia="ru-RU"/>
              </w:rPr>
              <w:t>-196 037,55</w:t>
            </w:r>
          </w:p>
        </w:tc>
      </w:tr>
      <w:tr w:rsidR="000706C4" w:rsidRPr="00B8420A" w14:paraId="3D4BC5AD" w14:textId="77777777" w:rsidTr="001C01E1">
        <w:trPr>
          <w:trHeight w:val="48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284EF504"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Средства к возмещению/изъятию по итогам прошлых периодов:</w:t>
            </w:r>
          </w:p>
        </w:tc>
        <w:tc>
          <w:tcPr>
            <w:tcW w:w="883" w:type="pct"/>
            <w:tcBorders>
              <w:top w:val="nil"/>
              <w:left w:val="nil"/>
              <w:bottom w:val="single" w:sz="4" w:space="0" w:color="auto"/>
              <w:right w:val="single" w:sz="4" w:space="0" w:color="auto"/>
            </w:tcBorders>
            <w:shd w:val="clear" w:color="000000" w:fill="D8E4BC"/>
            <w:vAlign w:val="center"/>
            <w:hideMark/>
          </w:tcPr>
          <w:p w14:paraId="781A67DA"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68 597,80</w:t>
            </w:r>
          </w:p>
        </w:tc>
        <w:tc>
          <w:tcPr>
            <w:tcW w:w="807" w:type="pct"/>
            <w:tcBorders>
              <w:top w:val="nil"/>
              <w:left w:val="nil"/>
              <w:bottom w:val="single" w:sz="4" w:space="0" w:color="auto"/>
              <w:right w:val="single" w:sz="4" w:space="0" w:color="auto"/>
            </w:tcBorders>
            <w:shd w:val="clear" w:color="000000" w:fill="D8E4BC"/>
            <w:vAlign w:val="center"/>
            <w:hideMark/>
          </w:tcPr>
          <w:p w14:paraId="280F0863" w14:textId="17C2129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391 495,63</w:t>
            </w:r>
          </w:p>
        </w:tc>
        <w:tc>
          <w:tcPr>
            <w:tcW w:w="911" w:type="pct"/>
            <w:tcBorders>
              <w:top w:val="nil"/>
              <w:left w:val="nil"/>
              <w:bottom w:val="single" w:sz="4" w:space="0" w:color="auto"/>
              <w:right w:val="single" w:sz="4" w:space="0" w:color="auto"/>
            </w:tcBorders>
            <w:shd w:val="clear" w:color="000000" w:fill="D8E4BC"/>
            <w:vAlign w:val="center"/>
            <w:hideMark/>
          </w:tcPr>
          <w:p w14:paraId="63C190E9" w14:textId="0B4F86D2"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322 897,83</w:t>
            </w:r>
          </w:p>
        </w:tc>
        <w:tc>
          <w:tcPr>
            <w:tcW w:w="809" w:type="pct"/>
            <w:tcBorders>
              <w:top w:val="nil"/>
              <w:left w:val="nil"/>
              <w:bottom w:val="single" w:sz="4" w:space="0" w:color="auto"/>
              <w:right w:val="single" w:sz="4" w:space="0" w:color="auto"/>
            </w:tcBorders>
            <w:shd w:val="clear" w:color="000000" w:fill="D8E4BC"/>
            <w:vAlign w:val="center"/>
            <w:hideMark/>
          </w:tcPr>
          <w:p w14:paraId="13E11769" w14:textId="04F3CB9B"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0,00</w:t>
            </w:r>
          </w:p>
        </w:tc>
      </w:tr>
      <w:tr w:rsidR="000706C4" w:rsidRPr="00B8420A" w14:paraId="7A1C7793"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1EEB4FF9"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Выпадающие</w:t>
            </w:r>
            <w:r w:rsidR="00B50D41">
              <w:rPr>
                <w:rFonts w:ascii="Myriad Pro" w:hAnsi="Myriad Pro"/>
                <w:color w:val="000000"/>
                <w:sz w:val="20"/>
                <w:szCs w:val="20"/>
                <w:lang w:eastAsia="ru-RU"/>
              </w:rPr>
              <w:t xml:space="preserve"> </w:t>
            </w:r>
            <w:r w:rsidRPr="00B8420A">
              <w:rPr>
                <w:rFonts w:ascii="Myriad Pro" w:hAnsi="Myriad Pro"/>
                <w:color w:val="000000"/>
                <w:sz w:val="20"/>
                <w:szCs w:val="20"/>
                <w:lang w:eastAsia="ru-RU"/>
              </w:rPr>
              <w:t>по итогам 2015 года (корректировка подконтрольных расходов)</w:t>
            </w:r>
          </w:p>
        </w:tc>
        <w:tc>
          <w:tcPr>
            <w:tcW w:w="883" w:type="pct"/>
            <w:tcBorders>
              <w:top w:val="nil"/>
              <w:left w:val="nil"/>
              <w:bottom w:val="single" w:sz="4" w:space="0" w:color="auto"/>
              <w:right w:val="single" w:sz="4" w:space="0" w:color="auto"/>
            </w:tcBorders>
            <w:shd w:val="clear" w:color="auto" w:fill="auto"/>
            <w:vAlign w:val="center"/>
            <w:hideMark/>
          </w:tcPr>
          <w:p w14:paraId="4467B9E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145 306,60</w:t>
            </w:r>
          </w:p>
        </w:tc>
        <w:tc>
          <w:tcPr>
            <w:tcW w:w="807" w:type="pct"/>
            <w:tcBorders>
              <w:top w:val="nil"/>
              <w:left w:val="nil"/>
              <w:bottom w:val="single" w:sz="4" w:space="0" w:color="auto"/>
              <w:right w:val="single" w:sz="4" w:space="0" w:color="auto"/>
            </w:tcBorders>
            <w:shd w:val="clear" w:color="000000" w:fill="FFFFFF"/>
            <w:vAlign w:val="center"/>
            <w:hideMark/>
          </w:tcPr>
          <w:p w14:paraId="5A54BB5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146 853,80</w:t>
            </w:r>
          </w:p>
        </w:tc>
        <w:tc>
          <w:tcPr>
            <w:tcW w:w="911" w:type="pct"/>
            <w:tcBorders>
              <w:top w:val="nil"/>
              <w:left w:val="nil"/>
              <w:bottom w:val="single" w:sz="4" w:space="0" w:color="auto"/>
              <w:right w:val="single" w:sz="4" w:space="0" w:color="auto"/>
            </w:tcBorders>
            <w:shd w:val="clear" w:color="auto" w:fill="auto"/>
            <w:noWrap/>
            <w:vAlign w:val="center"/>
            <w:hideMark/>
          </w:tcPr>
          <w:p w14:paraId="7FA32D26"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1 547,20</w:t>
            </w:r>
          </w:p>
        </w:tc>
        <w:tc>
          <w:tcPr>
            <w:tcW w:w="809" w:type="pct"/>
            <w:tcBorders>
              <w:top w:val="nil"/>
              <w:left w:val="nil"/>
              <w:bottom w:val="single" w:sz="4" w:space="0" w:color="auto"/>
              <w:right w:val="single" w:sz="4" w:space="0" w:color="auto"/>
            </w:tcBorders>
            <w:shd w:val="clear" w:color="auto" w:fill="auto"/>
            <w:noWrap/>
            <w:vAlign w:val="center"/>
            <w:hideMark/>
          </w:tcPr>
          <w:p w14:paraId="32080E61"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0204A6B9" w14:textId="77777777" w:rsidTr="001C01E1">
        <w:trPr>
          <w:trHeight w:val="96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31244886"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83" w:type="pct"/>
            <w:tcBorders>
              <w:top w:val="nil"/>
              <w:left w:val="nil"/>
              <w:bottom w:val="single" w:sz="4" w:space="0" w:color="auto"/>
              <w:right w:val="single" w:sz="4" w:space="0" w:color="auto"/>
            </w:tcBorders>
            <w:shd w:val="clear" w:color="auto" w:fill="auto"/>
            <w:vAlign w:val="center"/>
            <w:hideMark/>
          </w:tcPr>
          <w:p w14:paraId="57FF1BEA"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58 417,80</w:t>
            </w:r>
          </w:p>
        </w:tc>
        <w:tc>
          <w:tcPr>
            <w:tcW w:w="807" w:type="pct"/>
            <w:tcBorders>
              <w:top w:val="nil"/>
              <w:left w:val="nil"/>
              <w:bottom w:val="single" w:sz="4" w:space="0" w:color="auto"/>
              <w:right w:val="single" w:sz="4" w:space="0" w:color="auto"/>
            </w:tcBorders>
            <w:shd w:val="clear" w:color="000000" w:fill="FFFFFF"/>
            <w:vAlign w:val="center"/>
            <w:hideMark/>
          </w:tcPr>
          <w:p w14:paraId="70DEB4AD"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58 776,21</w:t>
            </w:r>
          </w:p>
        </w:tc>
        <w:tc>
          <w:tcPr>
            <w:tcW w:w="911" w:type="pct"/>
            <w:tcBorders>
              <w:top w:val="nil"/>
              <w:left w:val="nil"/>
              <w:bottom w:val="single" w:sz="4" w:space="0" w:color="auto"/>
              <w:right w:val="single" w:sz="4" w:space="0" w:color="auto"/>
            </w:tcBorders>
            <w:shd w:val="clear" w:color="auto" w:fill="auto"/>
            <w:noWrap/>
            <w:vAlign w:val="center"/>
            <w:hideMark/>
          </w:tcPr>
          <w:p w14:paraId="2AC6346E"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358,41</w:t>
            </w:r>
          </w:p>
        </w:tc>
        <w:tc>
          <w:tcPr>
            <w:tcW w:w="809" w:type="pct"/>
            <w:tcBorders>
              <w:top w:val="nil"/>
              <w:left w:val="nil"/>
              <w:bottom w:val="single" w:sz="4" w:space="0" w:color="auto"/>
              <w:right w:val="single" w:sz="4" w:space="0" w:color="auto"/>
            </w:tcBorders>
            <w:shd w:val="clear" w:color="auto" w:fill="auto"/>
            <w:noWrap/>
            <w:vAlign w:val="center"/>
            <w:hideMark/>
          </w:tcPr>
          <w:p w14:paraId="10D622E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54DF9823" w14:textId="77777777" w:rsidTr="001C01E1">
        <w:trPr>
          <w:trHeight w:val="48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077CB54B" w14:textId="17D6BE52" w:rsidR="000706C4" w:rsidRPr="00B8420A" w:rsidRDefault="000526DF">
            <w:pPr>
              <w:rPr>
                <w:rFonts w:ascii="Myriad Pro" w:hAnsi="Myriad Pro"/>
                <w:color w:val="000000"/>
                <w:sz w:val="20"/>
                <w:szCs w:val="20"/>
                <w:lang w:eastAsia="ru-RU"/>
              </w:rPr>
            </w:pPr>
            <w:r>
              <w:rPr>
                <w:rFonts w:ascii="Myriad Pro" w:hAnsi="Myriad Pro"/>
                <w:color w:val="000000"/>
                <w:sz w:val="20"/>
                <w:szCs w:val="20"/>
                <w:lang w:eastAsia="ru-RU"/>
              </w:rPr>
              <w:t xml:space="preserve">Корректировка </w:t>
            </w:r>
            <w:r w:rsidR="000706C4" w:rsidRPr="00B8420A">
              <w:rPr>
                <w:rFonts w:ascii="Myriad Pro" w:hAnsi="Myriad Pro"/>
                <w:color w:val="000000"/>
                <w:sz w:val="20"/>
                <w:szCs w:val="20"/>
                <w:lang w:eastAsia="ru-RU"/>
              </w:rPr>
              <w:t xml:space="preserve">по итогам 2015 года </w:t>
            </w:r>
          </w:p>
        </w:tc>
        <w:tc>
          <w:tcPr>
            <w:tcW w:w="883" w:type="pct"/>
            <w:tcBorders>
              <w:top w:val="nil"/>
              <w:left w:val="nil"/>
              <w:bottom w:val="single" w:sz="4" w:space="0" w:color="auto"/>
              <w:right w:val="single" w:sz="4" w:space="0" w:color="auto"/>
            </w:tcBorders>
            <w:shd w:val="clear" w:color="auto" w:fill="auto"/>
            <w:vAlign w:val="center"/>
            <w:hideMark/>
          </w:tcPr>
          <w:p w14:paraId="5643A68F"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-135 126,60</w:t>
            </w:r>
          </w:p>
        </w:tc>
        <w:tc>
          <w:tcPr>
            <w:tcW w:w="807" w:type="pct"/>
            <w:tcBorders>
              <w:top w:val="nil"/>
              <w:left w:val="nil"/>
              <w:bottom w:val="single" w:sz="4" w:space="0" w:color="auto"/>
              <w:right w:val="single" w:sz="4" w:space="0" w:color="auto"/>
            </w:tcBorders>
            <w:shd w:val="clear" w:color="000000" w:fill="FFFFFF"/>
            <w:vAlign w:val="center"/>
            <w:hideMark/>
          </w:tcPr>
          <w:p w14:paraId="7C59A224" w14:textId="24500E6E"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185 865,62</w:t>
            </w:r>
          </w:p>
        </w:tc>
        <w:tc>
          <w:tcPr>
            <w:tcW w:w="911" w:type="pct"/>
            <w:tcBorders>
              <w:top w:val="nil"/>
              <w:left w:val="nil"/>
              <w:bottom w:val="single" w:sz="4" w:space="0" w:color="auto"/>
              <w:right w:val="single" w:sz="4" w:space="0" w:color="auto"/>
            </w:tcBorders>
            <w:shd w:val="clear" w:color="auto" w:fill="auto"/>
            <w:noWrap/>
            <w:vAlign w:val="center"/>
            <w:hideMark/>
          </w:tcPr>
          <w:p w14:paraId="15AE26B5" w14:textId="2E46661B"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320 922,22</w:t>
            </w:r>
          </w:p>
        </w:tc>
        <w:tc>
          <w:tcPr>
            <w:tcW w:w="809" w:type="pct"/>
            <w:tcBorders>
              <w:top w:val="nil"/>
              <w:left w:val="nil"/>
              <w:bottom w:val="single" w:sz="4" w:space="0" w:color="auto"/>
              <w:right w:val="single" w:sz="4" w:space="0" w:color="auto"/>
            </w:tcBorders>
            <w:shd w:val="clear" w:color="auto" w:fill="auto"/>
            <w:noWrap/>
            <w:vAlign w:val="center"/>
            <w:hideMark/>
          </w:tcPr>
          <w:p w14:paraId="550FA952" w14:textId="5DC7F2F9" w:rsidR="000706C4" w:rsidRPr="00B8420A" w:rsidRDefault="00A50EE4">
            <w:pPr>
              <w:jc w:val="right"/>
              <w:rPr>
                <w:rFonts w:ascii="Myriad Pro" w:hAnsi="Myriad Pro"/>
                <w:color w:val="000000"/>
                <w:sz w:val="20"/>
                <w:szCs w:val="20"/>
                <w:lang w:eastAsia="ru-RU"/>
              </w:rPr>
            </w:pPr>
            <w:r>
              <w:rPr>
                <w:rFonts w:ascii="Myriad Pro" w:hAnsi="Myriad Pro"/>
                <w:color w:val="000000"/>
                <w:sz w:val="20"/>
                <w:szCs w:val="20"/>
                <w:lang w:eastAsia="ru-RU"/>
              </w:rPr>
              <w:t>0,00</w:t>
            </w:r>
          </w:p>
        </w:tc>
      </w:tr>
      <w:tr w:rsidR="000706C4" w:rsidRPr="00B8420A" w14:paraId="621C4FAE"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20DC5F64"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Итого НВВ на содержание сетей</w:t>
            </w:r>
          </w:p>
        </w:tc>
        <w:tc>
          <w:tcPr>
            <w:tcW w:w="883" w:type="pct"/>
            <w:tcBorders>
              <w:top w:val="nil"/>
              <w:left w:val="nil"/>
              <w:bottom w:val="single" w:sz="4" w:space="0" w:color="auto"/>
              <w:right w:val="single" w:sz="4" w:space="0" w:color="auto"/>
            </w:tcBorders>
            <w:shd w:val="clear" w:color="000000" w:fill="D8E4BC"/>
            <w:vAlign w:val="center"/>
            <w:hideMark/>
          </w:tcPr>
          <w:p w14:paraId="41444FA7"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5 347 038,34</w:t>
            </w:r>
          </w:p>
        </w:tc>
        <w:tc>
          <w:tcPr>
            <w:tcW w:w="807" w:type="pct"/>
            <w:tcBorders>
              <w:top w:val="nil"/>
              <w:left w:val="nil"/>
              <w:bottom w:val="single" w:sz="4" w:space="0" w:color="auto"/>
              <w:right w:val="single" w:sz="4" w:space="0" w:color="auto"/>
            </w:tcBorders>
            <w:shd w:val="clear" w:color="000000" w:fill="D8E4BC"/>
            <w:vAlign w:val="center"/>
            <w:hideMark/>
          </w:tcPr>
          <w:p w14:paraId="74B088B7" w14:textId="5D91DC0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5 512 080,03</w:t>
            </w:r>
          </w:p>
        </w:tc>
        <w:tc>
          <w:tcPr>
            <w:tcW w:w="911" w:type="pct"/>
            <w:tcBorders>
              <w:top w:val="nil"/>
              <w:left w:val="nil"/>
              <w:bottom w:val="single" w:sz="4" w:space="0" w:color="auto"/>
              <w:right w:val="single" w:sz="4" w:space="0" w:color="auto"/>
            </w:tcBorders>
            <w:shd w:val="clear" w:color="000000" w:fill="D8E4BC"/>
            <w:vAlign w:val="center"/>
            <w:hideMark/>
          </w:tcPr>
          <w:p w14:paraId="3379C686" w14:textId="53D3F211"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361 079,25</w:t>
            </w:r>
          </w:p>
        </w:tc>
        <w:tc>
          <w:tcPr>
            <w:tcW w:w="809" w:type="pct"/>
            <w:tcBorders>
              <w:top w:val="nil"/>
              <w:left w:val="nil"/>
              <w:bottom w:val="single" w:sz="4" w:space="0" w:color="auto"/>
              <w:right w:val="single" w:sz="4" w:space="0" w:color="auto"/>
            </w:tcBorders>
            <w:shd w:val="clear" w:color="000000" w:fill="D8E4BC"/>
            <w:vAlign w:val="center"/>
            <w:hideMark/>
          </w:tcPr>
          <w:p w14:paraId="61C1C7D6" w14:textId="1952AC74"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-196 037,55</w:t>
            </w:r>
          </w:p>
        </w:tc>
      </w:tr>
      <w:tr w:rsidR="000706C4" w:rsidRPr="00B8420A" w14:paraId="547DE08A" w14:textId="77777777" w:rsidTr="001C01E1">
        <w:trPr>
          <w:trHeight w:val="240"/>
        </w:trPr>
        <w:tc>
          <w:tcPr>
            <w:tcW w:w="1590" w:type="pct"/>
            <w:tcBorders>
              <w:top w:val="nil"/>
              <w:left w:val="single" w:sz="4" w:space="0" w:color="auto"/>
              <w:bottom w:val="single" w:sz="4" w:space="0" w:color="auto"/>
              <w:right w:val="single" w:sz="4" w:space="0" w:color="auto"/>
            </w:tcBorders>
            <w:shd w:val="clear" w:color="000000" w:fill="D8E4BC"/>
            <w:vAlign w:val="center"/>
            <w:hideMark/>
          </w:tcPr>
          <w:p w14:paraId="7329B879" w14:textId="77777777" w:rsidR="000706C4" w:rsidRPr="00B8420A" w:rsidRDefault="000706C4" w:rsidP="000706C4">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НВВ всего для расчета котлового тарифа</w:t>
            </w:r>
          </w:p>
        </w:tc>
        <w:tc>
          <w:tcPr>
            <w:tcW w:w="883" w:type="pct"/>
            <w:tcBorders>
              <w:top w:val="nil"/>
              <w:left w:val="nil"/>
              <w:bottom w:val="single" w:sz="4" w:space="0" w:color="auto"/>
              <w:right w:val="single" w:sz="4" w:space="0" w:color="auto"/>
            </w:tcBorders>
            <w:shd w:val="clear" w:color="000000" w:fill="D8E4BC"/>
            <w:vAlign w:val="center"/>
            <w:hideMark/>
          </w:tcPr>
          <w:p w14:paraId="2296FA3D" w14:textId="77777777" w:rsidR="000706C4" w:rsidRPr="00B8420A" w:rsidRDefault="000706C4" w:rsidP="000706C4">
            <w:pPr>
              <w:jc w:val="right"/>
              <w:rPr>
                <w:rFonts w:ascii="Myriad Pro" w:hAnsi="Myriad Pro"/>
                <w:b/>
                <w:bCs/>
                <w:color w:val="000000"/>
                <w:sz w:val="20"/>
                <w:szCs w:val="20"/>
                <w:lang w:eastAsia="ru-RU"/>
              </w:rPr>
            </w:pPr>
            <w:r w:rsidRPr="00B8420A">
              <w:rPr>
                <w:rFonts w:ascii="Myriad Pro" w:hAnsi="Myriad Pro"/>
                <w:b/>
                <w:bCs/>
                <w:color w:val="000000"/>
                <w:sz w:val="20"/>
                <w:szCs w:val="20"/>
                <w:lang w:eastAsia="ru-RU"/>
              </w:rPr>
              <w:t>6 854 767,06</w:t>
            </w:r>
          </w:p>
        </w:tc>
        <w:tc>
          <w:tcPr>
            <w:tcW w:w="807" w:type="pct"/>
            <w:tcBorders>
              <w:top w:val="nil"/>
              <w:left w:val="nil"/>
              <w:bottom w:val="single" w:sz="4" w:space="0" w:color="auto"/>
              <w:right w:val="single" w:sz="4" w:space="0" w:color="auto"/>
            </w:tcBorders>
            <w:shd w:val="clear" w:color="000000" w:fill="D8E4BC"/>
            <w:vAlign w:val="center"/>
            <w:hideMark/>
          </w:tcPr>
          <w:p w14:paraId="150AA871" w14:textId="10F9ED16"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6 987 046,03</w:t>
            </w:r>
          </w:p>
        </w:tc>
        <w:tc>
          <w:tcPr>
            <w:tcW w:w="911" w:type="pct"/>
            <w:tcBorders>
              <w:top w:val="nil"/>
              <w:left w:val="nil"/>
              <w:bottom w:val="single" w:sz="4" w:space="0" w:color="auto"/>
              <w:right w:val="single" w:sz="4" w:space="0" w:color="auto"/>
            </w:tcBorders>
            <w:shd w:val="clear" w:color="000000" w:fill="D8E4BC"/>
            <w:vAlign w:val="center"/>
            <w:hideMark/>
          </w:tcPr>
          <w:p w14:paraId="54ECA5F4" w14:textId="2EEADFC0"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361 079,25</w:t>
            </w:r>
          </w:p>
        </w:tc>
        <w:tc>
          <w:tcPr>
            <w:tcW w:w="809" w:type="pct"/>
            <w:tcBorders>
              <w:top w:val="nil"/>
              <w:left w:val="nil"/>
              <w:bottom w:val="single" w:sz="4" w:space="0" w:color="auto"/>
              <w:right w:val="single" w:sz="4" w:space="0" w:color="auto"/>
            </w:tcBorders>
            <w:shd w:val="clear" w:color="000000" w:fill="D8E4BC"/>
            <w:vAlign w:val="center"/>
            <w:hideMark/>
          </w:tcPr>
          <w:p w14:paraId="15A7769B" w14:textId="5C30948D" w:rsidR="000706C4" w:rsidRPr="00B8420A" w:rsidRDefault="00A50EE4">
            <w:pPr>
              <w:jc w:val="right"/>
              <w:rPr>
                <w:rFonts w:ascii="Myriad Pro" w:hAnsi="Myriad Pro"/>
                <w:b/>
                <w:bCs/>
                <w:color w:val="000000"/>
                <w:sz w:val="20"/>
                <w:szCs w:val="20"/>
                <w:lang w:eastAsia="ru-RU"/>
              </w:rPr>
            </w:pPr>
            <w:r>
              <w:rPr>
                <w:rFonts w:ascii="Myriad Pro" w:hAnsi="Myriad Pro"/>
                <w:b/>
                <w:bCs/>
                <w:color w:val="000000"/>
                <w:sz w:val="20"/>
                <w:szCs w:val="20"/>
                <w:lang w:eastAsia="ru-RU"/>
              </w:rPr>
              <w:t>-228 800,28</w:t>
            </w:r>
          </w:p>
        </w:tc>
      </w:tr>
      <w:tr w:rsidR="000706C4" w:rsidRPr="00B8420A" w14:paraId="6128CA10"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C1BEBDD"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НВВ ТСО</w:t>
            </w:r>
          </w:p>
        </w:tc>
        <w:tc>
          <w:tcPr>
            <w:tcW w:w="883" w:type="pct"/>
            <w:tcBorders>
              <w:top w:val="nil"/>
              <w:left w:val="nil"/>
              <w:bottom w:val="single" w:sz="4" w:space="0" w:color="auto"/>
              <w:right w:val="single" w:sz="4" w:space="0" w:color="auto"/>
            </w:tcBorders>
            <w:shd w:val="clear" w:color="auto" w:fill="auto"/>
            <w:vAlign w:val="center"/>
            <w:hideMark/>
          </w:tcPr>
          <w:p w14:paraId="56348667"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284 593,15</w:t>
            </w:r>
          </w:p>
        </w:tc>
        <w:tc>
          <w:tcPr>
            <w:tcW w:w="807" w:type="pct"/>
            <w:tcBorders>
              <w:top w:val="nil"/>
              <w:left w:val="nil"/>
              <w:bottom w:val="single" w:sz="4" w:space="0" w:color="auto"/>
              <w:right w:val="single" w:sz="4" w:space="0" w:color="auto"/>
            </w:tcBorders>
            <w:shd w:val="clear" w:color="auto" w:fill="auto"/>
            <w:vAlign w:val="center"/>
            <w:hideMark/>
          </w:tcPr>
          <w:p w14:paraId="381506D8"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284 593,15</w:t>
            </w:r>
          </w:p>
        </w:tc>
        <w:tc>
          <w:tcPr>
            <w:tcW w:w="911" w:type="pct"/>
            <w:tcBorders>
              <w:top w:val="nil"/>
              <w:left w:val="nil"/>
              <w:bottom w:val="single" w:sz="4" w:space="0" w:color="auto"/>
              <w:right w:val="single" w:sz="4" w:space="0" w:color="auto"/>
            </w:tcBorders>
            <w:shd w:val="clear" w:color="auto" w:fill="auto"/>
            <w:noWrap/>
            <w:vAlign w:val="center"/>
            <w:hideMark/>
          </w:tcPr>
          <w:p w14:paraId="19B455C0"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364A72F4"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r>
      <w:tr w:rsidR="000706C4" w:rsidRPr="00B8420A" w14:paraId="6FAF0331" w14:textId="77777777" w:rsidTr="001C01E1">
        <w:trPr>
          <w:trHeight w:val="240"/>
        </w:trPr>
        <w:tc>
          <w:tcPr>
            <w:tcW w:w="1590" w:type="pct"/>
            <w:tcBorders>
              <w:top w:val="nil"/>
              <w:left w:val="single" w:sz="4" w:space="0" w:color="auto"/>
              <w:bottom w:val="single" w:sz="4" w:space="0" w:color="auto"/>
              <w:right w:val="single" w:sz="4" w:space="0" w:color="auto"/>
            </w:tcBorders>
            <w:shd w:val="clear" w:color="auto" w:fill="auto"/>
            <w:vAlign w:val="center"/>
            <w:hideMark/>
          </w:tcPr>
          <w:p w14:paraId="74DCB654" w14:textId="77777777" w:rsidR="000706C4" w:rsidRPr="00B8420A" w:rsidRDefault="000706C4" w:rsidP="000706C4">
            <w:pPr>
              <w:rPr>
                <w:rFonts w:ascii="Myriad Pro" w:hAnsi="Myriad Pro"/>
                <w:color w:val="000000"/>
                <w:sz w:val="20"/>
                <w:szCs w:val="20"/>
                <w:lang w:eastAsia="ru-RU"/>
              </w:rPr>
            </w:pPr>
            <w:r w:rsidRPr="00B8420A">
              <w:rPr>
                <w:rFonts w:ascii="Myriad Pro" w:hAnsi="Myriad Pro"/>
                <w:color w:val="000000"/>
                <w:sz w:val="20"/>
                <w:szCs w:val="20"/>
                <w:lang w:eastAsia="ru-RU"/>
              </w:rPr>
              <w:t>Расходы на покупку потерь э/э</w:t>
            </w:r>
          </w:p>
        </w:tc>
        <w:tc>
          <w:tcPr>
            <w:tcW w:w="883" w:type="pct"/>
            <w:tcBorders>
              <w:top w:val="nil"/>
              <w:left w:val="nil"/>
              <w:bottom w:val="single" w:sz="4" w:space="0" w:color="auto"/>
              <w:right w:val="single" w:sz="4" w:space="0" w:color="auto"/>
            </w:tcBorders>
            <w:shd w:val="clear" w:color="auto" w:fill="auto"/>
            <w:vAlign w:val="center"/>
            <w:hideMark/>
          </w:tcPr>
          <w:p w14:paraId="524BB1A5"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1 223 135,57</w:t>
            </w:r>
          </w:p>
        </w:tc>
        <w:tc>
          <w:tcPr>
            <w:tcW w:w="807" w:type="pct"/>
            <w:tcBorders>
              <w:top w:val="nil"/>
              <w:left w:val="nil"/>
              <w:bottom w:val="single" w:sz="4" w:space="0" w:color="auto"/>
              <w:right w:val="single" w:sz="4" w:space="0" w:color="auto"/>
            </w:tcBorders>
            <w:shd w:val="clear" w:color="auto" w:fill="auto"/>
            <w:vAlign w:val="center"/>
            <w:hideMark/>
          </w:tcPr>
          <w:p w14:paraId="3CEAEDF8"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1 190 372,84</w:t>
            </w:r>
          </w:p>
        </w:tc>
        <w:tc>
          <w:tcPr>
            <w:tcW w:w="911" w:type="pct"/>
            <w:tcBorders>
              <w:top w:val="nil"/>
              <w:left w:val="nil"/>
              <w:bottom w:val="single" w:sz="4" w:space="0" w:color="auto"/>
              <w:right w:val="single" w:sz="4" w:space="0" w:color="auto"/>
            </w:tcBorders>
            <w:shd w:val="clear" w:color="auto" w:fill="auto"/>
            <w:noWrap/>
            <w:vAlign w:val="center"/>
            <w:hideMark/>
          </w:tcPr>
          <w:p w14:paraId="1BB81392"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0,00</w:t>
            </w:r>
          </w:p>
        </w:tc>
        <w:tc>
          <w:tcPr>
            <w:tcW w:w="809" w:type="pct"/>
            <w:tcBorders>
              <w:top w:val="nil"/>
              <w:left w:val="nil"/>
              <w:bottom w:val="single" w:sz="4" w:space="0" w:color="auto"/>
              <w:right w:val="single" w:sz="4" w:space="0" w:color="auto"/>
            </w:tcBorders>
            <w:shd w:val="clear" w:color="auto" w:fill="auto"/>
            <w:noWrap/>
            <w:vAlign w:val="center"/>
            <w:hideMark/>
          </w:tcPr>
          <w:p w14:paraId="7FD37EA9" w14:textId="77777777" w:rsidR="000706C4" w:rsidRPr="00B8420A" w:rsidRDefault="000706C4" w:rsidP="000706C4">
            <w:pPr>
              <w:jc w:val="right"/>
              <w:rPr>
                <w:rFonts w:ascii="Myriad Pro" w:hAnsi="Myriad Pro"/>
                <w:color w:val="000000"/>
                <w:sz w:val="20"/>
                <w:szCs w:val="20"/>
                <w:lang w:eastAsia="ru-RU"/>
              </w:rPr>
            </w:pPr>
            <w:r w:rsidRPr="00B8420A">
              <w:rPr>
                <w:rFonts w:ascii="Myriad Pro" w:hAnsi="Myriad Pro"/>
                <w:color w:val="000000"/>
                <w:sz w:val="20"/>
                <w:szCs w:val="20"/>
                <w:lang w:eastAsia="ru-RU"/>
              </w:rPr>
              <w:t>-32 762,73</w:t>
            </w:r>
          </w:p>
        </w:tc>
      </w:tr>
    </w:tbl>
    <w:p w14:paraId="281A5AED" w14:textId="77777777" w:rsidR="00977FC4" w:rsidRPr="00066594" w:rsidRDefault="00977FC4" w:rsidP="00B8420A">
      <w:pPr>
        <w:pStyle w:val="2f0"/>
      </w:pPr>
      <w:r w:rsidRPr="00066594">
        <w:br w:type="page"/>
      </w:r>
    </w:p>
    <w:p w14:paraId="161EEDC6" w14:textId="5E485E66" w:rsidR="00595B15" w:rsidRPr="00B8420A" w:rsidRDefault="00595B15" w:rsidP="00B8420A">
      <w:pPr>
        <w:pStyle w:val="20"/>
        <w:numPr>
          <w:ilvl w:val="1"/>
          <w:numId w:val="4"/>
        </w:numPr>
        <w:spacing w:before="0" w:line="360" w:lineRule="auto"/>
        <w:ind w:left="851" w:hanging="851"/>
        <w:rPr>
          <w:rFonts w:ascii="Myriad Pro" w:hAnsi="Myriad Pro"/>
          <w:b/>
          <w:bCs/>
          <w:color w:val="4F6228" w:themeColor="accent3" w:themeShade="80"/>
          <w:sz w:val="28"/>
          <w:szCs w:val="28"/>
        </w:rPr>
      </w:pPr>
      <w:bookmarkStart w:id="41" w:name="_Toc33277189"/>
      <w:bookmarkStart w:id="42" w:name="_Toc60138255"/>
      <w:r w:rsidRPr="00B8420A">
        <w:rPr>
          <w:rFonts w:ascii="Myriad Pro" w:hAnsi="Myriad Pro"/>
          <w:b/>
          <w:bCs/>
          <w:color w:val="4F6228" w:themeColor="accent3" w:themeShade="80"/>
          <w:sz w:val="28"/>
          <w:szCs w:val="28"/>
        </w:rPr>
        <w:lastRenderedPageBreak/>
        <w:t xml:space="preserve">Анализ фактических расходов филиала </w:t>
      </w:r>
      <w:r w:rsidR="00D20A5D">
        <w:rPr>
          <w:rFonts w:ascii="Myriad Pro" w:hAnsi="Myriad Pro"/>
          <w:b/>
          <w:bCs/>
          <w:color w:val="4F6228" w:themeColor="accent3" w:themeShade="80"/>
          <w:sz w:val="28"/>
          <w:szCs w:val="28"/>
        </w:rPr>
        <w:t>ПАО </w:t>
      </w:r>
      <w:r w:rsidRPr="00B8420A">
        <w:rPr>
          <w:rFonts w:ascii="Myriad Pro" w:hAnsi="Myriad Pro"/>
          <w:b/>
          <w:bCs/>
          <w:color w:val="4F6228" w:themeColor="accent3" w:themeShade="80"/>
          <w:sz w:val="28"/>
          <w:szCs w:val="28"/>
        </w:rPr>
        <w:t xml:space="preserve">«МРСК </w:t>
      </w:r>
      <w:r w:rsidR="0096304B" w:rsidRPr="00B8420A">
        <w:rPr>
          <w:rFonts w:ascii="Myriad Pro" w:hAnsi="Myriad Pro"/>
          <w:b/>
          <w:bCs/>
          <w:color w:val="4F6228" w:themeColor="accent3" w:themeShade="80"/>
          <w:sz w:val="28"/>
          <w:szCs w:val="28"/>
        </w:rPr>
        <w:t>Сибири» – «Омскэнерго»</w:t>
      </w:r>
      <w:r w:rsidRPr="00B8420A">
        <w:rPr>
          <w:rFonts w:ascii="Myriad Pro" w:hAnsi="Myriad Pro"/>
          <w:b/>
          <w:bCs/>
          <w:color w:val="4F6228" w:themeColor="accent3" w:themeShade="80"/>
          <w:sz w:val="28"/>
          <w:szCs w:val="28"/>
        </w:rPr>
        <w:t xml:space="preserve"> на оплату услуг ТСО с календарной разбивкой</w:t>
      </w:r>
      <w:r w:rsidR="00B50D41">
        <w:rPr>
          <w:rFonts w:ascii="Myriad Pro" w:hAnsi="Myriad Pro"/>
          <w:b/>
          <w:bCs/>
          <w:color w:val="4F6228" w:themeColor="accent3" w:themeShade="80"/>
          <w:sz w:val="28"/>
          <w:szCs w:val="28"/>
        </w:rPr>
        <w:t xml:space="preserve"> </w:t>
      </w:r>
      <w:r w:rsidRPr="00B8420A">
        <w:rPr>
          <w:rFonts w:ascii="Myriad Pro" w:hAnsi="Myriad Pro"/>
          <w:b/>
          <w:bCs/>
          <w:color w:val="4F6228" w:themeColor="accent3" w:themeShade="80"/>
          <w:sz w:val="28"/>
          <w:szCs w:val="28"/>
        </w:rPr>
        <w:t>по полугодиям 201</w:t>
      </w:r>
      <w:r w:rsidR="00285FFF" w:rsidRPr="00B8420A">
        <w:rPr>
          <w:rFonts w:ascii="Myriad Pro" w:hAnsi="Myriad Pro"/>
          <w:b/>
          <w:bCs/>
          <w:color w:val="4F6228" w:themeColor="accent3" w:themeShade="80"/>
          <w:sz w:val="28"/>
          <w:szCs w:val="28"/>
        </w:rPr>
        <w:t>7</w:t>
      </w:r>
      <w:r w:rsidRPr="00B8420A">
        <w:rPr>
          <w:rFonts w:ascii="Myriad Pro" w:hAnsi="Myriad Pro"/>
          <w:b/>
          <w:bCs/>
          <w:color w:val="4F6228" w:themeColor="accent3" w:themeShade="80"/>
          <w:sz w:val="28"/>
          <w:szCs w:val="28"/>
        </w:rPr>
        <w:t xml:space="preserve"> года</w:t>
      </w:r>
      <w:bookmarkEnd w:id="41"/>
      <w:bookmarkEnd w:id="42"/>
    </w:p>
    <w:p w14:paraId="3B9476D5" w14:textId="77777777" w:rsidR="005746FF" w:rsidRPr="00066594" w:rsidRDefault="005746FF" w:rsidP="00B8420A">
      <w:pPr>
        <w:pStyle w:val="2f0"/>
      </w:pPr>
      <w:r w:rsidRPr="00066594">
        <w:t xml:space="preserve">Согласно пункту 42 Правил недискриминационного доступа, утвержденных постановлением Правительства Российской Федерации от 27.12.2004 </w:t>
      </w:r>
      <w:r w:rsidR="00BA0DDB">
        <w:t>№ </w:t>
      </w:r>
      <w:r w:rsidRPr="00066594">
        <w:t>861 (далее – Правила недискриминационного доступа) при установлении тарифов</w:t>
      </w:r>
      <w:r w:rsidR="00B50D41">
        <w:t xml:space="preserve"> </w:t>
      </w:r>
      <w:r w:rsidRPr="00066594">
        <w:t>на услуги по передаче электрической энергии ставки тарифов определяются</w:t>
      </w:r>
      <w:r w:rsidR="00B50D41">
        <w:t xml:space="preserve"> </w:t>
      </w:r>
      <w:r w:rsidRPr="00066594">
        <w:t>с учетом необходимости обеспечения равенства единых (котловых) тарифов</w:t>
      </w:r>
      <w:r w:rsidR="00B50D41">
        <w:t xml:space="preserve"> </w:t>
      </w:r>
      <w:r w:rsidRPr="00066594">
        <w:t>на услуги</w:t>
      </w:r>
      <w:r w:rsidR="00931CC3" w:rsidRPr="00066594">
        <w:t xml:space="preserve"> </w:t>
      </w:r>
      <w:r w:rsidRPr="00066594">
        <w:t>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w:t>
      </w:r>
      <w:r w:rsidR="00B50D41">
        <w:t xml:space="preserve"> </w:t>
      </w:r>
      <w:r w:rsidRPr="00066594">
        <w:t>по которым законодательством Российской Федерации предусмотрена дифференциация тарифов на электрическую энергию (мощность).</w:t>
      </w:r>
    </w:p>
    <w:p w14:paraId="499FA22B" w14:textId="77777777" w:rsidR="005746FF" w:rsidRPr="00066594" w:rsidRDefault="005746FF" w:rsidP="00B8420A">
      <w:pPr>
        <w:pStyle w:val="2f0"/>
      </w:pPr>
      <w:r w:rsidRPr="00066594">
        <w:t xml:space="preserve">Согласно пункту 49 Методических указаний </w:t>
      </w:r>
      <w:r w:rsidR="00BA0DDB">
        <w:t>№ </w:t>
      </w:r>
      <w:r w:rsidRPr="00066594">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C1D2ED4" w14:textId="77777777" w:rsidR="00FF78B1" w:rsidRPr="00066594" w:rsidRDefault="00FF78B1" w:rsidP="00B8420A">
      <w:pPr>
        <w:pStyle w:val="2f0"/>
        <w:rPr>
          <w:color w:val="000000" w:themeColor="text1"/>
        </w:rPr>
      </w:pPr>
      <w:r w:rsidRPr="00066594">
        <w:t xml:space="preserve">Индивидуальные тарифы на услуги по передаче электрической энергии для взаиморасчетов между сетевыми организациями установлены приказами РЭК Омской области от 29.12.2016 </w:t>
      </w:r>
      <w:r w:rsidR="00BA0DDB">
        <w:t>№ </w:t>
      </w:r>
      <w:r w:rsidRPr="00066594">
        <w:t xml:space="preserve">691/76, от 29.12.2016 </w:t>
      </w:r>
      <w:r w:rsidR="00BA0DDB">
        <w:t>№ </w:t>
      </w:r>
      <w:r w:rsidRPr="00066594">
        <w:t>689/76, от 17.01.2017</w:t>
      </w:r>
      <w:r w:rsidR="00B50D41">
        <w:t xml:space="preserve"> </w:t>
      </w:r>
      <w:r w:rsidR="00BA0DDB">
        <w:t>№ </w:t>
      </w:r>
      <w:r w:rsidRPr="00066594">
        <w:t xml:space="preserve">8/1; от 25.07.2017 </w:t>
      </w:r>
      <w:r w:rsidR="00BA0DDB">
        <w:t>№ </w:t>
      </w:r>
      <w:r w:rsidRPr="00066594">
        <w:t xml:space="preserve">98/39, от 07.08.2017 </w:t>
      </w:r>
      <w:r w:rsidR="00BA0DDB">
        <w:t>№ </w:t>
      </w:r>
      <w:r w:rsidRPr="00066594">
        <w:t>113/42.</w:t>
      </w:r>
    </w:p>
    <w:p w14:paraId="569A415F" w14:textId="77777777" w:rsidR="00B93E6C" w:rsidRPr="00066594" w:rsidRDefault="00B93E6C" w:rsidP="00B8420A">
      <w:pPr>
        <w:pStyle w:val="2f0"/>
        <w:rPr>
          <w:b/>
          <w:shd w:val="clear" w:color="auto" w:fill="FFFFFF"/>
        </w:rPr>
      </w:pPr>
    </w:p>
    <w:p w14:paraId="76CAC8DA" w14:textId="77777777" w:rsidR="005746FF" w:rsidRPr="00066594" w:rsidRDefault="005746FF" w:rsidP="00B8420A">
      <w:pPr>
        <w:pStyle w:val="afff7"/>
        <w:rPr>
          <w:shd w:val="clear" w:color="auto" w:fill="FFFFFF"/>
        </w:rPr>
      </w:pPr>
      <w:r w:rsidRPr="00066594">
        <w:rPr>
          <w:shd w:val="clear" w:color="auto" w:fill="FFFFFF"/>
        </w:rPr>
        <w:t>ПОЗИЦИЯ ТЕРРИТОРИАЛЬНОЙ СЕТЕВОЙ ОРГАНИЗАЦИИ</w:t>
      </w:r>
    </w:p>
    <w:p w14:paraId="5C885040" w14:textId="3AE165E0" w:rsidR="00AE7A33" w:rsidRPr="00066594" w:rsidRDefault="00AE7A33" w:rsidP="00B8420A">
      <w:pPr>
        <w:pStyle w:val="2f0"/>
      </w:pPr>
      <w:r w:rsidRPr="00066594">
        <w:t>В тарифно</w:t>
      </w:r>
      <w:r w:rsidR="00BA0DDB">
        <w:t>м</w:t>
      </w:r>
      <w:r w:rsidRPr="00066594">
        <w:t xml:space="preserve"> </w:t>
      </w:r>
      <w:r w:rsidR="00BA0DDB">
        <w:t>предложении</w:t>
      </w:r>
      <w:r w:rsidRPr="00066594">
        <w:t xml:space="preserve"> филиала </w:t>
      </w:r>
      <w:r w:rsidR="00D20A5D">
        <w:t>ПАО </w:t>
      </w:r>
      <w:r w:rsidRPr="00066594">
        <w:t xml:space="preserve">«МРСК </w:t>
      </w:r>
      <w:r w:rsidR="0096304B" w:rsidRPr="00066594">
        <w:t>Сибири» – «Омскэнерго»</w:t>
      </w:r>
      <w:r w:rsidRPr="00066594">
        <w:t xml:space="preserve"> на 201</w:t>
      </w:r>
      <w:r w:rsidR="00285FFF" w:rsidRPr="00066594">
        <w:t>7</w:t>
      </w:r>
      <w:r w:rsidRPr="00066594">
        <w:t xml:space="preserve"> год не представлен </w:t>
      </w:r>
      <w:r w:rsidR="006273F3" w:rsidRPr="00066594">
        <w:t xml:space="preserve">плановый </w:t>
      </w:r>
      <w:r w:rsidRPr="00066594">
        <w:t xml:space="preserve">расчет расходов на услуги ТСО. </w:t>
      </w:r>
    </w:p>
    <w:p w14:paraId="747B873B" w14:textId="77777777" w:rsidR="001E6685" w:rsidRPr="00066594" w:rsidRDefault="00AE7A33" w:rsidP="00B8420A">
      <w:pPr>
        <w:pStyle w:val="2f0"/>
      </w:pPr>
      <w:r w:rsidRPr="00066594">
        <w:t>В расчетных таблицах</w:t>
      </w:r>
      <w:r w:rsidR="005A4227" w:rsidRPr="00066594">
        <w:t xml:space="preserve"> НВВ филиала</w:t>
      </w:r>
      <w:r w:rsidRPr="00066594">
        <w:t xml:space="preserve"> </w:t>
      </w:r>
      <w:r w:rsidR="005A4227" w:rsidRPr="00066594">
        <w:t xml:space="preserve">на 2019 год </w:t>
      </w:r>
      <w:r w:rsidRPr="00066594">
        <w:t xml:space="preserve">указана величина расходов на услуги ТСО в размере </w:t>
      </w:r>
      <w:r w:rsidR="00B77B3D" w:rsidRPr="00066594">
        <w:t>290 166,00</w:t>
      </w:r>
      <w:r w:rsidRPr="00066594">
        <w:t xml:space="preserve"> тыс. руб</w:t>
      </w:r>
      <w:r w:rsidR="00B77B3D" w:rsidRPr="00066594">
        <w:t>.</w:t>
      </w:r>
    </w:p>
    <w:p w14:paraId="41FFD66C" w14:textId="77777777" w:rsidR="00B93E6C" w:rsidRPr="00066594" w:rsidRDefault="00B93E6C" w:rsidP="00B8420A">
      <w:pPr>
        <w:pStyle w:val="2f0"/>
        <w:rPr>
          <w:b/>
          <w:shd w:val="clear" w:color="auto" w:fill="FFFFFF"/>
        </w:rPr>
      </w:pPr>
    </w:p>
    <w:p w14:paraId="0ED1CDF8" w14:textId="77777777" w:rsidR="00731CA9" w:rsidRPr="00066594" w:rsidRDefault="00731CA9">
      <w:pPr>
        <w:spacing w:after="200" w:line="276" w:lineRule="auto"/>
        <w:rPr>
          <w:rFonts w:ascii="Myriad Pro" w:hAnsi="Myriad Pro"/>
          <w:b/>
          <w:sz w:val="26"/>
          <w:szCs w:val="26"/>
          <w:shd w:val="clear" w:color="auto" w:fill="FFFFFF"/>
        </w:rPr>
      </w:pPr>
      <w:r w:rsidRPr="00066594">
        <w:rPr>
          <w:rFonts w:ascii="Myriad Pro" w:hAnsi="Myriad Pro"/>
          <w:b/>
          <w:sz w:val="26"/>
          <w:szCs w:val="26"/>
          <w:shd w:val="clear" w:color="auto" w:fill="FFFFFF"/>
        </w:rPr>
        <w:br w:type="page"/>
      </w:r>
    </w:p>
    <w:p w14:paraId="21D769AE" w14:textId="77777777" w:rsidR="005746FF" w:rsidRPr="00066594" w:rsidRDefault="005746FF" w:rsidP="00B8420A">
      <w:pPr>
        <w:pStyle w:val="afff7"/>
        <w:rPr>
          <w:shd w:val="clear" w:color="auto" w:fill="FFFFFF"/>
        </w:rPr>
      </w:pPr>
      <w:r w:rsidRPr="00066594">
        <w:rPr>
          <w:shd w:val="clear" w:color="auto" w:fill="FFFFFF"/>
        </w:rPr>
        <w:lastRenderedPageBreak/>
        <w:t>ПОЗИЦИЯ ОРГАНА РЕГУЛИРОВАНИЯ</w:t>
      </w:r>
    </w:p>
    <w:p w14:paraId="5FFDEFBB" w14:textId="77777777" w:rsidR="006273F3" w:rsidRPr="00066594" w:rsidRDefault="005A4227" w:rsidP="00B8420A">
      <w:pPr>
        <w:pStyle w:val="2f0"/>
      </w:pPr>
      <w:r w:rsidRPr="00066594">
        <w:t xml:space="preserve">В выписке из протокола заседания </w:t>
      </w:r>
      <w:r w:rsidR="00B77B3D" w:rsidRPr="00066594">
        <w:t>П</w:t>
      </w:r>
      <w:r w:rsidRPr="00066594">
        <w:t>равления Р</w:t>
      </w:r>
      <w:r w:rsidR="00B77B3D" w:rsidRPr="00066594">
        <w:t>ЭК</w:t>
      </w:r>
      <w:r w:rsidRPr="00066594">
        <w:t xml:space="preserve"> Омской области</w:t>
      </w:r>
      <w:r w:rsidR="00B50D41">
        <w:t xml:space="preserve"> </w:t>
      </w:r>
      <w:r w:rsidRPr="00066594">
        <w:t>от 2</w:t>
      </w:r>
      <w:r w:rsidR="00B77B3D" w:rsidRPr="00066594">
        <w:t>9</w:t>
      </w:r>
      <w:r w:rsidRPr="00066594">
        <w:t>.12.201</w:t>
      </w:r>
      <w:r w:rsidR="00B77B3D" w:rsidRPr="00066594">
        <w:t>6</w:t>
      </w:r>
      <w:r w:rsidRPr="00066594">
        <w:t xml:space="preserve"> </w:t>
      </w:r>
      <w:r w:rsidR="00BA0DDB">
        <w:t>№ </w:t>
      </w:r>
      <w:r w:rsidR="00B77B3D" w:rsidRPr="00066594">
        <w:t>76</w:t>
      </w:r>
      <w:r w:rsidRPr="00066594">
        <w:t xml:space="preserve"> указана величина расходов смежных территориальных сетевых организаций – получателей платы за услуги по передаче, в размере </w:t>
      </w:r>
      <w:r w:rsidR="00B77B3D" w:rsidRPr="00066594">
        <w:t xml:space="preserve">284 593,13 </w:t>
      </w:r>
      <w:r w:rsidRPr="00066594">
        <w:t>тыс. руб</w:t>
      </w:r>
      <w:r w:rsidR="00B77B3D" w:rsidRPr="00066594">
        <w:t>.</w:t>
      </w:r>
    </w:p>
    <w:p w14:paraId="2BE2C9A1" w14:textId="5DE42A10" w:rsidR="00B93E6C" w:rsidRPr="00066594" w:rsidRDefault="00B77B3D" w:rsidP="00B8420A">
      <w:pPr>
        <w:pStyle w:val="2f0"/>
      </w:pPr>
      <w:r w:rsidRPr="00066594">
        <w:t>В приложениях</w:t>
      </w:r>
      <w:r w:rsidR="006273F3" w:rsidRPr="00066594">
        <w:t xml:space="preserve"> </w:t>
      </w:r>
      <w:r w:rsidR="00BA0DDB">
        <w:t>№ </w:t>
      </w:r>
      <w:r w:rsidRPr="00066594">
        <w:t xml:space="preserve">4.1. и </w:t>
      </w:r>
      <w:r w:rsidR="00BA0DDB">
        <w:t>№ </w:t>
      </w:r>
      <w:r w:rsidR="006273F3" w:rsidRPr="00066594">
        <w:t>4.2. к протоколу РЭК Омской области</w:t>
      </w:r>
      <w:r w:rsidR="00B50D41">
        <w:t xml:space="preserve"> </w:t>
      </w:r>
      <w:r w:rsidR="006273F3" w:rsidRPr="00066594">
        <w:t>от 2</w:t>
      </w:r>
      <w:r w:rsidRPr="00066594">
        <w:t>9</w:t>
      </w:r>
      <w:r w:rsidR="006273F3" w:rsidRPr="00066594">
        <w:t>.12.201</w:t>
      </w:r>
      <w:r w:rsidRPr="00066594">
        <w:t>6</w:t>
      </w:r>
      <w:r w:rsidR="006273F3" w:rsidRPr="00066594">
        <w:t xml:space="preserve"> </w:t>
      </w:r>
      <w:r w:rsidR="00BA0DDB">
        <w:t>№ </w:t>
      </w:r>
      <w:r w:rsidRPr="00066594">
        <w:t>76</w:t>
      </w:r>
      <w:r w:rsidR="006273F3" w:rsidRPr="00066594">
        <w:t xml:space="preserve"> приведен расчет расходов филиала</w:t>
      </w:r>
      <w:r w:rsidRPr="00066594">
        <w:t xml:space="preserve"> </w:t>
      </w:r>
      <w:r w:rsidR="00D20A5D">
        <w:t>ПАО </w:t>
      </w:r>
      <w:r w:rsidRPr="00066594">
        <w:t>«МРСК Сибири» -</w:t>
      </w:r>
      <w:r w:rsidR="00B50D41">
        <w:t xml:space="preserve"> </w:t>
      </w:r>
      <w:r w:rsidR="006273F3" w:rsidRPr="00066594">
        <w:t xml:space="preserve">«Омскэнерго» на оплату услуг ТСО </w:t>
      </w:r>
      <w:r w:rsidRPr="00066594">
        <w:t xml:space="preserve">по полугодиям </w:t>
      </w:r>
      <w:r w:rsidR="006273F3" w:rsidRPr="00066594">
        <w:t>201</w:t>
      </w:r>
      <w:r w:rsidRPr="00066594">
        <w:t>7</w:t>
      </w:r>
      <w:r w:rsidR="006273F3" w:rsidRPr="00066594">
        <w:t xml:space="preserve"> год</w:t>
      </w:r>
      <w:r w:rsidRPr="00066594">
        <w:t>а.</w:t>
      </w:r>
    </w:p>
    <w:p w14:paraId="365DE028" w14:textId="77777777" w:rsidR="00B77B3D" w:rsidRPr="00066594" w:rsidRDefault="00B77B3D" w:rsidP="00B8420A">
      <w:pPr>
        <w:pStyle w:val="2f0"/>
        <w:rPr>
          <w:b/>
          <w:color w:val="000000"/>
          <w:shd w:val="clear" w:color="auto" w:fill="FFFFFF"/>
        </w:rPr>
      </w:pPr>
    </w:p>
    <w:p w14:paraId="4A6D40FD" w14:textId="77777777" w:rsidR="005746FF" w:rsidRPr="00066594" w:rsidRDefault="005746FF" w:rsidP="00B8420A">
      <w:pPr>
        <w:pStyle w:val="afff7"/>
        <w:rPr>
          <w:shd w:val="clear" w:color="auto" w:fill="FFFFFF"/>
        </w:rPr>
      </w:pPr>
      <w:r w:rsidRPr="00066594">
        <w:rPr>
          <w:shd w:val="clear" w:color="auto" w:fill="FFFFFF"/>
        </w:rPr>
        <w:t>ПОЗИЦИЯ ИСПОЛНИТЕЛЯ</w:t>
      </w:r>
    </w:p>
    <w:p w14:paraId="5C62F74F" w14:textId="77777777" w:rsidR="001E6685" w:rsidRPr="00066594" w:rsidRDefault="001E6685" w:rsidP="00B8420A">
      <w:pPr>
        <w:pStyle w:val="2f0"/>
      </w:pPr>
      <w:r w:rsidRPr="00066594">
        <w:t>Анализ расходов по данной статье был проведен Исполнителем</w:t>
      </w:r>
      <w:r w:rsidR="00B50D41">
        <w:t xml:space="preserve"> </w:t>
      </w:r>
      <w:r w:rsidRPr="00066594">
        <w:t>на основании следующих материалов:</w:t>
      </w:r>
    </w:p>
    <w:p w14:paraId="5BB683E3" w14:textId="77777777" w:rsidR="00A747F6" w:rsidRPr="00066594" w:rsidRDefault="00A747F6" w:rsidP="00B8420A">
      <w:pPr>
        <w:pStyle w:val="40"/>
      </w:pPr>
      <w:r w:rsidRPr="00066594">
        <w:t>копии договоров об организации передачи электрической энергии через технические устройства электрических сетей ТСО;</w:t>
      </w:r>
    </w:p>
    <w:p w14:paraId="03EE94C7" w14:textId="36641BFE" w:rsidR="00A747F6" w:rsidRPr="00066594" w:rsidRDefault="00A747F6" w:rsidP="00B8420A">
      <w:pPr>
        <w:pStyle w:val="40"/>
      </w:pPr>
      <w:r w:rsidRPr="00066594">
        <w:t xml:space="preserve">расшифровка расходов филиала </w:t>
      </w:r>
      <w:r w:rsidR="00D20A5D">
        <w:t>ПАО </w:t>
      </w:r>
      <w:r w:rsidRPr="00066594">
        <w:t>«МРСК Сибири» - «Омскэнерго» на оплату услуг смежных ТСО за 2017 год;</w:t>
      </w:r>
    </w:p>
    <w:p w14:paraId="72CE4CB0" w14:textId="77777777" w:rsidR="00A747F6" w:rsidRPr="00066594" w:rsidRDefault="00A747F6" w:rsidP="00B8420A">
      <w:pPr>
        <w:pStyle w:val="40"/>
      </w:pPr>
      <w:r w:rsidRPr="00066594">
        <w:t xml:space="preserve">выписка из протокола заседания Правления РЭК Омской области от 29.12.2016 года </w:t>
      </w:r>
      <w:r w:rsidR="00BA0DDB">
        <w:t>№ </w:t>
      </w:r>
      <w:r w:rsidRPr="00066594">
        <w:t>76;</w:t>
      </w:r>
    </w:p>
    <w:p w14:paraId="6F60F731" w14:textId="77777777" w:rsidR="00A747F6" w:rsidRPr="00066594" w:rsidRDefault="00F60790" w:rsidP="00B8420A">
      <w:pPr>
        <w:pStyle w:val="40"/>
      </w:pPr>
      <w:r w:rsidRPr="00066594">
        <w:t>расшифровка расходов по статьям сметы за</w:t>
      </w:r>
      <w:r w:rsidR="00FF78B1" w:rsidRPr="00066594">
        <w:t>трат за 2017 год (реестр актов).</w:t>
      </w:r>
    </w:p>
    <w:p w14:paraId="75F80B5C" w14:textId="4C72A39B" w:rsidR="001E6685" w:rsidRPr="00066594" w:rsidRDefault="00715EC7" w:rsidP="00B8420A">
      <w:pPr>
        <w:pStyle w:val="2f0"/>
      </w:pPr>
      <w:r w:rsidRPr="00066594">
        <w:t>По результатам проведенного анализа</w:t>
      </w:r>
      <w:r w:rsidR="00931CC3" w:rsidRPr="00066594">
        <w:t xml:space="preserve"> Исполнитель отмечает, что филиалом </w:t>
      </w:r>
      <w:r w:rsidR="00D20A5D">
        <w:t>ПАО </w:t>
      </w:r>
      <w:r w:rsidR="00931CC3" w:rsidRPr="00066594">
        <w:t>«МРСК Сибири» - «Омскэнерго» не представлены копии актов</w:t>
      </w:r>
      <w:r w:rsidR="00B50D41">
        <w:t xml:space="preserve"> </w:t>
      </w:r>
      <w:r w:rsidR="00931CC3" w:rsidRPr="00066594">
        <w:t xml:space="preserve">об оказании услуг по передаче и (или) счетов-фактур за 2017 год. </w:t>
      </w:r>
    </w:p>
    <w:p w14:paraId="47D8AC4D" w14:textId="156DDA47" w:rsidR="00423B8F" w:rsidRPr="00066594" w:rsidRDefault="00423B8F" w:rsidP="00B8420A">
      <w:pPr>
        <w:pStyle w:val="2f0"/>
      </w:pPr>
      <w:r w:rsidRPr="00066594">
        <w:t xml:space="preserve">В связи с непредставлением актов об оказании услуг по передаче за 2017 год, Исполнителем выполнен анализ фактических расходов филиала </w:t>
      </w:r>
      <w:r w:rsidR="00D20A5D">
        <w:t>ПАО </w:t>
      </w:r>
      <w:r w:rsidRPr="00066594">
        <w:t>«МРСК Сибири» - «Омскэнерго» на оплату услуг ТСО в целом за 2017 год.</w:t>
      </w:r>
    </w:p>
    <w:p w14:paraId="5E56E4C1" w14:textId="7B43BE08" w:rsidR="00002DFA" w:rsidRPr="00066594" w:rsidRDefault="006124CE" w:rsidP="00B8420A">
      <w:pPr>
        <w:pStyle w:val="2f0"/>
      </w:pPr>
      <w:r w:rsidRPr="00066594">
        <w:t xml:space="preserve">В соответствии с представленными документами, </w:t>
      </w:r>
      <w:r w:rsidR="00CD6EF0" w:rsidRPr="00066594">
        <w:t xml:space="preserve">фактические расходы </w:t>
      </w:r>
      <w:r w:rsidRPr="00066594">
        <w:t>филиал</w:t>
      </w:r>
      <w:r w:rsidR="004A0015" w:rsidRPr="00066594">
        <w:t>а</w:t>
      </w:r>
      <w:r w:rsidRPr="00066594">
        <w:t xml:space="preserve"> </w:t>
      </w:r>
      <w:r w:rsidR="00D20A5D">
        <w:t>ПАО </w:t>
      </w:r>
      <w:r w:rsidRPr="00066594">
        <w:t xml:space="preserve">«МРСК Сибири» - «Омскэнерго» </w:t>
      </w:r>
      <w:r w:rsidR="00CD6EF0" w:rsidRPr="00066594">
        <w:t>на оплату услуг ТСО</w:t>
      </w:r>
      <w:r w:rsidR="004A0015" w:rsidRPr="00066594">
        <w:t xml:space="preserve"> </w:t>
      </w:r>
      <w:r w:rsidR="00CD6EF0" w:rsidRPr="00066594">
        <w:t>в 201</w:t>
      </w:r>
      <w:r w:rsidRPr="00066594">
        <w:t>7</w:t>
      </w:r>
      <w:r w:rsidR="00CD6EF0" w:rsidRPr="00066594">
        <w:t xml:space="preserve"> году </w:t>
      </w:r>
      <w:r w:rsidRPr="00066594">
        <w:t xml:space="preserve">составили </w:t>
      </w:r>
      <w:r w:rsidR="00F60790" w:rsidRPr="00066594">
        <w:t xml:space="preserve">264 987,78 </w:t>
      </w:r>
      <w:r w:rsidR="00CD6EF0" w:rsidRPr="00066594">
        <w:t>тыс. руб</w:t>
      </w:r>
      <w:r w:rsidRPr="00066594">
        <w:t xml:space="preserve">. </w:t>
      </w:r>
    </w:p>
    <w:p w14:paraId="4692B7B3" w14:textId="1584587A" w:rsidR="00002DFA" w:rsidRPr="00066594" w:rsidRDefault="00002DFA" w:rsidP="00B8420A">
      <w:pPr>
        <w:pStyle w:val="2f0"/>
      </w:pPr>
      <w:r w:rsidRPr="00066594">
        <w:t xml:space="preserve">Следует отметить, что при формировании НВВ филиала </w:t>
      </w:r>
      <w:r w:rsidR="00D20A5D">
        <w:t>ПАО </w:t>
      </w:r>
      <w:r w:rsidRPr="00066594">
        <w:t xml:space="preserve">«МРСК Сибири» - «Омскэнерго» на 2017 год не были учтены затраты на оплату услуг следующих </w:t>
      </w:r>
      <w:r w:rsidRPr="00066594">
        <w:lastRenderedPageBreak/>
        <w:t xml:space="preserve">ТСО: </w:t>
      </w:r>
      <w:r w:rsidR="00BA0DDB">
        <w:t>ООО </w:t>
      </w:r>
      <w:r w:rsidRPr="00066594">
        <w:t xml:space="preserve">«ЭнергоСфера Омск»; </w:t>
      </w:r>
      <w:r w:rsidR="00BA0DDB">
        <w:t>ООО </w:t>
      </w:r>
      <w:r w:rsidRPr="00066594">
        <w:t xml:space="preserve">«Профмонтаж»; АО «НПЦ газотурбостроения «Салют»; </w:t>
      </w:r>
      <w:r w:rsidR="00BA0DDB">
        <w:t>ООО </w:t>
      </w:r>
      <w:r w:rsidRPr="00066594">
        <w:t>«Сельхозэнерго».</w:t>
      </w:r>
    </w:p>
    <w:p w14:paraId="059E23F9" w14:textId="52C3116F" w:rsidR="00F47CC8" w:rsidRPr="00066594" w:rsidRDefault="00002DFA" w:rsidP="00B8420A">
      <w:pPr>
        <w:pStyle w:val="2f0"/>
      </w:pPr>
      <w:r w:rsidRPr="00066594">
        <w:t>Вместе с тем о</w:t>
      </w:r>
      <w:r w:rsidR="00187FD3" w:rsidRPr="00066594">
        <w:t>тклонение от величины, принятой РЭК Омской области</w:t>
      </w:r>
      <w:r w:rsidR="00B50D41">
        <w:t xml:space="preserve"> </w:t>
      </w:r>
      <w:r w:rsidR="00187FD3" w:rsidRPr="00066594">
        <w:t>на 2017 год составляет (-</w:t>
      </w:r>
      <w:r w:rsidR="007E4753" w:rsidRPr="00066594">
        <w:t>19 605,3</w:t>
      </w:r>
      <w:r w:rsidR="00F47CC8" w:rsidRPr="00066594">
        <w:t>5</w:t>
      </w:r>
      <w:r w:rsidR="00187FD3" w:rsidRPr="00066594">
        <w:t>)</w:t>
      </w:r>
      <w:r w:rsidR="007E4753" w:rsidRPr="00066594">
        <w:t xml:space="preserve"> </w:t>
      </w:r>
      <w:r w:rsidR="006372CE" w:rsidRPr="00066594">
        <w:t>тыс. руб</w:t>
      </w:r>
      <w:r w:rsidR="007E4753" w:rsidRPr="00066594">
        <w:t>.</w:t>
      </w:r>
      <w:r w:rsidRPr="00066594">
        <w:t xml:space="preserve"> Данное отклонение обусловлено снижением полезного отпуска электроэнергии на 74 618,60 тыс. кВт.ч., в том числе по следующим ТСО: </w:t>
      </w:r>
      <w:r w:rsidR="00D20A5D">
        <w:t>ПАО </w:t>
      </w:r>
      <w:r w:rsidRPr="00066594">
        <w:t>«Омскшина – 21 920,21 тыс. кВт.ч.; ЗАО «ПКЦ «Промжелдортранс» - 28 975,98 тыс. кВт.ч.; АО «Газпромнефть ОНПЗ» - 15 480,73 тыс. кВт.ч.</w:t>
      </w:r>
    </w:p>
    <w:p w14:paraId="1ED6C80C" w14:textId="0284C655" w:rsidR="007E4753" w:rsidRPr="00066594" w:rsidRDefault="00187FD3" w:rsidP="00B8420A">
      <w:pPr>
        <w:pStyle w:val="2f0"/>
      </w:pPr>
      <w:r w:rsidRPr="00066594">
        <w:t xml:space="preserve">Расшифровка </w:t>
      </w:r>
      <w:r w:rsidR="00731CA9" w:rsidRPr="00066594">
        <w:t xml:space="preserve">плановых и </w:t>
      </w:r>
      <w:r w:rsidRPr="00066594">
        <w:t>фактических расходов</w:t>
      </w:r>
      <w:r w:rsidR="00B50D41">
        <w:t xml:space="preserve"> </w:t>
      </w:r>
      <w:r w:rsidRPr="00066594">
        <w:t xml:space="preserve">филиала </w:t>
      </w:r>
      <w:r w:rsidR="00D20A5D">
        <w:t>ПАО </w:t>
      </w:r>
      <w:r w:rsidRPr="00066594">
        <w:t>«МРСК Сибири» - «Омскэнерго» на оплату услуг ТСО</w:t>
      </w:r>
      <w:r w:rsidR="00B67CA4" w:rsidRPr="00066594">
        <w:t xml:space="preserve"> </w:t>
      </w:r>
      <w:r w:rsidRPr="00066594">
        <w:t>в 2017 году представлена</w:t>
      </w:r>
      <w:r w:rsidR="00B50D41">
        <w:t xml:space="preserve"> </w:t>
      </w:r>
      <w:r w:rsidRPr="00066594">
        <w:t>в следующей таблице.</w:t>
      </w:r>
    </w:p>
    <w:p w14:paraId="30C53DDE" w14:textId="77777777" w:rsidR="00B65BD5" w:rsidRPr="00066594" w:rsidRDefault="00B65BD5" w:rsidP="00B8420A">
      <w:pPr>
        <w:pStyle w:val="2f0"/>
        <w:rPr>
          <w:lang w:eastAsia="ru-RU"/>
        </w:rPr>
      </w:pPr>
    </w:p>
    <w:p w14:paraId="19E32865" w14:textId="77777777" w:rsidR="002203A0" w:rsidRPr="00066594" w:rsidRDefault="002203A0" w:rsidP="00B8420A">
      <w:pPr>
        <w:pStyle w:val="2f0"/>
        <w:rPr>
          <w:lang w:eastAsia="ru-RU"/>
        </w:rPr>
        <w:sectPr w:rsidR="002203A0" w:rsidRPr="00066594" w:rsidSect="005746FF">
          <w:pgSz w:w="11906" w:h="16838"/>
          <w:pgMar w:top="1134" w:right="850" w:bottom="1134" w:left="1701" w:header="708" w:footer="708" w:gutter="0"/>
          <w:cols w:space="708"/>
          <w:docGrid w:linePitch="360"/>
        </w:sectPr>
      </w:pPr>
    </w:p>
    <w:tbl>
      <w:tblPr>
        <w:tblW w:w="14457" w:type="dxa"/>
        <w:tblInd w:w="103" w:type="dxa"/>
        <w:tblLayout w:type="fixed"/>
        <w:tblLook w:val="04A0" w:firstRow="1" w:lastRow="0" w:firstColumn="1" w:lastColumn="0" w:noHBand="0" w:noVBand="1"/>
      </w:tblPr>
      <w:tblGrid>
        <w:gridCol w:w="453"/>
        <w:gridCol w:w="2195"/>
        <w:gridCol w:w="1778"/>
        <w:gridCol w:w="1095"/>
        <w:gridCol w:w="1055"/>
        <w:gridCol w:w="994"/>
        <w:gridCol w:w="1129"/>
        <w:gridCol w:w="1191"/>
        <w:gridCol w:w="1201"/>
        <w:gridCol w:w="992"/>
        <w:gridCol w:w="1134"/>
        <w:gridCol w:w="1240"/>
      </w:tblGrid>
      <w:tr w:rsidR="002203A0" w:rsidRPr="00B8420A" w14:paraId="70BF3E52" w14:textId="77777777" w:rsidTr="00B8420A">
        <w:trPr>
          <w:trHeight w:val="20"/>
          <w:tblHeader/>
        </w:trPr>
        <w:tc>
          <w:tcPr>
            <w:tcW w:w="4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916DC1" w14:textId="77777777" w:rsidR="002203A0" w:rsidRPr="00B8420A" w:rsidRDefault="00BA0DDB" w:rsidP="00B8420A">
            <w:pPr>
              <w:ind w:left="-57" w:right="-57"/>
              <w:jc w:val="center"/>
              <w:rPr>
                <w:rFonts w:ascii="Myriad Pro" w:hAnsi="Myriad Pro"/>
                <w:b/>
                <w:color w:val="FFFFFF"/>
                <w:sz w:val="20"/>
                <w:szCs w:val="20"/>
                <w:lang w:eastAsia="ru-RU"/>
              </w:rPr>
            </w:pPr>
            <w:r>
              <w:rPr>
                <w:rFonts w:ascii="Myriad Pro" w:hAnsi="Myriad Pro" w:cs="Calibri"/>
                <w:b/>
                <w:color w:val="FFFFFF"/>
                <w:sz w:val="20"/>
                <w:szCs w:val="20"/>
                <w:lang w:eastAsia="ru-RU"/>
              </w:rPr>
              <w:lastRenderedPageBreak/>
              <w:t>№ </w:t>
            </w:r>
            <w:r w:rsidR="002203A0" w:rsidRPr="00B8420A">
              <w:rPr>
                <w:rFonts w:ascii="Myriad Pro" w:hAnsi="Myriad Pro" w:cs="Calibri"/>
                <w:b/>
                <w:color w:val="FFFFFF"/>
                <w:sz w:val="20"/>
                <w:szCs w:val="20"/>
                <w:lang w:eastAsia="ru-RU"/>
              </w:rPr>
              <w:t>п/п</w:t>
            </w:r>
          </w:p>
        </w:tc>
        <w:tc>
          <w:tcPr>
            <w:tcW w:w="21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2C4E6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Наименование ТСО</w:t>
            </w:r>
          </w:p>
        </w:tc>
        <w:tc>
          <w:tcPr>
            <w:tcW w:w="17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C844E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Утв. расход по индивидуальному тарифу в НВВ ОЭ, тыс. руб.</w:t>
            </w:r>
          </w:p>
        </w:tc>
        <w:tc>
          <w:tcPr>
            <w:tcW w:w="1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07D4B0"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Принято РЭК Омской области для ТБР 2017 года (полезный отпуск э/э), тыс. кВтч.</w:t>
            </w:r>
          </w:p>
        </w:tc>
        <w:tc>
          <w:tcPr>
            <w:tcW w:w="31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77596D"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Затраты при одноставочном тарифе (или компенсация потерь при двуставочном тарифе)</w:t>
            </w:r>
          </w:p>
        </w:tc>
        <w:tc>
          <w:tcPr>
            <w:tcW w:w="338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AE7D3F"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Затраты за содержание сетей (при двуставочном тарифе)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079AC7"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Расходы 2017 года года, тыс. руб.</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C9834E"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cs="Calibri"/>
                <w:b/>
                <w:color w:val="FFFFFF"/>
                <w:sz w:val="20"/>
                <w:szCs w:val="20"/>
                <w:lang w:eastAsia="ru-RU"/>
              </w:rPr>
              <w:t>Отклонение от утвержденного, тыс. рублей</w:t>
            </w:r>
          </w:p>
        </w:tc>
      </w:tr>
      <w:tr w:rsidR="002203A0" w:rsidRPr="00B8420A" w14:paraId="2CA3CCC4" w14:textId="77777777" w:rsidTr="00B8420A">
        <w:trPr>
          <w:trHeight w:val="20"/>
          <w:tblHeader/>
        </w:trPr>
        <w:tc>
          <w:tcPr>
            <w:tcW w:w="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C6BAB5" w14:textId="77777777" w:rsidR="002203A0" w:rsidRPr="00B8420A" w:rsidRDefault="002203A0" w:rsidP="00B8420A">
            <w:pPr>
              <w:ind w:left="-57" w:right="-57"/>
              <w:rPr>
                <w:rFonts w:ascii="Myriad Pro" w:hAnsi="Myriad Pro"/>
                <w:b/>
                <w:color w:val="FFFFFF"/>
                <w:sz w:val="20"/>
                <w:szCs w:val="20"/>
                <w:lang w:eastAsia="ru-RU"/>
              </w:rPr>
            </w:pPr>
          </w:p>
        </w:tc>
        <w:tc>
          <w:tcPr>
            <w:tcW w:w="2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F5B9C0" w14:textId="77777777" w:rsidR="002203A0" w:rsidRPr="00B8420A" w:rsidRDefault="002203A0" w:rsidP="00B8420A">
            <w:pPr>
              <w:ind w:left="-57" w:right="-57"/>
              <w:rPr>
                <w:rFonts w:ascii="Myriad Pro" w:hAnsi="Myriad Pro"/>
                <w:b/>
                <w:color w:val="FFFFFF"/>
                <w:sz w:val="20"/>
                <w:szCs w:val="20"/>
                <w:lang w:eastAsia="ru-RU"/>
              </w:rPr>
            </w:pPr>
          </w:p>
        </w:tc>
        <w:tc>
          <w:tcPr>
            <w:tcW w:w="1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E3C84D" w14:textId="77777777" w:rsidR="002203A0" w:rsidRPr="00B8420A" w:rsidRDefault="002203A0" w:rsidP="00B8420A">
            <w:pPr>
              <w:ind w:left="-57" w:right="-57"/>
              <w:rPr>
                <w:rFonts w:ascii="Myriad Pro" w:hAnsi="Myriad Pro"/>
                <w:b/>
                <w:color w:val="FFFFFF"/>
                <w:sz w:val="20"/>
                <w:szCs w:val="20"/>
                <w:lang w:eastAsia="ru-RU"/>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880BBE" w14:textId="77777777" w:rsidR="002203A0" w:rsidRPr="00B8420A" w:rsidRDefault="002203A0" w:rsidP="00B8420A">
            <w:pPr>
              <w:ind w:left="-57" w:right="-57"/>
              <w:rPr>
                <w:rFonts w:ascii="Myriad Pro" w:hAnsi="Myriad Pro"/>
                <w:b/>
                <w:color w:val="FFFFFF"/>
                <w:sz w:val="20"/>
                <w:szCs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371C5E"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Полезный отпуск э/э</w:t>
            </w:r>
          </w:p>
        </w:tc>
        <w:tc>
          <w:tcPr>
            <w:tcW w:w="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47F94C"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Тариф</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33A676"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B8420A">
              <w:rPr>
                <w:rFonts w:ascii="Myriad Pro" w:hAnsi="Myriad Pro"/>
                <w:b/>
                <w:color w:val="FFFFFF"/>
                <w:sz w:val="20"/>
                <w:szCs w:val="20"/>
                <w:lang w:eastAsia="ru-RU"/>
              </w:rPr>
              <w:t>(без НДС)</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85CC2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Заявленная мощность</w:t>
            </w:r>
          </w:p>
        </w:tc>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F561A9"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Тариф</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B06F67"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B8420A">
              <w:rPr>
                <w:rFonts w:ascii="Myriad Pro" w:hAnsi="Myriad Pro"/>
                <w:b/>
                <w:color w:val="FFFFFF"/>
                <w:sz w:val="20"/>
                <w:szCs w:val="20"/>
                <w:lang w:eastAsia="ru-RU"/>
              </w:rPr>
              <w:t>(без НДС)</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AEA88B" w14:textId="77777777" w:rsidR="002203A0" w:rsidRPr="00B8420A" w:rsidRDefault="002203A0" w:rsidP="00B8420A">
            <w:pPr>
              <w:ind w:left="-57" w:right="-57"/>
              <w:rPr>
                <w:rFonts w:ascii="Myriad Pro" w:hAnsi="Myriad Pro"/>
                <w:b/>
                <w:color w:val="FFFFFF"/>
                <w:sz w:val="20"/>
                <w:szCs w:val="20"/>
                <w:lang w:eastAsia="ru-RU"/>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84CC71" w14:textId="77777777" w:rsidR="002203A0" w:rsidRPr="00B8420A" w:rsidRDefault="002203A0" w:rsidP="00B8420A">
            <w:pPr>
              <w:ind w:left="-57" w:right="-57"/>
              <w:rPr>
                <w:rFonts w:ascii="Myriad Pro" w:hAnsi="Myriad Pro"/>
                <w:b/>
                <w:color w:val="FFFFFF"/>
                <w:sz w:val="20"/>
                <w:szCs w:val="20"/>
                <w:lang w:eastAsia="ru-RU"/>
              </w:rPr>
            </w:pPr>
          </w:p>
        </w:tc>
      </w:tr>
      <w:tr w:rsidR="002203A0" w:rsidRPr="00B8420A" w14:paraId="3C8ADED3" w14:textId="77777777" w:rsidTr="00B8420A">
        <w:trPr>
          <w:trHeight w:val="20"/>
          <w:tblHeader/>
        </w:trPr>
        <w:tc>
          <w:tcPr>
            <w:tcW w:w="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F33A25" w14:textId="77777777" w:rsidR="002203A0" w:rsidRPr="00B8420A" w:rsidRDefault="002203A0" w:rsidP="00B8420A">
            <w:pPr>
              <w:ind w:left="-57" w:right="-57"/>
              <w:rPr>
                <w:rFonts w:ascii="Myriad Pro" w:hAnsi="Myriad Pro"/>
                <w:b/>
                <w:color w:val="FFFFFF"/>
                <w:sz w:val="20"/>
                <w:szCs w:val="20"/>
                <w:lang w:eastAsia="ru-RU"/>
              </w:rPr>
            </w:pPr>
          </w:p>
        </w:tc>
        <w:tc>
          <w:tcPr>
            <w:tcW w:w="2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0A6718" w14:textId="77777777" w:rsidR="002203A0" w:rsidRPr="00B8420A" w:rsidRDefault="002203A0" w:rsidP="00B8420A">
            <w:pPr>
              <w:ind w:left="-57" w:right="-57"/>
              <w:rPr>
                <w:rFonts w:ascii="Myriad Pro" w:hAnsi="Myriad Pro"/>
                <w:b/>
                <w:color w:val="FFFFFF"/>
                <w:sz w:val="20"/>
                <w:szCs w:val="20"/>
                <w:lang w:eastAsia="ru-RU"/>
              </w:rPr>
            </w:pPr>
          </w:p>
        </w:tc>
        <w:tc>
          <w:tcPr>
            <w:tcW w:w="17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21F2C2" w14:textId="77777777" w:rsidR="002203A0" w:rsidRPr="00B8420A" w:rsidRDefault="002203A0" w:rsidP="00B8420A">
            <w:pPr>
              <w:ind w:left="-57" w:right="-57"/>
              <w:rPr>
                <w:rFonts w:ascii="Myriad Pro" w:hAnsi="Myriad Pro"/>
                <w:b/>
                <w:color w:val="FFFFFF"/>
                <w:sz w:val="20"/>
                <w:szCs w:val="20"/>
                <w:lang w:eastAsia="ru-RU"/>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B0406" w14:textId="77777777" w:rsidR="002203A0" w:rsidRPr="00B8420A" w:rsidRDefault="002203A0" w:rsidP="00B8420A">
            <w:pPr>
              <w:ind w:left="-57" w:right="-57"/>
              <w:rPr>
                <w:rFonts w:ascii="Myriad Pro" w:hAnsi="Myriad Pro"/>
                <w:b/>
                <w:color w:val="FFFFFF"/>
                <w:sz w:val="20"/>
                <w:szCs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862448"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кВтч</w:t>
            </w:r>
          </w:p>
        </w:tc>
        <w:tc>
          <w:tcPr>
            <w:tcW w:w="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2AD0A5"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руб./кВтч</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9338C3"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F55D31"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МВт</w:t>
            </w:r>
          </w:p>
        </w:tc>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04FE28"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руб./МВт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97512D"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11DC94"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47DA35" w14:textId="77777777" w:rsidR="002203A0" w:rsidRPr="00B8420A" w:rsidRDefault="002203A0" w:rsidP="00B8420A">
            <w:pPr>
              <w:ind w:left="-57" w:right="-57"/>
              <w:jc w:val="center"/>
              <w:rPr>
                <w:rFonts w:ascii="Myriad Pro" w:hAnsi="Myriad Pro"/>
                <w:b/>
                <w:color w:val="FFFFFF"/>
                <w:sz w:val="20"/>
                <w:szCs w:val="20"/>
                <w:lang w:eastAsia="ru-RU"/>
              </w:rPr>
            </w:pPr>
            <w:r w:rsidRPr="00B8420A">
              <w:rPr>
                <w:rFonts w:ascii="Myriad Pro" w:hAnsi="Myriad Pro"/>
                <w:b/>
                <w:color w:val="FFFFFF"/>
                <w:sz w:val="20"/>
                <w:szCs w:val="20"/>
                <w:lang w:eastAsia="ru-RU"/>
              </w:rPr>
              <w:t>тыс. руб.</w:t>
            </w:r>
          </w:p>
        </w:tc>
      </w:tr>
      <w:tr w:rsidR="00364241" w:rsidRPr="00B8420A" w14:paraId="3A8D97BC" w14:textId="77777777" w:rsidTr="00B8420A">
        <w:trPr>
          <w:trHeight w:val="240"/>
        </w:trPr>
        <w:tc>
          <w:tcPr>
            <w:tcW w:w="453" w:type="dxa"/>
            <w:tcBorders>
              <w:top w:val="single" w:sz="4" w:space="0" w:color="FFFFFF" w:themeColor="background1"/>
              <w:left w:val="single" w:sz="4" w:space="0" w:color="auto"/>
              <w:bottom w:val="single" w:sz="4" w:space="0" w:color="auto"/>
              <w:right w:val="single" w:sz="4" w:space="0" w:color="auto"/>
            </w:tcBorders>
            <w:shd w:val="clear" w:color="000000" w:fill="EBF1DE"/>
            <w:vAlign w:val="center"/>
            <w:hideMark/>
          </w:tcPr>
          <w:p w14:paraId="369307A4" w14:textId="77777777" w:rsidR="00364241" w:rsidRPr="00B8420A" w:rsidRDefault="00364241" w:rsidP="002203A0">
            <w:pPr>
              <w:jc w:val="center"/>
              <w:rPr>
                <w:rFonts w:ascii="Myriad Pro" w:hAnsi="Myriad Pro"/>
                <w:b/>
                <w:bCs/>
                <w:sz w:val="20"/>
                <w:szCs w:val="20"/>
                <w:lang w:eastAsia="ru-RU"/>
              </w:rPr>
            </w:pPr>
            <w:r w:rsidRPr="00B8420A">
              <w:rPr>
                <w:rFonts w:ascii="Myriad Pro" w:hAnsi="Myriad Pro"/>
                <w:b/>
                <w:bCs/>
                <w:sz w:val="20"/>
                <w:szCs w:val="20"/>
                <w:lang w:eastAsia="ru-RU"/>
              </w:rPr>
              <w:t> </w:t>
            </w:r>
          </w:p>
        </w:tc>
        <w:tc>
          <w:tcPr>
            <w:tcW w:w="2195"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4198EC5B" w14:textId="77777777" w:rsidR="00364241" w:rsidRPr="00B8420A" w:rsidRDefault="00364241" w:rsidP="002203A0">
            <w:pPr>
              <w:jc w:val="center"/>
              <w:rPr>
                <w:rFonts w:ascii="Myriad Pro" w:hAnsi="Myriad Pro"/>
                <w:b/>
                <w:bCs/>
                <w:sz w:val="20"/>
                <w:szCs w:val="20"/>
                <w:lang w:eastAsia="ru-RU"/>
              </w:rPr>
            </w:pPr>
            <w:r w:rsidRPr="00B8420A">
              <w:rPr>
                <w:rFonts w:ascii="Myriad Pro" w:hAnsi="Myriad Pro"/>
                <w:b/>
                <w:bCs/>
                <w:sz w:val="20"/>
                <w:szCs w:val="20"/>
                <w:lang w:eastAsia="ru-RU"/>
              </w:rPr>
              <w:t>Итого 2017 год</w:t>
            </w:r>
          </w:p>
        </w:tc>
        <w:tc>
          <w:tcPr>
            <w:tcW w:w="1778" w:type="dxa"/>
            <w:tcBorders>
              <w:top w:val="single" w:sz="4" w:space="0" w:color="FFFFFF" w:themeColor="background1"/>
              <w:left w:val="nil"/>
              <w:bottom w:val="single" w:sz="4" w:space="0" w:color="auto"/>
              <w:right w:val="single" w:sz="4" w:space="0" w:color="auto"/>
            </w:tcBorders>
            <w:shd w:val="clear" w:color="000000" w:fill="EBF1DE"/>
            <w:vAlign w:val="center"/>
          </w:tcPr>
          <w:p w14:paraId="22B0275E"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284 593,13</w:t>
            </w:r>
          </w:p>
        </w:tc>
        <w:tc>
          <w:tcPr>
            <w:tcW w:w="1095" w:type="dxa"/>
            <w:tcBorders>
              <w:top w:val="single" w:sz="4" w:space="0" w:color="FFFFFF" w:themeColor="background1"/>
              <w:left w:val="nil"/>
              <w:bottom w:val="single" w:sz="4" w:space="0" w:color="auto"/>
              <w:right w:val="single" w:sz="4" w:space="0" w:color="auto"/>
            </w:tcBorders>
            <w:shd w:val="clear" w:color="000000" w:fill="EBF1DE"/>
            <w:vAlign w:val="center"/>
          </w:tcPr>
          <w:p w14:paraId="5AE2FF7D"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977 909,00</w:t>
            </w:r>
          </w:p>
        </w:tc>
        <w:tc>
          <w:tcPr>
            <w:tcW w:w="1055" w:type="dxa"/>
            <w:tcBorders>
              <w:top w:val="single" w:sz="4" w:space="0" w:color="FFFFFF" w:themeColor="background1"/>
              <w:left w:val="nil"/>
              <w:bottom w:val="single" w:sz="4" w:space="0" w:color="auto"/>
              <w:right w:val="single" w:sz="4" w:space="0" w:color="auto"/>
            </w:tcBorders>
            <w:shd w:val="clear" w:color="000000" w:fill="EBF1DE"/>
            <w:vAlign w:val="center"/>
          </w:tcPr>
          <w:p w14:paraId="51703D0B"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903 290,40</w:t>
            </w:r>
          </w:p>
        </w:tc>
        <w:tc>
          <w:tcPr>
            <w:tcW w:w="994" w:type="dxa"/>
            <w:tcBorders>
              <w:top w:val="single" w:sz="4" w:space="0" w:color="FFFFFF" w:themeColor="background1"/>
              <w:left w:val="nil"/>
              <w:bottom w:val="single" w:sz="4" w:space="0" w:color="auto"/>
              <w:right w:val="single" w:sz="4" w:space="0" w:color="auto"/>
            </w:tcBorders>
            <w:shd w:val="clear" w:color="000000" w:fill="EBF1DE"/>
            <w:vAlign w:val="center"/>
          </w:tcPr>
          <w:p w14:paraId="59E2B8A5"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color w:val="000000"/>
                <w:sz w:val="20"/>
                <w:szCs w:val="20"/>
              </w:rPr>
              <w:t>0,18387</w:t>
            </w:r>
          </w:p>
        </w:tc>
        <w:tc>
          <w:tcPr>
            <w:tcW w:w="1129" w:type="dxa"/>
            <w:tcBorders>
              <w:top w:val="single" w:sz="4" w:space="0" w:color="FFFFFF" w:themeColor="background1"/>
              <w:left w:val="nil"/>
              <w:bottom w:val="single" w:sz="4" w:space="0" w:color="auto"/>
              <w:right w:val="single" w:sz="4" w:space="0" w:color="auto"/>
            </w:tcBorders>
            <w:shd w:val="clear" w:color="000000" w:fill="EBF1DE"/>
            <w:vAlign w:val="center"/>
          </w:tcPr>
          <w:p w14:paraId="69D27020"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166 086,08</w:t>
            </w:r>
          </w:p>
        </w:tc>
        <w:tc>
          <w:tcPr>
            <w:tcW w:w="1191" w:type="dxa"/>
            <w:tcBorders>
              <w:top w:val="single" w:sz="4" w:space="0" w:color="FFFFFF" w:themeColor="background1"/>
              <w:left w:val="nil"/>
              <w:bottom w:val="single" w:sz="4" w:space="0" w:color="auto"/>
              <w:right w:val="single" w:sz="4" w:space="0" w:color="auto"/>
            </w:tcBorders>
            <w:shd w:val="clear" w:color="000000" w:fill="EBF1DE"/>
            <w:vAlign w:val="center"/>
          </w:tcPr>
          <w:p w14:paraId="492461D4"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99,43</w:t>
            </w:r>
          </w:p>
        </w:tc>
        <w:tc>
          <w:tcPr>
            <w:tcW w:w="1201" w:type="dxa"/>
            <w:tcBorders>
              <w:top w:val="single" w:sz="4" w:space="0" w:color="FFFFFF" w:themeColor="background1"/>
              <w:left w:val="nil"/>
              <w:bottom w:val="single" w:sz="4" w:space="0" w:color="auto"/>
              <w:right w:val="single" w:sz="4" w:space="0" w:color="auto"/>
            </w:tcBorders>
            <w:shd w:val="clear" w:color="000000" w:fill="EBF1DE"/>
            <w:vAlign w:val="center"/>
          </w:tcPr>
          <w:p w14:paraId="13C9D291"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color w:val="000000"/>
                <w:sz w:val="20"/>
                <w:szCs w:val="20"/>
              </w:rPr>
              <w:t>994 656,71</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tcPr>
          <w:p w14:paraId="409FC244"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98 901,70</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tcPr>
          <w:p w14:paraId="4BEC9061"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264 987,78</w:t>
            </w:r>
          </w:p>
        </w:tc>
        <w:tc>
          <w:tcPr>
            <w:tcW w:w="1240" w:type="dxa"/>
            <w:tcBorders>
              <w:top w:val="single" w:sz="4" w:space="0" w:color="FFFFFF" w:themeColor="background1"/>
              <w:left w:val="nil"/>
              <w:bottom w:val="single" w:sz="4" w:space="0" w:color="auto"/>
              <w:right w:val="single" w:sz="4" w:space="0" w:color="auto"/>
            </w:tcBorders>
            <w:shd w:val="clear" w:color="000000" w:fill="EBF1DE"/>
            <w:vAlign w:val="center"/>
          </w:tcPr>
          <w:p w14:paraId="4D6BC5BC"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-19 605,35</w:t>
            </w:r>
          </w:p>
        </w:tc>
      </w:tr>
      <w:tr w:rsidR="00364241" w:rsidRPr="00B8420A" w14:paraId="6920713E" w14:textId="77777777" w:rsidTr="00B8420A">
        <w:trPr>
          <w:trHeight w:val="480"/>
        </w:trPr>
        <w:tc>
          <w:tcPr>
            <w:tcW w:w="453" w:type="dxa"/>
            <w:tcBorders>
              <w:top w:val="nil"/>
              <w:left w:val="single" w:sz="4" w:space="0" w:color="auto"/>
              <w:bottom w:val="single" w:sz="4" w:space="0" w:color="auto"/>
              <w:right w:val="nil"/>
            </w:tcBorders>
            <w:shd w:val="clear" w:color="000000" w:fill="EAF1DD"/>
            <w:vAlign w:val="center"/>
            <w:hideMark/>
          </w:tcPr>
          <w:p w14:paraId="6502EA5A"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195" w:type="dxa"/>
            <w:tcBorders>
              <w:top w:val="nil"/>
              <w:left w:val="single" w:sz="4" w:space="0" w:color="auto"/>
              <w:bottom w:val="single" w:sz="4" w:space="0" w:color="auto"/>
              <w:right w:val="single" w:sz="4" w:space="0" w:color="auto"/>
            </w:tcBorders>
            <w:shd w:val="clear" w:color="000000" w:fill="EAF1DD"/>
            <w:vAlign w:val="center"/>
            <w:hideMark/>
          </w:tcPr>
          <w:p w14:paraId="3BE55D7B"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Включенные в НВВ 2017 года</w:t>
            </w:r>
          </w:p>
        </w:tc>
        <w:tc>
          <w:tcPr>
            <w:tcW w:w="1778" w:type="dxa"/>
            <w:tcBorders>
              <w:top w:val="nil"/>
              <w:left w:val="nil"/>
              <w:bottom w:val="single" w:sz="4" w:space="0" w:color="auto"/>
              <w:right w:val="single" w:sz="4" w:space="0" w:color="auto"/>
            </w:tcBorders>
            <w:shd w:val="clear" w:color="000000" w:fill="EAF1DD"/>
            <w:vAlign w:val="center"/>
          </w:tcPr>
          <w:p w14:paraId="694008E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284 593,13</w:t>
            </w:r>
          </w:p>
        </w:tc>
        <w:tc>
          <w:tcPr>
            <w:tcW w:w="1095" w:type="dxa"/>
            <w:tcBorders>
              <w:top w:val="nil"/>
              <w:left w:val="nil"/>
              <w:bottom w:val="single" w:sz="4" w:space="0" w:color="auto"/>
              <w:right w:val="single" w:sz="4" w:space="0" w:color="auto"/>
            </w:tcBorders>
            <w:shd w:val="clear" w:color="000000" w:fill="EAF1DD"/>
            <w:vAlign w:val="center"/>
          </w:tcPr>
          <w:p w14:paraId="58A28239"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977 909,00</w:t>
            </w:r>
          </w:p>
        </w:tc>
        <w:tc>
          <w:tcPr>
            <w:tcW w:w="1055" w:type="dxa"/>
            <w:tcBorders>
              <w:top w:val="nil"/>
              <w:left w:val="nil"/>
              <w:bottom w:val="single" w:sz="4" w:space="0" w:color="auto"/>
              <w:right w:val="single" w:sz="4" w:space="0" w:color="auto"/>
            </w:tcBorders>
            <w:shd w:val="clear" w:color="000000" w:fill="EAF1DD"/>
            <w:vAlign w:val="center"/>
          </w:tcPr>
          <w:p w14:paraId="6D6AABA8"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884 441,34</w:t>
            </w:r>
          </w:p>
        </w:tc>
        <w:tc>
          <w:tcPr>
            <w:tcW w:w="994" w:type="dxa"/>
            <w:tcBorders>
              <w:top w:val="nil"/>
              <w:left w:val="nil"/>
              <w:bottom w:val="single" w:sz="4" w:space="0" w:color="auto"/>
              <w:right w:val="single" w:sz="4" w:space="0" w:color="auto"/>
            </w:tcBorders>
            <w:shd w:val="clear" w:color="000000" w:fill="EAF1DD"/>
            <w:vAlign w:val="center"/>
          </w:tcPr>
          <w:p w14:paraId="30483BE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0,17902</w:t>
            </w:r>
          </w:p>
        </w:tc>
        <w:tc>
          <w:tcPr>
            <w:tcW w:w="1129" w:type="dxa"/>
            <w:tcBorders>
              <w:top w:val="nil"/>
              <w:left w:val="nil"/>
              <w:bottom w:val="single" w:sz="4" w:space="0" w:color="auto"/>
              <w:right w:val="single" w:sz="4" w:space="0" w:color="auto"/>
            </w:tcBorders>
            <w:shd w:val="clear" w:color="000000" w:fill="EAF1DD"/>
            <w:vAlign w:val="center"/>
          </w:tcPr>
          <w:p w14:paraId="5E2EC7BC"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158 329,09</w:t>
            </w:r>
          </w:p>
        </w:tc>
        <w:tc>
          <w:tcPr>
            <w:tcW w:w="1191" w:type="dxa"/>
            <w:tcBorders>
              <w:top w:val="nil"/>
              <w:left w:val="nil"/>
              <w:bottom w:val="single" w:sz="4" w:space="0" w:color="auto"/>
              <w:right w:val="single" w:sz="4" w:space="0" w:color="auto"/>
            </w:tcBorders>
            <w:shd w:val="clear" w:color="000000" w:fill="EAF1DD"/>
            <w:vAlign w:val="center"/>
          </w:tcPr>
          <w:p w14:paraId="43B167B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99,43</w:t>
            </w:r>
          </w:p>
        </w:tc>
        <w:tc>
          <w:tcPr>
            <w:tcW w:w="1201" w:type="dxa"/>
            <w:tcBorders>
              <w:top w:val="nil"/>
              <w:left w:val="nil"/>
              <w:bottom w:val="single" w:sz="4" w:space="0" w:color="auto"/>
              <w:right w:val="single" w:sz="4" w:space="0" w:color="auto"/>
            </w:tcBorders>
            <w:shd w:val="clear" w:color="000000" w:fill="EAF1DD"/>
            <w:vAlign w:val="center"/>
          </w:tcPr>
          <w:p w14:paraId="07E3B67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994 656,71</w:t>
            </w:r>
          </w:p>
        </w:tc>
        <w:tc>
          <w:tcPr>
            <w:tcW w:w="992" w:type="dxa"/>
            <w:tcBorders>
              <w:top w:val="nil"/>
              <w:left w:val="nil"/>
              <w:bottom w:val="single" w:sz="4" w:space="0" w:color="auto"/>
              <w:right w:val="single" w:sz="4" w:space="0" w:color="auto"/>
            </w:tcBorders>
            <w:shd w:val="clear" w:color="000000" w:fill="EAF1DD"/>
            <w:vAlign w:val="center"/>
          </w:tcPr>
          <w:p w14:paraId="45DB997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98 901,70</w:t>
            </w:r>
          </w:p>
        </w:tc>
        <w:tc>
          <w:tcPr>
            <w:tcW w:w="1134" w:type="dxa"/>
            <w:tcBorders>
              <w:top w:val="nil"/>
              <w:left w:val="nil"/>
              <w:bottom w:val="single" w:sz="4" w:space="0" w:color="auto"/>
              <w:right w:val="single" w:sz="4" w:space="0" w:color="auto"/>
            </w:tcBorders>
            <w:shd w:val="clear" w:color="000000" w:fill="EAF1DD"/>
            <w:vAlign w:val="center"/>
          </w:tcPr>
          <w:p w14:paraId="149A765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257 230,79</w:t>
            </w:r>
          </w:p>
        </w:tc>
        <w:tc>
          <w:tcPr>
            <w:tcW w:w="1240" w:type="dxa"/>
            <w:tcBorders>
              <w:top w:val="nil"/>
              <w:left w:val="nil"/>
              <w:bottom w:val="single" w:sz="4" w:space="0" w:color="auto"/>
              <w:right w:val="single" w:sz="4" w:space="0" w:color="auto"/>
            </w:tcBorders>
            <w:shd w:val="clear" w:color="000000" w:fill="EBF1DE"/>
            <w:vAlign w:val="center"/>
          </w:tcPr>
          <w:p w14:paraId="04B9DB58" w14:textId="77777777" w:rsidR="00364241" w:rsidRPr="00B8420A" w:rsidRDefault="00364241" w:rsidP="00B8420A">
            <w:pPr>
              <w:ind w:left="-57" w:right="-57"/>
              <w:jc w:val="right"/>
              <w:rPr>
                <w:rFonts w:ascii="Myriad Pro" w:hAnsi="Myriad Pro"/>
                <w:b/>
                <w:bCs/>
                <w:sz w:val="20"/>
                <w:szCs w:val="20"/>
                <w:lang w:eastAsia="ru-RU"/>
              </w:rPr>
            </w:pPr>
            <w:r w:rsidRPr="00B8420A">
              <w:rPr>
                <w:rFonts w:ascii="Myriad Pro" w:hAnsi="Myriad Pro"/>
                <w:b/>
                <w:bCs/>
                <w:sz w:val="20"/>
                <w:szCs w:val="20"/>
              </w:rPr>
              <w:t>-27 362,34</w:t>
            </w:r>
          </w:p>
        </w:tc>
      </w:tr>
      <w:tr w:rsidR="00364241" w:rsidRPr="00B8420A" w14:paraId="541053E5"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CA55328"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w:t>
            </w:r>
          </w:p>
        </w:tc>
        <w:tc>
          <w:tcPr>
            <w:tcW w:w="2195" w:type="dxa"/>
            <w:tcBorders>
              <w:top w:val="nil"/>
              <w:left w:val="nil"/>
              <w:bottom w:val="single" w:sz="4" w:space="0" w:color="auto"/>
              <w:right w:val="single" w:sz="4" w:space="0" w:color="auto"/>
            </w:tcBorders>
            <w:shd w:val="clear" w:color="000000" w:fill="FFFFFF"/>
            <w:vAlign w:val="center"/>
            <w:hideMark/>
          </w:tcPr>
          <w:p w14:paraId="0D73F422"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"Альфа - Абрис"</w:t>
            </w:r>
          </w:p>
        </w:tc>
        <w:tc>
          <w:tcPr>
            <w:tcW w:w="1778" w:type="dxa"/>
            <w:tcBorders>
              <w:top w:val="nil"/>
              <w:left w:val="nil"/>
              <w:bottom w:val="single" w:sz="4" w:space="0" w:color="auto"/>
              <w:right w:val="single" w:sz="4" w:space="0" w:color="auto"/>
            </w:tcBorders>
            <w:shd w:val="clear" w:color="auto" w:fill="auto"/>
            <w:vAlign w:val="center"/>
          </w:tcPr>
          <w:p w14:paraId="3469849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11 929,80</w:t>
            </w:r>
          </w:p>
        </w:tc>
        <w:tc>
          <w:tcPr>
            <w:tcW w:w="1095" w:type="dxa"/>
            <w:tcBorders>
              <w:top w:val="nil"/>
              <w:left w:val="nil"/>
              <w:bottom w:val="single" w:sz="4" w:space="0" w:color="auto"/>
              <w:right w:val="single" w:sz="4" w:space="0" w:color="auto"/>
            </w:tcBorders>
            <w:shd w:val="clear" w:color="auto" w:fill="auto"/>
            <w:vAlign w:val="center"/>
          </w:tcPr>
          <w:p w14:paraId="4F1025D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24 168,00</w:t>
            </w:r>
          </w:p>
        </w:tc>
        <w:tc>
          <w:tcPr>
            <w:tcW w:w="1055" w:type="dxa"/>
            <w:tcBorders>
              <w:top w:val="nil"/>
              <w:left w:val="nil"/>
              <w:bottom w:val="single" w:sz="4" w:space="0" w:color="auto"/>
              <w:right w:val="single" w:sz="4" w:space="0" w:color="auto"/>
            </w:tcBorders>
            <w:shd w:val="clear" w:color="auto" w:fill="auto"/>
            <w:vAlign w:val="center"/>
          </w:tcPr>
          <w:p w14:paraId="398972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11 590,11</w:t>
            </w:r>
          </w:p>
        </w:tc>
        <w:tc>
          <w:tcPr>
            <w:tcW w:w="994" w:type="dxa"/>
            <w:tcBorders>
              <w:top w:val="nil"/>
              <w:left w:val="nil"/>
              <w:bottom w:val="single" w:sz="4" w:space="0" w:color="auto"/>
              <w:right w:val="single" w:sz="4" w:space="0" w:color="auto"/>
            </w:tcBorders>
            <w:shd w:val="clear" w:color="auto" w:fill="auto"/>
            <w:vAlign w:val="center"/>
          </w:tcPr>
          <w:p w14:paraId="68E8D2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0,49170</w:t>
            </w:r>
          </w:p>
        </w:tc>
        <w:tc>
          <w:tcPr>
            <w:tcW w:w="1129" w:type="dxa"/>
            <w:tcBorders>
              <w:top w:val="nil"/>
              <w:left w:val="nil"/>
              <w:bottom w:val="single" w:sz="4" w:space="0" w:color="auto"/>
              <w:right w:val="single" w:sz="4" w:space="0" w:color="auto"/>
            </w:tcBorders>
            <w:shd w:val="clear" w:color="auto" w:fill="auto"/>
            <w:vAlign w:val="center"/>
          </w:tcPr>
          <w:p w14:paraId="46EFEF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5 698,89</w:t>
            </w:r>
          </w:p>
        </w:tc>
        <w:tc>
          <w:tcPr>
            <w:tcW w:w="1191" w:type="dxa"/>
            <w:tcBorders>
              <w:top w:val="nil"/>
              <w:left w:val="nil"/>
              <w:bottom w:val="single" w:sz="4" w:space="0" w:color="auto"/>
              <w:right w:val="single" w:sz="4" w:space="0" w:color="auto"/>
            </w:tcBorders>
            <w:shd w:val="clear" w:color="auto" w:fill="auto"/>
            <w:vAlign w:val="center"/>
          </w:tcPr>
          <w:p w14:paraId="7DD6915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2B931EB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460EE1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43F35E7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5 698,89</w:t>
            </w:r>
          </w:p>
        </w:tc>
        <w:tc>
          <w:tcPr>
            <w:tcW w:w="1240" w:type="dxa"/>
            <w:tcBorders>
              <w:top w:val="nil"/>
              <w:left w:val="nil"/>
              <w:bottom w:val="single" w:sz="4" w:space="0" w:color="auto"/>
              <w:right w:val="single" w:sz="4" w:space="0" w:color="auto"/>
            </w:tcBorders>
            <w:shd w:val="clear" w:color="auto" w:fill="auto"/>
            <w:vAlign w:val="center"/>
          </w:tcPr>
          <w:p w14:paraId="6A7CE2A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-6 230,91</w:t>
            </w:r>
          </w:p>
        </w:tc>
      </w:tr>
      <w:tr w:rsidR="00364241" w:rsidRPr="00B8420A" w14:paraId="3A5D243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16F649E"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2</w:t>
            </w:r>
          </w:p>
        </w:tc>
        <w:tc>
          <w:tcPr>
            <w:tcW w:w="2195" w:type="dxa"/>
            <w:tcBorders>
              <w:top w:val="nil"/>
              <w:left w:val="nil"/>
              <w:bottom w:val="single" w:sz="4" w:space="0" w:color="auto"/>
              <w:right w:val="single" w:sz="4" w:space="0" w:color="auto"/>
            </w:tcBorders>
            <w:shd w:val="clear" w:color="000000" w:fill="FFFFFF"/>
            <w:vAlign w:val="center"/>
            <w:hideMark/>
          </w:tcPr>
          <w:p w14:paraId="7973AE81"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ЗАО "ПКЦ "Промжелдортранс"</w:t>
            </w:r>
          </w:p>
        </w:tc>
        <w:tc>
          <w:tcPr>
            <w:tcW w:w="1778" w:type="dxa"/>
            <w:tcBorders>
              <w:top w:val="nil"/>
              <w:left w:val="nil"/>
              <w:bottom w:val="single" w:sz="4" w:space="0" w:color="auto"/>
              <w:right w:val="single" w:sz="4" w:space="0" w:color="auto"/>
            </w:tcBorders>
            <w:shd w:val="clear" w:color="auto" w:fill="auto"/>
            <w:vAlign w:val="center"/>
          </w:tcPr>
          <w:p w14:paraId="65FA72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7 056,46</w:t>
            </w:r>
          </w:p>
        </w:tc>
        <w:tc>
          <w:tcPr>
            <w:tcW w:w="1095" w:type="dxa"/>
            <w:tcBorders>
              <w:top w:val="nil"/>
              <w:left w:val="nil"/>
              <w:bottom w:val="single" w:sz="4" w:space="0" w:color="auto"/>
              <w:right w:val="single" w:sz="4" w:space="0" w:color="auto"/>
            </w:tcBorders>
            <w:shd w:val="clear" w:color="auto" w:fill="auto"/>
            <w:vAlign w:val="center"/>
          </w:tcPr>
          <w:p w14:paraId="53F5C8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38 339,00</w:t>
            </w:r>
          </w:p>
        </w:tc>
        <w:tc>
          <w:tcPr>
            <w:tcW w:w="1055" w:type="dxa"/>
            <w:tcBorders>
              <w:top w:val="nil"/>
              <w:left w:val="nil"/>
              <w:bottom w:val="single" w:sz="4" w:space="0" w:color="auto"/>
              <w:right w:val="single" w:sz="4" w:space="0" w:color="auto"/>
            </w:tcBorders>
            <w:shd w:val="clear" w:color="auto" w:fill="auto"/>
            <w:vAlign w:val="center"/>
          </w:tcPr>
          <w:p w14:paraId="170B029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9 363,03</w:t>
            </w:r>
          </w:p>
        </w:tc>
        <w:tc>
          <w:tcPr>
            <w:tcW w:w="994" w:type="dxa"/>
            <w:tcBorders>
              <w:top w:val="nil"/>
              <w:left w:val="nil"/>
              <w:bottom w:val="single" w:sz="4" w:space="0" w:color="auto"/>
              <w:right w:val="single" w:sz="4" w:space="0" w:color="auto"/>
            </w:tcBorders>
            <w:shd w:val="clear" w:color="auto" w:fill="auto"/>
            <w:vAlign w:val="center"/>
          </w:tcPr>
          <w:p w14:paraId="1C70011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0,18271</w:t>
            </w:r>
          </w:p>
        </w:tc>
        <w:tc>
          <w:tcPr>
            <w:tcW w:w="1129" w:type="dxa"/>
            <w:tcBorders>
              <w:top w:val="nil"/>
              <w:left w:val="nil"/>
              <w:bottom w:val="single" w:sz="4" w:space="0" w:color="auto"/>
              <w:right w:val="single" w:sz="4" w:space="0" w:color="auto"/>
            </w:tcBorders>
            <w:shd w:val="clear" w:color="auto" w:fill="auto"/>
            <w:vAlign w:val="center"/>
          </w:tcPr>
          <w:p w14:paraId="0FE7018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1 710,72</w:t>
            </w:r>
          </w:p>
        </w:tc>
        <w:tc>
          <w:tcPr>
            <w:tcW w:w="1191" w:type="dxa"/>
            <w:tcBorders>
              <w:top w:val="nil"/>
              <w:left w:val="nil"/>
              <w:bottom w:val="single" w:sz="4" w:space="0" w:color="auto"/>
              <w:right w:val="single" w:sz="4" w:space="0" w:color="auto"/>
            </w:tcBorders>
            <w:shd w:val="clear" w:color="auto" w:fill="auto"/>
            <w:vAlign w:val="center"/>
          </w:tcPr>
          <w:p w14:paraId="2C32BC5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170FC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5688F8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FB76E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1 710,72</w:t>
            </w:r>
          </w:p>
        </w:tc>
        <w:tc>
          <w:tcPr>
            <w:tcW w:w="1240" w:type="dxa"/>
            <w:tcBorders>
              <w:top w:val="nil"/>
              <w:left w:val="nil"/>
              <w:bottom w:val="single" w:sz="4" w:space="0" w:color="auto"/>
              <w:right w:val="single" w:sz="4" w:space="0" w:color="auto"/>
            </w:tcBorders>
            <w:shd w:val="clear" w:color="auto" w:fill="auto"/>
            <w:vAlign w:val="center"/>
          </w:tcPr>
          <w:p w14:paraId="1B1972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-5 345,74</w:t>
            </w:r>
          </w:p>
        </w:tc>
      </w:tr>
      <w:tr w:rsidR="00364241" w:rsidRPr="00B8420A" w14:paraId="14DF1D40"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243E0D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3</w:t>
            </w:r>
          </w:p>
        </w:tc>
        <w:tc>
          <w:tcPr>
            <w:tcW w:w="2195" w:type="dxa"/>
            <w:tcBorders>
              <w:top w:val="nil"/>
              <w:left w:val="nil"/>
              <w:bottom w:val="single" w:sz="4" w:space="0" w:color="auto"/>
              <w:right w:val="single" w:sz="4" w:space="0" w:color="auto"/>
            </w:tcBorders>
            <w:shd w:val="clear" w:color="000000" w:fill="FFFFFF"/>
            <w:vAlign w:val="center"/>
            <w:hideMark/>
          </w:tcPr>
          <w:p w14:paraId="2115B083"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"Инвест-Химпром"</w:t>
            </w:r>
          </w:p>
        </w:tc>
        <w:tc>
          <w:tcPr>
            <w:tcW w:w="1778" w:type="dxa"/>
            <w:tcBorders>
              <w:top w:val="nil"/>
              <w:left w:val="nil"/>
              <w:bottom w:val="single" w:sz="4" w:space="0" w:color="auto"/>
              <w:right w:val="single" w:sz="4" w:space="0" w:color="auto"/>
            </w:tcBorders>
            <w:shd w:val="clear" w:color="auto" w:fill="auto"/>
            <w:vAlign w:val="center"/>
          </w:tcPr>
          <w:p w14:paraId="5821569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11 742,72</w:t>
            </w:r>
          </w:p>
        </w:tc>
        <w:tc>
          <w:tcPr>
            <w:tcW w:w="1095" w:type="dxa"/>
            <w:tcBorders>
              <w:top w:val="nil"/>
              <w:left w:val="nil"/>
              <w:bottom w:val="single" w:sz="4" w:space="0" w:color="auto"/>
              <w:right w:val="single" w:sz="4" w:space="0" w:color="auto"/>
            </w:tcBorders>
            <w:shd w:val="clear" w:color="auto" w:fill="auto"/>
            <w:vAlign w:val="center"/>
          </w:tcPr>
          <w:p w14:paraId="1204109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20 011,00</w:t>
            </w:r>
          </w:p>
        </w:tc>
        <w:tc>
          <w:tcPr>
            <w:tcW w:w="1055" w:type="dxa"/>
            <w:tcBorders>
              <w:top w:val="nil"/>
              <w:left w:val="nil"/>
              <w:bottom w:val="single" w:sz="4" w:space="0" w:color="auto"/>
              <w:right w:val="single" w:sz="4" w:space="0" w:color="auto"/>
            </w:tcBorders>
            <w:shd w:val="clear" w:color="auto" w:fill="auto"/>
            <w:vAlign w:val="center"/>
          </w:tcPr>
          <w:p w14:paraId="40FD1E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20 024,83</w:t>
            </w:r>
          </w:p>
        </w:tc>
        <w:tc>
          <w:tcPr>
            <w:tcW w:w="994" w:type="dxa"/>
            <w:tcBorders>
              <w:top w:val="nil"/>
              <w:left w:val="nil"/>
              <w:bottom w:val="single" w:sz="4" w:space="0" w:color="auto"/>
              <w:right w:val="single" w:sz="4" w:space="0" w:color="auto"/>
            </w:tcBorders>
            <w:shd w:val="clear" w:color="auto" w:fill="auto"/>
            <w:vAlign w:val="center"/>
          </w:tcPr>
          <w:p w14:paraId="498D2C6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0,58673</w:t>
            </w:r>
          </w:p>
        </w:tc>
        <w:tc>
          <w:tcPr>
            <w:tcW w:w="1129" w:type="dxa"/>
            <w:tcBorders>
              <w:top w:val="nil"/>
              <w:left w:val="nil"/>
              <w:bottom w:val="single" w:sz="4" w:space="0" w:color="auto"/>
              <w:right w:val="single" w:sz="4" w:space="0" w:color="auto"/>
            </w:tcBorders>
            <w:shd w:val="clear" w:color="auto" w:fill="auto"/>
            <w:vAlign w:val="center"/>
          </w:tcPr>
          <w:p w14:paraId="47EC64E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11 749,21</w:t>
            </w:r>
          </w:p>
        </w:tc>
        <w:tc>
          <w:tcPr>
            <w:tcW w:w="1191" w:type="dxa"/>
            <w:tcBorders>
              <w:top w:val="nil"/>
              <w:left w:val="nil"/>
              <w:bottom w:val="single" w:sz="4" w:space="0" w:color="auto"/>
              <w:right w:val="single" w:sz="4" w:space="0" w:color="auto"/>
            </w:tcBorders>
            <w:shd w:val="clear" w:color="auto" w:fill="auto"/>
            <w:vAlign w:val="center"/>
          </w:tcPr>
          <w:p w14:paraId="52E889D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DFD3B0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6CF26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441098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11 749,21</w:t>
            </w:r>
          </w:p>
        </w:tc>
        <w:tc>
          <w:tcPr>
            <w:tcW w:w="1240" w:type="dxa"/>
            <w:tcBorders>
              <w:top w:val="nil"/>
              <w:left w:val="nil"/>
              <w:bottom w:val="single" w:sz="4" w:space="0" w:color="auto"/>
              <w:right w:val="single" w:sz="4" w:space="0" w:color="auto"/>
            </w:tcBorders>
            <w:shd w:val="clear" w:color="auto" w:fill="auto"/>
            <w:vAlign w:val="center"/>
          </w:tcPr>
          <w:p w14:paraId="4BC30D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6,49</w:t>
            </w:r>
          </w:p>
        </w:tc>
      </w:tr>
      <w:tr w:rsidR="00364241" w:rsidRPr="00B8420A" w14:paraId="66C9D355"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E71D60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4</w:t>
            </w:r>
          </w:p>
        </w:tc>
        <w:tc>
          <w:tcPr>
            <w:tcW w:w="2195" w:type="dxa"/>
            <w:tcBorders>
              <w:top w:val="nil"/>
              <w:left w:val="nil"/>
              <w:bottom w:val="single" w:sz="4" w:space="0" w:color="auto"/>
              <w:right w:val="single" w:sz="4" w:space="0" w:color="auto"/>
            </w:tcBorders>
            <w:shd w:val="clear" w:color="000000" w:fill="FFFFFF"/>
            <w:vAlign w:val="center"/>
            <w:hideMark/>
          </w:tcPr>
          <w:p w14:paraId="002D743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АО "Омсктрансмаш"</w:t>
            </w:r>
          </w:p>
        </w:tc>
        <w:tc>
          <w:tcPr>
            <w:tcW w:w="1778" w:type="dxa"/>
            <w:tcBorders>
              <w:top w:val="nil"/>
              <w:left w:val="nil"/>
              <w:bottom w:val="single" w:sz="4" w:space="0" w:color="auto"/>
              <w:right w:val="single" w:sz="4" w:space="0" w:color="auto"/>
            </w:tcBorders>
            <w:shd w:val="clear" w:color="auto" w:fill="auto"/>
            <w:vAlign w:val="center"/>
          </w:tcPr>
          <w:p w14:paraId="6AD0EE8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8 033,39</w:t>
            </w:r>
          </w:p>
        </w:tc>
        <w:tc>
          <w:tcPr>
            <w:tcW w:w="1095" w:type="dxa"/>
            <w:tcBorders>
              <w:top w:val="nil"/>
              <w:left w:val="nil"/>
              <w:bottom w:val="single" w:sz="4" w:space="0" w:color="auto"/>
              <w:right w:val="single" w:sz="4" w:space="0" w:color="auto"/>
            </w:tcBorders>
            <w:shd w:val="clear" w:color="auto" w:fill="auto"/>
            <w:vAlign w:val="center"/>
          </w:tcPr>
          <w:p w14:paraId="6C5B648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40 360,00</w:t>
            </w:r>
          </w:p>
        </w:tc>
        <w:tc>
          <w:tcPr>
            <w:tcW w:w="1055" w:type="dxa"/>
            <w:tcBorders>
              <w:top w:val="nil"/>
              <w:left w:val="nil"/>
              <w:bottom w:val="single" w:sz="4" w:space="0" w:color="auto"/>
              <w:right w:val="single" w:sz="4" w:space="0" w:color="auto"/>
            </w:tcBorders>
            <w:shd w:val="clear" w:color="auto" w:fill="auto"/>
            <w:vAlign w:val="center"/>
          </w:tcPr>
          <w:p w14:paraId="092C227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49 703,42</w:t>
            </w:r>
          </w:p>
        </w:tc>
        <w:tc>
          <w:tcPr>
            <w:tcW w:w="994" w:type="dxa"/>
            <w:tcBorders>
              <w:top w:val="nil"/>
              <w:left w:val="nil"/>
              <w:bottom w:val="single" w:sz="4" w:space="0" w:color="auto"/>
              <w:right w:val="single" w:sz="4" w:space="0" w:color="auto"/>
            </w:tcBorders>
            <w:shd w:val="clear" w:color="auto" w:fill="auto"/>
            <w:vAlign w:val="center"/>
          </w:tcPr>
          <w:p w14:paraId="7D32716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0,10815</w:t>
            </w:r>
          </w:p>
        </w:tc>
        <w:tc>
          <w:tcPr>
            <w:tcW w:w="1129" w:type="dxa"/>
            <w:tcBorders>
              <w:top w:val="nil"/>
              <w:left w:val="nil"/>
              <w:bottom w:val="single" w:sz="4" w:space="0" w:color="auto"/>
              <w:right w:val="single" w:sz="4" w:space="0" w:color="auto"/>
            </w:tcBorders>
            <w:shd w:val="clear" w:color="auto" w:fill="auto"/>
            <w:vAlign w:val="center"/>
          </w:tcPr>
          <w:p w14:paraId="1335CEF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5 375,59</w:t>
            </w:r>
          </w:p>
        </w:tc>
        <w:tc>
          <w:tcPr>
            <w:tcW w:w="1191" w:type="dxa"/>
            <w:tcBorders>
              <w:top w:val="nil"/>
              <w:left w:val="nil"/>
              <w:bottom w:val="single" w:sz="4" w:space="0" w:color="auto"/>
              <w:right w:val="single" w:sz="4" w:space="0" w:color="auto"/>
            </w:tcBorders>
            <w:shd w:val="clear" w:color="auto" w:fill="auto"/>
            <w:vAlign w:val="center"/>
          </w:tcPr>
          <w:p w14:paraId="1251C37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7,39</w:t>
            </w:r>
          </w:p>
        </w:tc>
        <w:tc>
          <w:tcPr>
            <w:tcW w:w="1201" w:type="dxa"/>
            <w:tcBorders>
              <w:top w:val="nil"/>
              <w:left w:val="nil"/>
              <w:bottom w:val="single" w:sz="4" w:space="0" w:color="auto"/>
              <w:right w:val="single" w:sz="4" w:space="0" w:color="auto"/>
            </w:tcBorders>
            <w:shd w:val="clear" w:color="auto" w:fill="auto"/>
            <w:vAlign w:val="center"/>
          </w:tcPr>
          <w:p w14:paraId="65C41E4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495 679,86</w:t>
            </w:r>
          </w:p>
        </w:tc>
        <w:tc>
          <w:tcPr>
            <w:tcW w:w="992" w:type="dxa"/>
            <w:tcBorders>
              <w:top w:val="nil"/>
              <w:left w:val="nil"/>
              <w:bottom w:val="single" w:sz="4" w:space="0" w:color="auto"/>
              <w:right w:val="single" w:sz="4" w:space="0" w:color="auto"/>
            </w:tcBorders>
            <w:shd w:val="clear" w:color="auto" w:fill="auto"/>
            <w:vAlign w:val="center"/>
          </w:tcPr>
          <w:p w14:paraId="2FCB05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3 663,57</w:t>
            </w:r>
          </w:p>
        </w:tc>
        <w:tc>
          <w:tcPr>
            <w:tcW w:w="1134" w:type="dxa"/>
            <w:tcBorders>
              <w:top w:val="nil"/>
              <w:left w:val="nil"/>
              <w:bottom w:val="single" w:sz="4" w:space="0" w:color="auto"/>
              <w:right w:val="single" w:sz="4" w:space="0" w:color="auto"/>
            </w:tcBorders>
            <w:shd w:val="clear" w:color="auto" w:fill="auto"/>
            <w:vAlign w:val="center"/>
          </w:tcPr>
          <w:p w14:paraId="1A98387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9 039,16</w:t>
            </w:r>
          </w:p>
        </w:tc>
        <w:tc>
          <w:tcPr>
            <w:tcW w:w="1240" w:type="dxa"/>
            <w:tcBorders>
              <w:top w:val="nil"/>
              <w:left w:val="nil"/>
              <w:bottom w:val="single" w:sz="4" w:space="0" w:color="auto"/>
              <w:right w:val="single" w:sz="4" w:space="0" w:color="auto"/>
            </w:tcBorders>
            <w:shd w:val="clear" w:color="auto" w:fill="auto"/>
            <w:vAlign w:val="center"/>
          </w:tcPr>
          <w:p w14:paraId="5CBA01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1 005,77</w:t>
            </w:r>
          </w:p>
        </w:tc>
      </w:tr>
      <w:tr w:rsidR="00364241" w:rsidRPr="00B8420A" w14:paraId="2D9B8657"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67BD523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5</w:t>
            </w:r>
          </w:p>
        </w:tc>
        <w:tc>
          <w:tcPr>
            <w:tcW w:w="2195" w:type="dxa"/>
            <w:tcBorders>
              <w:top w:val="nil"/>
              <w:left w:val="nil"/>
              <w:bottom w:val="single" w:sz="4" w:space="0" w:color="auto"/>
              <w:right w:val="single" w:sz="4" w:space="0" w:color="auto"/>
            </w:tcBorders>
            <w:shd w:val="clear" w:color="000000" w:fill="FFFFFF"/>
            <w:vAlign w:val="center"/>
            <w:hideMark/>
          </w:tcPr>
          <w:p w14:paraId="65092A14"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аэропорт"</w:t>
            </w:r>
          </w:p>
        </w:tc>
        <w:tc>
          <w:tcPr>
            <w:tcW w:w="1778" w:type="dxa"/>
            <w:tcBorders>
              <w:top w:val="nil"/>
              <w:left w:val="nil"/>
              <w:bottom w:val="single" w:sz="4" w:space="0" w:color="auto"/>
              <w:right w:val="single" w:sz="4" w:space="0" w:color="auto"/>
            </w:tcBorders>
            <w:shd w:val="clear" w:color="auto" w:fill="auto"/>
            <w:vAlign w:val="center"/>
          </w:tcPr>
          <w:p w14:paraId="2BA0306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5 959,73</w:t>
            </w:r>
          </w:p>
        </w:tc>
        <w:tc>
          <w:tcPr>
            <w:tcW w:w="1095" w:type="dxa"/>
            <w:tcBorders>
              <w:top w:val="nil"/>
              <w:left w:val="nil"/>
              <w:bottom w:val="single" w:sz="4" w:space="0" w:color="auto"/>
              <w:right w:val="single" w:sz="4" w:space="0" w:color="auto"/>
            </w:tcBorders>
            <w:shd w:val="clear" w:color="auto" w:fill="auto"/>
            <w:vAlign w:val="center"/>
          </w:tcPr>
          <w:p w14:paraId="3B6D07C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34 610,00</w:t>
            </w:r>
          </w:p>
        </w:tc>
        <w:tc>
          <w:tcPr>
            <w:tcW w:w="1055" w:type="dxa"/>
            <w:tcBorders>
              <w:top w:val="nil"/>
              <w:left w:val="nil"/>
              <w:bottom w:val="single" w:sz="4" w:space="0" w:color="auto"/>
              <w:right w:val="single" w:sz="4" w:space="0" w:color="auto"/>
            </w:tcBorders>
            <w:shd w:val="clear" w:color="auto" w:fill="auto"/>
            <w:vAlign w:val="center"/>
          </w:tcPr>
          <w:p w14:paraId="60CF3D0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33 814,57</w:t>
            </w:r>
          </w:p>
        </w:tc>
        <w:tc>
          <w:tcPr>
            <w:tcW w:w="994" w:type="dxa"/>
            <w:tcBorders>
              <w:top w:val="nil"/>
              <w:left w:val="nil"/>
              <w:bottom w:val="single" w:sz="4" w:space="0" w:color="auto"/>
              <w:right w:val="single" w:sz="4" w:space="0" w:color="auto"/>
            </w:tcBorders>
            <w:shd w:val="clear" w:color="auto" w:fill="auto"/>
            <w:vAlign w:val="center"/>
          </w:tcPr>
          <w:p w14:paraId="0964D4B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0,05268</w:t>
            </w:r>
          </w:p>
        </w:tc>
        <w:tc>
          <w:tcPr>
            <w:tcW w:w="1129" w:type="dxa"/>
            <w:tcBorders>
              <w:top w:val="nil"/>
              <w:left w:val="nil"/>
              <w:bottom w:val="single" w:sz="4" w:space="0" w:color="auto"/>
              <w:right w:val="single" w:sz="4" w:space="0" w:color="auto"/>
            </w:tcBorders>
            <w:shd w:val="clear" w:color="auto" w:fill="auto"/>
            <w:vAlign w:val="center"/>
          </w:tcPr>
          <w:p w14:paraId="7C41398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1 781,51</w:t>
            </w:r>
          </w:p>
        </w:tc>
        <w:tc>
          <w:tcPr>
            <w:tcW w:w="1191" w:type="dxa"/>
            <w:tcBorders>
              <w:top w:val="nil"/>
              <w:left w:val="nil"/>
              <w:bottom w:val="single" w:sz="4" w:space="0" w:color="auto"/>
              <w:right w:val="single" w:sz="4" w:space="0" w:color="auto"/>
            </w:tcBorders>
            <w:shd w:val="clear" w:color="auto" w:fill="auto"/>
            <w:vAlign w:val="center"/>
          </w:tcPr>
          <w:p w14:paraId="6D491A6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8,97</w:t>
            </w:r>
          </w:p>
        </w:tc>
        <w:tc>
          <w:tcPr>
            <w:tcW w:w="1201" w:type="dxa"/>
            <w:tcBorders>
              <w:top w:val="nil"/>
              <w:left w:val="nil"/>
              <w:bottom w:val="single" w:sz="4" w:space="0" w:color="auto"/>
              <w:right w:val="single" w:sz="4" w:space="0" w:color="auto"/>
            </w:tcBorders>
            <w:shd w:val="clear" w:color="auto" w:fill="auto"/>
            <w:vAlign w:val="center"/>
          </w:tcPr>
          <w:p w14:paraId="2887C9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460 810,14</w:t>
            </w:r>
          </w:p>
        </w:tc>
        <w:tc>
          <w:tcPr>
            <w:tcW w:w="992" w:type="dxa"/>
            <w:tcBorders>
              <w:top w:val="nil"/>
              <w:left w:val="nil"/>
              <w:bottom w:val="single" w:sz="4" w:space="0" w:color="auto"/>
              <w:right w:val="single" w:sz="4" w:space="0" w:color="auto"/>
            </w:tcBorders>
            <w:shd w:val="clear" w:color="auto" w:fill="auto"/>
            <w:vAlign w:val="center"/>
          </w:tcPr>
          <w:p w14:paraId="7C59519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4 135,31</w:t>
            </w:r>
          </w:p>
        </w:tc>
        <w:tc>
          <w:tcPr>
            <w:tcW w:w="1134" w:type="dxa"/>
            <w:tcBorders>
              <w:top w:val="nil"/>
              <w:left w:val="nil"/>
              <w:bottom w:val="single" w:sz="4" w:space="0" w:color="auto"/>
              <w:right w:val="single" w:sz="4" w:space="0" w:color="auto"/>
            </w:tcBorders>
            <w:shd w:val="clear" w:color="auto" w:fill="auto"/>
            <w:vAlign w:val="center"/>
          </w:tcPr>
          <w:p w14:paraId="099C3A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5 916,82</w:t>
            </w:r>
          </w:p>
        </w:tc>
        <w:tc>
          <w:tcPr>
            <w:tcW w:w="1240" w:type="dxa"/>
            <w:tcBorders>
              <w:top w:val="nil"/>
              <w:left w:val="nil"/>
              <w:bottom w:val="single" w:sz="4" w:space="0" w:color="auto"/>
              <w:right w:val="single" w:sz="4" w:space="0" w:color="auto"/>
            </w:tcBorders>
            <w:shd w:val="clear" w:color="auto" w:fill="auto"/>
            <w:vAlign w:val="center"/>
          </w:tcPr>
          <w:p w14:paraId="49827A5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-42,91</w:t>
            </w:r>
          </w:p>
        </w:tc>
      </w:tr>
      <w:tr w:rsidR="00364241" w:rsidRPr="00B8420A" w14:paraId="363D9904"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27D765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6</w:t>
            </w:r>
          </w:p>
        </w:tc>
        <w:tc>
          <w:tcPr>
            <w:tcW w:w="2195" w:type="dxa"/>
            <w:tcBorders>
              <w:top w:val="nil"/>
              <w:left w:val="nil"/>
              <w:bottom w:val="single" w:sz="4" w:space="0" w:color="auto"/>
              <w:right w:val="single" w:sz="4" w:space="0" w:color="auto"/>
            </w:tcBorders>
            <w:shd w:val="clear" w:color="000000" w:fill="FFFFFF"/>
            <w:vAlign w:val="center"/>
            <w:hideMark/>
          </w:tcPr>
          <w:p w14:paraId="623102E6" w14:textId="7254B287"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"Омский каучук"</w:t>
            </w:r>
          </w:p>
        </w:tc>
        <w:tc>
          <w:tcPr>
            <w:tcW w:w="1778" w:type="dxa"/>
            <w:tcBorders>
              <w:top w:val="nil"/>
              <w:left w:val="nil"/>
              <w:bottom w:val="single" w:sz="4" w:space="0" w:color="auto"/>
              <w:right w:val="single" w:sz="4" w:space="0" w:color="auto"/>
            </w:tcBorders>
            <w:shd w:val="clear" w:color="auto" w:fill="auto"/>
            <w:vAlign w:val="center"/>
          </w:tcPr>
          <w:p w14:paraId="0D492CF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29 010,75</w:t>
            </w:r>
          </w:p>
        </w:tc>
        <w:tc>
          <w:tcPr>
            <w:tcW w:w="1095" w:type="dxa"/>
            <w:tcBorders>
              <w:top w:val="nil"/>
              <w:left w:val="nil"/>
              <w:bottom w:val="single" w:sz="4" w:space="0" w:color="auto"/>
              <w:right w:val="single" w:sz="4" w:space="0" w:color="auto"/>
            </w:tcBorders>
            <w:shd w:val="clear" w:color="auto" w:fill="auto"/>
            <w:vAlign w:val="center"/>
          </w:tcPr>
          <w:p w14:paraId="4B4EB96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98 372,00</w:t>
            </w:r>
          </w:p>
        </w:tc>
        <w:tc>
          <w:tcPr>
            <w:tcW w:w="1055" w:type="dxa"/>
            <w:tcBorders>
              <w:top w:val="nil"/>
              <w:left w:val="nil"/>
              <w:bottom w:val="single" w:sz="4" w:space="0" w:color="auto"/>
              <w:right w:val="single" w:sz="4" w:space="0" w:color="auto"/>
            </w:tcBorders>
            <w:shd w:val="clear" w:color="auto" w:fill="auto"/>
            <w:vAlign w:val="center"/>
          </w:tcPr>
          <w:p w14:paraId="262C5F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99 125,88</w:t>
            </w:r>
          </w:p>
        </w:tc>
        <w:tc>
          <w:tcPr>
            <w:tcW w:w="994" w:type="dxa"/>
            <w:tcBorders>
              <w:top w:val="nil"/>
              <w:left w:val="nil"/>
              <w:bottom w:val="single" w:sz="4" w:space="0" w:color="auto"/>
              <w:right w:val="single" w:sz="4" w:space="0" w:color="auto"/>
            </w:tcBorders>
            <w:shd w:val="clear" w:color="auto" w:fill="auto"/>
            <w:vAlign w:val="center"/>
          </w:tcPr>
          <w:p w14:paraId="0F4CB76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0,06890</w:t>
            </w:r>
          </w:p>
        </w:tc>
        <w:tc>
          <w:tcPr>
            <w:tcW w:w="1129" w:type="dxa"/>
            <w:tcBorders>
              <w:top w:val="nil"/>
              <w:left w:val="nil"/>
              <w:bottom w:val="single" w:sz="4" w:space="0" w:color="auto"/>
              <w:right w:val="single" w:sz="4" w:space="0" w:color="auto"/>
            </w:tcBorders>
            <w:shd w:val="clear" w:color="auto" w:fill="auto"/>
            <w:vAlign w:val="center"/>
          </w:tcPr>
          <w:p w14:paraId="0D25247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6 829,59</w:t>
            </w:r>
          </w:p>
        </w:tc>
        <w:tc>
          <w:tcPr>
            <w:tcW w:w="1191" w:type="dxa"/>
            <w:tcBorders>
              <w:top w:val="nil"/>
              <w:left w:val="nil"/>
              <w:bottom w:val="single" w:sz="4" w:space="0" w:color="auto"/>
              <w:right w:val="single" w:sz="4" w:space="0" w:color="auto"/>
            </w:tcBorders>
            <w:shd w:val="clear" w:color="auto" w:fill="auto"/>
            <w:vAlign w:val="center"/>
          </w:tcPr>
          <w:p w14:paraId="64F4C39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14,19</w:t>
            </w:r>
          </w:p>
        </w:tc>
        <w:tc>
          <w:tcPr>
            <w:tcW w:w="1201" w:type="dxa"/>
            <w:tcBorders>
              <w:top w:val="nil"/>
              <w:left w:val="nil"/>
              <w:bottom w:val="single" w:sz="4" w:space="0" w:color="auto"/>
              <w:right w:val="single" w:sz="4" w:space="0" w:color="auto"/>
            </w:tcBorders>
            <w:shd w:val="clear" w:color="auto" w:fill="auto"/>
            <w:vAlign w:val="center"/>
          </w:tcPr>
          <w:p w14:paraId="1D007A4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1 566 751,68</w:t>
            </w:r>
          </w:p>
        </w:tc>
        <w:tc>
          <w:tcPr>
            <w:tcW w:w="992" w:type="dxa"/>
            <w:tcBorders>
              <w:top w:val="nil"/>
              <w:left w:val="nil"/>
              <w:bottom w:val="single" w:sz="4" w:space="0" w:color="auto"/>
              <w:right w:val="single" w:sz="4" w:space="0" w:color="auto"/>
            </w:tcBorders>
            <w:shd w:val="clear" w:color="auto" w:fill="auto"/>
            <w:vAlign w:val="center"/>
          </w:tcPr>
          <w:p w14:paraId="3660E53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22 235,34</w:t>
            </w:r>
          </w:p>
        </w:tc>
        <w:tc>
          <w:tcPr>
            <w:tcW w:w="1134" w:type="dxa"/>
            <w:tcBorders>
              <w:top w:val="nil"/>
              <w:left w:val="nil"/>
              <w:bottom w:val="single" w:sz="4" w:space="0" w:color="auto"/>
              <w:right w:val="single" w:sz="4" w:space="0" w:color="auto"/>
            </w:tcBorders>
            <w:shd w:val="clear" w:color="auto" w:fill="auto"/>
            <w:vAlign w:val="center"/>
          </w:tcPr>
          <w:p w14:paraId="3E474C5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29 064,93</w:t>
            </w:r>
          </w:p>
        </w:tc>
        <w:tc>
          <w:tcPr>
            <w:tcW w:w="1240" w:type="dxa"/>
            <w:tcBorders>
              <w:top w:val="nil"/>
              <w:left w:val="nil"/>
              <w:bottom w:val="single" w:sz="4" w:space="0" w:color="auto"/>
              <w:right w:val="single" w:sz="4" w:space="0" w:color="auto"/>
            </w:tcBorders>
            <w:shd w:val="clear" w:color="auto" w:fill="auto"/>
            <w:vAlign w:val="center"/>
          </w:tcPr>
          <w:p w14:paraId="5049B1F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54,18</w:t>
            </w:r>
          </w:p>
        </w:tc>
      </w:tr>
      <w:tr w:rsidR="00364241" w:rsidRPr="00B8420A" w14:paraId="1D6038F6"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423F615"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7</w:t>
            </w:r>
          </w:p>
        </w:tc>
        <w:tc>
          <w:tcPr>
            <w:tcW w:w="2195" w:type="dxa"/>
            <w:tcBorders>
              <w:top w:val="nil"/>
              <w:left w:val="nil"/>
              <w:bottom w:val="single" w:sz="4" w:space="0" w:color="auto"/>
              <w:right w:val="single" w:sz="4" w:space="0" w:color="auto"/>
            </w:tcBorders>
            <w:shd w:val="clear" w:color="000000" w:fill="FFFFFF"/>
            <w:vAlign w:val="center"/>
            <w:hideMark/>
          </w:tcPr>
          <w:p w14:paraId="22A47659"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комбинат строительных конструкций"</w:t>
            </w:r>
          </w:p>
        </w:tc>
        <w:tc>
          <w:tcPr>
            <w:tcW w:w="1778" w:type="dxa"/>
            <w:tcBorders>
              <w:top w:val="nil"/>
              <w:left w:val="nil"/>
              <w:bottom w:val="single" w:sz="4" w:space="0" w:color="auto"/>
              <w:right w:val="single" w:sz="4" w:space="0" w:color="auto"/>
            </w:tcBorders>
            <w:shd w:val="clear" w:color="auto" w:fill="auto"/>
            <w:vAlign w:val="center"/>
          </w:tcPr>
          <w:p w14:paraId="1A5CEB6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1 453,95</w:t>
            </w:r>
          </w:p>
        </w:tc>
        <w:tc>
          <w:tcPr>
            <w:tcW w:w="1095" w:type="dxa"/>
            <w:tcBorders>
              <w:top w:val="nil"/>
              <w:left w:val="nil"/>
              <w:bottom w:val="single" w:sz="4" w:space="0" w:color="auto"/>
              <w:right w:val="single" w:sz="4" w:space="0" w:color="auto"/>
            </w:tcBorders>
            <w:shd w:val="clear" w:color="auto" w:fill="auto"/>
            <w:vAlign w:val="center"/>
          </w:tcPr>
          <w:p w14:paraId="79BFBBA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4 067,00</w:t>
            </w:r>
          </w:p>
        </w:tc>
        <w:tc>
          <w:tcPr>
            <w:tcW w:w="1055" w:type="dxa"/>
            <w:tcBorders>
              <w:top w:val="nil"/>
              <w:left w:val="nil"/>
              <w:bottom w:val="single" w:sz="4" w:space="0" w:color="auto"/>
              <w:right w:val="single" w:sz="4" w:space="0" w:color="auto"/>
            </w:tcBorders>
            <w:shd w:val="clear" w:color="auto" w:fill="auto"/>
            <w:vAlign w:val="center"/>
          </w:tcPr>
          <w:p w14:paraId="4B8F3C2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5 471,47</w:t>
            </w:r>
          </w:p>
        </w:tc>
        <w:tc>
          <w:tcPr>
            <w:tcW w:w="994" w:type="dxa"/>
            <w:tcBorders>
              <w:top w:val="nil"/>
              <w:left w:val="nil"/>
              <w:bottom w:val="single" w:sz="4" w:space="0" w:color="auto"/>
              <w:right w:val="single" w:sz="4" w:space="0" w:color="auto"/>
            </w:tcBorders>
            <w:shd w:val="clear" w:color="auto" w:fill="auto"/>
            <w:vAlign w:val="center"/>
          </w:tcPr>
          <w:p w14:paraId="5103847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0,13687</w:t>
            </w:r>
          </w:p>
        </w:tc>
        <w:tc>
          <w:tcPr>
            <w:tcW w:w="1129" w:type="dxa"/>
            <w:tcBorders>
              <w:top w:val="nil"/>
              <w:left w:val="nil"/>
              <w:bottom w:val="single" w:sz="4" w:space="0" w:color="auto"/>
              <w:right w:val="single" w:sz="4" w:space="0" w:color="auto"/>
            </w:tcBorders>
            <w:shd w:val="clear" w:color="auto" w:fill="auto"/>
            <w:vAlign w:val="center"/>
          </w:tcPr>
          <w:p w14:paraId="0EFD19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748,91</w:t>
            </w:r>
          </w:p>
        </w:tc>
        <w:tc>
          <w:tcPr>
            <w:tcW w:w="1191" w:type="dxa"/>
            <w:tcBorders>
              <w:top w:val="nil"/>
              <w:left w:val="nil"/>
              <w:bottom w:val="single" w:sz="4" w:space="0" w:color="auto"/>
              <w:right w:val="single" w:sz="4" w:space="0" w:color="auto"/>
            </w:tcBorders>
            <w:shd w:val="clear" w:color="auto" w:fill="auto"/>
            <w:vAlign w:val="center"/>
          </w:tcPr>
          <w:p w14:paraId="1EBF89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1,17</w:t>
            </w:r>
          </w:p>
        </w:tc>
        <w:tc>
          <w:tcPr>
            <w:tcW w:w="1201" w:type="dxa"/>
            <w:tcBorders>
              <w:top w:val="nil"/>
              <w:left w:val="nil"/>
              <w:bottom w:val="single" w:sz="4" w:space="0" w:color="auto"/>
              <w:right w:val="single" w:sz="4" w:space="0" w:color="auto"/>
            </w:tcBorders>
            <w:shd w:val="clear" w:color="auto" w:fill="auto"/>
            <w:vAlign w:val="center"/>
          </w:tcPr>
          <w:p w14:paraId="34F9331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769 377,66</w:t>
            </w:r>
          </w:p>
        </w:tc>
        <w:tc>
          <w:tcPr>
            <w:tcW w:w="992" w:type="dxa"/>
            <w:tcBorders>
              <w:top w:val="nil"/>
              <w:left w:val="nil"/>
              <w:bottom w:val="single" w:sz="4" w:space="0" w:color="auto"/>
              <w:right w:val="single" w:sz="4" w:space="0" w:color="auto"/>
            </w:tcBorders>
            <w:shd w:val="clear" w:color="auto" w:fill="auto"/>
            <w:vAlign w:val="center"/>
          </w:tcPr>
          <w:p w14:paraId="5729561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897,09</w:t>
            </w:r>
          </w:p>
        </w:tc>
        <w:tc>
          <w:tcPr>
            <w:tcW w:w="1134" w:type="dxa"/>
            <w:tcBorders>
              <w:top w:val="nil"/>
              <w:left w:val="nil"/>
              <w:bottom w:val="single" w:sz="4" w:space="0" w:color="auto"/>
              <w:right w:val="single" w:sz="4" w:space="0" w:color="auto"/>
            </w:tcBorders>
            <w:shd w:val="clear" w:color="auto" w:fill="auto"/>
            <w:vAlign w:val="center"/>
          </w:tcPr>
          <w:p w14:paraId="67D78EC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1 646,00</w:t>
            </w:r>
          </w:p>
        </w:tc>
        <w:tc>
          <w:tcPr>
            <w:tcW w:w="1240" w:type="dxa"/>
            <w:tcBorders>
              <w:top w:val="nil"/>
              <w:left w:val="nil"/>
              <w:bottom w:val="single" w:sz="4" w:space="0" w:color="auto"/>
              <w:right w:val="single" w:sz="4" w:space="0" w:color="auto"/>
            </w:tcBorders>
            <w:shd w:val="clear" w:color="auto" w:fill="auto"/>
            <w:vAlign w:val="center"/>
          </w:tcPr>
          <w:p w14:paraId="538E83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192,05</w:t>
            </w:r>
          </w:p>
        </w:tc>
      </w:tr>
      <w:tr w:rsidR="00364241" w:rsidRPr="00B8420A" w14:paraId="0C771623"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F75E64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8</w:t>
            </w:r>
          </w:p>
        </w:tc>
        <w:tc>
          <w:tcPr>
            <w:tcW w:w="2195" w:type="dxa"/>
            <w:tcBorders>
              <w:top w:val="nil"/>
              <w:left w:val="nil"/>
              <w:bottom w:val="single" w:sz="4" w:space="0" w:color="auto"/>
              <w:right w:val="single" w:sz="4" w:space="0" w:color="auto"/>
            </w:tcBorders>
            <w:shd w:val="clear" w:color="000000" w:fill="FFFFFF"/>
            <w:vAlign w:val="center"/>
            <w:hideMark/>
          </w:tcPr>
          <w:p w14:paraId="3910BC8A" w14:textId="7B1CFE5D"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"Омскшина"</w:t>
            </w:r>
          </w:p>
        </w:tc>
        <w:tc>
          <w:tcPr>
            <w:tcW w:w="1778" w:type="dxa"/>
            <w:tcBorders>
              <w:top w:val="nil"/>
              <w:left w:val="nil"/>
              <w:bottom w:val="single" w:sz="4" w:space="0" w:color="auto"/>
              <w:right w:val="single" w:sz="4" w:space="0" w:color="auto"/>
            </w:tcBorders>
            <w:shd w:val="clear" w:color="auto" w:fill="auto"/>
            <w:vAlign w:val="center"/>
          </w:tcPr>
          <w:p w14:paraId="521DC62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12 969,72</w:t>
            </w:r>
          </w:p>
        </w:tc>
        <w:tc>
          <w:tcPr>
            <w:tcW w:w="1095" w:type="dxa"/>
            <w:tcBorders>
              <w:top w:val="nil"/>
              <w:left w:val="nil"/>
              <w:bottom w:val="single" w:sz="4" w:space="0" w:color="auto"/>
              <w:right w:val="single" w:sz="4" w:space="0" w:color="auto"/>
            </w:tcBorders>
            <w:shd w:val="clear" w:color="auto" w:fill="auto"/>
            <w:vAlign w:val="center"/>
          </w:tcPr>
          <w:p w14:paraId="5B48E0E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67 047,00</w:t>
            </w:r>
          </w:p>
        </w:tc>
        <w:tc>
          <w:tcPr>
            <w:tcW w:w="1055" w:type="dxa"/>
            <w:tcBorders>
              <w:top w:val="nil"/>
              <w:left w:val="nil"/>
              <w:bottom w:val="single" w:sz="4" w:space="0" w:color="auto"/>
              <w:right w:val="single" w:sz="4" w:space="0" w:color="auto"/>
            </w:tcBorders>
            <w:shd w:val="clear" w:color="auto" w:fill="auto"/>
            <w:vAlign w:val="center"/>
          </w:tcPr>
          <w:p w14:paraId="15E9B4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45 126,79</w:t>
            </w:r>
          </w:p>
        </w:tc>
        <w:tc>
          <w:tcPr>
            <w:tcW w:w="994" w:type="dxa"/>
            <w:tcBorders>
              <w:top w:val="nil"/>
              <w:left w:val="nil"/>
              <w:bottom w:val="single" w:sz="4" w:space="0" w:color="auto"/>
              <w:right w:val="single" w:sz="4" w:space="0" w:color="auto"/>
            </w:tcBorders>
            <w:shd w:val="clear" w:color="auto" w:fill="auto"/>
            <w:vAlign w:val="center"/>
          </w:tcPr>
          <w:p w14:paraId="41BE422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0,19349</w:t>
            </w:r>
          </w:p>
        </w:tc>
        <w:tc>
          <w:tcPr>
            <w:tcW w:w="1129" w:type="dxa"/>
            <w:tcBorders>
              <w:top w:val="nil"/>
              <w:left w:val="nil"/>
              <w:bottom w:val="single" w:sz="4" w:space="0" w:color="auto"/>
              <w:right w:val="single" w:sz="4" w:space="0" w:color="auto"/>
            </w:tcBorders>
            <w:shd w:val="clear" w:color="auto" w:fill="auto"/>
            <w:vAlign w:val="center"/>
          </w:tcPr>
          <w:p w14:paraId="3AFCC01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8 731,69</w:t>
            </w:r>
          </w:p>
        </w:tc>
        <w:tc>
          <w:tcPr>
            <w:tcW w:w="1191" w:type="dxa"/>
            <w:tcBorders>
              <w:top w:val="nil"/>
              <w:left w:val="nil"/>
              <w:bottom w:val="single" w:sz="4" w:space="0" w:color="auto"/>
              <w:right w:val="single" w:sz="4" w:space="0" w:color="auto"/>
            </w:tcBorders>
            <w:shd w:val="clear" w:color="auto" w:fill="auto"/>
            <w:vAlign w:val="center"/>
          </w:tcPr>
          <w:p w14:paraId="0D61F7B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269EF2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5081DF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37301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8 731,69</w:t>
            </w:r>
          </w:p>
        </w:tc>
        <w:tc>
          <w:tcPr>
            <w:tcW w:w="1240" w:type="dxa"/>
            <w:tcBorders>
              <w:top w:val="nil"/>
              <w:left w:val="nil"/>
              <w:bottom w:val="single" w:sz="4" w:space="0" w:color="auto"/>
              <w:right w:val="single" w:sz="4" w:space="0" w:color="auto"/>
            </w:tcBorders>
            <w:shd w:val="clear" w:color="auto" w:fill="auto"/>
            <w:vAlign w:val="center"/>
          </w:tcPr>
          <w:p w14:paraId="3E02CCC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-4 238,03</w:t>
            </w:r>
          </w:p>
        </w:tc>
      </w:tr>
      <w:tr w:rsidR="00364241" w:rsidRPr="00B8420A" w14:paraId="067E0640"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F98EB65"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9</w:t>
            </w:r>
          </w:p>
        </w:tc>
        <w:tc>
          <w:tcPr>
            <w:tcW w:w="2195" w:type="dxa"/>
            <w:tcBorders>
              <w:top w:val="nil"/>
              <w:left w:val="nil"/>
              <w:bottom w:val="single" w:sz="4" w:space="0" w:color="auto"/>
              <w:right w:val="single" w:sz="4" w:space="0" w:color="auto"/>
            </w:tcBorders>
            <w:shd w:val="clear" w:color="000000" w:fill="FFFFFF"/>
            <w:vAlign w:val="center"/>
            <w:hideMark/>
          </w:tcPr>
          <w:p w14:paraId="388B61C0"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"Гранат"</w:t>
            </w:r>
          </w:p>
        </w:tc>
        <w:tc>
          <w:tcPr>
            <w:tcW w:w="1778" w:type="dxa"/>
            <w:tcBorders>
              <w:top w:val="nil"/>
              <w:left w:val="nil"/>
              <w:bottom w:val="single" w:sz="4" w:space="0" w:color="auto"/>
              <w:right w:val="single" w:sz="4" w:space="0" w:color="auto"/>
            </w:tcBorders>
            <w:shd w:val="clear" w:color="auto" w:fill="auto"/>
            <w:vAlign w:val="center"/>
          </w:tcPr>
          <w:p w14:paraId="5631D75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10 226,19</w:t>
            </w:r>
          </w:p>
        </w:tc>
        <w:tc>
          <w:tcPr>
            <w:tcW w:w="1095" w:type="dxa"/>
            <w:tcBorders>
              <w:top w:val="nil"/>
              <w:left w:val="nil"/>
              <w:bottom w:val="single" w:sz="4" w:space="0" w:color="auto"/>
              <w:right w:val="single" w:sz="4" w:space="0" w:color="auto"/>
            </w:tcBorders>
            <w:shd w:val="clear" w:color="auto" w:fill="auto"/>
            <w:vAlign w:val="center"/>
          </w:tcPr>
          <w:p w14:paraId="511F279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9 712,00</w:t>
            </w:r>
          </w:p>
        </w:tc>
        <w:tc>
          <w:tcPr>
            <w:tcW w:w="1055" w:type="dxa"/>
            <w:tcBorders>
              <w:top w:val="nil"/>
              <w:left w:val="nil"/>
              <w:bottom w:val="single" w:sz="4" w:space="0" w:color="auto"/>
              <w:right w:val="single" w:sz="4" w:space="0" w:color="auto"/>
            </w:tcBorders>
            <w:shd w:val="clear" w:color="auto" w:fill="auto"/>
            <w:vAlign w:val="center"/>
          </w:tcPr>
          <w:p w14:paraId="333E461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9 436,91</w:t>
            </w:r>
          </w:p>
        </w:tc>
        <w:tc>
          <w:tcPr>
            <w:tcW w:w="994" w:type="dxa"/>
            <w:tcBorders>
              <w:top w:val="nil"/>
              <w:left w:val="nil"/>
              <w:bottom w:val="single" w:sz="4" w:space="0" w:color="auto"/>
              <w:right w:val="single" w:sz="4" w:space="0" w:color="auto"/>
            </w:tcBorders>
            <w:shd w:val="clear" w:color="auto" w:fill="auto"/>
            <w:vAlign w:val="center"/>
          </w:tcPr>
          <w:p w14:paraId="7713945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0,13267</w:t>
            </w:r>
          </w:p>
        </w:tc>
        <w:tc>
          <w:tcPr>
            <w:tcW w:w="1129" w:type="dxa"/>
            <w:tcBorders>
              <w:top w:val="nil"/>
              <w:left w:val="nil"/>
              <w:bottom w:val="single" w:sz="4" w:space="0" w:color="auto"/>
              <w:right w:val="single" w:sz="4" w:space="0" w:color="auto"/>
            </w:tcBorders>
            <w:shd w:val="clear" w:color="auto" w:fill="auto"/>
            <w:vAlign w:val="center"/>
          </w:tcPr>
          <w:p w14:paraId="452F432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1 252,04</w:t>
            </w:r>
          </w:p>
        </w:tc>
        <w:tc>
          <w:tcPr>
            <w:tcW w:w="1191" w:type="dxa"/>
            <w:tcBorders>
              <w:top w:val="nil"/>
              <w:left w:val="nil"/>
              <w:bottom w:val="single" w:sz="4" w:space="0" w:color="auto"/>
              <w:right w:val="single" w:sz="4" w:space="0" w:color="auto"/>
            </w:tcBorders>
            <w:shd w:val="clear" w:color="auto" w:fill="auto"/>
            <w:vAlign w:val="center"/>
          </w:tcPr>
          <w:p w14:paraId="412FC56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2,93</w:t>
            </w:r>
          </w:p>
        </w:tc>
        <w:tc>
          <w:tcPr>
            <w:tcW w:w="1201" w:type="dxa"/>
            <w:tcBorders>
              <w:top w:val="nil"/>
              <w:left w:val="nil"/>
              <w:bottom w:val="single" w:sz="4" w:space="0" w:color="auto"/>
              <w:right w:val="single" w:sz="4" w:space="0" w:color="auto"/>
            </w:tcBorders>
            <w:shd w:val="clear" w:color="auto" w:fill="auto"/>
            <w:vAlign w:val="center"/>
          </w:tcPr>
          <w:p w14:paraId="60B5980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3 047 851,26</w:t>
            </w:r>
          </w:p>
        </w:tc>
        <w:tc>
          <w:tcPr>
            <w:tcW w:w="992" w:type="dxa"/>
            <w:tcBorders>
              <w:top w:val="nil"/>
              <w:left w:val="nil"/>
              <w:bottom w:val="single" w:sz="4" w:space="0" w:color="auto"/>
              <w:right w:val="single" w:sz="4" w:space="0" w:color="auto"/>
            </w:tcBorders>
            <w:shd w:val="clear" w:color="auto" w:fill="auto"/>
            <w:vAlign w:val="center"/>
          </w:tcPr>
          <w:p w14:paraId="319700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8 936,30</w:t>
            </w:r>
          </w:p>
        </w:tc>
        <w:tc>
          <w:tcPr>
            <w:tcW w:w="1134" w:type="dxa"/>
            <w:tcBorders>
              <w:top w:val="nil"/>
              <w:left w:val="nil"/>
              <w:bottom w:val="single" w:sz="4" w:space="0" w:color="auto"/>
              <w:right w:val="single" w:sz="4" w:space="0" w:color="auto"/>
            </w:tcBorders>
            <w:shd w:val="clear" w:color="auto" w:fill="auto"/>
            <w:vAlign w:val="center"/>
          </w:tcPr>
          <w:p w14:paraId="08EA61B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10 188,34</w:t>
            </w:r>
          </w:p>
        </w:tc>
        <w:tc>
          <w:tcPr>
            <w:tcW w:w="1240" w:type="dxa"/>
            <w:tcBorders>
              <w:top w:val="nil"/>
              <w:left w:val="nil"/>
              <w:bottom w:val="single" w:sz="4" w:space="0" w:color="auto"/>
              <w:right w:val="single" w:sz="4" w:space="0" w:color="auto"/>
            </w:tcBorders>
            <w:shd w:val="clear" w:color="auto" w:fill="auto"/>
            <w:vAlign w:val="center"/>
          </w:tcPr>
          <w:p w14:paraId="22B4A0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-37,85</w:t>
            </w:r>
          </w:p>
        </w:tc>
      </w:tr>
      <w:tr w:rsidR="00364241" w:rsidRPr="00B8420A" w14:paraId="66F52177"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BC27E1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10</w:t>
            </w:r>
          </w:p>
        </w:tc>
        <w:tc>
          <w:tcPr>
            <w:tcW w:w="2195" w:type="dxa"/>
            <w:tcBorders>
              <w:top w:val="nil"/>
              <w:left w:val="nil"/>
              <w:bottom w:val="single" w:sz="4" w:space="0" w:color="auto"/>
              <w:right w:val="single" w:sz="4" w:space="0" w:color="auto"/>
            </w:tcBorders>
            <w:shd w:val="clear" w:color="000000" w:fill="FFFFFF"/>
            <w:vAlign w:val="center"/>
            <w:hideMark/>
          </w:tcPr>
          <w:p w14:paraId="5F6D3FEE"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РЖД Трансэиерго Западно</w:t>
            </w:r>
            <w:r w:rsidR="00364241" w:rsidRPr="00B8420A">
              <w:rPr>
                <w:rFonts w:ascii="Myriad Pro" w:hAnsi="Myriad Pro" w:cs="Calibri"/>
                <w:color w:val="000000"/>
                <w:sz w:val="20"/>
                <w:szCs w:val="20"/>
                <w:lang w:eastAsia="ru-RU"/>
              </w:rPr>
              <w:softHyphen/>
              <w:t>сибирская дирекция по энергообеспечению</w:t>
            </w:r>
          </w:p>
        </w:tc>
        <w:tc>
          <w:tcPr>
            <w:tcW w:w="1778" w:type="dxa"/>
            <w:tcBorders>
              <w:top w:val="nil"/>
              <w:left w:val="nil"/>
              <w:bottom w:val="single" w:sz="4" w:space="0" w:color="auto"/>
              <w:right w:val="single" w:sz="4" w:space="0" w:color="auto"/>
            </w:tcBorders>
            <w:shd w:val="clear" w:color="auto" w:fill="auto"/>
            <w:vAlign w:val="center"/>
          </w:tcPr>
          <w:p w14:paraId="7D3A71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51 202,77</w:t>
            </w:r>
          </w:p>
        </w:tc>
        <w:tc>
          <w:tcPr>
            <w:tcW w:w="1095" w:type="dxa"/>
            <w:tcBorders>
              <w:top w:val="nil"/>
              <w:left w:val="nil"/>
              <w:bottom w:val="single" w:sz="4" w:space="0" w:color="auto"/>
              <w:right w:val="single" w:sz="4" w:space="0" w:color="auto"/>
            </w:tcBorders>
            <w:shd w:val="clear" w:color="auto" w:fill="auto"/>
            <w:vAlign w:val="center"/>
          </w:tcPr>
          <w:p w14:paraId="460F75D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192 948,00</w:t>
            </w:r>
          </w:p>
        </w:tc>
        <w:tc>
          <w:tcPr>
            <w:tcW w:w="1055" w:type="dxa"/>
            <w:tcBorders>
              <w:top w:val="nil"/>
              <w:left w:val="nil"/>
              <w:bottom w:val="single" w:sz="4" w:space="0" w:color="auto"/>
              <w:right w:val="single" w:sz="4" w:space="0" w:color="auto"/>
            </w:tcBorders>
            <w:shd w:val="clear" w:color="auto" w:fill="auto"/>
            <w:vAlign w:val="center"/>
          </w:tcPr>
          <w:p w14:paraId="5A28471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201 003,71</w:t>
            </w:r>
          </w:p>
        </w:tc>
        <w:tc>
          <w:tcPr>
            <w:tcW w:w="994" w:type="dxa"/>
            <w:tcBorders>
              <w:top w:val="nil"/>
              <w:left w:val="nil"/>
              <w:bottom w:val="single" w:sz="4" w:space="0" w:color="auto"/>
              <w:right w:val="single" w:sz="4" w:space="0" w:color="auto"/>
            </w:tcBorders>
            <w:shd w:val="clear" w:color="auto" w:fill="auto"/>
            <w:vAlign w:val="center"/>
          </w:tcPr>
          <w:p w14:paraId="563D227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0,09472</w:t>
            </w:r>
          </w:p>
        </w:tc>
        <w:tc>
          <w:tcPr>
            <w:tcW w:w="1129" w:type="dxa"/>
            <w:tcBorders>
              <w:top w:val="nil"/>
              <w:left w:val="nil"/>
              <w:bottom w:val="single" w:sz="4" w:space="0" w:color="auto"/>
              <w:right w:val="single" w:sz="4" w:space="0" w:color="auto"/>
            </w:tcBorders>
            <w:shd w:val="clear" w:color="auto" w:fill="auto"/>
            <w:vAlign w:val="center"/>
          </w:tcPr>
          <w:p w14:paraId="025FFD8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19 039,83</w:t>
            </w:r>
          </w:p>
        </w:tc>
        <w:tc>
          <w:tcPr>
            <w:tcW w:w="1191" w:type="dxa"/>
            <w:tcBorders>
              <w:top w:val="nil"/>
              <w:left w:val="nil"/>
              <w:bottom w:val="single" w:sz="4" w:space="0" w:color="auto"/>
              <w:right w:val="single" w:sz="4" w:space="0" w:color="auto"/>
            </w:tcBorders>
            <w:shd w:val="clear" w:color="auto" w:fill="auto"/>
            <w:vAlign w:val="center"/>
          </w:tcPr>
          <w:p w14:paraId="378E1D2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29,56</w:t>
            </w:r>
          </w:p>
        </w:tc>
        <w:tc>
          <w:tcPr>
            <w:tcW w:w="1201" w:type="dxa"/>
            <w:tcBorders>
              <w:top w:val="nil"/>
              <w:left w:val="nil"/>
              <w:bottom w:val="single" w:sz="4" w:space="0" w:color="auto"/>
              <w:right w:val="single" w:sz="4" w:space="0" w:color="auto"/>
            </w:tcBorders>
            <w:shd w:val="clear" w:color="auto" w:fill="auto"/>
            <w:vAlign w:val="center"/>
          </w:tcPr>
          <w:p w14:paraId="620042D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1 113 800,34</w:t>
            </w:r>
          </w:p>
        </w:tc>
        <w:tc>
          <w:tcPr>
            <w:tcW w:w="992" w:type="dxa"/>
            <w:tcBorders>
              <w:top w:val="nil"/>
              <w:left w:val="nil"/>
              <w:bottom w:val="single" w:sz="4" w:space="0" w:color="auto"/>
              <w:right w:val="single" w:sz="4" w:space="0" w:color="auto"/>
            </w:tcBorders>
            <w:shd w:val="clear" w:color="auto" w:fill="auto"/>
            <w:vAlign w:val="center"/>
          </w:tcPr>
          <w:p w14:paraId="3F1150B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32 921,71</w:t>
            </w:r>
          </w:p>
        </w:tc>
        <w:tc>
          <w:tcPr>
            <w:tcW w:w="1134" w:type="dxa"/>
            <w:tcBorders>
              <w:top w:val="nil"/>
              <w:left w:val="nil"/>
              <w:bottom w:val="single" w:sz="4" w:space="0" w:color="auto"/>
              <w:right w:val="single" w:sz="4" w:space="0" w:color="auto"/>
            </w:tcBorders>
            <w:shd w:val="clear" w:color="auto" w:fill="auto"/>
            <w:vAlign w:val="center"/>
          </w:tcPr>
          <w:p w14:paraId="1652DDD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51 961,54</w:t>
            </w:r>
          </w:p>
        </w:tc>
        <w:tc>
          <w:tcPr>
            <w:tcW w:w="1240" w:type="dxa"/>
            <w:tcBorders>
              <w:top w:val="nil"/>
              <w:left w:val="nil"/>
              <w:bottom w:val="single" w:sz="4" w:space="0" w:color="auto"/>
              <w:right w:val="single" w:sz="4" w:space="0" w:color="auto"/>
            </w:tcBorders>
            <w:shd w:val="clear" w:color="auto" w:fill="auto"/>
            <w:vAlign w:val="center"/>
          </w:tcPr>
          <w:p w14:paraId="04164F8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758,77</w:t>
            </w:r>
          </w:p>
        </w:tc>
      </w:tr>
      <w:tr w:rsidR="00364241" w:rsidRPr="00B8420A" w14:paraId="617EC64D" w14:textId="77777777" w:rsidTr="00E95969">
        <w:trPr>
          <w:trHeight w:val="273"/>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6511BA01"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lastRenderedPageBreak/>
              <w:t>11</w:t>
            </w:r>
          </w:p>
        </w:tc>
        <w:tc>
          <w:tcPr>
            <w:tcW w:w="2195" w:type="dxa"/>
            <w:tcBorders>
              <w:top w:val="nil"/>
              <w:left w:val="nil"/>
              <w:bottom w:val="single" w:sz="4" w:space="0" w:color="auto"/>
              <w:right w:val="single" w:sz="4" w:space="0" w:color="auto"/>
            </w:tcBorders>
            <w:shd w:val="clear" w:color="000000" w:fill="FFFFFF"/>
            <w:vAlign w:val="center"/>
            <w:hideMark/>
          </w:tcPr>
          <w:p w14:paraId="7419A827" w14:textId="04213ADE" w:rsidR="00364241" w:rsidRPr="00B8420A" w:rsidRDefault="00D20A5D" w:rsidP="002203A0">
            <w:pPr>
              <w:rPr>
                <w:rFonts w:ascii="Myriad Pro" w:hAnsi="Myriad Pro"/>
                <w:color w:val="000000"/>
                <w:sz w:val="20"/>
                <w:szCs w:val="20"/>
                <w:lang w:eastAsia="ru-RU"/>
              </w:rPr>
            </w:pPr>
            <w:r>
              <w:rPr>
                <w:rFonts w:ascii="Myriad Pro" w:hAnsi="Myriad Pro" w:cs="Calibri"/>
                <w:color w:val="000000"/>
                <w:sz w:val="20"/>
                <w:szCs w:val="20"/>
                <w:lang w:eastAsia="ru-RU"/>
              </w:rPr>
              <w:t>ПАО </w:t>
            </w:r>
            <w:r w:rsidR="00364241" w:rsidRPr="00B8420A">
              <w:rPr>
                <w:rFonts w:ascii="Myriad Pro" w:hAnsi="Myriad Pro" w:cs="Calibri"/>
                <w:color w:val="000000"/>
                <w:sz w:val="20"/>
                <w:szCs w:val="20"/>
                <w:lang w:eastAsia="ru-RU"/>
              </w:rPr>
              <w:t>"Сатурн"</w:t>
            </w:r>
          </w:p>
        </w:tc>
        <w:tc>
          <w:tcPr>
            <w:tcW w:w="1778" w:type="dxa"/>
            <w:tcBorders>
              <w:top w:val="nil"/>
              <w:left w:val="nil"/>
              <w:bottom w:val="single" w:sz="4" w:space="0" w:color="auto"/>
              <w:right w:val="single" w:sz="4" w:space="0" w:color="auto"/>
            </w:tcBorders>
            <w:shd w:val="clear" w:color="auto" w:fill="auto"/>
            <w:vAlign w:val="center"/>
          </w:tcPr>
          <w:p w14:paraId="1754E0A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19 025,99</w:t>
            </w:r>
          </w:p>
        </w:tc>
        <w:tc>
          <w:tcPr>
            <w:tcW w:w="1095" w:type="dxa"/>
            <w:tcBorders>
              <w:top w:val="nil"/>
              <w:left w:val="nil"/>
              <w:bottom w:val="single" w:sz="4" w:space="0" w:color="auto"/>
              <w:right w:val="single" w:sz="4" w:space="0" w:color="auto"/>
            </w:tcBorders>
            <w:shd w:val="clear" w:color="auto" w:fill="auto"/>
            <w:vAlign w:val="center"/>
          </w:tcPr>
          <w:p w14:paraId="2E3BEDB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134 996,00</w:t>
            </w:r>
          </w:p>
        </w:tc>
        <w:tc>
          <w:tcPr>
            <w:tcW w:w="1055" w:type="dxa"/>
            <w:tcBorders>
              <w:top w:val="nil"/>
              <w:left w:val="nil"/>
              <w:bottom w:val="single" w:sz="4" w:space="0" w:color="auto"/>
              <w:right w:val="single" w:sz="4" w:space="0" w:color="auto"/>
            </w:tcBorders>
            <w:shd w:val="clear" w:color="auto" w:fill="auto"/>
            <w:vAlign w:val="center"/>
          </w:tcPr>
          <w:p w14:paraId="4C1C61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132 172,07</w:t>
            </w:r>
          </w:p>
        </w:tc>
        <w:tc>
          <w:tcPr>
            <w:tcW w:w="994" w:type="dxa"/>
            <w:tcBorders>
              <w:top w:val="nil"/>
              <w:left w:val="nil"/>
              <w:bottom w:val="single" w:sz="4" w:space="0" w:color="auto"/>
              <w:right w:val="single" w:sz="4" w:space="0" w:color="auto"/>
            </w:tcBorders>
            <w:shd w:val="clear" w:color="auto" w:fill="auto"/>
            <w:vAlign w:val="center"/>
          </w:tcPr>
          <w:p w14:paraId="77E4802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0,04172</w:t>
            </w:r>
          </w:p>
        </w:tc>
        <w:tc>
          <w:tcPr>
            <w:tcW w:w="1129" w:type="dxa"/>
            <w:tcBorders>
              <w:top w:val="nil"/>
              <w:left w:val="nil"/>
              <w:bottom w:val="single" w:sz="4" w:space="0" w:color="auto"/>
              <w:right w:val="single" w:sz="4" w:space="0" w:color="auto"/>
            </w:tcBorders>
            <w:shd w:val="clear" w:color="auto" w:fill="auto"/>
            <w:vAlign w:val="center"/>
          </w:tcPr>
          <w:p w14:paraId="141562F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5 514,47</w:t>
            </w:r>
          </w:p>
        </w:tc>
        <w:tc>
          <w:tcPr>
            <w:tcW w:w="1191" w:type="dxa"/>
            <w:tcBorders>
              <w:top w:val="nil"/>
              <w:left w:val="nil"/>
              <w:bottom w:val="single" w:sz="4" w:space="0" w:color="auto"/>
              <w:right w:val="single" w:sz="4" w:space="0" w:color="auto"/>
            </w:tcBorders>
            <w:shd w:val="clear" w:color="auto" w:fill="auto"/>
            <w:vAlign w:val="center"/>
          </w:tcPr>
          <w:p w14:paraId="138153F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29,33</w:t>
            </w:r>
          </w:p>
        </w:tc>
        <w:tc>
          <w:tcPr>
            <w:tcW w:w="1201" w:type="dxa"/>
            <w:tcBorders>
              <w:top w:val="nil"/>
              <w:left w:val="nil"/>
              <w:bottom w:val="single" w:sz="4" w:space="0" w:color="auto"/>
              <w:right w:val="single" w:sz="4" w:space="0" w:color="auto"/>
            </w:tcBorders>
            <w:shd w:val="clear" w:color="auto" w:fill="auto"/>
            <w:vAlign w:val="center"/>
          </w:tcPr>
          <w:p w14:paraId="637E650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456 627,12</w:t>
            </w:r>
          </w:p>
        </w:tc>
        <w:tc>
          <w:tcPr>
            <w:tcW w:w="992" w:type="dxa"/>
            <w:tcBorders>
              <w:top w:val="nil"/>
              <w:left w:val="nil"/>
              <w:bottom w:val="single" w:sz="4" w:space="0" w:color="auto"/>
              <w:right w:val="single" w:sz="4" w:space="0" w:color="auto"/>
            </w:tcBorders>
            <w:shd w:val="clear" w:color="auto" w:fill="auto"/>
            <w:vAlign w:val="center"/>
          </w:tcPr>
          <w:p w14:paraId="02F75A0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13 390,59</w:t>
            </w:r>
          </w:p>
        </w:tc>
        <w:tc>
          <w:tcPr>
            <w:tcW w:w="1134" w:type="dxa"/>
            <w:tcBorders>
              <w:top w:val="nil"/>
              <w:left w:val="nil"/>
              <w:bottom w:val="single" w:sz="4" w:space="0" w:color="auto"/>
              <w:right w:val="single" w:sz="4" w:space="0" w:color="auto"/>
            </w:tcBorders>
            <w:shd w:val="clear" w:color="auto" w:fill="auto"/>
            <w:vAlign w:val="center"/>
          </w:tcPr>
          <w:p w14:paraId="66464C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18 905,06</w:t>
            </w:r>
          </w:p>
        </w:tc>
        <w:tc>
          <w:tcPr>
            <w:tcW w:w="1240" w:type="dxa"/>
            <w:tcBorders>
              <w:top w:val="nil"/>
              <w:left w:val="nil"/>
              <w:bottom w:val="single" w:sz="4" w:space="0" w:color="auto"/>
              <w:right w:val="single" w:sz="4" w:space="0" w:color="auto"/>
            </w:tcBorders>
            <w:shd w:val="clear" w:color="auto" w:fill="auto"/>
            <w:vAlign w:val="center"/>
          </w:tcPr>
          <w:p w14:paraId="31E962C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-120,93</w:t>
            </w:r>
          </w:p>
        </w:tc>
      </w:tr>
      <w:tr w:rsidR="00364241" w:rsidRPr="00B8420A" w14:paraId="1F1401D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78A74A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12</w:t>
            </w:r>
          </w:p>
        </w:tc>
        <w:tc>
          <w:tcPr>
            <w:tcW w:w="2195" w:type="dxa"/>
            <w:tcBorders>
              <w:top w:val="nil"/>
              <w:left w:val="nil"/>
              <w:bottom w:val="single" w:sz="4" w:space="0" w:color="auto"/>
              <w:right w:val="single" w:sz="4" w:space="0" w:color="auto"/>
            </w:tcBorders>
            <w:shd w:val="clear" w:color="000000" w:fill="FFFFFF"/>
            <w:vAlign w:val="center"/>
            <w:hideMark/>
          </w:tcPr>
          <w:p w14:paraId="75AA0E18"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АО "Сибирские приборы и системы"</w:t>
            </w:r>
          </w:p>
        </w:tc>
        <w:tc>
          <w:tcPr>
            <w:tcW w:w="1778" w:type="dxa"/>
            <w:tcBorders>
              <w:top w:val="nil"/>
              <w:left w:val="nil"/>
              <w:bottom w:val="single" w:sz="4" w:space="0" w:color="auto"/>
              <w:right w:val="single" w:sz="4" w:space="0" w:color="auto"/>
            </w:tcBorders>
            <w:shd w:val="clear" w:color="auto" w:fill="auto"/>
            <w:vAlign w:val="center"/>
          </w:tcPr>
          <w:p w14:paraId="17EBB05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10 966,40</w:t>
            </w:r>
          </w:p>
        </w:tc>
        <w:tc>
          <w:tcPr>
            <w:tcW w:w="1095" w:type="dxa"/>
            <w:tcBorders>
              <w:top w:val="nil"/>
              <w:left w:val="nil"/>
              <w:bottom w:val="single" w:sz="4" w:space="0" w:color="auto"/>
              <w:right w:val="single" w:sz="4" w:space="0" w:color="auto"/>
            </w:tcBorders>
            <w:shd w:val="clear" w:color="auto" w:fill="auto"/>
            <w:vAlign w:val="center"/>
          </w:tcPr>
          <w:p w14:paraId="47D9031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52 920,00</w:t>
            </w:r>
          </w:p>
        </w:tc>
        <w:tc>
          <w:tcPr>
            <w:tcW w:w="1055" w:type="dxa"/>
            <w:tcBorders>
              <w:top w:val="nil"/>
              <w:left w:val="nil"/>
              <w:bottom w:val="single" w:sz="4" w:space="0" w:color="auto"/>
              <w:right w:val="single" w:sz="4" w:space="0" w:color="auto"/>
            </w:tcBorders>
            <w:shd w:val="clear" w:color="auto" w:fill="auto"/>
            <w:vAlign w:val="center"/>
          </w:tcPr>
          <w:p w14:paraId="6B58BBD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51 771,88</w:t>
            </w:r>
          </w:p>
        </w:tc>
        <w:tc>
          <w:tcPr>
            <w:tcW w:w="994" w:type="dxa"/>
            <w:tcBorders>
              <w:top w:val="nil"/>
              <w:left w:val="nil"/>
              <w:bottom w:val="single" w:sz="4" w:space="0" w:color="auto"/>
              <w:right w:val="single" w:sz="4" w:space="0" w:color="auto"/>
            </w:tcBorders>
            <w:shd w:val="clear" w:color="auto" w:fill="auto"/>
            <w:vAlign w:val="center"/>
          </w:tcPr>
          <w:p w14:paraId="462ACDD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0,20724</w:t>
            </w:r>
          </w:p>
        </w:tc>
        <w:tc>
          <w:tcPr>
            <w:tcW w:w="1129" w:type="dxa"/>
            <w:tcBorders>
              <w:top w:val="nil"/>
              <w:left w:val="nil"/>
              <w:bottom w:val="single" w:sz="4" w:space="0" w:color="auto"/>
              <w:right w:val="single" w:sz="4" w:space="0" w:color="auto"/>
            </w:tcBorders>
            <w:shd w:val="clear" w:color="auto" w:fill="auto"/>
            <w:vAlign w:val="center"/>
          </w:tcPr>
          <w:p w14:paraId="7327AD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10 729,23</w:t>
            </w:r>
          </w:p>
        </w:tc>
        <w:tc>
          <w:tcPr>
            <w:tcW w:w="1191" w:type="dxa"/>
            <w:tcBorders>
              <w:top w:val="nil"/>
              <w:left w:val="nil"/>
              <w:bottom w:val="single" w:sz="4" w:space="0" w:color="auto"/>
              <w:right w:val="single" w:sz="4" w:space="0" w:color="auto"/>
            </w:tcBorders>
            <w:shd w:val="clear" w:color="auto" w:fill="auto"/>
            <w:vAlign w:val="center"/>
          </w:tcPr>
          <w:p w14:paraId="5445BB5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2300FE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58E000D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48C26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10 729,23</w:t>
            </w:r>
          </w:p>
        </w:tc>
        <w:tc>
          <w:tcPr>
            <w:tcW w:w="1240" w:type="dxa"/>
            <w:tcBorders>
              <w:top w:val="nil"/>
              <w:left w:val="nil"/>
              <w:bottom w:val="single" w:sz="4" w:space="0" w:color="auto"/>
              <w:right w:val="single" w:sz="4" w:space="0" w:color="auto"/>
            </w:tcBorders>
            <w:shd w:val="clear" w:color="auto" w:fill="auto"/>
            <w:vAlign w:val="center"/>
          </w:tcPr>
          <w:p w14:paraId="2FA3197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-237,17</w:t>
            </w:r>
          </w:p>
        </w:tc>
      </w:tr>
      <w:tr w:rsidR="00364241" w:rsidRPr="00B8420A" w14:paraId="40548C1C"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D98076C"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13</w:t>
            </w:r>
          </w:p>
        </w:tc>
        <w:tc>
          <w:tcPr>
            <w:tcW w:w="2195" w:type="dxa"/>
            <w:tcBorders>
              <w:top w:val="nil"/>
              <w:left w:val="nil"/>
              <w:bottom w:val="single" w:sz="4" w:space="0" w:color="auto"/>
              <w:right w:val="single" w:sz="4" w:space="0" w:color="auto"/>
            </w:tcBorders>
            <w:shd w:val="clear" w:color="000000" w:fill="FFFFFF"/>
            <w:vAlign w:val="center"/>
            <w:hideMark/>
          </w:tcPr>
          <w:p w14:paraId="2C61A469"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"Энергоснабжение"</w:t>
            </w:r>
          </w:p>
        </w:tc>
        <w:tc>
          <w:tcPr>
            <w:tcW w:w="1778" w:type="dxa"/>
            <w:tcBorders>
              <w:top w:val="nil"/>
              <w:left w:val="nil"/>
              <w:bottom w:val="single" w:sz="4" w:space="0" w:color="auto"/>
              <w:right w:val="single" w:sz="4" w:space="0" w:color="auto"/>
            </w:tcBorders>
            <w:shd w:val="clear" w:color="auto" w:fill="auto"/>
            <w:vAlign w:val="center"/>
          </w:tcPr>
          <w:p w14:paraId="38ED126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4 358,42</w:t>
            </w:r>
          </w:p>
        </w:tc>
        <w:tc>
          <w:tcPr>
            <w:tcW w:w="1095" w:type="dxa"/>
            <w:tcBorders>
              <w:top w:val="nil"/>
              <w:left w:val="nil"/>
              <w:bottom w:val="single" w:sz="4" w:space="0" w:color="auto"/>
              <w:right w:val="single" w:sz="4" w:space="0" w:color="auto"/>
            </w:tcBorders>
            <w:shd w:val="clear" w:color="auto" w:fill="auto"/>
            <w:vAlign w:val="center"/>
          </w:tcPr>
          <w:p w14:paraId="79E702F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6 976,00</w:t>
            </w:r>
          </w:p>
        </w:tc>
        <w:tc>
          <w:tcPr>
            <w:tcW w:w="1055" w:type="dxa"/>
            <w:tcBorders>
              <w:top w:val="nil"/>
              <w:left w:val="nil"/>
              <w:bottom w:val="single" w:sz="4" w:space="0" w:color="auto"/>
              <w:right w:val="single" w:sz="4" w:space="0" w:color="auto"/>
            </w:tcBorders>
            <w:shd w:val="clear" w:color="auto" w:fill="auto"/>
            <w:vAlign w:val="center"/>
          </w:tcPr>
          <w:p w14:paraId="2E69442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7 297,59</w:t>
            </w:r>
          </w:p>
        </w:tc>
        <w:tc>
          <w:tcPr>
            <w:tcW w:w="994" w:type="dxa"/>
            <w:tcBorders>
              <w:top w:val="nil"/>
              <w:left w:val="nil"/>
              <w:bottom w:val="single" w:sz="4" w:space="0" w:color="auto"/>
              <w:right w:val="single" w:sz="4" w:space="0" w:color="auto"/>
            </w:tcBorders>
            <w:shd w:val="clear" w:color="auto" w:fill="auto"/>
            <w:vAlign w:val="center"/>
          </w:tcPr>
          <w:p w14:paraId="17693DC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0,11191</w:t>
            </w:r>
          </w:p>
        </w:tc>
        <w:tc>
          <w:tcPr>
            <w:tcW w:w="1129" w:type="dxa"/>
            <w:tcBorders>
              <w:top w:val="nil"/>
              <w:left w:val="nil"/>
              <w:bottom w:val="single" w:sz="4" w:space="0" w:color="auto"/>
              <w:right w:val="single" w:sz="4" w:space="0" w:color="auto"/>
            </w:tcBorders>
            <w:shd w:val="clear" w:color="auto" w:fill="auto"/>
            <w:vAlign w:val="center"/>
          </w:tcPr>
          <w:p w14:paraId="3B74B7F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816,65</w:t>
            </w:r>
          </w:p>
        </w:tc>
        <w:tc>
          <w:tcPr>
            <w:tcW w:w="1191" w:type="dxa"/>
            <w:tcBorders>
              <w:top w:val="nil"/>
              <w:left w:val="nil"/>
              <w:bottom w:val="single" w:sz="4" w:space="0" w:color="auto"/>
              <w:right w:val="single" w:sz="4" w:space="0" w:color="auto"/>
            </w:tcBorders>
            <w:shd w:val="clear" w:color="auto" w:fill="auto"/>
            <w:vAlign w:val="center"/>
          </w:tcPr>
          <w:p w14:paraId="07C1638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1,35</w:t>
            </w:r>
          </w:p>
        </w:tc>
        <w:tc>
          <w:tcPr>
            <w:tcW w:w="1201" w:type="dxa"/>
            <w:tcBorders>
              <w:top w:val="nil"/>
              <w:left w:val="nil"/>
              <w:bottom w:val="single" w:sz="4" w:space="0" w:color="auto"/>
              <w:right w:val="single" w:sz="4" w:space="0" w:color="auto"/>
            </w:tcBorders>
            <w:shd w:val="clear" w:color="auto" w:fill="auto"/>
            <w:vAlign w:val="center"/>
          </w:tcPr>
          <w:p w14:paraId="2115119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2 659 509,24</w:t>
            </w:r>
          </w:p>
        </w:tc>
        <w:tc>
          <w:tcPr>
            <w:tcW w:w="992" w:type="dxa"/>
            <w:tcBorders>
              <w:top w:val="nil"/>
              <w:left w:val="nil"/>
              <w:bottom w:val="single" w:sz="4" w:space="0" w:color="auto"/>
              <w:right w:val="single" w:sz="4" w:space="0" w:color="auto"/>
            </w:tcBorders>
            <w:shd w:val="clear" w:color="auto" w:fill="auto"/>
            <w:vAlign w:val="center"/>
          </w:tcPr>
          <w:p w14:paraId="40514B0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3 577,04</w:t>
            </w:r>
          </w:p>
        </w:tc>
        <w:tc>
          <w:tcPr>
            <w:tcW w:w="1134" w:type="dxa"/>
            <w:tcBorders>
              <w:top w:val="nil"/>
              <w:left w:val="nil"/>
              <w:bottom w:val="single" w:sz="4" w:space="0" w:color="auto"/>
              <w:right w:val="single" w:sz="4" w:space="0" w:color="auto"/>
            </w:tcBorders>
            <w:shd w:val="clear" w:color="auto" w:fill="auto"/>
            <w:vAlign w:val="center"/>
          </w:tcPr>
          <w:p w14:paraId="09B88F6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4 393,69</w:t>
            </w:r>
          </w:p>
        </w:tc>
        <w:tc>
          <w:tcPr>
            <w:tcW w:w="1240" w:type="dxa"/>
            <w:tcBorders>
              <w:top w:val="nil"/>
              <w:left w:val="nil"/>
              <w:bottom w:val="single" w:sz="4" w:space="0" w:color="auto"/>
              <w:right w:val="single" w:sz="4" w:space="0" w:color="auto"/>
            </w:tcBorders>
            <w:shd w:val="clear" w:color="auto" w:fill="auto"/>
            <w:vAlign w:val="center"/>
          </w:tcPr>
          <w:p w14:paraId="08625B4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35,27</w:t>
            </w:r>
          </w:p>
        </w:tc>
      </w:tr>
      <w:tr w:rsidR="00364241" w:rsidRPr="00B8420A" w14:paraId="5D75410F"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68FD56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14</w:t>
            </w:r>
          </w:p>
        </w:tc>
        <w:tc>
          <w:tcPr>
            <w:tcW w:w="2195" w:type="dxa"/>
            <w:tcBorders>
              <w:top w:val="nil"/>
              <w:left w:val="nil"/>
              <w:bottom w:val="single" w:sz="4" w:space="0" w:color="auto"/>
              <w:right w:val="single" w:sz="4" w:space="0" w:color="auto"/>
            </w:tcBorders>
            <w:shd w:val="clear" w:color="000000" w:fill="FFFFFF"/>
            <w:vAlign w:val="center"/>
            <w:hideMark/>
          </w:tcPr>
          <w:p w14:paraId="56FBACD5"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"Омсктехуглерод"</w:t>
            </w:r>
          </w:p>
        </w:tc>
        <w:tc>
          <w:tcPr>
            <w:tcW w:w="1778" w:type="dxa"/>
            <w:tcBorders>
              <w:top w:val="nil"/>
              <w:left w:val="nil"/>
              <w:bottom w:val="single" w:sz="4" w:space="0" w:color="auto"/>
              <w:right w:val="single" w:sz="4" w:space="0" w:color="auto"/>
            </w:tcBorders>
            <w:shd w:val="clear" w:color="auto" w:fill="auto"/>
            <w:vAlign w:val="center"/>
          </w:tcPr>
          <w:p w14:paraId="1022595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793,45</w:t>
            </w:r>
          </w:p>
        </w:tc>
        <w:tc>
          <w:tcPr>
            <w:tcW w:w="1095" w:type="dxa"/>
            <w:tcBorders>
              <w:top w:val="nil"/>
              <w:left w:val="nil"/>
              <w:bottom w:val="single" w:sz="4" w:space="0" w:color="auto"/>
              <w:right w:val="single" w:sz="4" w:space="0" w:color="auto"/>
            </w:tcBorders>
            <w:shd w:val="clear" w:color="auto" w:fill="auto"/>
            <w:vAlign w:val="center"/>
          </w:tcPr>
          <w:p w14:paraId="10CA696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4 576,00</w:t>
            </w:r>
          </w:p>
        </w:tc>
        <w:tc>
          <w:tcPr>
            <w:tcW w:w="1055" w:type="dxa"/>
            <w:tcBorders>
              <w:top w:val="nil"/>
              <w:left w:val="nil"/>
              <w:bottom w:val="single" w:sz="4" w:space="0" w:color="auto"/>
              <w:right w:val="single" w:sz="4" w:space="0" w:color="auto"/>
            </w:tcBorders>
            <w:shd w:val="clear" w:color="auto" w:fill="auto"/>
            <w:vAlign w:val="center"/>
          </w:tcPr>
          <w:p w14:paraId="40394A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1 510,47</w:t>
            </w:r>
          </w:p>
        </w:tc>
        <w:tc>
          <w:tcPr>
            <w:tcW w:w="994" w:type="dxa"/>
            <w:tcBorders>
              <w:top w:val="nil"/>
              <w:left w:val="nil"/>
              <w:bottom w:val="single" w:sz="4" w:space="0" w:color="auto"/>
              <w:right w:val="single" w:sz="4" w:space="0" w:color="auto"/>
            </w:tcBorders>
            <w:shd w:val="clear" w:color="auto" w:fill="auto"/>
            <w:vAlign w:val="center"/>
          </w:tcPr>
          <w:p w14:paraId="70F122F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0,17346</w:t>
            </w:r>
          </w:p>
        </w:tc>
        <w:tc>
          <w:tcPr>
            <w:tcW w:w="1129" w:type="dxa"/>
            <w:tcBorders>
              <w:top w:val="nil"/>
              <w:left w:val="nil"/>
              <w:bottom w:val="single" w:sz="4" w:space="0" w:color="auto"/>
              <w:right w:val="single" w:sz="4" w:space="0" w:color="auto"/>
            </w:tcBorders>
            <w:shd w:val="clear" w:color="auto" w:fill="auto"/>
            <w:vAlign w:val="center"/>
          </w:tcPr>
          <w:p w14:paraId="6DD7FA3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262,00</w:t>
            </w:r>
          </w:p>
        </w:tc>
        <w:tc>
          <w:tcPr>
            <w:tcW w:w="1191" w:type="dxa"/>
            <w:tcBorders>
              <w:top w:val="nil"/>
              <w:left w:val="nil"/>
              <w:bottom w:val="single" w:sz="4" w:space="0" w:color="auto"/>
              <w:right w:val="single" w:sz="4" w:space="0" w:color="auto"/>
            </w:tcBorders>
            <w:shd w:val="clear" w:color="auto" w:fill="auto"/>
            <w:vAlign w:val="center"/>
          </w:tcPr>
          <w:p w14:paraId="11A79DC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665D786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2AE09A0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0580CDA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262,00</w:t>
            </w:r>
          </w:p>
        </w:tc>
        <w:tc>
          <w:tcPr>
            <w:tcW w:w="1240" w:type="dxa"/>
            <w:tcBorders>
              <w:top w:val="nil"/>
              <w:left w:val="nil"/>
              <w:bottom w:val="single" w:sz="4" w:space="0" w:color="auto"/>
              <w:right w:val="single" w:sz="4" w:space="0" w:color="auto"/>
            </w:tcBorders>
            <w:shd w:val="clear" w:color="auto" w:fill="auto"/>
            <w:vAlign w:val="center"/>
          </w:tcPr>
          <w:p w14:paraId="395DC5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-531,45</w:t>
            </w:r>
          </w:p>
        </w:tc>
      </w:tr>
      <w:tr w:rsidR="00364241" w:rsidRPr="00B8420A" w14:paraId="21D690CC"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64DB3AA"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15</w:t>
            </w:r>
          </w:p>
        </w:tc>
        <w:tc>
          <w:tcPr>
            <w:tcW w:w="2195" w:type="dxa"/>
            <w:tcBorders>
              <w:top w:val="nil"/>
              <w:left w:val="nil"/>
              <w:bottom w:val="single" w:sz="4" w:space="0" w:color="auto"/>
              <w:right w:val="single" w:sz="4" w:space="0" w:color="auto"/>
            </w:tcBorders>
            <w:shd w:val="clear" w:color="000000" w:fill="FFFFFF"/>
            <w:vAlign w:val="center"/>
            <w:hideMark/>
          </w:tcPr>
          <w:p w14:paraId="1DF26B15"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ООО </w:t>
            </w:r>
            <w:r w:rsidR="00364241" w:rsidRPr="00B8420A">
              <w:rPr>
                <w:rFonts w:ascii="Myriad Pro" w:hAnsi="Myriad Pro" w:cs="Calibri"/>
                <w:color w:val="000000"/>
                <w:sz w:val="20"/>
                <w:szCs w:val="20"/>
                <w:lang w:eastAsia="ru-RU"/>
              </w:rPr>
              <w:t>"Фирма "Ново-Троицк"</w:t>
            </w:r>
          </w:p>
        </w:tc>
        <w:tc>
          <w:tcPr>
            <w:tcW w:w="1778" w:type="dxa"/>
            <w:tcBorders>
              <w:top w:val="nil"/>
              <w:left w:val="nil"/>
              <w:bottom w:val="single" w:sz="4" w:space="0" w:color="auto"/>
              <w:right w:val="single" w:sz="4" w:space="0" w:color="auto"/>
            </w:tcBorders>
            <w:shd w:val="clear" w:color="auto" w:fill="auto"/>
            <w:vAlign w:val="center"/>
          </w:tcPr>
          <w:p w14:paraId="7802D4E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1 482,01</w:t>
            </w:r>
          </w:p>
        </w:tc>
        <w:tc>
          <w:tcPr>
            <w:tcW w:w="1095" w:type="dxa"/>
            <w:tcBorders>
              <w:top w:val="nil"/>
              <w:left w:val="nil"/>
              <w:bottom w:val="single" w:sz="4" w:space="0" w:color="auto"/>
              <w:right w:val="single" w:sz="4" w:space="0" w:color="auto"/>
            </w:tcBorders>
            <w:shd w:val="clear" w:color="auto" w:fill="auto"/>
            <w:vAlign w:val="center"/>
          </w:tcPr>
          <w:p w14:paraId="1FAD83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6 370,00</w:t>
            </w:r>
          </w:p>
        </w:tc>
        <w:tc>
          <w:tcPr>
            <w:tcW w:w="1055" w:type="dxa"/>
            <w:tcBorders>
              <w:top w:val="nil"/>
              <w:left w:val="nil"/>
              <w:bottom w:val="single" w:sz="4" w:space="0" w:color="auto"/>
              <w:right w:val="single" w:sz="4" w:space="0" w:color="auto"/>
            </w:tcBorders>
            <w:shd w:val="clear" w:color="auto" w:fill="auto"/>
            <w:vAlign w:val="center"/>
          </w:tcPr>
          <w:p w14:paraId="5EA6DF3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7 398,17</w:t>
            </w:r>
          </w:p>
        </w:tc>
        <w:tc>
          <w:tcPr>
            <w:tcW w:w="994" w:type="dxa"/>
            <w:tcBorders>
              <w:top w:val="nil"/>
              <w:left w:val="nil"/>
              <w:bottom w:val="single" w:sz="4" w:space="0" w:color="auto"/>
              <w:right w:val="single" w:sz="4" w:space="0" w:color="auto"/>
            </w:tcBorders>
            <w:shd w:val="clear" w:color="auto" w:fill="auto"/>
            <w:vAlign w:val="center"/>
          </w:tcPr>
          <w:p w14:paraId="42CEF9B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0,09035</w:t>
            </w:r>
          </w:p>
        </w:tc>
        <w:tc>
          <w:tcPr>
            <w:tcW w:w="1129" w:type="dxa"/>
            <w:tcBorders>
              <w:top w:val="nil"/>
              <w:left w:val="nil"/>
              <w:bottom w:val="single" w:sz="4" w:space="0" w:color="auto"/>
              <w:right w:val="single" w:sz="4" w:space="0" w:color="auto"/>
            </w:tcBorders>
            <w:shd w:val="clear" w:color="auto" w:fill="auto"/>
            <w:vAlign w:val="center"/>
          </w:tcPr>
          <w:p w14:paraId="194F5B3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668,45</w:t>
            </w:r>
          </w:p>
        </w:tc>
        <w:tc>
          <w:tcPr>
            <w:tcW w:w="1191" w:type="dxa"/>
            <w:tcBorders>
              <w:top w:val="nil"/>
              <w:left w:val="nil"/>
              <w:bottom w:val="single" w:sz="4" w:space="0" w:color="auto"/>
              <w:right w:val="single" w:sz="4" w:space="0" w:color="auto"/>
            </w:tcBorders>
            <w:shd w:val="clear" w:color="auto" w:fill="auto"/>
            <w:vAlign w:val="center"/>
          </w:tcPr>
          <w:p w14:paraId="146B367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1,29</w:t>
            </w:r>
          </w:p>
        </w:tc>
        <w:tc>
          <w:tcPr>
            <w:tcW w:w="1201" w:type="dxa"/>
            <w:tcBorders>
              <w:top w:val="nil"/>
              <w:left w:val="nil"/>
              <w:bottom w:val="single" w:sz="4" w:space="0" w:color="auto"/>
              <w:right w:val="single" w:sz="4" w:space="0" w:color="auto"/>
            </w:tcBorders>
            <w:shd w:val="clear" w:color="auto" w:fill="auto"/>
            <w:vAlign w:val="center"/>
          </w:tcPr>
          <w:p w14:paraId="7015DCE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704 169,24</w:t>
            </w:r>
          </w:p>
        </w:tc>
        <w:tc>
          <w:tcPr>
            <w:tcW w:w="992" w:type="dxa"/>
            <w:tcBorders>
              <w:top w:val="nil"/>
              <w:left w:val="nil"/>
              <w:bottom w:val="single" w:sz="4" w:space="0" w:color="auto"/>
              <w:right w:val="single" w:sz="4" w:space="0" w:color="auto"/>
            </w:tcBorders>
            <w:shd w:val="clear" w:color="auto" w:fill="auto"/>
            <w:vAlign w:val="center"/>
          </w:tcPr>
          <w:p w14:paraId="11C984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906,97</w:t>
            </w:r>
          </w:p>
        </w:tc>
        <w:tc>
          <w:tcPr>
            <w:tcW w:w="1134" w:type="dxa"/>
            <w:tcBorders>
              <w:top w:val="nil"/>
              <w:left w:val="nil"/>
              <w:bottom w:val="single" w:sz="4" w:space="0" w:color="auto"/>
              <w:right w:val="single" w:sz="4" w:space="0" w:color="auto"/>
            </w:tcBorders>
            <w:shd w:val="clear" w:color="auto" w:fill="auto"/>
            <w:vAlign w:val="center"/>
          </w:tcPr>
          <w:p w14:paraId="7AFC883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1 575,42</w:t>
            </w:r>
          </w:p>
        </w:tc>
        <w:tc>
          <w:tcPr>
            <w:tcW w:w="1240" w:type="dxa"/>
            <w:tcBorders>
              <w:top w:val="nil"/>
              <w:left w:val="nil"/>
              <w:bottom w:val="single" w:sz="4" w:space="0" w:color="auto"/>
              <w:right w:val="single" w:sz="4" w:space="0" w:color="auto"/>
            </w:tcBorders>
            <w:shd w:val="clear" w:color="auto" w:fill="auto"/>
            <w:vAlign w:val="center"/>
          </w:tcPr>
          <w:p w14:paraId="4503120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93,41</w:t>
            </w:r>
          </w:p>
        </w:tc>
      </w:tr>
      <w:tr w:rsidR="00364241" w:rsidRPr="00B8420A" w14:paraId="141B3112"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F7DB32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16</w:t>
            </w:r>
          </w:p>
        </w:tc>
        <w:tc>
          <w:tcPr>
            <w:tcW w:w="2195" w:type="dxa"/>
            <w:tcBorders>
              <w:top w:val="nil"/>
              <w:left w:val="nil"/>
              <w:bottom w:val="single" w:sz="4" w:space="0" w:color="auto"/>
              <w:right w:val="single" w:sz="4" w:space="0" w:color="auto"/>
            </w:tcBorders>
            <w:shd w:val="clear" w:color="000000" w:fill="FFFFFF"/>
            <w:vAlign w:val="center"/>
            <w:hideMark/>
          </w:tcPr>
          <w:p w14:paraId="544FDA14"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РЖД Ишимская дистанция Свердловской ж/д</w:t>
            </w:r>
          </w:p>
        </w:tc>
        <w:tc>
          <w:tcPr>
            <w:tcW w:w="1778" w:type="dxa"/>
            <w:tcBorders>
              <w:top w:val="nil"/>
              <w:left w:val="nil"/>
              <w:bottom w:val="single" w:sz="4" w:space="0" w:color="auto"/>
              <w:right w:val="single" w:sz="4" w:space="0" w:color="auto"/>
            </w:tcBorders>
            <w:shd w:val="clear" w:color="auto" w:fill="auto"/>
            <w:vAlign w:val="center"/>
          </w:tcPr>
          <w:p w14:paraId="166E207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205,97</w:t>
            </w:r>
          </w:p>
        </w:tc>
        <w:tc>
          <w:tcPr>
            <w:tcW w:w="1095" w:type="dxa"/>
            <w:tcBorders>
              <w:top w:val="nil"/>
              <w:left w:val="nil"/>
              <w:bottom w:val="single" w:sz="4" w:space="0" w:color="auto"/>
              <w:right w:val="single" w:sz="4" w:space="0" w:color="auto"/>
            </w:tcBorders>
            <w:shd w:val="clear" w:color="auto" w:fill="auto"/>
            <w:vAlign w:val="center"/>
          </w:tcPr>
          <w:p w14:paraId="19E017A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280,00</w:t>
            </w:r>
          </w:p>
        </w:tc>
        <w:tc>
          <w:tcPr>
            <w:tcW w:w="1055" w:type="dxa"/>
            <w:tcBorders>
              <w:top w:val="nil"/>
              <w:left w:val="nil"/>
              <w:bottom w:val="single" w:sz="4" w:space="0" w:color="auto"/>
              <w:right w:val="single" w:sz="4" w:space="0" w:color="auto"/>
            </w:tcBorders>
            <w:shd w:val="clear" w:color="auto" w:fill="auto"/>
            <w:vAlign w:val="center"/>
          </w:tcPr>
          <w:p w14:paraId="44F716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287,22</w:t>
            </w:r>
          </w:p>
        </w:tc>
        <w:tc>
          <w:tcPr>
            <w:tcW w:w="994" w:type="dxa"/>
            <w:tcBorders>
              <w:top w:val="nil"/>
              <w:left w:val="nil"/>
              <w:bottom w:val="single" w:sz="4" w:space="0" w:color="auto"/>
              <w:right w:val="single" w:sz="4" w:space="0" w:color="auto"/>
            </w:tcBorders>
            <w:shd w:val="clear" w:color="auto" w:fill="auto"/>
            <w:vAlign w:val="center"/>
          </w:tcPr>
          <w:p w14:paraId="5636D4E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0,19513</w:t>
            </w:r>
          </w:p>
        </w:tc>
        <w:tc>
          <w:tcPr>
            <w:tcW w:w="1129" w:type="dxa"/>
            <w:tcBorders>
              <w:top w:val="nil"/>
              <w:left w:val="nil"/>
              <w:bottom w:val="single" w:sz="4" w:space="0" w:color="auto"/>
              <w:right w:val="single" w:sz="4" w:space="0" w:color="auto"/>
            </w:tcBorders>
            <w:shd w:val="clear" w:color="auto" w:fill="auto"/>
            <w:vAlign w:val="center"/>
          </w:tcPr>
          <w:p w14:paraId="109300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56,04</w:t>
            </w:r>
          </w:p>
        </w:tc>
        <w:tc>
          <w:tcPr>
            <w:tcW w:w="1191" w:type="dxa"/>
            <w:tcBorders>
              <w:top w:val="nil"/>
              <w:left w:val="nil"/>
              <w:bottom w:val="single" w:sz="4" w:space="0" w:color="auto"/>
              <w:right w:val="single" w:sz="4" w:space="0" w:color="auto"/>
            </w:tcBorders>
            <w:shd w:val="clear" w:color="auto" w:fill="auto"/>
            <w:vAlign w:val="center"/>
          </w:tcPr>
          <w:p w14:paraId="72968D5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0,04</w:t>
            </w:r>
          </w:p>
        </w:tc>
        <w:tc>
          <w:tcPr>
            <w:tcW w:w="1201" w:type="dxa"/>
            <w:tcBorders>
              <w:top w:val="nil"/>
              <w:left w:val="nil"/>
              <w:bottom w:val="single" w:sz="4" w:space="0" w:color="auto"/>
              <w:right w:val="single" w:sz="4" w:space="0" w:color="auto"/>
            </w:tcBorders>
            <w:shd w:val="clear" w:color="auto" w:fill="auto"/>
            <w:vAlign w:val="center"/>
          </w:tcPr>
          <w:p w14:paraId="14B8F9E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3 603 095,22</w:t>
            </w:r>
          </w:p>
        </w:tc>
        <w:tc>
          <w:tcPr>
            <w:tcW w:w="992" w:type="dxa"/>
            <w:tcBorders>
              <w:top w:val="nil"/>
              <w:left w:val="nil"/>
              <w:bottom w:val="single" w:sz="4" w:space="0" w:color="auto"/>
              <w:right w:val="single" w:sz="4" w:space="0" w:color="auto"/>
            </w:tcBorders>
            <w:shd w:val="clear" w:color="auto" w:fill="auto"/>
            <w:vAlign w:val="center"/>
          </w:tcPr>
          <w:p w14:paraId="1757EE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151,33</w:t>
            </w:r>
          </w:p>
        </w:tc>
        <w:tc>
          <w:tcPr>
            <w:tcW w:w="1134" w:type="dxa"/>
            <w:tcBorders>
              <w:top w:val="nil"/>
              <w:left w:val="nil"/>
              <w:bottom w:val="single" w:sz="4" w:space="0" w:color="auto"/>
              <w:right w:val="single" w:sz="4" w:space="0" w:color="auto"/>
            </w:tcBorders>
            <w:shd w:val="clear" w:color="auto" w:fill="auto"/>
            <w:vAlign w:val="center"/>
          </w:tcPr>
          <w:p w14:paraId="23731C8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207,37</w:t>
            </w:r>
          </w:p>
        </w:tc>
        <w:tc>
          <w:tcPr>
            <w:tcW w:w="1240" w:type="dxa"/>
            <w:tcBorders>
              <w:top w:val="nil"/>
              <w:left w:val="nil"/>
              <w:bottom w:val="single" w:sz="4" w:space="0" w:color="auto"/>
              <w:right w:val="single" w:sz="4" w:space="0" w:color="auto"/>
            </w:tcBorders>
            <w:shd w:val="clear" w:color="auto" w:fill="auto"/>
            <w:vAlign w:val="center"/>
          </w:tcPr>
          <w:p w14:paraId="121A402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1,40</w:t>
            </w:r>
          </w:p>
        </w:tc>
      </w:tr>
      <w:tr w:rsidR="00364241" w:rsidRPr="00B8420A" w14:paraId="0FE39BC9"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236356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17</w:t>
            </w:r>
          </w:p>
        </w:tc>
        <w:tc>
          <w:tcPr>
            <w:tcW w:w="2195" w:type="dxa"/>
            <w:tcBorders>
              <w:top w:val="nil"/>
              <w:left w:val="nil"/>
              <w:bottom w:val="single" w:sz="4" w:space="0" w:color="auto"/>
              <w:right w:val="single" w:sz="4" w:space="0" w:color="auto"/>
            </w:tcBorders>
            <w:shd w:val="clear" w:color="000000" w:fill="FFFFFF"/>
            <w:vAlign w:val="center"/>
            <w:hideMark/>
          </w:tcPr>
          <w:p w14:paraId="24ABEDF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s="Calibri"/>
                <w:color w:val="000000"/>
                <w:sz w:val="20"/>
                <w:szCs w:val="20"/>
                <w:lang w:eastAsia="ru-RU"/>
              </w:rPr>
              <w:t>ФГУП "ГКНЦП им М.В. Хруничева" - филиал ПО "Полет"</w:t>
            </w:r>
          </w:p>
        </w:tc>
        <w:tc>
          <w:tcPr>
            <w:tcW w:w="1778" w:type="dxa"/>
            <w:tcBorders>
              <w:top w:val="nil"/>
              <w:left w:val="nil"/>
              <w:bottom w:val="single" w:sz="4" w:space="0" w:color="auto"/>
              <w:right w:val="single" w:sz="4" w:space="0" w:color="auto"/>
            </w:tcBorders>
            <w:shd w:val="clear" w:color="auto" w:fill="auto"/>
            <w:vAlign w:val="center"/>
          </w:tcPr>
          <w:p w14:paraId="72D5CBA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25 865,33</w:t>
            </w:r>
          </w:p>
        </w:tc>
        <w:tc>
          <w:tcPr>
            <w:tcW w:w="1095" w:type="dxa"/>
            <w:tcBorders>
              <w:top w:val="nil"/>
              <w:left w:val="nil"/>
              <w:bottom w:val="single" w:sz="4" w:space="0" w:color="auto"/>
              <w:right w:val="single" w:sz="4" w:space="0" w:color="auto"/>
            </w:tcBorders>
            <w:shd w:val="clear" w:color="auto" w:fill="auto"/>
            <w:vAlign w:val="center"/>
          </w:tcPr>
          <w:p w14:paraId="0EF320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70 413,00</w:t>
            </w:r>
          </w:p>
        </w:tc>
        <w:tc>
          <w:tcPr>
            <w:tcW w:w="1055" w:type="dxa"/>
            <w:tcBorders>
              <w:top w:val="nil"/>
              <w:left w:val="nil"/>
              <w:bottom w:val="single" w:sz="4" w:space="0" w:color="auto"/>
              <w:right w:val="single" w:sz="4" w:space="0" w:color="auto"/>
            </w:tcBorders>
            <w:shd w:val="clear" w:color="auto" w:fill="auto"/>
            <w:vAlign w:val="center"/>
          </w:tcPr>
          <w:p w14:paraId="204250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64 926,90</w:t>
            </w:r>
          </w:p>
        </w:tc>
        <w:tc>
          <w:tcPr>
            <w:tcW w:w="994" w:type="dxa"/>
            <w:tcBorders>
              <w:top w:val="nil"/>
              <w:left w:val="nil"/>
              <w:bottom w:val="single" w:sz="4" w:space="0" w:color="auto"/>
              <w:right w:val="single" w:sz="4" w:space="0" w:color="auto"/>
            </w:tcBorders>
            <w:shd w:val="clear" w:color="auto" w:fill="auto"/>
            <w:vAlign w:val="center"/>
          </w:tcPr>
          <w:p w14:paraId="2B1EDCD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0,36741</w:t>
            </w:r>
          </w:p>
        </w:tc>
        <w:tc>
          <w:tcPr>
            <w:tcW w:w="1129" w:type="dxa"/>
            <w:tcBorders>
              <w:top w:val="nil"/>
              <w:left w:val="nil"/>
              <w:bottom w:val="single" w:sz="4" w:space="0" w:color="auto"/>
              <w:right w:val="single" w:sz="4" w:space="0" w:color="auto"/>
            </w:tcBorders>
            <w:shd w:val="clear" w:color="auto" w:fill="auto"/>
            <w:vAlign w:val="center"/>
          </w:tcPr>
          <w:p w14:paraId="5A0BCB1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23 854,89</w:t>
            </w:r>
          </w:p>
        </w:tc>
        <w:tc>
          <w:tcPr>
            <w:tcW w:w="1191" w:type="dxa"/>
            <w:tcBorders>
              <w:top w:val="nil"/>
              <w:left w:val="nil"/>
              <w:bottom w:val="single" w:sz="4" w:space="0" w:color="auto"/>
              <w:right w:val="single" w:sz="4" w:space="0" w:color="auto"/>
            </w:tcBorders>
            <w:shd w:val="clear" w:color="auto" w:fill="auto"/>
            <w:vAlign w:val="center"/>
          </w:tcPr>
          <w:p w14:paraId="117B5C7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4498228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B710C8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AF96F9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23 854,89</w:t>
            </w:r>
          </w:p>
        </w:tc>
        <w:tc>
          <w:tcPr>
            <w:tcW w:w="1240" w:type="dxa"/>
            <w:tcBorders>
              <w:top w:val="nil"/>
              <w:left w:val="nil"/>
              <w:bottom w:val="single" w:sz="4" w:space="0" w:color="auto"/>
              <w:right w:val="single" w:sz="4" w:space="0" w:color="auto"/>
            </w:tcBorders>
            <w:shd w:val="clear" w:color="auto" w:fill="auto"/>
            <w:vAlign w:val="center"/>
          </w:tcPr>
          <w:p w14:paraId="2E3A5BE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-2 010,44</w:t>
            </w:r>
          </w:p>
        </w:tc>
      </w:tr>
      <w:tr w:rsidR="00364241" w:rsidRPr="00B8420A" w14:paraId="7F532792" w14:textId="77777777" w:rsidTr="00E95969">
        <w:trPr>
          <w:trHeight w:hRule="exact" w:val="275"/>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29DC27B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18</w:t>
            </w:r>
          </w:p>
        </w:tc>
        <w:tc>
          <w:tcPr>
            <w:tcW w:w="2195" w:type="dxa"/>
            <w:tcBorders>
              <w:top w:val="nil"/>
              <w:left w:val="nil"/>
              <w:bottom w:val="single" w:sz="4" w:space="0" w:color="auto"/>
              <w:right w:val="single" w:sz="4" w:space="0" w:color="auto"/>
            </w:tcBorders>
            <w:shd w:val="clear" w:color="000000" w:fill="FFFFFF"/>
            <w:vAlign w:val="center"/>
            <w:hideMark/>
          </w:tcPr>
          <w:p w14:paraId="7DEC6C12"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"ОмПО "Иртыш"</w:t>
            </w:r>
          </w:p>
        </w:tc>
        <w:tc>
          <w:tcPr>
            <w:tcW w:w="1778" w:type="dxa"/>
            <w:tcBorders>
              <w:top w:val="nil"/>
              <w:left w:val="nil"/>
              <w:bottom w:val="single" w:sz="4" w:space="0" w:color="auto"/>
              <w:right w:val="single" w:sz="4" w:space="0" w:color="auto"/>
            </w:tcBorders>
            <w:shd w:val="clear" w:color="auto" w:fill="auto"/>
            <w:vAlign w:val="center"/>
          </w:tcPr>
          <w:p w14:paraId="71FAF18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26 962,23</w:t>
            </w:r>
          </w:p>
        </w:tc>
        <w:tc>
          <w:tcPr>
            <w:tcW w:w="1095" w:type="dxa"/>
            <w:tcBorders>
              <w:top w:val="nil"/>
              <w:left w:val="nil"/>
              <w:bottom w:val="single" w:sz="4" w:space="0" w:color="auto"/>
              <w:right w:val="single" w:sz="4" w:space="0" w:color="auto"/>
            </w:tcBorders>
            <w:shd w:val="clear" w:color="auto" w:fill="auto"/>
            <w:vAlign w:val="center"/>
          </w:tcPr>
          <w:p w14:paraId="43101BE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58 329,00</w:t>
            </w:r>
          </w:p>
        </w:tc>
        <w:tc>
          <w:tcPr>
            <w:tcW w:w="1055" w:type="dxa"/>
            <w:tcBorders>
              <w:top w:val="nil"/>
              <w:left w:val="nil"/>
              <w:bottom w:val="single" w:sz="4" w:space="0" w:color="auto"/>
              <w:right w:val="single" w:sz="4" w:space="0" w:color="auto"/>
            </w:tcBorders>
            <w:shd w:val="clear" w:color="auto" w:fill="auto"/>
            <w:vAlign w:val="center"/>
          </w:tcPr>
          <w:p w14:paraId="5C0B941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58 183,16</w:t>
            </w:r>
          </w:p>
        </w:tc>
        <w:tc>
          <w:tcPr>
            <w:tcW w:w="994" w:type="dxa"/>
            <w:tcBorders>
              <w:top w:val="nil"/>
              <w:left w:val="nil"/>
              <w:bottom w:val="single" w:sz="4" w:space="0" w:color="auto"/>
              <w:right w:val="single" w:sz="4" w:space="0" w:color="auto"/>
            </w:tcBorders>
            <w:shd w:val="clear" w:color="auto" w:fill="auto"/>
            <w:vAlign w:val="center"/>
          </w:tcPr>
          <w:p w14:paraId="433CCCA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0,44580</w:t>
            </w:r>
          </w:p>
        </w:tc>
        <w:tc>
          <w:tcPr>
            <w:tcW w:w="1129" w:type="dxa"/>
            <w:tcBorders>
              <w:top w:val="nil"/>
              <w:left w:val="nil"/>
              <w:bottom w:val="single" w:sz="4" w:space="0" w:color="auto"/>
              <w:right w:val="single" w:sz="4" w:space="0" w:color="auto"/>
            </w:tcBorders>
            <w:shd w:val="clear" w:color="auto" w:fill="auto"/>
            <w:vAlign w:val="center"/>
          </w:tcPr>
          <w:p w14:paraId="0E85345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25 938,26</w:t>
            </w:r>
          </w:p>
        </w:tc>
        <w:tc>
          <w:tcPr>
            <w:tcW w:w="1191" w:type="dxa"/>
            <w:tcBorders>
              <w:top w:val="nil"/>
              <w:left w:val="nil"/>
              <w:bottom w:val="single" w:sz="4" w:space="0" w:color="auto"/>
              <w:right w:val="single" w:sz="4" w:space="0" w:color="auto"/>
            </w:tcBorders>
            <w:shd w:val="clear" w:color="auto" w:fill="auto"/>
            <w:vAlign w:val="center"/>
          </w:tcPr>
          <w:p w14:paraId="27367EA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0A555E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1DCA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8DB30B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25 938,26</w:t>
            </w:r>
          </w:p>
        </w:tc>
        <w:tc>
          <w:tcPr>
            <w:tcW w:w="1240" w:type="dxa"/>
            <w:tcBorders>
              <w:top w:val="nil"/>
              <w:left w:val="nil"/>
              <w:bottom w:val="single" w:sz="4" w:space="0" w:color="auto"/>
              <w:right w:val="single" w:sz="4" w:space="0" w:color="auto"/>
            </w:tcBorders>
            <w:shd w:val="clear" w:color="auto" w:fill="auto"/>
            <w:vAlign w:val="center"/>
          </w:tcPr>
          <w:p w14:paraId="6BE9B1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-1 023,97</w:t>
            </w:r>
          </w:p>
        </w:tc>
      </w:tr>
      <w:tr w:rsidR="00364241" w:rsidRPr="00B8420A" w14:paraId="0CCA965D" w14:textId="77777777" w:rsidTr="00B8420A">
        <w:trPr>
          <w:trHeigh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421FC8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19</w:t>
            </w:r>
          </w:p>
        </w:tc>
        <w:tc>
          <w:tcPr>
            <w:tcW w:w="2195" w:type="dxa"/>
            <w:tcBorders>
              <w:top w:val="nil"/>
              <w:left w:val="nil"/>
              <w:bottom w:val="single" w:sz="4" w:space="0" w:color="auto"/>
              <w:right w:val="single" w:sz="4" w:space="0" w:color="auto"/>
            </w:tcBorders>
            <w:shd w:val="clear" w:color="000000" w:fill="FFFFFF"/>
            <w:vAlign w:val="center"/>
            <w:hideMark/>
          </w:tcPr>
          <w:p w14:paraId="16E0D36E" w14:textId="77777777" w:rsidR="00364241" w:rsidRPr="00B8420A" w:rsidRDefault="00BA0DDB" w:rsidP="002203A0">
            <w:pPr>
              <w:rPr>
                <w:rFonts w:ascii="Myriad Pro" w:hAnsi="Myriad Pro"/>
                <w:color w:val="000000"/>
                <w:sz w:val="20"/>
                <w:szCs w:val="20"/>
                <w:lang w:eastAsia="ru-RU"/>
              </w:rPr>
            </w:pPr>
            <w:r>
              <w:rPr>
                <w:rFonts w:ascii="Myriad Pro" w:hAnsi="Myriad Pro" w:cs="Calibri"/>
                <w:color w:val="000000"/>
                <w:sz w:val="20"/>
                <w:szCs w:val="20"/>
                <w:lang w:eastAsia="ru-RU"/>
              </w:rPr>
              <w:t>ОАО </w:t>
            </w:r>
            <w:r w:rsidR="00364241" w:rsidRPr="00B8420A">
              <w:rPr>
                <w:rFonts w:ascii="Myriad Pro" w:hAnsi="Myriad Pro" w:cs="Calibri"/>
                <w:color w:val="000000"/>
                <w:sz w:val="20"/>
                <w:szCs w:val="20"/>
                <w:lang w:eastAsia="ru-RU"/>
              </w:rPr>
              <w:t>"Омский приборостроительный завод им. Козицкого"</w:t>
            </w:r>
          </w:p>
        </w:tc>
        <w:tc>
          <w:tcPr>
            <w:tcW w:w="1778" w:type="dxa"/>
            <w:tcBorders>
              <w:top w:val="nil"/>
              <w:left w:val="nil"/>
              <w:bottom w:val="single" w:sz="4" w:space="0" w:color="auto"/>
              <w:right w:val="single" w:sz="4" w:space="0" w:color="auto"/>
            </w:tcBorders>
            <w:shd w:val="clear" w:color="auto" w:fill="auto"/>
            <w:vAlign w:val="center"/>
          </w:tcPr>
          <w:p w14:paraId="4A1BF26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2 784,77</w:t>
            </w:r>
          </w:p>
        </w:tc>
        <w:tc>
          <w:tcPr>
            <w:tcW w:w="1095" w:type="dxa"/>
            <w:tcBorders>
              <w:top w:val="nil"/>
              <w:left w:val="nil"/>
              <w:bottom w:val="single" w:sz="4" w:space="0" w:color="auto"/>
              <w:right w:val="single" w:sz="4" w:space="0" w:color="auto"/>
            </w:tcBorders>
            <w:shd w:val="clear" w:color="auto" w:fill="auto"/>
            <w:vAlign w:val="center"/>
          </w:tcPr>
          <w:p w14:paraId="2D2E88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10 919,00</w:t>
            </w:r>
          </w:p>
        </w:tc>
        <w:tc>
          <w:tcPr>
            <w:tcW w:w="1055" w:type="dxa"/>
            <w:tcBorders>
              <w:top w:val="nil"/>
              <w:left w:val="nil"/>
              <w:bottom w:val="single" w:sz="4" w:space="0" w:color="auto"/>
              <w:right w:val="single" w:sz="4" w:space="0" w:color="auto"/>
            </w:tcBorders>
            <w:shd w:val="clear" w:color="auto" w:fill="auto"/>
            <w:vAlign w:val="center"/>
          </w:tcPr>
          <w:p w14:paraId="6D28E40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5 862,36</w:t>
            </w:r>
          </w:p>
        </w:tc>
        <w:tc>
          <w:tcPr>
            <w:tcW w:w="994" w:type="dxa"/>
            <w:tcBorders>
              <w:top w:val="nil"/>
              <w:left w:val="nil"/>
              <w:bottom w:val="single" w:sz="4" w:space="0" w:color="auto"/>
              <w:right w:val="single" w:sz="4" w:space="0" w:color="auto"/>
            </w:tcBorders>
            <w:shd w:val="clear" w:color="auto" w:fill="auto"/>
            <w:vAlign w:val="center"/>
          </w:tcPr>
          <w:p w14:paraId="54C0C76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0,25430</w:t>
            </w:r>
          </w:p>
        </w:tc>
        <w:tc>
          <w:tcPr>
            <w:tcW w:w="1129" w:type="dxa"/>
            <w:tcBorders>
              <w:top w:val="nil"/>
              <w:left w:val="nil"/>
              <w:bottom w:val="single" w:sz="4" w:space="0" w:color="auto"/>
              <w:right w:val="single" w:sz="4" w:space="0" w:color="auto"/>
            </w:tcBorders>
            <w:shd w:val="clear" w:color="auto" w:fill="auto"/>
            <w:vAlign w:val="center"/>
          </w:tcPr>
          <w:p w14:paraId="02AF3CD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1 490,77</w:t>
            </w:r>
          </w:p>
        </w:tc>
        <w:tc>
          <w:tcPr>
            <w:tcW w:w="1191" w:type="dxa"/>
            <w:tcBorders>
              <w:top w:val="nil"/>
              <w:left w:val="nil"/>
              <w:bottom w:val="single" w:sz="4" w:space="0" w:color="auto"/>
              <w:right w:val="single" w:sz="4" w:space="0" w:color="auto"/>
            </w:tcBorders>
            <w:shd w:val="clear" w:color="auto" w:fill="auto"/>
            <w:vAlign w:val="center"/>
          </w:tcPr>
          <w:p w14:paraId="17BE16A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2785CB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0E88B0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CD943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1 490,77</w:t>
            </w:r>
          </w:p>
        </w:tc>
        <w:tc>
          <w:tcPr>
            <w:tcW w:w="1240" w:type="dxa"/>
            <w:tcBorders>
              <w:top w:val="nil"/>
              <w:left w:val="nil"/>
              <w:bottom w:val="single" w:sz="4" w:space="0" w:color="auto"/>
              <w:right w:val="single" w:sz="4" w:space="0" w:color="auto"/>
            </w:tcBorders>
            <w:shd w:val="clear" w:color="auto" w:fill="auto"/>
            <w:vAlign w:val="center"/>
          </w:tcPr>
          <w:p w14:paraId="25F395E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-1 294,00</w:t>
            </w:r>
          </w:p>
        </w:tc>
      </w:tr>
      <w:tr w:rsidR="00364241" w:rsidRPr="00B8420A" w14:paraId="7EEE3BCF" w14:textId="77777777" w:rsidTr="00B8420A">
        <w:trPr>
          <w:trHeight w:hRule="exact" w:val="72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2F72049"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20</w:t>
            </w:r>
          </w:p>
        </w:tc>
        <w:tc>
          <w:tcPr>
            <w:tcW w:w="2195" w:type="dxa"/>
            <w:tcBorders>
              <w:top w:val="nil"/>
              <w:left w:val="nil"/>
              <w:bottom w:val="single" w:sz="4" w:space="0" w:color="auto"/>
              <w:right w:val="single" w:sz="4" w:space="0" w:color="auto"/>
            </w:tcBorders>
            <w:shd w:val="clear" w:color="000000" w:fill="FFFFFF"/>
            <w:vAlign w:val="center"/>
            <w:hideMark/>
          </w:tcPr>
          <w:p w14:paraId="6D9E7AB1"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ФГУП "Омское моторостроительное объединение им. Баранова"</w:t>
            </w:r>
          </w:p>
        </w:tc>
        <w:tc>
          <w:tcPr>
            <w:tcW w:w="1778" w:type="dxa"/>
            <w:tcBorders>
              <w:top w:val="nil"/>
              <w:left w:val="nil"/>
              <w:bottom w:val="single" w:sz="4" w:space="0" w:color="auto"/>
              <w:right w:val="single" w:sz="4" w:space="0" w:color="auto"/>
            </w:tcBorders>
            <w:shd w:val="clear" w:color="auto" w:fill="auto"/>
            <w:vAlign w:val="center"/>
          </w:tcPr>
          <w:p w14:paraId="73D5C0E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1 397,75</w:t>
            </w:r>
          </w:p>
        </w:tc>
        <w:tc>
          <w:tcPr>
            <w:tcW w:w="1095" w:type="dxa"/>
            <w:tcBorders>
              <w:top w:val="nil"/>
              <w:left w:val="nil"/>
              <w:bottom w:val="single" w:sz="4" w:space="0" w:color="auto"/>
              <w:right w:val="single" w:sz="4" w:space="0" w:color="auto"/>
            </w:tcBorders>
            <w:shd w:val="clear" w:color="auto" w:fill="auto"/>
            <w:vAlign w:val="center"/>
          </w:tcPr>
          <w:p w14:paraId="6A56274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3 838,00</w:t>
            </w:r>
          </w:p>
        </w:tc>
        <w:tc>
          <w:tcPr>
            <w:tcW w:w="1055" w:type="dxa"/>
            <w:tcBorders>
              <w:top w:val="nil"/>
              <w:left w:val="nil"/>
              <w:bottom w:val="single" w:sz="4" w:space="0" w:color="auto"/>
              <w:right w:val="single" w:sz="4" w:space="0" w:color="auto"/>
            </w:tcBorders>
            <w:shd w:val="clear" w:color="auto" w:fill="auto"/>
            <w:vAlign w:val="center"/>
          </w:tcPr>
          <w:p w14:paraId="062D7BA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4" w:type="dxa"/>
            <w:tcBorders>
              <w:top w:val="nil"/>
              <w:left w:val="nil"/>
              <w:bottom w:val="single" w:sz="4" w:space="0" w:color="auto"/>
              <w:right w:val="single" w:sz="4" w:space="0" w:color="auto"/>
            </w:tcBorders>
            <w:shd w:val="clear" w:color="auto" w:fill="auto"/>
            <w:vAlign w:val="center"/>
          </w:tcPr>
          <w:p w14:paraId="19EE6E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0,00000</w:t>
            </w:r>
          </w:p>
        </w:tc>
        <w:tc>
          <w:tcPr>
            <w:tcW w:w="1129" w:type="dxa"/>
            <w:tcBorders>
              <w:top w:val="nil"/>
              <w:left w:val="nil"/>
              <w:bottom w:val="single" w:sz="4" w:space="0" w:color="auto"/>
              <w:right w:val="single" w:sz="4" w:space="0" w:color="auto"/>
            </w:tcBorders>
            <w:shd w:val="clear" w:color="auto" w:fill="auto"/>
            <w:vAlign w:val="center"/>
          </w:tcPr>
          <w:p w14:paraId="6B035FA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91" w:type="dxa"/>
            <w:tcBorders>
              <w:top w:val="nil"/>
              <w:left w:val="nil"/>
              <w:bottom w:val="single" w:sz="4" w:space="0" w:color="auto"/>
              <w:right w:val="single" w:sz="4" w:space="0" w:color="auto"/>
            </w:tcBorders>
            <w:shd w:val="clear" w:color="auto" w:fill="auto"/>
            <w:vAlign w:val="center"/>
          </w:tcPr>
          <w:p w14:paraId="7B7A1D1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6BB63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2DE73B3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AD6A34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40" w:type="dxa"/>
            <w:tcBorders>
              <w:top w:val="nil"/>
              <w:left w:val="nil"/>
              <w:bottom w:val="single" w:sz="4" w:space="0" w:color="auto"/>
              <w:right w:val="single" w:sz="4" w:space="0" w:color="auto"/>
            </w:tcBorders>
            <w:shd w:val="clear" w:color="auto" w:fill="auto"/>
            <w:vAlign w:val="center"/>
          </w:tcPr>
          <w:p w14:paraId="374220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-1 397,75</w:t>
            </w:r>
          </w:p>
        </w:tc>
      </w:tr>
      <w:tr w:rsidR="00364241" w:rsidRPr="00B8420A" w14:paraId="1B2BF72F" w14:textId="77777777" w:rsidTr="00E95969">
        <w:trPr>
          <w:trHeight w:hRule="exact" w:val="434"/>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47975E7"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21</w:t>
            </w:r>
          </w:p>
        </w:tc>
        <w:tc>
          <w:tcPr>
            <w:tcW w:w="2195" w:type="dxa"/>
            <w:tcBorders>
              <w:top w:val="nil"/>
              <w:left w:val="nil"/>
              <w:bottom w:val="single" w:sz="4" w:space="0" w:color="auto"/>
              <w:right w:val="single" w:sz="4" w:space="0" w:color="auto"/>
            </w:tcBorders>
            <w:shd w:val="clear" w:color="000000" w:fill="FFFFFF"/>
            <w:vAlign w:val="center"/>
            <w:hideMark/>
          </w:tcPr>
          <w:p w14:paraId="12ACE295"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"Газпромнефть-ОНПЗ"</w:t>
            </w:r>
          </w:p>
        </w:tc>
        <w:tc>
          <w:tcPr>
            <w:tcW w:w="1778" w:type="dxa"/>
            <w:tcBorders>
              <w:top w:val="nil"/>
              <w:left w:val="nil"/>
              <w:bottom w:val="single" w:sz="4" w:space="0" w:color="auto"/>
              <w:right w:val="single" w:sz="4" w:space="0" w:color="auto"/>
            </w:tcBorders>
            <w:shd w:val="clear" w:color="auto" w:fill="auto"/>
            <w:vAlign w:val="center"/>
          </w:tcPr>
          <w:p w14:paraId="0D7D226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3 269,63</w:t>
            </w:r>
          </w:p>
        </w:tc>
        <w:tc>
          <w:tcPr>
            <w:tcW w:w="1095" w:type="dxa"/>
            <w:tcBorders>
              <w:top w:val="nil"/>
              <w:left w:val="nil"/>
              <w:bottom w:val="single" w:sz="4" w:space="0" w:color="auto"/>
              <w:right w:val="single" w:sz="4" w:space="0" w:color="auto"/>
            </w:tcBorders>
            <w:shd w:val="clear" w:color="auto" w:fill="auto"/>
            <w:vAlign w:val="center"/>
          </w:tcPr>
          <w:p w14:paraId="149EA79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30 253,00</w:t>
            </w:r>
          </w:p>
        </w:tc>
        <w:tc>
          <w:tcPr>
            <w:tcW w:w="1055" w:type="dxa"/>
            <w:tcBorders>
              <w:top w:val="nil"/>
              <w:left w:val="nil"/>
              <w:bottom w:val="single" w:sz="4" w:space="0" w:color="auto"/>
              <w:right w:val="single" w:sz="4" w:space="0" w:color="auto"/>
            </w:tcBorders>
            <w:shd w:val="clear" w:color="auto" w:fill="auto"/>
            <w:vAlign w:val="center"/>
          </w:tcPr>
          <w:p w14:paraId="258EEB5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14 772,27</w:t>
            </w:r>
          </w:p>
        </w:tc>
        <w:tc>
          <w:tcPr>
            <w:tcW w:w="994" w:type="dxa"/>
            <w:tcBorders>
              <w:top w:val="nil"/>
              <w:left w:val="nil"/>
              <w:bottom w:val="single" w:sz="4" w:space="0" w:color="auto"/>
              <w:right w:val="single" w:sz="4" w:space="0" w:color="auto"/>
            </w:tcBorders>
            <w:shd w:val="clear" w:color="auto" w:fill="auto"/>
            <w:vAlign w:val="center"/>
          </w:tcPr>
          <w:p w14:paraId="76E86DD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0,10808</w:t>
            </w:r>
          </w:p>
        </w:tc>
        <w:tc>
          <w:tcPr>
            <w:tcW w:w="1129" w:type="dxa"/>
            <w:tcBorders>
              <w:top w:val="nil"/>
              <w:left w:val="nil"/>
              <w:bottom w:val="single" w:sz="4" w:space="0" w:color="auto"/>
              <w:right w:val="single" w:sz="4" w:space="0" w:color="auto"/>
            </w:tcBorders>
            <w:shd w:val="clear" w:color="auto" w:fill="auto"/>
            <w:vAlign w:val="center"/>
          </w:tcPr>
          <w:p w14:paraId="4DCB5C4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1 596,59</w:t>
            </w:r>
          </w:p>
        </w:tc>
        <w:tc>
          <w:tcPr>
            <w:tcW w:w="1191" w:type="dxa"/>
            <w:tcBorders>
              <w:top w:val="nil"/>
              <w:left w:val="nil"/>
              <w:bottom w:val="single" w:sz="4" w:space="0" w:color="auto"/>
              <w:right w:val="single" w:sz="4" w:space="0" w:color="auto"/>
            </w:tcBorders>
            <w:shd w:val="clear" w:color="auto" w:fill="auto"/>
            <w:vAlign w:val="center"/>
          </w:tcPr>
          <w:p w14:paraId="0DA0C5A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6BCA41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494C0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04912F2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1 596,59</w:t>
            </w:r>
          </w:p>
        </w:tc>
        <w:tc>
          <w:tcPr>
            <w:tcW w:w="1240" w:type="dxa"/>
            <w:tcBorders>
              <w:top w:val="nil"/>
              <w:left w:val="nil"/>
              <w:bottom w:val="single" w:sz="4" w:space="0" w:color="auto"/>
              <w:right w:val="single" w:sz="4" w:space="0" w:color="auto"/>
            </w:tcBorders>
            <w:shd w:val="clear" w:color="auto" w:fill="auto"/>
            <w:vAlign w:val="center"/>
          </w:tcPr>
          <w:p w14:paraId="50CB1D3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-1 673,04</w:t>
            </w:r>
          </w:p>
        </w:tc>
      </w:tr>
      <w:tr w:rsidR="00364241" w:rsidRPr="00B8420A" w14:paraId="3C983075"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0B68EC2"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lastRenderedPageBreak/>
              <w:t>22</w:t>
            </w:r>
          </w:p>
        </w:tc>
        <w:tc>
          <w:tcPr>
            <w:tcW w:w="2195" w:type="dxa"/>
            <w:tcBorders>
              <w:top w:val="nil"/>
              <w:left w:val="nil"/>
              <w:bottom w:val="single" w:sz="4" w:space="0" w:color="auto"/>
              <w:right w:val="single" w:sz="4" w:space="0" w:color="auto"/>
            </w:tcBorders>
            <w:shd w:val="clear" w:color="000000" w:fill="FFFFFF"/>
            <w:vAlign w:val="center"/>
            <w:hideMark/>
          </w:tcPr>
          <w:p w14:paraId="768F634B" w14:textId="77777777" w:rsidR="00364241" w:rsidRPr="00B8420A" w:rsidRDefault="00BA0DDB" w:rsidP="002203A0">
            <w:pPr>
              <w:rPr>
                <w:rFonts w:ascii="Myriad Pro" w:hAnsi="Myriad Pro"/>
                <w:color w:val="000000"/>
                <w:sz w:val="20"/>
                <w:szCs w:val="20"/>
                <w:lang w:eastAsia="ru-RU"/>
              </w:rPr>
            </w:pPr>
            <w:r>
              <w:rPr>
                <w:rFonts w:ascii="Myriad Pro" w:hAnsi="Myriad Pro"/>
                <w:color w:val="000000"/>
                <w:sz w:val="20"/>
                <w:szCs w:val="20"/>
                <w:lang w:eastAsia="ru-RU"/>
              </w:rPr>
              <w:t>ООО </w:t>
            </w:r>
            <w:r w:rsidR="00364241" w:rsidRPr="00B8420A">
              <w:rPr>
                <w:rFonts w:ascii="Myriad Pro" w:hAnsi="Myriad Pro"/>
                <w:color w:val="000000"/>
                <w:sz w:val="20"/>
                <w:szCs w:val="20"/>
                <w:lang w:eastAsia="ru-RU"/>
              </w:rPr>
              <w:t>"Агроэнергонадзор"</w:t>
            </w:r>
          </w:p>
        </w:tc>
        <w:tc>
          <w:tcPr>
            <w:tcW w:w="1778" w:type="dxa"/>
            <w:tcBorders>
              <w:top w:val="nil"/>
              <w:left w:val="nil"/>
              <w:bottom w:val="single" w:sz="4" w:space="0" w:color="auto"/>
              <w:right w:val="single" w:sz="4" w:space="0" w:color="auto"/>
            </w:tcBorders>
            <w:shd w:val="clear" w:color="auto" w:fill="auto"/>
            <w:vAlign w:val="center"/>
          </w:tcPr>
          <w:p w14:paraId="75E124A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6 886,10</w:t>
            </w:r>
          </w:p>
        </w:tc>
        <w:tc>
          <w:tcPr>
            <w:tcW w:w="1095" w:type="dxa"/>
            <w:tcBorders>
              <w:top w:val="nil"/>
              <w:left w:val="nil"/>
              <w:bottom w:val="single" w:sz="4" w:space="0" w:color="auto"/>
              <w:right w:val="single" w:sz="4" w:space="0" w:color="auto"/>
            </w:tcBorders>
            <w:shd w:val="clear" w:color="auto" w:fill="auto"/>
            <w:vAlign w:val="center"/>
          </w:tcPr>
          <w:p w14:paraId="5947784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23 452,00</w:t>
            </w:r>
          </w:p>
        </w:tc>
        <w:tc>
          <w:tcPr>
            <w:tcW w:w="1055" w:type="dxa"/>
            <w:tcBorders>
              <w:top w:val="nil"/>
              <w:left w:val="nil"/>
              <w:bottom w:val="single" w:sz="4" w:space="0" w:color="auto"/>
              <w:right w:val="single" w:sz="4" w:space="0" w:color="auto"/>
            </w:tcBorders>
            <w:shd w:val="clear" w:color="auto" w:fill="auto"/>
            <w:vAlign w:val="center"/>
          </w:tcPr>
          <w:p w14:paraId="25DE076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14 109,58</w:t>
            </w:r>
          </w:p>
        </w:tc>
        <w:tc>
          <w:tcPr>
            <w:tcW w:w="994" w:type="dxa"/>
            <w:tcBorders>
              <w:top w:val="nil"/>
              <w:left w:val="nil"/>
              <w:bottom w:val="single" w:sz="4" w:space="0" w:color="auto"/>
              <w:right w:val="single" w:sz="4" w:space="0" w:color="auto"/>
            </w:tcBorders>
            <w:shd w:val="clear" w:color="auto" w:fill="auto"/>
            <w:vAlign w:val="center"/>
          </w:tcPr>
          <w:p w14:paraId="51CE921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0,29403</w:t>
            </w:r>
          </w:p>
        </w:tc>
        <w:tc>
          <w:tcPr>
            <w:tcW w:w="1129" w:type="dxa"/>
            <w:tcBorders>
              <w:top w:val="nil"/>
              <w:left w:val="nil"/>
              <w:bottom w:val="single" w:sz="4" w:space="0" w:color="auto"/>
              <w:right w:val="single" w:sz="4" w:space="0" w:color="auto"/>
            </w:tcBorders>
            <w:shd w:val="clear" w:color="auto" w:fill="auto"/>
            <w:vAlign w:val="center"/>
          </w:tcPr>
          <w:p w14:paraId="7CC78BD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4 148,65</w:t>
            </w:r>
          </w:p>
        </w:tc>
        <w:tc>
          <w:tcPr>
            <w:tcW w:w="1191" w:type="dxa"/>
            <w:tcBorders>
              <w:top w:val="nil"/>
              <w:left w:val="nil"/>
              <w:bottom w:val="single" w:sz="4" w:space="0" w:color="auto"/>
              <w:right w:val="single" w:sz="4" w:space="0" w:color="auto"/>
            </w:tcBorders>
            <w:shd w:val="clear" w:color="auto" w:fill="auto"/>
            <w:vAlign w:val="center"/>
          </w:tcPr>
          <w:p w14:paraId="0E4CB13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2F384DF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E150B8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2866FB8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4 148,65</w:t>
            </w:r>
          </w:p>
        </w:tc>
        <w:tc>
          <w:tcPr>
            <w:tcW w:w="1240" w:type="dxa"/>
            <w:tcBorders>
              <w:top w:val="nil"/>
              <w:left w:val="nil"/>
              <w:bottom w:val="single" w:sz="4" w:space="0" w:color="auto"/>
              <w:right w:val="single" w:sz="4" w:space="0" w:color="auto"/>
            </w:tcBorders>
            <w:shd w:val="clear" w:color="auto" w:fill="auto"/>
            <w:vAlign w:val="center"/>
          </w:tcPr>
          <w:p w14:paraId="11CB3AB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-2 737,45</w:t>
            </w:r>
          </w:p>
        </w:tc>
      </w:tr>
      <w:tr w:rsidR="00364241" w:rsidRPr="00B8420A" w14:paraId="661543D6" w14:textId="77777777" w:rsidTr="00B8420A">
        <w:trPr>
          <w:trHeigh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3587D843"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23</w:t>
            </w:r>
          </w:p>
        </w:tc>
        <w:tc>
          <w:tcPr>
            <w:tcW w:w="2195" w:type="dxa"/>
            <w:tcBorders>
              <w:top w:val="nil"/>
              <w:left w:val="nil"/>
              <w:bottom w:val="single" w:sz="4" w:space="0" w:color="auto"/>
              <w:right w:val="single" w:sz="4" w:space="0" w:color="auto"/>
            </w:tcBorders>
            <w:shd w:val="clear" w:color="000000" w:fill="FFFFFF"/>
            <w:vAlign w:val="center"/>
            <w:hideMark/>
          </w:tcPr>
          <w:p w14:paraId="3780616D"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ЗАО "Энергосервис 2000"</w:t>
            </w:r>
          </w:p>
        </w:tc>
        <w:tc>
          <w:tcPr>
            <w:tcW w:w="1778" w:type="dxa"/>
            <w:tcBorders>
              <w:top w:val="nil"/>
              <w:left w:val="nil"/>
              <w:bottom w:val="single" w:sz="4" w:space="0" w:color="auto"/>
              <w:right w:val="single" w:sz="4" w:space="0" w:color="auto"/>
            </w:tcBorders>
            <w:shd w:val="clear" w:color="auto" w:fill="auto"/>
            <w:vAlign w:val="center"/>
          </w:tcPr>
          <w:p w14:paraId="532659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10 144,22</w:t>
            </w:r>
          </w:p>
        </w:tc>
        <w:tc>
          <w:tcPr>
            <w:tcW w:w="1095" w:type="dxa"/>
            <w:tcBorders>
              <w:top w:val="nil"/>
              <w:left w:val="nil"/>
              <w:bottom w:val="single" w:sz="4" w:space="0" w:color="auto"/>
              <w:right w:val="single" w:sz="4" w:space="0" w:color="auto"/>
            </w:tcBorders>
            <w:shd w:val="clear" w:color="auto" w:fill="auto"/>
            <w:vAlign w:val="center"/>
          </w:tcPr>
          <w:p w14:paraId="013DD75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20 984,00</w:t>
            </w:r>
          </w:p>
        </w:tc>
        <w:tc>
          <w:tcPr>
            <w:tcW w:w="1055" w:type="dxa"/>
            <w:tcBorders>
              <w:top w:val="nil"/>
              <w:left w:val="nil"/>
              <w:bottom w:val="single" w:sz="4" w:space="0" w:color="auto"/>
              <w:right w:val="single" w:sz="4" w:space="0" w:color="auto"/>
            </w:tcBorders>
            <w:shd w:val="clear" w:color="auto" w:fill="auto"/>
            <w:vAlign w:val="center"/>
          </w:tcPr>
          <w:p w14:paraId="3C7AE6B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20 103,10</w:t>
            </w:r>
          </w:p>
        </w:tc>
        <w:tc>
          <w:tcPr>
            <w:tcW w:w="994" w:type="dxa"/>
            <w:tcBorders>
              <w:top w:val="nil"/>
              <w:left w:val="nil"/>
              <w:bottom w:val="single" w:sz="4" w:space="0" w:color="auto"/>
              <w:right w:val="single" w:sz="4" w:space="0" w:color="auto"/>
            </w:tcBorders>
            <w:shd w:val="clear" w:color="auto" w:fill="auto"/>
            <w:vAlign w:val="center"/>
          </w:tcPr>
          <w:p w14:paraId="51F0F61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0,09797</w:t>
            </w:r>
          </w:p>
        </w:tc>
        <w:tc>
          <w:tcPr>
            <w:tcW w:w="1129" w:type="dxa"/>
            <w:tcBorders>
              <w:top w:val="nil"/>
              <w:left w:val="nil"/>
              <w:bottom w:val="single" w:sz="4" w:space="0" w:color="auto"/>
              <w:right w:val="single" w:sz="4" w:space="0" w:color="auto"/>
            </w:tcBorders>
            <w:shd w:val="clear" w:color="auto" w:fill="auto"/>
            <w:vAlign w:val="center"/>
          </w:tcPr>
          <w:p w14:paraId="241D6A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1 969,60</w:t>
            </w:r>
          </w:p>
        </w:tc>
        <w:tc>
          <w:tcPr>
            <w:tcW w:w="1191" w:type="dxa"/>
            <w:tcBorders>
              <w:top w:val="nil"/>
              <w:left w:val="nil"/>
              <w:bottom w:val="single" w:sz="4" w:space="0" w:color="auto"/>
              <w:right w:val="single" w:sz="4" w:space="0" w:color="auto"/>
            </w:tcBorders>
            <w:shd w:val="clear" w:color="auto" w:fill="auto"/>
            <w:vAlign w:val="center"/>
          </w:tcPr>
          <w:p w14:paraId="178BBFC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3,22</w:t>
            </w:r>
          </w:p>
        </w:tc>
        <w:tc>
          <w:tcPr>
            <w:tcW w:w="1201" w:type="dxa"/>
            <w:tcBorders>
              <w:top w:val="nil"/>
              <w:left w:val="nil"/>
              <w:bottom w:val="single" w:sz="4" w:space="0" w:color="auto"/>
              <w:right w:val="single" w:sz="4" w:space="0" w:color="auto"/>
            </w:tcBorders>
            <w:shd w:val="clear" w:color="auto" w:fill="auto"/>
            <w:vAlign w:val="center"/>
          </w:tcPr>
          <w:p w14:paraId="674881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2 511 318,54</w:t>
            </w:r>
          </w:p>
        </w:tc>
        <w:tc>
          <w:tcPr>
            <w:tcW w:w="992" w:type="dxa"/>
            <w:tcBorders>
              <w:top w:val="nil"/>
              <w:left w:val="nil"/>
              <w:bottom w:val="single" w:sz="4" w:space="0" w:color="auto"/>
              <w:right w:val="single" w:sz="4" w:space="0" w:color="auto"/>
            </w:tcBorders>
            <w:shd w:val="clear" w:color="auto" w:fill="auto"/>
            <w:vAlign w:val="center"/>
          </w:tcPr>
          <w:p w14:paraId="638C523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8 086,45</w:t>
            </w:r>
          </w:p>
        </w:tc>
        <w:tc>
          <w:tcPr>
            <w:tcW w:w="1134" w:type="dxa"/>
            <w:tcBorders>
              <w:top w:val="nil"/>
              <w:left w:val="nil"/>
              <w:bottom w:val="single" w:sz="4" w:space="0" w:color="auto"/>
              <w:right w:val="single" w:sz="4" w:space="0" w:color="auto"/>
            </w:tcBorders>
            <w:shd w:val="clear" w:color="auto" w:fill="auto"/>
            <w:vAlign w:val="center"/>
          </w:tcPr>
          <w:p w14:paraId="193B47E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10 056,04</w:t>
            </w:r>
          </w:p>
        </w:tc>
        <w:tc>
          <w:tcPr>
            <w:tcW w:w="1240" w:type="dxa"/>
            <w:tcBorders>
              <w:top w:val="nil"/>
              <w:left w:val="nil"/>
              <w:bottom w:val="single" w:sz="4" w:space="0" w:color="auto"/>
              <w:right w:val="single" w:sz="4" w:space="0" w:color="auto"/>
            </w:tcBorders>
            <w:shd w:val="clear" w:color="auto" w:fill="auto"/>
            <w:vAlign w:val="center"/>
          </w:tcPr>
          <w:p w14:paraId="124116D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-88,18</w:t>
            </w:r>
          </w:p>
        </w:tc>
      </w:tr>
      <w:tr w:rsidR="00364241" w:rsidRPr="00B8420A" w14:paraId="6C722282" w14:textId="77777777" w:rsidTr="00B8420A">
        <w:trPr>
          <w:trHeight w:hRule="exac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58D868DE"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24</w:t>
            </w:r>
          </w:p>
        </w:tc>
        <w:tc>
          <w:tcPr>
            <w:tcW w:w="2195" w:type="dxa"/>
            <w:tcBorders>
              <w:top w:val="nil"/>
              <w:left w:val="nil"/>
              <w:bottom w:val="single" w:sz="4" w:space="0" w:color="auto"/>
              <w:right w:val="single" w:sz="4" w:space="0" w:color="auto"/>
            </w:tcBorders>
            <w:shd w:val="clear" w:color="000000" w:fill="FFFFFF"/>
            <w:vAlign w:val="center"/>
            <w:hideMark/>
          </w:tcPr>
          <w:p w14:paraId="013BFDB8" w14:textId="77777777" w:rsidR="00364241" w:rsidRPr="00B8420A" w:rsidRDefault="00BA0DDB" w:rsidP="002203A0">
            <w:pPr>
              <w:rPr>
                <w:rFonts w:ascii="Myriad Pro" w:hAnsi="Myriad Pro"/>
                <w:color w:val="000000"/>
                <w:sz w:val="20"/>
                <w:szCs w:val="20"/>
                <w:lang w:eastAsia="ru-RU"/>
              </w:rPr>
            </w:pPr>
            <w:r>
              <w:rPr>
                <w:rFonts w:ascii="Myriad Pro" w:hAnsi="Myriad Pro"/>
                <w:color w:val="000000"/>
                <w:sz w:val="20"/>
                <w:szCs w:val="20"/>
                <w:lang w:eastAsia="ru-RU"/>
              </w:rPr>
              <w:t>ООО </w:t>
            </w:r>
            <w:r w:rsidR="00364241" w:rsidRPr="00B8420A">
              <w:rPr>
                <w:rFonts w:ascii="Myriad Pro" w:hAnsi="Myriad Pro"/>
                <w:color w:val="000000"/>
                <w:sz w:val="20"/>
                <w:szCs w:val="20"/>
                <w:lang w:eastAsia="ru-RU"/>
              </w:rPr>
              <w:t>"Объединенная сетевая компания"</w:t>
            </w:r>
          </w:p>
        </w:tc>
        <w:tc>
          <w:tcPr>
            <w:tcW w:w="1778" w:type="dxa"/>
            <w:tcBorders>
              <w:top w:val="nil"/>
              <w:left w:val="nil"/>
              <w:bottom w:val="single" w:sz="4" w:space="0" w:color="auto"/>
              <w:right w:val="single" w:sz="4" w:space="0" w:color="auto"/>
            </w:tcBorders>
            <w:shd w:val="clear" w:color="auto" w:fill="auto"/>
            <w:vAlign w:val="center"/>
          </w:tcPr>
          <w:p w14:paraId="758132F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7 885,76</w:t>
            </w:r>
          </w:p>
        </w:tc>
        <w:tc>
          <w:tcPr>
            <w:tcW w:w="1095" w:type="dxa"/>
            <w:tcBorders>
              <w:top w:val="nil"/>
              <w:left w:val="nil"/>
              <w:bottom w:val="single" w:sz="4" w:space="0" w:color="auto"/>
              <w:right w:val="single" w:sz="4" w:space="0" w:color="auto"/>
            </w:tcBorders>
            <w:shd w:val="clear" w:color="auto" w:fill="auto"/>
            <w:vAlign w:val="center"/>
          </w:tcPr>
          <w:p w14:paraId="788E081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11 185,00</w:t>
            </w:r>
          </w:p>
        </w:tc>
        <w:tc>
          <w:tcPr>
            <w:tcW w:w="1055" w:type="dxa"/>
            <w:tcBorders>
              <w:top w:val="nil"/>
              <w:left w:val="nil"/>
              <w:bottom w:val="single" w:sz="4" w:space="0" w:color="auto"/>
              <w:right w:val="single" w:sz="4" w:space="0" w:color="auto"/>
            </w:tcBorders>
            <w:shd w:val="clear" w:color="auto" w:fill="auto"/>
            <w:vAlign w:val="center"/>
          </w:tcPr>
          <w:p w14:paraId="7BDA8E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10 773,78</w:t>
            </w:r>
          </w:p>
        </w:tc>
        <w:tc>
          <w:tcPr>
            <w:tcW w:w="994" w:type="dxa"/>
            <w:tcBorders>
              <w:top w:val="nil"/>
              <w:left w:val="nil"/>
              <w:bottom w:val="single" w:sz="4" w:space="0" w:color="auto"/>
              <w:right w:val="single" w:sz="4" w:space="0" w:color="auto"/>
            </w:tcBorders>
            <w:shd w:val="clear" w:color="auto" w:fill="auto"/>
            <w:vAlign w:val="center"/>
          </w:tcPr>
          <w:p w14:paraId="0A9A1E2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0,70479</w:t>
            </w:r>
          </w:p>
        </w:tc>
        <w:tc>
          <w:tcPr>
            <w:tcW w:w="1129" w:type="dxa"/>
            <w:tcBorders>
              <w:top w:val="nil"/>
              <w:left w:val="nil"/>
              <w:bottom w:val="single" w:sz="4" w:space="0" w:color="auto"/>
              <w:right w:val="single" w:sz="4" w:space="0" w:color="auto"/>
            </w:tcBorders>
            <w:shd w:val="clear" w:color="auto" w:fill="auto"/>
            <w:vAlign w:val="center"/>
          </w:tcPr>
          <w:p w14:paraId="558424B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7 593,28</w:t>
            </w:r>
          </w:p>
        </w:tc>
        <w:tc>
          <w:tcPr>
            <w:tcW w:w="1191" w:type="dxa"/>
            <w:tcBorders>
              <w:top w:val="nil"/>
              <w:left w:val="nil"/>
              <w:bottom w:val="single" w:sz="4" w:space="0" w:color="auto"/>
              <w:right w:val="single" w:sz="4" w:space="0" w:color="auto"/>
            </w:tcBorders>
            <w:shd w:val="clear" w:color="auto" w:fill="auto"/>
            <w:vAlign w:val="center"/>
          </w:tcPr>
          <w:p w14:paraId="4981A38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D6B2F1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63FB206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3418254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7 593,28</w:t>
            </w:r>
          </w:p>
        </w:tc>
        <w:tc>
          <w:tcPr>
            <w:tcW w:w="1240" w:type="dxa"/>
            <w:tcBorders>
              <w:top w:val="nil"/>
              <w:left w:val="nil"/>
              <w:bottom w:val="single" w:sz="4" w:space="0" w:color="auto"/>
              <w:right w:val="single" w:sz="4" w:space="0" w:color="auto"/>
            </w:tcBorders>
            <w:shd w:val="clear" w:color="auto" w:fill="auto"/>
            <w:vAlign w:val="center"/>
          </w:tcPr>
          <w:p w14:paraId="1D5BF92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-292,48</w:t>
            </w:r>
          </w:p>
        </w:tc>
      </w:tr>
      <w:tr w:rsidR="00364241" w:rsidRPr="00B8420A" w14:paraId="03540DF9"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71A2D128"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25</w:t>
            </w:r>
          </w:p>
        </w:tc>
        <w:tc>
          <w:tcPr>
            <w:tcW w:w="2195" w:type="dxa"/>
            <w:tcBorders>
              <w:top w:val="nil"/>
              <w:left w:val="nil"/>
              <w:bottom w:val="single" w:sz="4" w:space="0" w:color="auto"/>
              <w:right w:val="single" w:sz="4" w:space="0" w:color="auto"/>
            </w:tcBorders>
            <w:shd w:val="clear" w:color="auto" w:fill="auto"/>
            <w:vAlign w:val="center"/>
            <w:hideMark/>
          </w:tcPr>
          <w:p w14:paraId="0E3ED628"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АО "Оборонэнерго"</w:t>
            </w:r>
          </w:p>
        </w:tc>
        <w:tc>
          <w:tcPr>
            <w:tcW w:w="1778" w:type="dxa"/>
            <w:tcBorders>
              <w:top w:val="nil"/>
              <w:left w:val="nil"/>
              <w:bottom w:val="single" w:sz="4" w:space="0" w:color="auto"/>
              <w:right w:val="single" w:sz="4" w:space="0" w:color="auto"/>
            </w:tcBorders>
            <w:shd w:val="clear" w:color="auto" w:fill="auto"/>
            <w:vAlign w:val="center"/>
          </w:tcPr>
          <w:p w14:paraId="1BAA824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12 979,62</w:t>
            </w:r>
          </w:p>
        </w:tc>
        <w:tc>
          <w:tcPr>
            <w:tcW w:w="1095" w:type="dxa"/>
            <w:tcBorders>
              <w:top w:val="nil"/>
              <w:left w:val="nil"/>
              <w:bottom w:val="single" w:sz="4" w:space="0" w:color="auto"/>
              <w:right w:val="single" w:sz="4" w:space="0" w:color="auto"/>
            </w:tcBorders>
            <w:shd w:val="clear" w:color="auto" w:fill="auto"/>
            <w:vAlign w:val="center"/>
          </w:tcPr>
          <w:p w14:paraId="77552ED7"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12 784,00</w:t>
            </w:r>
          </w:p>
        </w:tc>
        <w:tc>
          <w:tcPr>
            <w:tcW w:w="1055" w:type="dxa"/>
            <w:tcBorders>
              <w:top w:val="nil"/>
              <w:left w:val="nil"/>
              <w:bottom w:val="single" w:sz="4" w:space="0" w:color="auto"/>
              <w:right w:val="single" w:sz="4" w:space="0" w:color="auto"/>
            </w:tcBorders>
            <w:shd w:val="clear" w:color="auto" w:fill="auto"/>
            <w:vAlign w:val="center"/>
          </w:tcPr>
          <w:p w14:paraId="19F2E5C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10 612,07</w:t>
            </w:r>
          </w:p>
        </w:tc>
        <w:tc>
          <w:tcPr>
            <w:tcW w:w="994" w:type="dxa"/>
            <w:tcBorders>
              <w:top w:val="nil"/>
              <w:left w:val="nil"/>
              <w:bottom w:val="single" w:sz="4" w:space="0" w:color="auto"/>
              <w:right w:val="single" w:sz="4" w:space="0" w:color="auto"/>
            </w:tcBorders>
            <w:shd w:val="clear" w:color="auto" w:fill="auto"/>
            <w:vAlign w:val="center"/>
          </w:tcPr>
          <w:p w14:paraId="16656D3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1,01509</w:t>
            </w:r>
          </w:p>
        </w:tc>
        <w:tc>
          <w:tcPr>
            <w:tcW w:w="1129" w:type="dxa"/>
            <w:tcBorders>
              <w:top w:val="nil"/>
              <w:left w:val="nil"/>
              <w:bottom w:val="single" w:sz="4" w:space="0" w:color="auto"/>
              <w:right w:val="single" w:sz="4" w:space="0" w:color="auto"/>
            </w:tcBorders>
            <w:shd w:val="clear" w:color="auto" w:fill="auto"/>
            <w:vAlign w:val="center"/>
          </w:tcPr>
          <w:p w14:paraId="4C1AB43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10 772,22</w:t>
            </w:r>
          </w:p>
        </w:tc>
        <w:tc>
          <w:tcPr>
            <w:tcW w:w="1191" w:type="dxa"/>
            <w:tcBorders>
              <w:top w:val="nil"/>
              <w:left w:val="nil"/>
              <w:bottom w:val="single" w:sz="4" w:space="0" w:color="auto"/>
              <w:right w:val="single" w:sz="4" w:space="0" w:color="auto"/>
            </w:tcBorders>
            <w:shd w:val="clear" w:color="auto" w:fill="auto"/>
            <w:vAlign w:val="center"/>
          </w:tcPr>
          <w:p w14:paraId="37814DE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6970E5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C0DA42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2602F5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10 772,22</w:t>
            </w:r>
          </w:p>
        </w:tc>
        <w:tc>
          <w:tcPr>
            <w:tcW w:w="1240" w:type="dxa"/>
            <w:tcBorders>
              <w:top w:val="nil"/>
              <w:left w:val="nil"/>
              <w:bottom w:val="single" w:sz="4" w:space="0" w:color="auto"/>
              <w:right w:val="single" w:sz="4" w:space="0" w:color="auto"/>
            </w:tcBorders>
            <w:shd w:val="clear" w:color="auto" w:fill="auto"/>
            <w:vAlign w:val="center"/>
          </w:tcPr>
          <w:p w14:paraId="4F04B9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-2 207,40</w:t>
            </w:r>
          </w:p>
        </w:tc>
      </w:tr>
      <w:tr w:rsidR="00364241" w:rsidRPr="00B8420A" w14:paraId="67B1349A" w14:textId="77777777" w:rsidTr="00B8420A">
        <w:trPr>
          <w:trHeight w:hRule="exact" w:val="480"/>
        </w:trPr>
        <w:tc>
          <w:tcPr>
            <w:tcW w:w="453" w:type="dxa"/>
            <w:tcBorders>
              <w:top w:val="nil"/>
              <w:left w:val="single" w:sz="4" w:space="0" w:color="auto"/>
              <w:bottom w:val="single" w:sz="4" w:space="0" w:color="auto"/>
              <w:right w:val="nil"/>
            </w:tcBorders>
            <w:shd w:val="clear" w:color="000000" w:fill="EAF1DD"/>
            <w:vAlign w:val="center"/>
            <w:hideMark/>
          </w:tcPr>
          <w:p w14:paraId="4AA8C10E"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 </w:t>
            </w:r>
          </w:p>
        </w:tc>
        <w:tc>
          <w:tcPr>
            <w:tcW w:w="2195" w:type="dxa"/>
            <w:tcBorders>
              <w:top w:val="nil"/>
              <w:left w:val="single" w:sz="4" w:space="0" w:color="auto"/>
              <w:bottom w:val="single" w:sz="4" w:space="0" w:color="auto"/>
              <w:right w:val="single" w:sz="4" w:space="0" w:color="auto"/>
            </w:tcBorders>
            <w:shd w:val="clear" w:color="000000" w:fill="EAF1DD"/>
            <w:vAlign w:val="center"/>
            <w:hideMark/>
          </w:tcPr>
          <w:p w14:paraId="47030763" w14:textId="77777777" w:rsidR="00364241" w:rsidRPr="00B8420A" w:rsidRDefault="00364241" w:rsidP="002203A0">
            <w:pPr>
              <w:rPr>
                <w:rFonts w:ascii="Myriad Pro" w:hAnsi="Myriad Pro"/>
                <w:b/>
                <w:bCs/>
                <w:color w:val="000000"/>
                <w:sz w:val="20"/>
                <w:szCs w:val="20"/>
                <w:lang w:eastAsia="ru-RU"/>
              </w:rPr>
            </w:pPr>
            <w:r w:rsidRPr="00B8420A">
              <w:rPr>
                <w:rFonts w:ascii="Myriad Pro" w:hAnsi="Myriad Pro"/>
                <w:b/>
                <w:bCs/>
                <w:color w:val="000000"/>
                <w:sz w:val="20"/>
                <w:szCs w:val="20"/>
                <w:lang w:eastAsia="ru-RU"/>
              </w:rPr>
              <w:t>Не включенные в НВВ 2017 года</w:t>
            </w:r>
          </w:p>
        </w:tc>
        <w:tc>
          <w:tcPr>
            <w:tcW w:w="1778" w:type="dxa"/>
            <w:tcBorders>
              <w:top w:val="nil"/>
              <w:left w:val="nil"/>
              <w:bottom w:val="single" w:sz="4" w:space="0" w:color="auto"/>
              <w:right w:val="single" w:sz="4" w:space="0" w:color="auto"/>
            </w:tcBorders>
            <w:shd w:val="clear" w:color="000000" w:fill="EAF1DD"/>
            <w:vAlign w:val="center"/>
          </w:tcPr>
          <w:p w14:paraId="5A3F2E84"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095" w:type="dxa"/>
            <w:tcBorders>
              <w:top w:val="nil"/>
              <w:left w:val="nil"/>
              <w:bottom w:val="single" w:sz="4" w:space="0" w:color="auto"/>
              <w:right w:val="single" w:sz="4" w:space="0" w:color="auto"/>
            </w:tcBorders>
            <w:shd w:val="clear" w:color="000000" w:fill="EAF1DD"/>
            <w:vAlign w:val="center"/>
          </w:tcPr>
          <w:p w14:paraId="44E857B8"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055" w:type="dxa"/>
            <w:tcBorders>
              <w:top w:val="nil"/>
              <w:left w:val="nil"/>
              <w:bottom w:val="single" w:sz="4" w:space="0" w:color="auto"/>
              <w:right w:val="single" w:sz="4" w:space="0" w:color="auto"/>
            </w:tcBorders>
            <w:shd w:val="clear" w:color="000000" w:fill="EAF1DD"/>
            <w:vAlign w:val="center"/>
          </w:tcPr>
          <w:p w14:paraId="2079F88D"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18 849,06</w:t>
            </w:r>
          </w:p>
        </w:tc>
        <w:tc>
          <w:tcPr>
            <w:tcW w:w="994" w:type="dxa"/>
            <w:tcBorders>
              <w:top w:val="nil"/>
              <w:left w:val="nil"/>
              <w:bottom w:val="single" w:sz="4" w:space="0" w:color="auto"/>
              <w:right w:val="single" w:sz="4" w:space="0" w:color="auto"/>
            </w:tcBorders>
            <w:shd w:val="clear" w:color="000000" w:fill="EAF1DD"/>
            <w:vAlign w:val="center"/>
          </w:tcPr>
          <w:p w14:paraId="0240F06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0,41153</w:t>
            </w:r>
          </w:p>
        </w:tc>
        <w:tc>
          <w:tcPr>
            <w:tcW w:w="1129" w:type="dxa"/>
            <w:tcBorders>
              <w:top w:val="nil"/>
              <w:left w:val="nil"/>
              <w:bottom w:val="single" w:sz="4" w:space="0" w:color="auto"/>
              <w:right w:val="single" w:sz="4" w:space="0" w:color="auto"/>
            </w:tcBorders>
            <w:shd w:val="clear" w:color="000000" w:fill="EAF1DD"/>
            <w:vAlign w:val="center"/>
          </w:tcPr>
          <w:p w14:paraId="10523A5E"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c>
          <w:tcPr>
            <w:tcW w:w="1191" w:type="dxa"/>
            <w:tcBorders>
              <w:top w:val="nil"/>
              <w:left w:val="nil"/>
              <w:bottom w:val="single" w:sz="4" w:space="0" w:color="auto"/>
              <w:right w:val="single" w:sz="4" w:space="0" w:color="auto"/>
            </w:tcBorders>
            <w:shd w:val="clear" w:color="000000" w:fill="EAF1DD"/>
            <w:vAlign w:val="center"/>
          </w:tcPr>
          <w:p w14:paraId="3D95D110"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201" w:type="dxa"/>
            <w:tcBorders>
              <w:top w:val="nil"/>
              <w:left w:val="nil"/>
              <w:bottom w:val="single" w:sz="4" w:space="0" w:color="auto"/>
              <w:right w:val="single" w:sz="4" w:space="0" w:color="auto"/>
            </w:tcBorders>
            <w:shd w:val="clear" w:color="000000" w:fill="EAF1DD"/>
            <w:vAlign w:val="center"/>
          </w:tcPr>
          <w:p w14:paraId="37822409"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992" w:type="dxa"/>
            <w:tcBorders>
              <w:top w:val="nil"/>
              <w:left w:val="nil"/>
              <w:bottom w:val="single" w:sz="4" w:space="0" w:color="auto"/>
              <w:right w:val="single" w:sz="4" w:space="0" w:color="auto"/>
            </w:tcBorders>
            <w:shd w:val="clear" w:color="000000" w:fill="EAF1DD"/>
            <w:vAlign w:val="center"/>
          </w:tcPr>
          <w:p w14:paraId="16AD4337"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0,00</w:t>
            </w:r>
          </w:p>
        </w:tc>
        <w:tc>
          <w:tcPr>
            <w:tcW w:w="1134" w:type="dxa"/>
            <w:tcBorders>
              <w:top w:val="nil"/>
              <w:left w:val="nil"/>
              <w:bottom w:val="single" w:sz="4" w:space="0" w:color="auto"/>
              <w:right w:val="single" w:sz="4" w:space="0" w:color="auto"/>
            </w:tcBorders>
            <w:shd w:val="clear" w:color="000000" w:fill="EAF1DD"/>
            <w:vAlign w:val="center"/>
          </w:tcPr>
          <w:p w14:paraId="0FF85592"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c>
          <w:tcPr>
            <w:tcW w:w="1240" w:type="dxa"/>
            <w:tcBorders>
              <w:top w:val="nil"/>
              <w:left w:val="nil"/>
              <w:bottom w:val="single" w:sz="4" w:space="0" w:color="auto"/>
              <w:right w:val="single" w:sz="4" w:space="0" w:color="auto"/>
            </w:tcBorders>
            <w:shd w:val="clear" w:color="000000" w:fill="EAF1DD"/>
            <w:vAlign w:val="center"/>
          </w:tcPr>
          <w:p w14:paraId="44F78B8B" w14:textId="77777777" w:rsidR="00364241" w:rsidRPr="00B8420A" w:rsidRDefault="00364241" w:rsidP="00B8420A">
            <w:pPr>
              <w:ind w:left="-57" w:right="-57"/>
              <w:jc w:val="right"/>
              <w:rPr>
                <w:rFonts w:ascii="Myriad Pro" w:hAnsi="Myriad Pro"/>
                <w:b/>
                <w:bCs/>
                <w:color w:val="000000"/>
                <w:sz w:val="20"/>
                <w:szCs w:val="20"/>
                <w:lang w:eastAsia="ru-RU"/>
              </w:rPr>
            </w:pPr>
            <w:r w:rsidRPr="00B8420A">
              <w:rPr>
                <w:rFonts w:ascii="Myriad Pro" w:hAnsi="Myriad Pro"/>
                <w:b/>
                <w:bCs/>
                <w:color w:val="000000"/>
                <w:sz w:val="20"/>
                <w:szCs w:val="20"/>
              </w:rPr>
              <w:t>7 756,99</w:t>
            </w:r>
          </w:p>
        </w:tc>
      </w:tr>
      <w:tr w:rsidR="00364241" w:rsidRPr="00B8420A" w14:paraId="0E3ACD63" w14:textId="77777777" w:rsidTr="00B8420A">
        <w:trPr>
          <w:trHeight w:hRule="exac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143BE15F"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1</w:t>
            </w:r>
          </w:p>
        </w:tc>
        <w:tc>
          <w:tcPr>
            <w:tcW w:w="2195" w:type="dxa"/>
            <w:tcBorders>
              <w:top w:val="nil"/>
              <w:left w:val="nil"/>
              <w:bottom w:val="single" w:sz="4" w:space="0" w:color="auto"/>
              <w:right w:val="single" w:sz="4" w:space="0" w:color="auto"/>
            </w:tcBorders>
            <w:shd w:val="clear" w:color="auto" w:fill="auto"/>
            <w:vAlign w:val="center"/>
            <w:hideMark/>
          </w:tcPr>
          <w:p w14:paraId="5841C2CA"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НПЦ газотурбостроения Салют,АО</w:t>
            </w:r>
          </w:p>
        </w:tc>
        <w:tc>
          <w:tcPr>
            <w:tcW w:w="1778" w:type="dxa"/>
            <w:tcBorders>
              <w:top w:val="nil"/>
              <w:left w:val="nil"/>
              <w:bottom w:val="single" w:sz="4" w:space="0" w:color="auto"/>
              <w:right w:val="single" w:sz="4" w:space="0" w:color="auto"/>
            </w:tcBorders>
            <w:shd w:val="clear" w:color="auto" w:fill="auto"/>
            <w:vAlign w:val="center"/>
          </w:tcPr>
          <w:p w14:paraId="6DDAB1F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79E986B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0EE16F8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2 482,59</w:t>
            </w:r>
          </w:p>
        </w:tc>
        <w:tc>
          <w:tcPr>
            <w:tcW w:w="994" w:type="dxa"/>
            <w:tcBorders>
              <w:top w:val="nil"/>
              <w:left w:val="nil"/>
              <w:bottom w:val="single" w:sz="4" w:space="0" w:color="auto"/>
              <w:right w:val="single" w:sz="4" w:space="0" w:color="auto"/>
            </w:tcBorders>
            <w:shd w:val="clear" w:color="auto" w:fill="auto"/>
            <w:vAlign w:val="center"/>
          </w:tcPr>
          <w:p w14:paraId="798124B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0,36424</w:t>
            </w:r>
          </w:p>
        </w:tc>
        <w:tc>
          <w:tcPr>
            <w:tcW w:w="1129" w:type="dxa"/>
            <w:tcBorders>
              <w:top w:val="nil"/>
              <w:left w:val="nil"/>
              <w:bottom w:val="single" w:sz="4" w:space="0" w:color="auto"/>
              <w:right w:val="single" w:sz="4" w:space="0" w:color="auto"/>
            </w:tcBorders>
            <w:shd w:val="clear" w:color="auto" w:fill="auto"/>
            <w:vAlign w:val="center"/>
          </w:tcPr>
          <w:p w14:paraId="6A69D4D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c>
          <w:tcPr>
            <w:tcW w:w="1191" w:type="dxa"/>
            <w:tcBorders>
              <w:top w:val="nil"/>
              <w:left w:val="nil"/>
              <w:bottom w:val="single" w:sz="4" w:space="0" w:color="auto"/>
              <w:right w:val="single" w:sz="4" w:space="0" w:color="auto"/>
            </w:tcBorders>
            <w:shd w:val="clear" w:color="auto" w:fill="auto"/>
            <w:vAlign w:val="center"/>
          </w:tcPr>
          <w:p w14:paraId="791853F0"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355911B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509EA0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5863159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c>
          <w:tcPr>
            <w:tcW w:w="1240" w:type="dxa"/>
            <w:tcBorders>
              <w:top w:val="nil"/>
              <w:left w:val="nil"/>
              <w:bottom w:val="single" w:sz="4" w:space="0" w:color="auto"/>
              <w:right w:val="single" w:sz="4" w:space="0" w:color="auto"/>
            </w:tcBorders>
            <w:shd w:val="clear" w:color="auto" w:fill="auto"/>
            <w:vAlign w:val="center"/>
          </w:tcPr>
          <w:p w14:paraId="6C40D51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904,25</w:t>
            </w:r>
          </w:p>
        </w:tc>
      </w:tr>
      <w:tr w:rsidR="00364241" w:rsidRPr="00B8420A" w14:paraId="39031AC1" w14:textId="77777777" w:rsidTr="00B8420A">
        <w:trPr>
          <w:trHeight w:hRule="exact" w:val="24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00E60B23"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2</w:t>
            </w:r>
          </w:p>
        </w:tc>
        <w:tc>
          <w:tcPr>
            <w:tcW w:w="2195" w:type="dxa"/>
            <w:tcBorders>
              <w:top w:val="nil"/>
              <w:left w:val="nil"/>
              <w:bottom w:val="single" w:sz="4" w:space="0" w:color="auto"/>
              <w:right w:val="single" w:sz="4" w:space="0" w:color="auto"/>
            </w:tcBorders>
            <w:shd w:val="clear" w:color="auto" w:fill="auto"/>
            <w:vAlign w:val="center"/>
            <w:hideMark/>
          </w:tcPr>
          <w:p w14:paraId="1445EBB9"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Профмонтаж,</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5970DFE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5A4AF2D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085296D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6 387,56</w:t>
            </w:r>
          </w:p>
        </w:tc>
        <w:tc>
          <w:tcPr>
            <w:tcW w:w="994" w:type="dxa"/>
            <w:tcBorders>
              <w:top w:val="nil"/>
              <w:left w:val="nil"/>
              <w:bottom w:val="single" w:sz="4" w:space="0" w:color="auto"/>
              <w:right w:val="single" w:sz="4" w:space="0" w:color="auto"/>
            </w:tcBorders>
            <w:shd w:val="clear" w:color="auto" w:fill="auto"/>
            <w:vAlign w:val="center"/>
          </w:tcPr>
          <w:p w14:paraId="6372930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0,26346</w:t>
            </w:r>
          </w:p>
        </w:tc>
        <w:tc>
          <w:tcPr>
            <w:tcW w:w="1129" w:type="dxa"/>
            <w:tcBorders>
              <w:top w:val="nil"/>
              <w:left w:val="nil"/>
              <w:bottom w:val="single" w:sz="4" w:space="0" w:color="auto"/>
              <w:right w:val="single" w:sz="4" w:space="0" w:color="auto"/>
            </w:tcBorders>
            <w:shd w:val="clear" w:color="auto" w:fill="auto"/>
            <w:vAlign w:val="center"/>
          </w:tcPr>
          <w:p w14:paraId="3D800961"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c>
          <w:tcPr>
            <w:tcW w:w="1191" w:type="dxa"/>
            <w:tcBorders>
              <w:top w:val="nil"/>
              <w:left w:val="nil"/>
              <w:bottom w:val="single" w:sz="4" w:space="0" w:color="auto"/>
              <w:right w:val="single" w:sz="4" w:space="0" w:color="auto"/>
            </w:tcBorders>
            <w:shd w:val="clear" w:color="auto" w:fill="auto"/>
            <w:vAlign w:val="center"/>
          </w:tcPr>
          <w:p w14:paraId="73F495CB"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0923787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30D25B6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11097243"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c>
          <w:tcPr>
            <w:tcW w:w="1240" w:type="dxa"/>
            <w:tcBorders>
              <w:top w:val="nil"/>
              <w:left w:val="nil"/>
              <w:bottom w:val="single" w:sz="4" w:space="0" w:color="auto"/>
              <w:right w:val="single" w:sz="4" w:space="0" w:color="auto"/>
            </w:tcBorders>
            <w:shd w:val="clear" w:color="auto" w:fill="auto"/>
            <w:vAlign w:val="center"/>
          </w:tcPr>
          <w:p w14:paraId="327120C6"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1 682,87</w:t>
            </w:r>
          </w:p>
        </w:tc>
      </w:tr>
      <w:tr w:rsidR="00364241" w:rsidRPr="00B8420A" w14:paraId="6DC566C4"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7263B40"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s="Calibri"/>
                <w:color w:val="000000"/>
                <w:sz w:val="20"/>
                <w:szCs w:val="20"/>
                <w:lang w:eastAsia="ru-RU"/>
              </w:rPr>
              <w:t>3</w:t>
            </w:r>
          </w:p>
        </w:tc>
        <w:tc>
          <w:tcPr>
            <w:tcW w:w="2195" w:type="dxa"/>
            <w:tcBorders>
              <w:top w:val="nil"/>
              <w:left w:val="nil"/>
              <w:bottom w:val="single" w:sz="4" w:space="0" w:color="auto"/>
              <w:right w:val="single" w:sz="4" w:space="0" w:color="auto"/>
            </w:tcBorders>
            <w:shd w:val="clear" w:color="auto" w:fill="auto"/>
            <w:vAlign w:val="center"/>
            <w:hideMark/>
          </w:tcPr>
          <w:p w14:paraId="20BBD7A0"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ЭнергоСфера Омск,</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614BD2A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34DCBC4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13302D2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5 895,08</w:t>
            </w:r>
          </w:p>
        </w:tc>
        <w:tc>
          <w:tcPr>
            <w:tcW w:w="994" w:type="dxa"/>
            <w:tcBorders>
              <w:top w:val="nil"/>
              <w:left w:val="nil"/>
              <w:bottom w:val="single" w:sz="4" w:space="0" w:color="auto"/>
              <w:right w:val="single" w:sz="4" w:space="0" w:color="auto"/>
            </w:tcBorders>
            <w:shd w:val="clear" w:color="auto" w:fill="auto"/>
            <w:vAlign w:val="center"/>
          </w:tcPr>
          <w:p w14:paraId="3A4071C8"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0,63571</w:t>
            </w:r>
          </w:p>
        </w:tc>
        <w:tc>
          <w:tcPr>
            <w:tcW w:w="1129" w:type="dxa"/>
            <w:tcBorders>
              <w:top w:val="nil"/>
              <w:left w:val="nil"/>
              <w:bottom w:val="single" w:sz="4" w:space="0" w:color="auto"/>
              <w:right w:val="single" w:sz="4" w:space="0" w:color="auto"/>
            </w:tcBorders>
            <w:shd w:val="clear" w:color="auto" w:fill="auto"/>
            <w:vAlign w:val="center"/>
          </w:tcPr>
          <w:p w14:paraId="5559C5D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c>
          <w:tcPr>
            <w:tcW w:w="1191" w:type="dxa"/>
            <w:tcBorders>
              <w:top w:val="nil"/>
              <w:left w:val="nil"/>
              <w:bottom w:val="single" w:sz="4" w:space="0" w:color="auto"/>
              <w:right w:val="single" w:sz="4" w:space="0" w:color="auto"/>
            </w:tcBorders>
            <w:shd w:val="clear" w:color="auto" w:fill="auto"/>
            <w:vAlign w:val="center"/>
          </w:tcPr>
          <w:p w14:paraId="7008C909"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1C1553F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7943ABC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3423060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c>
          <w:tcPr>
            <w:tcW w:w="1240" w:type="dxa"/>
            <w:tcBorders>
              <w:top w:val="nil"/>
              <w:left w:val="nil"/>
              <w:bottom w:val="single" w:sz="4" w:space="0" w:color="auto"/>
              <w:right w:val="single" w:sz="4" w:space="0" w:color="auto"/>
            </w:tcBorders>
            <w:shd w:val="clear" w:color="auto" w:fill="auto"/>
            <w:vAlign w:val="center"/>
          </w:tcPr>
          <w:p w14:paraId="3EAC299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3 747,56</w:t>
            </w:r>
          </w:p>
        </w:tc>
      </w:tr>
      <w:tr w:rsidR="00364241" w:rsidRPr="00B8420A" w14:paraId="2A3402EE" w14:textId="77777777" w:rsidTr="00B8420A">
        <w:trPr>
          <w:trHeight w:val="480"/>
        </w:trPr>
        <w:tc>
          <w:tcPr>
            <w:tcW w:w="453" w:type="dxa"/>
            <w:tcBorders>
              <w:top w:val="nil"/>
              <w:left w:val="single" w:sz="4" w:space="0" w:color="auto"/>
              <w:bottom w:val="single" w:sz="4" w:space="0" w:color="auto"/>
              <w:right w:val="single" w:sz="4" w:space="0" w:color="auto"/>
            </w:tcBorders>
            <w:shd w:val="clear" w:color="auto" w:fill="auto"/>
            <w:vAlign w:val="center"/>
            <w:hideMark/>
          </w:tcPr>
          <w:p w14:paraId="49045B46" w14:textId="77777777" w:rsidR="00364241" w:rsidRPr="00B8420A" w:rsidRDefault="00364241" w:rsidP="002203A0">
            <w:pPr>
              <w:jc w:val="center"/>
              <w:rPr>
                <w:rFonts w:ascii="Myriad Pro" w:hAnsi="Myriad Pro"/>
                <w:color w:val="000000"/>
                <w:sz w:val="20"/>
                <w:szCs w:val="20"/>
                <w:lang w:eastAsia="ru-RU"/>
              </w:rPr>
            </w:pPr>
            <w:r w:rsidRPr="00B8420A">
              <w:rPr>
                <w:rFonts w:ascii="Myriad Pro" w:hAnsi="Myriad Pro"/>
                <w:color w:val="000000"/>
                <w:sz w:val="20"/>
                <w:szCs w:val="20"/>
                <w:lang w:eastAsia="ru-RU"/>
              </w:rPr>
              <w:t>4</w:t>
            </w:r>
          </w:p>
        </w:tc>
        <w:tc>
          <w:tcPr>
            <w:tcW w:w="2195" w:type="dxa"/>
            <w:tcBorders>
              <w:top w:val="nil"/>
              <w:left w:val="nil"/>
              <w:bottom w:val="single" w:sz="4" w:space="0" w:color="auto"/>
              <w:right w:val="single" w:sz="4" w:space="0" w:color="auto"/>
            </w:tcBorders>
            <w:shd w:val="clear" w:color="auto" w:fill="auto"/>
            <w:vAlign w:val="center"/>
            <w:hideMark/>
          </w:tcPr>
          <w:p w14:paraId="472E5FD3" w14:textId="77777777" w:rsidR="00364241" w:rsidRPr="00B8420A" w:rsidRDefault="00364241" w:rsidP="002203A0">
            <w:pPr>
              <w:rPr>
                <w:rFonts w:ascii="Myriad Pro" w:hAnsi="Myriad Pro"/>
                <w:color w:val="000000"/>
                <w:sz w:val="20"/>
                <w:szCs w:val="20"/>
                <w:lang w:eastAsia="ru-RU"/>
              </w:rPr>
            </w:pPr>
            <w:r w:rsidRPr="00B8420A">
              <w:rPr>
                <w:rFonts w:ascii="Myriad Pro" w:hAnsi="Myriad Pro"/>
                <w:color w:val="000000"/>
                <w:sz w:val="20"/>
                <w:szCs w:val="20"/>
                <w:lang w:eastAsia="ru-RU"/>
              </w:rPr>
              <w:t>Сельхозэнерго,</w:t>
            </w:r>
            <w:r w:rsidR="00BA0DDB">
              <w:rPr>
                <w:rFonts w:ascii="Myriad Pro" w:hAnsi="Myriad Pro"/>
                <w:color w:val="000000"/>
                <w:sz w:val="20"/>
                <w:szCs w:val="20"/>
                <w:lang w:eastAsia="ru-RU"/>
              </w:rPr>
              <w:t>ООО </w:t>
            </w:r>
            <w:r w:rsidRPr="00B8420A">
              <w:rPr>
                <w:rFonts w:ascii="Myriad Pro" w:hAnsi="Myriad Pro"/>
                <w:color w:val="000000"/>
                <w:sz w:val="20"/>
                <w:szCs w:val="20"/>
                <w:lang w:eastAsia="ru-RU"/>
              </w:rPr>
              <w:t>(без НДС)</w:t>
            </w:r>
          </w:p>
        </w:tc>
        <w:tc>
          <w:tcPr>
            <w:tcW w:w="1778" w:type="dxa"/>
            <w:tcBorders>
              <w:top w:val="nil"/>
              <w:left w:val="nil"/>
              <w:bottom w:val="single" w:sz="4" w:space="0" w:color="auto"/>
              <w:right w:val="single" w:sz="4" w:space="0" w:color="auto"/>
            </w:tcBorders>
            <w:shd w:val="clear" w:color="auto" w:fill="auto"/>
            <w:vAlign w:val="center"/>
          </w:tcPr>
          <w:p w14:paraId="591F01DC"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95" w:type="dxa"/>
            <w:tcBorders>
              <w:top w:val="nil"/>
              <w:left w:val="nil"/>
              <w:bottom w:val="single" w:sz="4" w:space="0" w:color="auto"/>
              <w:right w:val="single" w:sz="4" w:space="0" w:color="auto"/>
            </w:tcBorders>
            <w:shd w:val="clear" w:color="auto" w:fill="auto"/>
            <w:vAlign w:val="center"/>
          </w:tcPr>
          <w:p w14:paraId="1597377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055" w:type="dxa"/>
            <w:tcBorders>
              <w:top w:val="nil"/>
              <w:left w:val="nil"/>
              <w:bottom w:val="single" w:sz="4" w:space="0" w:color="auto"/>
              <w:right w:val="single" w:sz="4" w:space="0" w:color="auto"/>
            </w:tcBorders>
            <w:shd w:val="clear" w:color="auto" w:fill="auto"/>
            <w:vAlign w:val="center"/>
          </w:tcPr>
          <w:p w14:paraId="65373182"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4 083,83</w:t>
            </w:r>
          </w:p>
        </w:tc>
        <w:tc>
          <w:tcPr>
            <w:tcW w:w="994" w:type="dxa"/>
            <w:tcBorders>
              <w:top w:val="nil"/>
              <w:left w:val="nil"/>
              <w:bottom w:val="single" w:sz="4" w:space="0" w:color="auto"/>
              <w:right w:val="single" w:sz="4" w:space="0" w:color="auto"/>
            </w:tcBorders>
            <w:shd w:val="clear" w:color="auto" w:fill="auto"/>
            <w:vAlign w:val="center"/>
          </w:tcPr>
          <w:p w14:paraId="1173364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0,34828</w:t>
            </w:r>
          </w:p>
        </w:tc>
        <w:tc>
          <w:tcPr>
            <w:tcW w:w="1129" w:type="dxa"/>
            <w:tcBorders>
              <w:top w:val="nil"/>
              <w:left w:val="nil"/>
              <w:bottom w:val="single" w:sz="4" w:space="0" w:color="auto"/>
              <w:right w:val="single" w:sz="4" w:space="0" w:color="auto"/>
            </w:tcBorders>
            <w:shd w:val="clear" w:color="auto" w:fill="auto"/>
            <w:vAlign w:val="center"/>
          </w:tcPr>
          <w:p w14:paraId="0BF6D4EF"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c>
          <w:tcPr>
            <w:tcW w:w="1191" w:type="dxa"/>
            <w:tcBorders>
              <w:top w:val="nil"/>
              <w:left w:val="nil"/>
              <w:bottom w:val="single" w:sz="4" w:space="0" w:color="auto"/>
              <w:right w:val="single" w:sz="4" w:space="0" w:color="auto"/>
            </w:tcBorders>
            <w:shd w:val="clear" w:color="auto" w:fill="auto"/>
            <w:vAlign w:val="center"/>
          </w:tcPr>
          <w:p w14:paraId="175387B4"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201" w:type="dxa"/>
            <w:tcBorders>
              <w:top w:val="nil"/>
              <w:left w:val="nil"/>
              <w:bottom w:val="single" w:sz="4" w:space="0" w:color="auto"/>
              <w:right w:val="single" w:sz="4" w:space="0" w:color="auto"/>
            </w:tcBorders>
            <w:shd w:val="clear" w:color="auto" w:fill="auto"/>
            <w:vAlign w:val="center"/>
          </w:tcPr>
          <w:p w14:paraId="7A89C4AD"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992" w:type="dxa"/>
            <w:tcBorders>
              <w:top w:val="nil"/>
              <w:left w:val="nil"/>
              <w:bottom w:val="single" w:sz="4" w:space="0" w:color="auto"/>
              <w:right w:val="single" w:sz="4" w:space="0" w:color="auto"/>
            </w:tcBorders>
            <w:shd w:val="clear" w:color="auto" w:fill="auto"/>
            <w:vAlign w:val="center"/>
          </w:tcPr>
          <w:p w14:paraId="124B1B35"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tcPr>
          <w:p w14:paraId="665F8B8E"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c>
          <w:tcPr>
            <w:tcW w:w="1240" w:type="dxa"/>
            <w:tcBorders>
              <w:top w:val="nil"/>
              <w:left w:val="nil"/>
              <w:bottom w:val="single" w:sz="4" w:space="0" w:color="auto"/>
              <w:right w:val="single" w:sz="4" w:space="0" w:color="auto"/>
            </w:tcBorders>
            <w:shd w:val="clear" w:color="auto" w:fill="auto"/>
            <w:vAlign w:val="center"/>
          </w:tcPr>
          <w:p w14:paraId="7A79B57A" w14:textId="77777777" w:rsidR="00364241" w:rsidRPr="00B8420A" w:rsidRDefault="00364241" w:rsidP="00B8420A">
            <w:pPr>
              <w:ind w:left="-57" w:right="-57"/>
              <w:jc w:val="right"/>
              <w:rPr>
                <w:rFonts w:ascii="Myriad Pro" w:hAnsi="Myriad Pro"/>
                <w:color w:val="000000"/>
                <w:sz w:val="20"/>
                <w:szCs w:val="20"/>
                <w:lang w:eastAsia="ru-RU"/>
              </w:rPr>
            </w:pPr>
            <w:r w:rsidRPr="00B8420A">
              <w:rPr>
                <w:rFonts w:ascii="Myriad Pro" w:hAnsi="Myriad Pro"/>
                <w:color w:val="000000"/>
                <w:sz w:val="20"/>
                <w:szCs w:val="20"/>
              </w:rPr>
              <w:t>1 422,32</w:t>
            </w:r>
          </w:p>
        </w:tc>
      </w:tr>
    </w:tbl>
    <w:p w14:paraId="286136CF" w14:textId="77777777" w:rsidR="00C239BA" w:rsidRPr="00066594" w:rsidRDefault="00C239BA" w:rsidP="00C239BA">
      <w:pPr>
        <w:spacing w:after="5" w:line="360" w:lineRule="auto"/>
        <w:ind w:right="120"/>
        <w:jc w:val="both"/>
        <w:rPr>
          <w:rFonts w:ascii="Myriad Pro" w:hAnsi="Myriad Pro"/>
          <w:color w:val="FF0000"/>
          <w:sz w:val="26"/>
          <w:szCs w:val="26"/>
        </w:rPr>
        <w:sectPr w:rsidR="00C239BA" w:rsidRPr="00066594" w:rsidSect="00D327A2">
          <w:pgSz w:w="16838" w:h="11906" w:orient="landscape"/>
          <w:pgMar w:top="1418" w:right="1134" w:bottom="1701" w:left="1134" w:header="1247" w:footer="709" w:gutter="0"/>
          <w:cols w:space="708"/>
          <w:docGrid w:linePitch="360"/>
        </w:sectPr>
      </w:pPr>
    </w:p>
    <w:p w14:paraId="34806E94" w14:textId="5BADC614" w:rsidR="006E2E3F" w:rsidRPr="00D1017C" w:rsidRDefault="006E2E3F" w:rsidP="00D1017C">
      <w:pPr>
        <w:pStyle w:val="1"/>
        <w:numPr>
          <w:ilvl w:val="0"/>
          <w:numId w:val="4"/>
        </w:numPr>
        <w:spacing w:line="360" w:lineRule="auto"/>
        <w:ind w:left="425" w:hanging="425"/>
        <w:jc w:val="both"/>
        <w:rPr>
          <w:rFonts w:ascii="Myriad Pro" w:hAnsi="Myriad Pro"/>
          <w:color w:val="4F6228" w:themeColor="accent3" w:themeShade="80"/>
        </w:rPr>
      </w:pPr>
      <w:bookmarkStart w:id="43" w:name="_Toc60138256"/>
      <w:r w:rsidRPr="00D1017C">
        <w:rPr>
          <w:rFonts w:ascii="Myriad Pro" w:hAnsi="Myriad Pro"/>
          <w:color w:val="4F6228" w:themeColor="accent3" w:themeShade="80"/>
        </w:rPr>
        <w:lastRenderedPageBreak/>
        <w:t xml:space="preserve">Экспертиза обоснованности корректировок необходимой валовой выручки филиала </w:t>
      </w:r>
      <w:r w:rsidR="00D20A5D">
        <w:rPr>
          <w:rFonts w:ascii="Myriad Pro" w:hAnsi="Myriad Pro"/>
          <w:color w:val="4F6228" w:themeColor="accent3" w:themeShade="80"/>
        </w:rPr>
        <w:t>ПАО </w:t>
      </w:r>
      <w:r w:rsidRPr="00D1017C">
        <w:rPr>
          <w:rFonts w:ascii="Myriad Pro" w:hAnsi="Myriad Pro"/>
          <w:color w:val="4F6228" w:themeColor="accent3" w:themeShade="80"/>
        </w:rPr>
        <w:t xml:space="preserve">«МРСК </w:t>
      </w:r>
      <w:r w:rsidR="0096304B" w:rsidRPr="00D1017C">
        <w:rPr>
          <w:rFonts w:ascii="Myriad Pro" w:hAnsi="Myriad Pro"/>
          <w:color w:val="4F6228" w:themeColor="accent3" w:themeShade="80"/>
        </w:rPr>
        <w:t>Сибири» – «Омскэнерго»</w:t>
      </w:r>
      <w:r w:rsidRPr="00D1017C">
        <w:rPr>
          <w:rFonts w:ascii="Myriad Pro" w:hAnsi="Myriad Pro"/>
          <w:color w:val="4F6228" w:themeColor="accent3" w:themeShade="80"/>
        </w:rPr>
        <w:t>, проведенных Р</w:t>
      </w:r>
      <w:r w:rsidR="00E0776A">
        <w:rPr>
          <w:rFonts w:ascii="Myriad Pro" w:hAnsi="Myriad Pro"/>
          <w:color w:val="4F6228" w:themeColor="accent3" w:themeShade="80"/>
        </w:rPr>
        <w:t>егиональной энергетической комиссией</w:t>
      </w:r>
      <w:r w:rsidRPr="00D1017C">
        <w:rPr>
          <w:rFonts w:ascii="Myriad Pro" w:hAnsi="Myriad Pro"/>
          <w:color w:val="4F6228" w:themeColor="accent3" w:themeShade="80"/>
        </w:rPr>
        <w:t xml:space="preserve"> Омской области при определении необходимой валовой выручки</w:t>
      </w:r>
      <w:r w:rsidR="00B50D41">
        <w:rPr>
          <w:rFonts w:ascii="Myriad Pro" w:hAnsi="Myriad Pro"/>
          <w:color w:val="4F6228" w:themeColor="accent3" w:themeShade="80"/>
        </w:rPr>
        <w:t xml:space="preserve"> </w:t>
      </w:r>
      <w:r w:rsidRPr="00D1017C">
        <w:rPr>
          <w:rFonts w:ascii="Myriad Pro" w:hAnsi="Myriad Pro"/>
          <w:color w:val="4F6228" w:themeColor="accent3" w:themeShade="80"/>
        </w:rPr>
        <w:t>на 201</w:t>
      </w:r>
      <w:r w:rsidR="00285FFF" w:rsidRPr="00D1017C">
        <w:rPr>
          <w:rFonts w:ascii="Myriad Pro" w:hAnsi="Myriad Pro"/>
          <w:color w:val="4F6228" w:themeColor="accent3" w:themeShade="80"/>
        </w:rPr>
        <w:t>7</w:t>
      </w:r>
      <w:r w:rsidRPr="00D1017C">
        <w:rPr>
          <w:rFonts w:ascii="Myriad Pro" w:hAnsi="Myriad Pro"/>
          <w:color w:val="4F6228" w:themeColor="accent3" w:themeShade="80"/>
        </w:rPr>
        <w:t xml:space="preserve"> год</w:t>
      </w:r>
      <w:bookmarkEnd w:id="43"/>
    </w:p>
    <w:p w14:paraId="3E1EF344" w14:textId="77777777" w:rsidR="00906D86" w:rsidRPr="00066594" w:rsidRDefault="004A7978" w:rsidP="00D1017C">
      <w:pPr>
        <w:pStyle w:val="2f0"/>
        <w:rPr>
          <w:lang w:eastAsia="en-US"/>
        </w:rPr>
      </w:pPr>
      <w:r w:rsidRPr="00066594">
        <w:rPr>
          <w:lang w:eastAsia="en-US"/>
        </w:rPr>
        <w:t xml:space="preserve">В соответствии с пунктом 9 Методических указаний </w:t>
      </w:r>
      <w:r w:rsidR="00BA0DDB">
        <w:rPr>
          <w:lang w:eastAsia="en-US"/>
        </w:rPr>
        <w:t>№ </w:t>
      </w:r>
      <w:r w:rsidRPr="00066594">
        <w:rPr>
          <w:lang w:eastAsia="en-US"/>
        </w:rPr>
        <w:t xml:space="preserve">98-э </w:t>
      </w:r>
      <w:r w:rsidR="00906D86" w:rsidRPr="00066594">
        <w:rPr>
          <w:lang w:eastAsia="en-US"/>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w:t>
      </w:r>
      <w:r w:rsidR="00B50D41">
        <w:rPr>
          <w:lang w:eastAsia="en-US"/>
        </w:rPr>
        <w:t xml:space="preserve"> </w:t>
      </w:r>
      <w:r w:rsidR="00906D86" w:rsidRPr="00066594">
        <w:rPr>
          <w:lang w:eastAsia="en-US"/>
        </w:rPr>
        <w:t>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w:t>
      </w:r>
      <w:r w:rsidR="00B50D41">
        <w:rPr>
          <w:lang w:eastAsia="en-US"/>
        </w:rPr>
        <w:t xml:space="preserve"> </w:t>
      </w:r>
      <w:r w:rsidR="00906D86" w:rsidRPr="00066594">
        <w:rPr>
          <w:lang w:eastAsia="en-US"/>
        </w:rPr>
        <w:t>на следующие периоды.</w:t>
      </w:r>
    </w:p>
    <w:p w14:paraId="446746D4" w14:textId="77777777" w:rsidR="004A7978" w:rsidRPr="00066594" w:rsidRDefault="004A7978" w:rsidP="00D1017C">
      <w:pPr>
        <w:pStyle w:val="2f0"/>
        <w:rPr>
          <w:lang w:eastAsia="en-US"/>
        </w:rPr>
      </w:pPr>
      <w:r w:rsidRPr="00066594">
        <w:t xml:space="preserve">В </w:t>
      </w:r>
      <w:r w:rsidRPr="00066594">
        <w:rPr>
          <w:lang w:eastAsia="en-US"/>
        </w:rPr>
        <w:t>соответствии с пунктом 10 Методических указаний от 17.02.2012</w:t>
      </w:r>
      <w:r w:rsidR="0096304B" w:rsidRPr="00066594">
        <w:rPr>
          <w:lang w:eastAsia="en-US"/>
        </w:rPr>
        <w:t xml:space="preserve"> </w:t>
      </w:r>
      <w:r w:rsidR="00BA0DDB">
        <w:rPr>
          <w:lang w:eastAsia="en-US"/>
        </w:rPr>
        <w:t>№ </w:t>
      </w:r>
      <w:r w:rsidRPr="00066594">
        <w:rPr>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66594">
          <w:rPr>
            <w:lang w:eastAsia="en-US"/>
          </w:rPr>
          <w:t>пунктом 11</w:t>
        </w:r>
      </w:hyperlink>
      <w:r w:rsidRPr="00066594">
        <w:rPr>
          <w:lang w:eastAsia="en-US"/>
        </w:rPr>
        <w:t xml:space="preserve"> настоящих Методических указаний.</w:t>
      </w:r>
    </w:p>
    <w:p w14:paraId="491505A9" w14:textId="77777777" w:rsidR="00F957CB" w:rsidRPr="00066594" w:rsidRDefault="00F957CB" w:rsidP="00D1017C">
      <w:pPr>
        <w:pStyle w:val="2f0"/>
      </w:pPr>
      <w:r w:rsidRPr="00066594">
        <w:rPr>
          <w:noProof/>
          <w:lang w:eastAsia="ru-RU"/>
        </w:rPr>
        <w:drawing>
          <wp:inline distT="0" distB="0" distL="0" distR="0" wp14:anchorId="3C5D98BD" wp14:editId="6DB96D1D">
            <wp:extent cx="1371600" cy="285750"/>
            <wp:effectExtent l="0" t="0" r="0" b="0"/>
            <wp:docPr id="57" name="Рисунок 57" descr="base_1_17910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79103_32784"/>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rsidRPr="00066594">
        <w:t xml:space="preserve"> (3), где:</w:t>
      </w:r>
    </w:p>
    <w:p w14:paraId="46870BA5" w14:textId="77777777" w:rsidR="00F957CB" w:rsidRPr="00066594" w:rsidRDefault="00F957CB" w:rsidP="00D1017C">
      <w:pPr>
        <w:pStyle w:val="2f0"/>
      </w:pPr>
      <w:r w:rsidRPr="00066594">
        <w:rPr>
          <w:noProof/>
          <w:lang w:eastAsia="ru-RU"/>
        </w:rPr>
        <w:drawing>
          <wp:inline distT="0" distB="0" distL="0" distR="0" wp14:anchorId="7D9BE54C" wp14:editId="60B886E0">
            <wp:extent cx="371475" cy="285750"/>
            <wp:effectExtent l="0" t="0" r="9525" b="0"/>
            <wp:docPr id="37" name="Рисунок 37" descr="base_1_17910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79103_32785"/>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066594">
        <w:t xml:space="preserve"> - расходы i-го года долгосрочного периода регулирования, связанные</w:t>
      </w:r>
      <w:r w:rsidR="00B50D41">
        <w:t xml:space="preserve"> </w:t>
      </w:r>
      <w:r w:rsidRPr="00066594">
        <w:t xml:space="preserve">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0" w:history="1">
        <w:r w:rsidRPr="00066594">
          <w:t>пункте</w:t>
        </w:r>
        <w:r w:rsidR="00B50D41">
          <w:t xml:space="preserve"> </w:t>
        </w:r>
        <w:r w:rsidRPr="00066594">
          <w:t>9</w:t>
        </w:r>
      </w:hyperlink>
      <w:r w:rsidRPr="00066594">
        <w:t xml:space="preserve"> Методических указаний, а также расходы в соответствии с </w:t>
      </w:r>
      <w:hyperlink w:anchor="P71" w:history="1">
        <w:r w:rsidRPr="00066594">
          <w:t>пунктом</w:t>
        </w:r>
        <w:r w:rsidR="00B50D41">
          <w:t xml:space="preserve"> </w:t>
        </w:r>
        <w:r w:rsidRPr="00066594">
          <w:t>10</w:t>
        </w:r>
      </w:hyperlink>
      <w:r w:rsidRPr="00066594">
        <w:t xml:space="preserve"> Методических указаний (тыс. руб.). Указанные расходы определяются следующим образом:</w:t>
      </w:r>
    </w:p>
    <w:p w14:paraId="45D69E52" w14:textId="77777777" w:rsidR="00F957CB" w:rsidRPr="00066594" w:rsidRDefault="00F957CB" w:rsidP="00D1017C">
      <w:pPr>
        <w:pStyle w:val="2f0"/>
      </w:pPr>
      <w:r w:rsidRPr="00066594">
        <w:rPr>
          <w:noProof/>
          <w:lang w:eastAsia="ru-RU"/>
        </w:rPr>
        <w:drawing>
          <wp:inline distT="0" distB="0" distL="0" distR="0" wp14:anchorId="221B195E" wp14:editId="04A8E466">
            <wp:extent cx="1962150" cy="285750"/>
            <wp:effectExtent l="0" t="0" r="0" b="0"/>
            <wp:docPr id="36" name="Рисунок 36" descr="base_1_17910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79103_32786"/>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r w:rsidRPr="00066594">
        <w:t xml:space="preserve"> (4),</w:t>
      </w:r>
    </w:p>
    <w:p w14:paraId="55848069" w14:textId="77777777" w:rsidR="00F957CB" w:rsidRPr="00066594" w:rsidRDefault="00F957CB" w:rsidP="00D1017C">
      <w:pPr>
        <w:pStyle w:val="2f0"/>
      </w:pPr>
      <w:r w:rsidRPr="00066594">
        <w:t>где:</w:t>
      </w:r>
    </w:p>
    <w:p w14:paraId="573F2711" w14:textId="77777777" w:rsidR="00F957CB" w:rsidRPr="00066594" w:rsidRDefault="00F957CB" w:rsidP="00D1017C">
      <w:pPr>
        <w:pStyle w:val="2f0"/>
      </w:pPr>
      <w:r w:rsidRPr="00066594">
        <w:rPr>
          <w:noProof/>
          <w:lang w:eastAsia="ru-RU"/>
        </w:rPr>
        <w:lastRenderedPageBreak/>
        <w:drawing>
          <wp:inline distT="0" distB="0" distL="0" distR="0" wp14:anchorId="5E4EC7D6" wp14:editId="0F555215">
            <wp:extent cx="447675" cy="276225"/>
            <wp:effectExtent l="0" t="0" r="9525" b="9525"/>
            <wp:docPr id="35" name="Рисунок 35" descr="base_1_17910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79103_32787"/>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066594">
        <w:t xml:space="preserve"> - корректировка подконтрольных расходов в связи с изменением планируемых параметров расчета тарифов;</w:t>
      </w:r>
    </w:p>
    <w:p w14:paraId="2CCA98BC" w14:textId="77777777" w:rsidR="00F957CB" w:rsidRPr="00066594" w:rsidRDefault="00F957CB" w:rsidP="00D1017C">
      <w:pPr>
        <w:pStyle w:val="2f0"/>
      </w:pPr>
      <w:r w:rsidRPr="00066594">
        <w:rPr>
          <w:noProof/>
          <w:lang w:eastAsia="ru-RU"/>
        </w:rPr>
        <w:drawing>
          <wp:inline distT="0" distB="0" distL="0" distR="0" wp14:anchorId="573AB456" wp14:editId="022536BD">
            <wp:extent cx="447675" cy="276225"/>
            <wp:effectExtent l="0" t="0" r="9525" b="9525"/>
            <wp:docPr id="34" name="Рисунок 34" descr="base_1_17910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79103_3278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066594">
        <w:t xml:space="preserve"> - корректировка неподконтрольных расходов исходя из фактических значений указанного параметра;</w:t>
      </w:r>
    </w:p>
    <w:p w14:paraId="73522ACD" w14:textId="77777777" w:rsidR="00F957CB" w:rsidRPr="00066594" w:rsidRDefault="00F957CB" w:rsidP="00D1017C">
      <w:pPr>
        <w:pStyle w:val="2f0"/>
      </w:pPr>
      <w:r w:rsidRPr="00066594">
        <w:rPr>
          <w:noProof/>
          <w:lang w:eastAsia="ru-RU"/>
        </w:rPr>
        <w:drawing>
          <wp:inline distT="0" distB="0" distL="0" distR="0" wp14:anchorId="68B1AEEC" wp14:editId="039091C5">
            <wp:extent cx="371475" cy="276225"/>
            <wp:effectExtent l="0" t="0" r="9525" b="9525"/>
            <wp:docPr id="15" name="Рисунок 15" descr="base_1_17910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79103_32789"/>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066594">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3240F7C1" w14:textId="77777777" w:rsidR="004A7978" w:rsidRPr="00066594" w:rsidRDefault="004A7978" w:rsidP="00D1017C">
      <w:pPr>
        <w:pStyle w:val="2f0"/>
        <w:rPr>
          <w:lang w:eastAsia="en-US"/>
        </w:rPr>
      </w:pPr>
      <w:r w:rsidRPr="00066594">
        <w:rPr>
          <w:lang w:eastAsia="en-US"/>
        </w:rPr>
        <w:t xml:space="preserve">Так же в соответствии с пунктом 11 Методических указаний </w:t>
      </w:r>
      <w:r w:rsidR="00BA0DDB">
        <w:rPr>
          <w:lang w:eastAsia="en-US"/>
        </w:rPr>
        <w:t>№ </w:t>
      </w:r>
      <w:r w:rsidRPr="00066594">
        <w:rPr>
          <w:lang w:eastAsia="en-US"/>
        </w:rPr>
        <w:t>98-э в НВВ</w:t>
      </w:r>
      <w:r w:rsidR="00B50D41">
        <w:rPr>
          <w:lang w:eastAsia="en-US"/>
        </w:rPr>
        <w:t xml:space="preserve"> </w:t>
      </w:r>
      <w:r w:rsidRPr="00066594">
        <w:rPr>
          <w:lang w:eastAsia="en-US"/>
        </w:rPr>
        <w:t>на содержание электрических сетей включается величина корректировки необходимой валовой выручки с учетом</w:t>
      </w:r>
      <w:r w:rsidR="00965174" w:rsidRPr="00066594">
        <w:rPr>
          <w:lang w:eastAsia="en-US"/>
        </w:rPr>
        <w:t xml:space="preserve"> достижения показателей</w:t>
      </w:r>
      <w:r w:rsidRPr="00066594">
        <w:rPr>
          <w:lang w:eastAsia="en-US"/>
        </w:rPr>
        <w:t xml:space="preserve"> надежности</w:t>
      </w:r>
      <w:r w:rsidR="00B50D41">
        <w:rPr>
          <w:lang w:eastAsia="en-US"/>
        </w:rPr>
        <w:t xml:space="preserve"> </w:t>
      </w:r>
      <w:r w:rsidRPr="00066594">
        <w:rPr>
          <w:lang w:eastAsia="en-US"/>
        </w:rPr>
        <w:t>и качества производимых (реализуемых) товаров (услуг).</w:t>
      </w:r>
    </w:p>
    <w:p w14:paraId="016D7591" w14:textId="77777777" w:rsidR="00112C7A" w:rsidRPr="00066594" w:rsidRDefault="00112C7A" w:rsidP="00D1017C">
      <w:pPr>
        <w:pStyle w:val="2f0"/>
        <w:rPr>
          <w:lang w:eastAsia="en-US"/>
        </w:rPr>
      </w:pPr>
    </w:p>
    <w:p w14:paraId="5F43F5F8" w14:textId="77777777" w:rsidR="00AD537B" w:rsidRPr="00066594" w:rsidRDefault="00AD537B" w:rsidP="00D1017C">
      <w:pPr>
        <w:pStyle w:val="2f0"/>
        <w:rPr>
          <w:lang w:eastAsia="en-US"/>
        </w:rPr>
      </w:pPr>
      <w:r w:rsidRPr="00066594">
        <w:rPr>
          <w:lang w:eastAsia="en-US"/>
        </w:rPr>
        <w:br w:type="page"/>
      </w:r>
    </w:p>
    <w:p w14:paraId="4D401112" w14:textId="77777777" w:rsidR="00462085" w:rsidRPr="00D1017C" w:rsidRDefault="005746FF" w:rsidP="00747E1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4" w:name="_Toc60138257"/>
      <w:r w:rsidRPr="00D1017C">
        <w:rPr>
          <w:rFonts w:ascii="Myriad Pro" w:hAnsi="Myriad Pro"/>
          <w:b/>
          <w:bCs/>
          <w:color w:val="4F6228" w:themeColor="accent3" w:themeShade="80"/>
          <w:sz w:val="28"/>
          <w:szCs w:val="28"/>
        </w:rPr>
        <w:lastRenderedPageBreak/>
        <w:t>Экспертиза обоснованности к</w:t>
      </w:r>
      <w:r w:rsidR="007F1927" w:rsidRPr="00D1017C">
        <w:rPr>
          <w:rFonts w:ascii="Myriad Pro" w:hAnsi="Myriad Pro"/>
          <w:b/>
          <w:bCs/>
          <w:color w:val="4F6228" w:themeColor="accent3" w:themeShade="80"/>
          <w:sz w:val="28"/>
          <w:szCs w:val="28"/>
        </w:rPr>
        <w:t>орректировк</w:t>
      </w:r>
      <w:r w:rsidRPr="00D1017C">
        <w:rPr>
          <w:rFonts w:ascii="Myriad Pro" w:hAnsi="Myriad Pro"/>
          <w:b/>
          <w:bCs/>
          <w:color w:val="4F6228" w:themeColor="accent3" w:themeShade="80"/>
          <w:sz w:val="28"/>
          <w:szCs w:val="28"/>
        </w:rPr>
        <w:t>и</w:t>
      </w:r>
      <w:r w:rsidR="007F1927" w:rsidRPr="00D1017C">
        <w:rPr>
          <w:rFonts w:ascii="Myriad Pro" w:hAnsi="Myriad Pro"/>
          <w:b/>
          <w:bCs/>
          <w:color w:val="4F6228" w:themeColor="accent3" w:themeShade="80"/>
          <w:sz w:val="28"/>
          <w:szCs w:val="28"/>
        </w:rPr>
        <w:t xml:space="preserve"> подконтрольных расходов в связи с изменением планируемых параметров расчета тарифов</w:t>
      </w:r>
      <w:bookmarkEnd w:id="44"/>
    </w:p>
    <w:p w14:paraId="2DDBCD03" w14:textId="77777777" w:rsidR="004A7978" w:rsidRPr="00066594" w:rsidRDefault="004A7978" w:rsidP="00D1017C">
      <w:pPr>
        <w:pStyle w:val="2f0"/>
      </w:pPr>
      <w:r w:rsidRPr="00066594">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6454AE06" w14:textId="77777777" w:rsidR="004A7978" w:rsidRPr="00066594" w:rsidRDefault="004A7978" w:rsidP="00D1017C">
      <w:pPr>
        <w:pStyle w:val="2f0"/>
      </w:pPr>
      <w:r w:rsidRPr="00066594">
        <w:rPr>
          <w:noProof/>
          <w:position w:val="-13"/>
          <w:lang w:eastAsia="ru-RU"/>
        </w:rPr>
        <w:drawing>
          <wp:inline distT="0" distB="0" distL="0" distR="0" wp14:anchorId="5C34EA9D" wp14:editId="75195DC7">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8"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066594">
        <w:t xml:space="preserve"> (5),</w:t>
      </w:r>
    </w:p>
    <w:p w14:paraId="1FA51664" w14:textId="77777777" w:rsidR="00AD537B" w:rsidRPr="00066594" w:rsidRDefault="004A7978" w:rsidP="00D1017C">
      <w:pPr>
        <w:pStyle w:val="2f0"/>
        <w:rPr>
          <w:lang w:eastAsia="en-US"/>
        </w:rPr>
      </w:pPr>
      <w:r w:rsidRPr="00066594">
        <w:rPr>
          <w:noProof/>
          <w:position w:val="-29"/>
          <w:lang w:eastAsia="ru-RU"/>
        </w:rPr>
        <w:drawing>
          <wp:inline distT="0" distB="0" distL="0" distR="0" wp14:anchorId="692F85D7" wp14:editId="5F2E6E55">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9"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066594">
        <w:t xml:space="preserve"> (6),</w:t>
      </w:r>
      <w:r w:rsidR="007B0B84" w:rsidRPr="00066594">
        <w:t xml:space="preserve"> </w:t>
      </w:r>
      <w:r w:rsidR="00AD537B" w:rsidRPr="00066594">
        <w:rPr>
          <w:lang w:eastAsia="en-US"/>
        </w:rPr>
        <w:t>где</w:t>
      </w:r>
    </w:p>
    <w:p w14:paraId="1B58B79F" w14:textId="77777777" w:rsidR="004A7978" w:rsidRPr="00066594" w:rsidRDefault="004A7978" w:rsidP="00D1017C">
      <w:pPr>
        <w:pStyle w:val="2f0"/>
        <w:rPr>
          <w:lang w:eastAsia="en-US"/>
        </w:rPr>
      </w:pPr>
      <w:r w:rsidRPr="00066594">
        <w:rPr>
          <w:lang w:eastAsia="en-US"/>
        </w:rPr>
        <w:t>∆ ПР</w:t>
      </w:r>
      <w:r w:rsidRPr="00066594">
        <w:rPr>
          <w:lang w:val="en-US" w:eastAsia="en-US"/>
        </w:rPr>
        <w:t>i</w:t>
      </w:r>
      <w:r w:rsidR="00AD537B" w:rsidRPr="00066594">
        <w:rPr>
          <w:lang w:eastAsia="en-US"/>
        </w:rPr>
        <w:t xml:space="preserve"> –</w:t>
      </w:r>
      <w:r w:rsidRPr="00066594">
        <w:rPr>
          <w:lang w:eastAsia="en-US"/>
        </w:rPr>
        <w:t xml:space="preserve"> корректировка подконтрольных расходов в связи с изменением планируемых параметров расчета тарифов</w:t>
      </w:r>
    </w:p>
    <w:p w14:paraId="35891891" w14:textId="77777777" w:rsidR="004A7978" w:rsidRPr="00066594" w:rsidRDefault="004A7978" w:rsidP="00D1017C">
      <w:pPr>
        <w:pStyle w:val="2f0"/>
        <w:rPr>
          <w:lang w:eastAsia="en-US"/>
        </w:rPr>
      </w:pPr>
      <w:r w:rsidRPr="00066594">
        <w:rPr>
          <w:lang w:eastAsia="en-US"/>
        </w:rPr>
        <w:t xml:space="preserve">Хi </w:t>
      </w:r>
      <w:r w:rsidR="00AD537B" w:rsidRPr="00066594">
        <w:rPr>
          <w:lang w:eastAsia="en-US"/>
        </w:rPr>
        <w:t xml:space="preserve">– </w:t>
      </w:r>
      <w:r w:rsidRPr="00066594">
        <w:rPr>
          <w:lang w:eastAsia="en-US"/>
        </w:rPr>
        <w:t>индекс эффективности подконтрольных расходов, установленный</w:t>
      </w:r>
      <w:r w:rsidR="00B50D41">
        <w:rPr>
          <w:lang w:eastAsia="en-US"/>
        </w:rPr>
        <w:t xml:space="preserve"> </w:t>
      </w:r>
      <w:r w:rsidRPr="00066594">
        <w:rPr>
          <w:lang w:eastAsia="en-US"/>
        </w:rPr>
        <w:t>в процентах;</w:t>
      </w:r>
    </w:p>
    <w:p w14:paraId="6780494A" w14:textId="77777777" w:rsidR="004A7978" w:rsidRPr="00066594" w:rsidRDefault="004A7978" w:rsidP="00D1017C">
      <w:pPr>
        <w:pStyle w:val="2f0"/>
        <w:rPr>
          <w:lang w:eastAsia="en-US"/>
        </w:rPr>
      </w:pPr>
      <w:r w:rsidRPr="00066594">
        <w:rPr>
          <w:lang w:eastAsia="en-US"/>
        </w:rPr>
        <w:t xml:space="preserve">ИПЦi-2 </w:t>
      </w:r>
      <w:r w:rsidR="00AD537B" w:rsidRPr="00066594">
        <w:rPr>
          <w:lang w:eastAsia="en-US"/>
        </w:rPr>
        <w:t xml:space="preserve">– </w:t>
      </w:r>
      <w:r w:rsidRPr="00066594">
        <w:rPr>
          <w:lang w:eastAsia="en-US"/>
        </w:rPr>
        <w:t>фактические значения индекса потребительских цен в году i-2;</w:t>
      </w:r>
    </w:p>
    <w:p w14:paraId="3F889B30" w14:textId="77777777" w:rsidR="004A7978" w:rsidRPr="00066594" w:rsidRDefault="004A7978" w:rsidP="00D1017C">
      <w:pPr>
        <w:pStyle w:val="2f0"/>
        <w:rPr>
          <w:lang w:eastAsia="en-US"/>
        </w:rPr>
      </w:pPr>
      <w:r w:rsidRPr="00066594">
        <w:rPr>
          <w:lang w:eastAsia="en-US"/>
        </w:rPr>
        <w:t xml:space="preserve">ИКАi </w:t>
      </w:r>
      <w:r w:rsidR="00AD537B" w:rsidRPr="00066594">
        <w:rPr>
          <w:lang w:eastAsia="en-US"/>
        </w:rPr>
        <w:t xml:space="preserve">– </w:t>
      </w:r>
      <w:r w:rsidRPr="00066594">
        <w:rPr>
          <w:lang w:eastAsia="en-US"/>
        </w:rPr>
        <w:t>индекс изменения количества активов, установленный в процентах</w:t>
      </w:r>
      <w:r w:rsidR="00B50D41">
        <w:rPr>
          <w:lang w:eastAsia="en-US"/>
        </w:rPr>
        <w:t xml:space="preserve"> </w:t>
      </w:r>
      <w:r w:rsidRPr="00066594">
        <w:rPr>
          <w:lang w:eastAsia="en-US"/>
        </w:rPr>
        <w:t>на год i при расчете долгосрочных тарифов;</w:t>
      </w:r>
    </w:p>
    <w:p w14:paraId="76B64B37" w14:textId="77777777" w:rsidR="004A7978" w:rsidRPr="00066594" w:rsidRDefault="004A7978" w:rsidP="00D1017C">
      <w:pPr>
        <w:pStyle w:val="2f0"/>
        <w:rPr>
          <w:lang w:eastAsia="en-US"/>
        </w:rPr>
      </w:pPr>
      <w:r w:rsidRPr="00066594">
        <w:rPr>
          <w:noProof/>
          <w:lang w:eastAsia="ru-RU"/>
        </w:rPr>
        <w:drawing>
          <wp:inline distT="0" distB="0" distL="0" distR="0" wp14:anchorId="134B9BEE" wp14:editId="56A9C643">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0"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w:t>
      </w:r>
      <w:r w:rsidRPr="00066594">
        <w:rPr>
          <w:noProof/>
          <w:lang w:eastAsia="ru-RU"/>
        </w:rPr>
        <w:drawing>
          <wp:inline distT="0" distB="0" distL="0" distR="0" wp14:anchorId="4A27D926" wp14:editId="75C2545A">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 фактическое количество условных единиц, относящихся</w:t>
      </w:r>
      <w:r w:rsidR="00B50D41">
        <w:rPr>
          <w:lang w:eastAsia="en-US"/>
        </w:rPr>
        <w:t xml:space="preserve"> </w:t>
      </w:r>
      <w:r w:rsidRPr="00066594">
        <w:rPr>
          <w:lang w:eastAsia="en-US"/>
        </w:rPr>
        <w:t>к регулируемой организации соответственно в (i-2)-ом и (i-3)-ем году долгосрочного периода регулирования.</w:t>
      </w:r>
    </w:p>
    <w:p w14:paraId="4A706176" w14:textId="77777777" w:rsidR="004A7978" w:rsidRPr="00066594" w:rsidRDefault="004A7978" w:rsidP="00D1017C">
      <w:pPr>
        <w:pStyle w:val="2f0"/>
        <w:rPr>
          <w:b/>
        </w:rPr>
      </w:pPr>
    </w:p>
    <w:p w14:paraId="5457B5AC" w14:textId="77777777" w:rsidR="004A7978" w:rsidRPr="00066594" w:rsidRDefault="004A7978" w:rsidP="00D1017C">
      <w:pPr>
        <w:pStyle w:val="afff7"/>
      </w:pPr>
      <w:r w:rsidRPr="00066594">
        <w:t>ПОЗИЦИЯ ТЕРРИТОРИАЛЬНОЙ СЕТЕВОЙ ОРГАНИЗАЦИИ</w:t>
      </w:r>
    </w:p>
    <w:p w14:paraId="43E15E1A" w14:textId="4AE385C4" w:rsidR="004A7978" w:rsidRPr="00066594" w:rsidRDefault="004A7978" w:rsidP="00D1017C">
      <w:pPr>
        <w:pStyle w:val="2f0"/>
      </w:pPr>
      <w:r w:rsidRPr="00066594">
        <w:rPr>
          <w:color w:val="000000" w:themeColor="text1"/>
        </w:rPr>
        <w:t xml:space="preserve">Филиалом </w:t>
      </w:r>
      <w:r w:rsidR="00D20A5D">
        <w:rPr>
          <w:color w:val="000000" w:themeColor="text1"/>
        </w:rPr>
        <w:t>ПАО </w:t>
      </w:r>
      <w:r w:rsidR="00F27CFB" w:rsidRPr="00066594">
        <w:rPr>
          <w:color w:val="000000" w:themeColor="text1"/>
        </w:rPr>
        <w:t xml:space="preserve">«МРСК </w:t>
      </w:r>
      <w:r w:rsidR="0096304B" w:rsidRPr="00066594">
        <w:rPr>
          <w:color w:val="000000" w:themeColor="text1"/>
        </w:rPr>
        <w:t>Сибири» – «Омскэнерго»</w:t>
      </w:r>
      <w:r w:rsidRPr="00066594">
        <w:t xml:space="preserve"> </w:t>
      </w:r>
      <w:r w:rsidR="005C35EB" w:rsidRPr="00066594">
        <w:t>в составе предложения</w:t>
      </w:r>
      <w:r w:rsidR="00B50D41">
        <w:t xml:space="preserve"> </w:t>
      </w:r>
      <w:r w:rsidR="005C35EB" w:rsidRPr="00066594">
        <w:t>на 201</w:t>
      </w:r>
      <w:r w:rsidR="00BA15A9" w:rsidRPr="00066594">
        <w:t>7</w:t>
      </w:r>
      <w:r w:rsidR="005C35EB" w:rsidRPr="00066594">
        <w:t xml:space="preserve"> год </w:t>
      </w:r>
      <w:r w:rsidR="00191A24" w:rsidRPr="00066594">
        <w:t xml:space="preserve">заявлена </w:t>
      </w:r>
      <w:r w:rsidRPr="00066594">
        <w:t>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на 2017 год</w:t>
      </w:r>
      <w:r w:rsidR="00B71864" w:rsidRPr="00066594">
        <w:t xml:space="preserve"> в размере 145 161,30 тыс. руб.</w:t>
      </w:r>
      <w:r w:rsidRPr="00066594">
        <w:t xml:space="preserve"> </w:t>
      </w:r>
      <w:r w:rsidR="00422C8E" w:rsidRPr="00066594">
        <w:t>Расчет представлен в следующей таблице.</w:t>
      </w:r>
    </w:p>
    <w:tbl>
      <w:tblPr>
        <w:tblW w:w="5000" w:type="pct"/>
        <w:tblLayout w:type="fixed"/>
        <w:tblLook w:val="04A0" w:firstRow="1" w:lastRow="0" w:firstColumn="1" w:lastColumn="0" w:noHBand="0" w:noVBand="1"/>
      </w:tblPr>
      <w:tblGrid>
        <w:gridCol w:w="723"/>
        <w:gridCol w:w="2685"/>
        <w:gridCol w:w="1175"/>
        <w:gridCol w:w="975"/>
        <w:gridCol w:w="1273"/>
        <w:gridCol w:w="1321"/>
        <w:gridCol w:w="1336"/>
      </w:tblGrid>
      <w:tr w:rsidR="007B0B84" w:rsidRPr="00D1017C" w14:paraId="738BB2B5" w14:textId="77777777" w:rsidTr="00466301">
        <w:trPr>
          <w:trHeight w:val="20"/>
          <w:tblHeader/>
        </w:trPr>
        <w:tc>
          <w:tcPr>
            <w:tcW w:w="3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E3E463" w14:textId="77777777" w:rsidR="00422C8E" w:rsidRPr="00D1017C" w:rsidRDefault="00BA0DDB" w:rsidP="00466301">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lastRenderedPageBreak/>
              <w:t>№ </w:t>
            </w:r>
            <w:r w:rsidR="00422C8E" w:rsidRPr="00D1017C">
              <w:rPr>
                <w:rFonts w:ascii="Myriad Pro" w:hAnsi="Myriad Pro"/>
                <w:b/>
                <w:bCs/>
                <w:color w:val="FFFFFF" w:themeColor="background1"/>
                <w:sz w:val="20"/>
                <w:szCs w:val="20"/>
                <w:lang w:eastAsia="ru-RU"/>
              </w:rPr>
              <w:t>п/п</w:t>
            </w:r>
          </w:p>
        </w:tc>
        <w:tc>
          <w:tcPr>
            <w:tcW w:w="14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BD74BE"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Наименование параметра</w:t>
            </w:r>
          </w:p>
        </w:tc>
        <w:tc>
          <w:tcPr>
            <w:tcW w:w="6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348180"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Условное обозначение</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58FB98"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Ед.изм.</w:t>
            </w:r>
          </w:p>
        </w:tc>
        <w:tc>
          <w:tcPr>
            <w:tcW w:w="20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B8C5DE"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D1017C">
              <w:rPr>
                <w:rFonts w:ascii="Myriad Pro" w:hAnsi="Myriad Pro"/>
                <w:b/>
                <w:bCs/>
                <w:color w:val="FFFFFF" w:themeColor="background1"/>
                <w:sz w:val="20"/>
                <w:szCs w:val="20"/>
                <w:lang w:eastAsia="ru-RU"/>
              </w:rPr>
              <w:t xml:space="preserve">98-э </w:t>
            </w:r>
          </w:p>
        </w:tc>
      </w:tr>
      <w:tr w:rsidR="00DB5C97" w:rsidRPr="00D1017C" w14:paraId="2D19F380" w14:textId="77777777" w:rsidTr="00466301">
        <w:trPr>
          <w:trHeight w:val="20"/>
          <w:tblHeader/>
        </w:trPr>
        <w:tc>
          <w:tcPr>
            <w:tcW w:w="3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53BA85" w14:textId="77777777" w:rsidR="00422C8E" w:rsidRPr="00D1017C" w:rsidRDefault="00422C8E" w:rsidP="00466301">
            <w:pPr>
              <w:ind w:left="-57" w:right="-57"/>
              <w:rPr>
                <w:rFonts w:ascii="Myriad Pro" w:hAnsi="Myriad Pro"/>
                <w:b/>
                <w:bCs/>
                <w:color w:val="FFFFFF"/>
                <w:sz w:val="20"/>
                <w:szCs w:val="20"/>
                <w:lang w:eastAsia="ru-RU"/>
              </w:rPr>
            </w:pPr>
          </w:p>
        </w:tc>
        <w:tc>
          <w:tcPr>
            <w:tcW w:w="14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276865" w14:textId="77777777" w:rsidR="00422C8E" w:rsidRPr="00D1017C" w:rsidRDefault="00422C8E" w:rsidP="00466301">
            <w:pPr>
              <w:ind w:left="-57" w:right="-57"/>
              <w:rPr>
                <w:rFonts w:ascii="Myriad Pro" w:hAnsi="Myriad Pro"/>
                <w:b/>
                <w:bCs/>
                <w:color w:val="FFFFFF"/>
                <w:sz w:val="20"/>
                <w:szCs w:val="20"/>
                <w:lang w:eastAsia="ru-RU"/>
              </w:rPr>
            </w:pPr>
          </w:p>
        </w:tc>
        <w:tc>
          <w:tcPr>
            <w:tcW w:w="6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DCA9A2" w14:textId="77777777" w:rsidR="00422C8E" w:rsidRPr="00D1017C" w:rsidRDefault="00422C8E" w:rsidP="00466301">
            <w:pPr>
              <w:ind w:left="-57" w:right="-57"/>
              <w:rPr>
                <w:rFonts w:ascii="Myriad Pro" w:hAnsi="Myriad Pro"/>
                <w:b/>
                <w:bCs/>
                <w:color w:val="FFFFFF"/>
                <w:sz w:val="20"/>
                <w:szCs w:val="20"/>
                <w:lang w:eastAsia="ru-RU"/>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647582" w14:textId="77777777" w:rsidR="00422C8E" w:rsidRPr="00D1017C" w:rsidRDefault="00422C8E" w:rsidP="00466301">
            <w:pPr>
              <w:ind w:left="-57" w:right="-57"/>
              <w:rPr>
                <w:rFonts w:ascii="Myriad Pro" w:hAnsi="Myriad Pro"/>
                <w:b/>
                <w:bCs/>
                <w:color w:val="FFFFFF"/>
                <w:sz w:val="20"/>
                <w:szCs w:val="20"/>
                <w:lang w:eastAsia="ru-RU"/>
              </w:rPr>
            </w:pP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FCC4E9"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Принято при установлении тарифа на 2015 год</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1AD976" w14:textId="77777777" w:rsidR="00422C8E" w:rsidRPr="00D1017C" w:rsidRDefault="00422C8E"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Факт для определения финансового результата</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157443" w14:textId="77777777" w:rsidR="00422C8E" w:rsidRPr="00D1017C" w:rsidRDefault="0015438C" w:rsidP="00466301">
            <w:pPr>
              <w:ind w:left="-57" w:right="-57"/>
              <w:jc w:val="center"/>
              <w:rPr>
                <w:rFonts w:ascii="Myriad Pro" w:hAnsi="Myriad Pro"/>
                <w:b/>
                <w:bCs/>
                <w:color w:val="FFFFFF"/>
                <w:sz w:val="20"/>
                <w:szCs w:val="20"/>
                <w:lang w:eastAsia="ru-RU"/>
              </w:rPr>
            </w:pPr>
            <w:r w:rsidRPr="00D1017C">
              <w:rPr>
                <w:rFonts w:ascii="Myriad Pro" w:hAnsi="Myriad Pro"/>
                <w:b/>
                <w:bCs/>
                <w:color w:val="FFFFFF" w:themeColor="background1"/>
                <w:sz w:val="20"/>
                <w:szCs w:val="20"/>
                <w:lang w:eastAsia="ru-RU"/>
              </w:rPr>
              <w:t>О</w:t>
            </w:r>
            <w:r w:rsidR="00422C8E" w:rsidRPr="00D1017C">
              <w:rPr>
                <w:rFonts w:ascii="Myriad Pro" w:hAnsi="Myriad Pro"/>
                <w:b/>
                <w:bCs/>
                <w:color w:val="FFFFFF" w:themeColor="background1"/>
                <w:sz w:val="20"/>
                <w:szCs w:val="20"/>
                <w:lang w:eastAsia="ru-RU"/>
              </w:rPr>
              <w:t>тклонен</w:t>
            </w:r>
            <w:r w:rsidRPr="00D1017C">
              <w:rPr>
                <w:rFonts w:ascii="Myriad Pro" w:hAnsi="Myriad Pro"/>
                <w:b/>
                <w:bCs/>
                <w:color w:val="FFFFFF" w:themeColor="background1"/>
                <w:sz w:val="20"/>
                <w:szCs w:val="20"/>
                <w:lang w:eastAsia="ru-RU"/>
              </w:rPr>
              <w:t>ие</w:t>
            </w:r>
            <w:r w:rsidR="00422C8E" w:rsidRPr="00D1017C">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DB5C97" w:rsidRPr="00D1017C" w14:paraId="6829D919" w14:textId="77777777" w:rsidTr="00466301">
        <w:trPr>
          <w:trHeight w:val="20"/>
        </w:trPr>
        <w:tc>
          <w:tcPr>
            <w:tcW w:w="38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79F421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w:t>
            </w:r>
          </w:p>
        </w:tc>
        <w:tc>
          <w:tcPr>
            <w:tcW w:w="141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3B6C52C"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Корректировка подконтрольных расходов</w:t>
            </w:r>
          </w:p>
        </w:tc>
        <w:tc>
          <w:tcPr>
            <w:tcW w:w="61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5B6DC8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ПР</w:t>
            </w:r>
          </w:p>
        </w:tc>
        <w:tc>
          <w:tcPr>
            <w:tcW w:w="5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3374C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тыс. руб.</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7B2D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1 809 413,06</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8A0A1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1 954 574,36</w:t>
            </w:r>
          </w:p>
        </w:tc>
        <w:tc>
          <w:tcPr>
            <w:tcW w:w="7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B29C7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145 161,30</w:t>
            </w:r>
          </w:p>
        </w:tc>
      </w:tr>
      <w:tr w:rsidR="00DB5C97" w:rsidRPr="00D1017C" w14:paraId="2852953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287A79B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1.1.</w:t>
            </w:r>
          </w:p>
        </w:tc>
        <w:tc>
          <w:tcPr>
            <w:tcW w:w="1415" w:type="pct"/>
            <w:tcBorders>
              <w:top w:val="nil"/>
              <w:left w:val="nil"/>
              <w:bottom w:val="single" w:sz="4" w:space="0" w:color="auto"/>
              <w:right w:val="single" w:sz="4" w:space="0" w:color="auto"/>
            </w:tcBorders>
            <w:shd w:val="clear" w:color="000000" w:fill="FFFFFF"/>
            <w:vAlign w:val="center"/>
            <w:hideMark/>
          </w:tcPr>
          <w:p w14:paraId="7D9B1419"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 xml:space="preserve">Подконтрольные расходы на 2014 год </w:t>
            </w:r>
          </w:p>
        </w:tc>
        <w:tc>
          <w:tcPr>
            <w:tcW w:w="619" w:type="pct"/>
            <w:tcBorders>
              <w:top w:val="nil"/>
              <w:left w:val="nil"/>
              <w:bottom w:val="single" w:sz="4" w:space="0" w:color="auto"/>
              <w:right w:val="single" w:sz="4" w:space="0" w:color="auto"/>
            </w:tcBorders>
            <w:shd w:val="clear" w:color="000000" w:fill="FFFFFF"/>
            <w:noWrap/>
            <w:vAlign w:val="center"/>
            <w:hideMark/>
          </w:tcPr>
          <w:p w14:paraId="415F0801"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ПР</w:t>
            </w:r>
          </w:p>
        </w:tc>
        <w:tc>
          <w:tcPr>
            <w:tcW w:w="514" w:type="pct"/>
            <w:tcBorders>
              <w:top w:val="nil"/>
              <w:left w:val="nil"/>
              <w:bottom w:val="single" w:sz="4" w:space="0" w:color="auto"/>
              <w:right w:val="single" w:sz="4" w:space="0" w:color="auto"/>
            </w:tcBorders>
            <w:shd w:val="clear" w:color="000000" w:fill="FFFFFF"/>
            <w:noWrap/>
            <w:vAlign w:val="center"/>
            <w:hideMark/>
          </w:tcPr>
          <w:p w14:paraId="75C2F131"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тыс. руб.</w:t>
            </w:r>
          </w:p>
        </w:tc>
        <w:tc>
          <w:tcPr>
            <w:tcW w:w="671" w:type="pct"/>
            <w:tcBorders>
              <w:top w:val="nil"/>
              <w:left w:val="nil"/>
              <w:bottom w:val="single" w:sz="4" w:space="0" w:color="auto"/>
              <w:right w:val="single" w:sz="4" w:space="0" w:color="auto"/>
            </w:tcBorders>
            <w:shd w:val="clear" w:color="auto" w:fill="auto"/>
            <w:noWrap/>
            <w:vAlign w:val="center"/>
            <w:hideMark/>
          </w:tcPr>
          <w:p w14:paraId="52ABD50B"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1 729 840,40</w:t>
            </w:r>
          </w:p>
        </w:tc>
        <w:tc>
          <w:tcPr>
            <w:tcW w:w="696" w:type="pct"/>
            <w:tcBorders>
              <w:top w:val="nil"/>
              <w:left w:val="nil"/>
              <w:bottom w:val="single" w:sz="4" w:space="0" w:color="auto"/>
              <w:right w:val="single" w:sz="4" w:space="0" w:color="auto"/>
            </w:tcBorders>
            <w:shd w:val="clear" w:color="auto" w:fill="auto"/>
            <w:noWrap/>
            <w:vAlign w:val="center"/>
            <w:hideMark/>
          </w:tcPr>
          <w:p w14:paraId="2518E4B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1 729 840,40</w:t>
            </w:r>
          </w:p>
        </w:tc>
        <w:tc>
          <w:tcPr>
            <w:tcW w:w="705" w:type="pct"/>
            <w:tcBorders>
              <w:top w:val="nil"/>
              <w:left w:val="nil"/>
              <w:bottom w:val="single" w:sz="4" w:space="0" w:color="auto"/>
              <w:right w:val="single" w:sz="4" w:space="0" w:color="auto"/>
            </w:tcBorders>
            <w:shd w:val="clear" w:color="auto" w:fill="auto"/>
            <w:noWrap/>
            <w:vAlign w:val="center"/>
            <w:hideMark/>
          </w:tcPr>
          <w:p w14:paraId="470BBCB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13A2FF3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3331A5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w:t>
            </w:r>
          </w:p>
        </w:tc>
        <w:tc>
          <w:tcPr>
            <w:tcW w:w="1415" w:type="pct"/>
            <w:tcBorders>
              <w:top w:val="nil"/>
              <w:left w:val="nil"/>
              <w:bottom w:val="single" w:sz="4" w:space="0" w:color="auto"/>
              <w:right w:val="single" w:sz="4" w:space="0" w:color="auto"/>
            </w:tcBorders>
            <w:shd w:val="clear" w:color="000000" w:fill="FFFFFF"/>
            <w:vAlign w:val="center"/>
            <w:hideMark/>
          </w:tcPr>
          <w:p w14:paraId="5A85B698"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Коэффициент индексации</w:t>
            </w:r>
          </w:p>
        </w:tc>
        <w:tc>
          <w:tcPr>
            <w:tcW w:w="619" w:type="pct"/>
            <w:tcBorders>
              <w:top w:val="nil"/>
              <w:left w:val="nil"/>
              <w:bottom w:val="single" w:sz="4" w:space="0" w:color="auto"/>
              <w:right w:val="single" w:sz="4" w:space="0" w:color="auto"/>
            </w:tcBorders>
            <w:shd w:val="clear" w:color="000000" w:fill="FFFFFF"/>
            <w:noWrap/>
            <w:vAlign w:val="center"/>
            <w:hideMark/>
          </w:tcPr>
          <w:p w14:paraId="56BADA42"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Кинд</w:t>
            </w:r>
          </w:p>
        </w:tc>
        <w:tc>
          <w:tcPr>
            <w:tcW w:w="514" w:type="pct"/>
            <w:tcBorders>
              <w:top w:val="nil"/>
              <w:left w:val="nil"/>
              <w:bottom w:val="single" w:sz="4" w:space="0" w:color="auto"/>
              <w:right w:val="single" w:sz="4" w:space="0" w:color="auto"/>
            </w:tcBorders>
            <w:shd w:val="clear" w:color="000000" w:fill="FFFFFF"/>
            <w:noWrap/>
            <w:vAlign w:val="center"/>
            <w:hideMark/>
          </w:tcPr>
          <w:p w14:paraId="5953FC2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05FE414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1,046</w:t>
            </w:r>
          </w:p>
        </w:tc>
        <w:tc>
          <w:tcPr>
            <w:tcW w:w="696" w:type="pct"/>
            <w:tcBorders>
              <w:top w:val="nil"/>
              <w:left w:val="nil"/>
              <w:bottom w:val="single" w:sz="4" w:space="0" w:color="auto"/>
              <w:right w:val="single" w:sz="4" w:space="0" w:color="auto"/>
            </w:tcBorders>
            <w:shd w:val="clear" w:color="auto" w:fill="auto"/>
            <w:noWrap/>
            <w:vAlign w:val="center"/>
            <w:hideMark/>
          </w:tcPr>
          <w:p w14:paraId="061A64E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1,130</w:t>
            </w:r>
          </w:p>
        </w:tc>
        <w:tc>
          <w:tcPr>
            <w:tcW w:w="705" w:type="pct"/>
            <w:tcBorders>
              <w:top w:val="nil"/>
              <w:left w:val="nil"/>
              <w:bottom w:val="single" w:sz="4" w:space="0" w:color="auto"/>
              <w:right w:val="single" w:sz="4" w:space="0" w:color="auto"/>
            </w:tcBorders>
            <w:shd w:val="clear" w:color="auto" w:fill="auto"/>
            <w:noWrap/>
            <w:vAlign w:val="center"/>
            <w:hideMark/>
          </w:tcPr>
          <w:p w14:paraId="3D9EE42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719F6333"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6F25950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1.2.1.</w:t>
            </w:r>
          </w:p>
        </w:tc>
        <w:tc>
          <w:tcPr>
            <w:tcW w:w="1415" w:type="pct"/>
            <w:tcBorders>
              <w:top w:val="nil"/>
              <w:left w:val="nil"/>
              <w:bottom w:val="single" w:sz="4" w:space="0" w:color="auto"/>
              <w:right w:val="single" w:sz="4" w:space="0" w:color="auto"/>
            </w:tcBorders>
            <w:shd w:val="clear" w:color="000000" w:fill="FFFFFF"/>
            <w:vAlign w:val="center"/>
            <w:hideMark/>
          </w:tcPr>
          <w:p w14:paraId="0FD41D25"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потребительских цен 2015</w:t>
            </w:r>
          </w:p>
        </w:tc>
        <w:tc>
          <w:tcPr>
            <w:tcW w:w="619" w:type="pct"/>
            <w:tcBorders>
              <w:top w:val="nil"/>
              <w:left w:val="nil"/>
              <w:bottom w:val="single" w:sz="4" w:space="0" w:color="auto"/>
              <w:right w:val="single" w:sz="4" w:space="0" w:color="auto"/>
            </w:tcBorders>
            <w:shd w:val="clear" w:color="000000" w:fill="FFFFFF"/>
            <w:noWrap/>
            <w:vAlign w:val="center"/>
            <w:hideMark/>
          </w:tcPr>
          <w:p w14:paraId="576ECD0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50BBCB4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4F7123F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0,067</w:t>
            </w:r>
          </w:p>
        </w:tc>
        <w:tc>
          <w:tcPr>
            <w:tcW w:w="696" w:type="pct"/>
            <w:tcBorders>
              <w:top w:val="nil"/>
              <w:left w:val="nil"/>
              <w:bottom w:val="single" w:sz="4" w:space="0" w:color="auto"/>
              <w:right w:val="single" w:sz="4" w:space="0" w:color="auto"/>
            </w:tcBorders>
            <w:shd w:val="clear" w:color="auto" w:fill="auto"/>
            <w:noWrap/>
            <w:vAlign w:val="center"/>
            <w:hideMark/>
          </w:tcPr>
          <w:p w14:paraId="427D08F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0,154</w:t>
            </w:r>
          </w:p>
        </w:tc>
        <w:tc>
          <w:tcPr>
            <w:tcW w:w="705" w:type="pct"/>
            <w:tcBorders>
              <w:top w:val="nil"/>
              <w:left w:val="nil"/>
              <w:bottom w:val="single" w:sz="4" w:space="0" w:color="auto"/>
              <w:right w:val="single" w:sz="4" w:space="0" w:color="auto"/>
            </w:tcBorders>
            <w:shd w:val="clear" w:color="auto" w:fill="auto"/>
            <w:noWrap/>
            <w:vAlign w:val="center"/>
            <w:hideMark/>
          </w:tcPr>
          <w:p w14:paraId="51CE47A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7BD38A15"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AAD88B4"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1.2.2.</w:t>
            </w:r>
          </w:p>
        </w:tc>
        <w:tc>
          <w:tcPr>
            <w:tcW w:w="1415" w:type="pct"/>
            <w:tcBorders>
              <w:top w:val="nil"/>
              <w:left w:val="nil"/>
              <w:bottom w:val="single" w:sz="4" w:space="0" w:color="auto"/>
              <w:right w:val="single" w:sz="4" w:space="0" w:color="auto"/>
            </w:tcBorders>
            <w:shd w:val="clear" w:color="000000" w:fill="FFFFFF"/>
            <w:vAlign w:val="center"/>
            <w:hideMark/>
          </w:tcPr>
          <w:p w14:paraId="3E620788"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Коэффициент эластичности</w:t>
            </w:r>
          </w:p>
        </w:tc>
        <w:tc>
          <w:tcPr>
            <w:tcW w:w="619" w:type="pct"/>
            <w:tcBorders>
              <w:top w:val="nil"/>
              <w:left w:val="nil"/>
              <w:bottom w:val="single" w:sz="4" w:space="0" w:color="auto"/>
              <w:right w:val="single" w:sz="4" w:space="0" w:color="auto"/>
            </w:tcBorders>
            <w:shd w:val="clear" w:color="000000" w:fill="FFFFFF"/>
            <w:noWrap/>
            <w:vAlign w:val="center"/>
            <w:hideMark/>
          </w:tcPr>
          <w:p w14:paraId="51C7B15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К</w:t>
            </w:r>
            <w:r w:rsidRPr="00D1017C">
              <w:rPr>
                <w:rFonts w:ascii="Myriad Pro" w:hAnsi="Myriad Pro"/>
                <w:color w:val="000000"/>
                <w:sz w:val="20"/>
                <w:szCs w:val="20"/>
                <w:vertAlign w:val="subscript"/>
                <w:lang w:eastAsia="ru-RU"/>
              </w:rPr>
              <w:t>эл</w:t>
            </w:r>
          </w:p>
        </w:tc>
        <w:tc>
          <w:tcPr>
            <w:tcW w:w="514" w:type="pct"/>
            <w:tcBorders>
              <w:top w:val="nil"/>
              <w:left w:val="nil"/>
              <w:bottom w:val="single" w:sz="4" w:space="0" w:color="auto"/>
              <w:right w:val="single" w:sz="4" w:space="0" w:color="auto"/>
            </w:tcBorders>
            <w:shd w:val="clear" w:color="000000" w:fill="FFFFFF"/>
            <w:noWrap/>
            <w:vAlign w:val="center"/>
            <w:hideMark/>
          </w:tcPr>
          <w:p w14:paraId="74EB34A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7E4F4FD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0,75</w:t>
            </w:r>
          </w:p>
        </w:tc>
        <w:tc>
          <w:tcPr>
            <w:tcW w:w="696" w:type="pct"/>
            <w:tcBorders>
              <w:top w:val="nil"/>
              <w:left w:val="nil"/>
              <w:bottom w:val="single" w:sz="4" w:space="0" w:color="auto"/>
              <w:right w:val="single" w:sz="4" w:space="0" w:color="auto"/>
            </w:tcBorders>
            <w:shd w:val="clear" w:color="auto" w:fill="auto"/>
            <w:noWrap/>
            <w:vAlign w:val="center"/>
            <w:hideMark/>
          </w:tcPr>
          <w:p w14:paraId="43B6EA6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0,75</w:t>
            </w:r>
          </w:p>
        </w:tc>
        <w:tc>
          <w:tcPr>
            <w:tcW w:w="705" w:type="pct"/>
            <w:tcBorders>
              <w:top w:val="nil"/>
              <w:left w:val="nil"/>
              <w:bottom w:val="single" w:sz="4" w:space="0" w:color="auto"/>
              <w:right w:val="single" w:sz="4" w:space="0" w:color="auto"/>
            </w:tcBorders>
            <w:shd w:val="clear" w:color="auto" w:fill="auto"/>
            <w:noWrap/>
            <w:vAlign w:val="center"/>
            <w:hideMark/>
          </w:tcPr>
          <w:p w14:paraId="5B4B88F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434D6B23"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7D653399"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1.2.3.</w:t>
            </w:r>
          </w:p>
        </w:tc>
        <w:tc>
          <w:tcPr>
            <w:tcW w:w="1415" w:type="pct"/>
            <w:tcBorders>
              <w:top w:val="nil"/>
              <w:left w:val="nil"/>
              <w:bottom w:val="single" w:sz="4" w:space="0" w:color="auto"/>
              <w:right w:val="single" w:sz="4" w:space="0" w:color="auto"/>
            </w:tcBorders>
            <w:shd w:val="clear" w:color="000000" w:fill="FFFFFF"/>
            <w:vAlign w:val="center"/>
            <w:hideMark/>
          </w:tcPr>
          <w:p w14:paraId="2E796B0C"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эффективности подконтрольных расходов на 2014 год</w:t>
            </w:r>
          </w:p>
        </w:tc>
        <w:tc>
          <w:tcPr>
            <w:tcW w:w="619" w:type="pct"/>
            <w:tcBorders>
              <w:top w:val="nil"/>
              <w:left w:val="nil"/>
              <w:bottom w:val="single" w:sz="4" w:space="0" w:color="auto"/>
              <w:right w:val="single" w:sz="4" w:space="0" w:color="auto"/>
            </w:tcBorders>
            <w:shd w:val="clear" w:color="000000" w:fill="FFFFFF"/>
            <w:noWrap/>
            <w:vAlign w:val="center"/>
            <w:hideMark/>
          </w:tcPr>
          <w:p w14:paraId="030C659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w:t>
            </w:r>
          </w:p>
        </w:tc>
        <w:tc>
          <w:tcPr>
            <w:tcW w:w="514" w:type="pct"/>
            <w:tcBorders>
              <w:top w:val="nil"/>
              <w:left w:val="nil"/>
              <w:bottom w:val="single" w:sz="4" w:space="0" w:color="auto"/>
              <w:right w:val="single" w:sz="4" w:space="0" w:color="auto"/>
            </w:tcBorders>
            <w:shd w:val="clear" w:color="000000" w:fill="FFFFFF"/>
            <w:noWrap/>
            <w:vAlign w:val="center"/>
            <w:hideMark/>
          </w:tcPr>
          <w:p w14:paraId="0DA1BDC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10FA3B1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0,02</w:t>
            </w:r>
          </w:p>
        </w:tc>
        <w:tc>
          <w:tcPr>
            <w:tcW w:w="696" w:type="pct"/>
            <w:tcBorders>
              <w:top w:val="nil"/>
              <w:left w:val="nil"/>
              <w:bottom w:val="single" w:sz="4" w:space="0" w:color="auto"/>
              <w:right w:val="single" w:sz="4" w:space="0" w:color="auto"/>
            </w:tcBorders>
            <w:shd w:val="clear" w:color="auto" w:fill="auto"/>
            <w:noWrap/>
            <w:vAlign w:val="center"/>
            <w:hideMark/>
          </w:tcPr>
          <w:p w14:paraId="6AB88F0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0,02</w:t>
            </w:r>
          </w:p>
        </w:tc>
        <w:tc>
          <w:tcPr>
            <w:tcW w:w="705" w:type="pct"/>
            <w:tcBorders>
              <w:top w:val="nil"/>
              <w:left w:val="nil"/>
              <w:bottom w:val="single" w:sz="4" w:space="0" w:color="auto"/>
              <w:right w:val="single" w:sz="4" w:space="0" w:color="auto"/>
            </w:tcBorders>
            <w:shd w:val="clear" w:color="auto" w:fill="auto"/>
            <w:noWrap/>
            <w:vAlign w:val="center"/>
            <w:hideMark/>
          </w:tcPr>
          <w:p w14:paraId="455404E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65B1999C"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0C13E74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1.2.4.</w:t>
            </w:r>
          </w:p>
        </w:tc>
        <w:tc>
          <w:tcPr>
            <w:tcW w:w="1415" w:type="pct"/>
            <w:tcBorders>
              <w:top w:val="nil"/>
              <w:left w:val="nil"/>
              <w:bottom w:val="single" w:sz="4" w:space="0" w:color="auto"/>
              <w:right w:val="single" w:sz="4" w:space="0" w:color="auto"/>
            </w:tcBorders>
            <w:shd w:val="clear" w:color="000000" w:fill="FFFFFF"/>
            <w:vAlign w:val="center"/>
            <w:hideMark/>
          </w:tcPr>
          <w:p w14:paraId="729D1052"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Количество условных единиц 2014 год</w:t>
            </w:r>
          </w:p>
        </w:tc>
        <w:tc>
          <w:tcPr>
            <w:tcW w:w="619" w:type="pct"/>
            <w:tcBorders>
              <w:top w:val="nil"/>
              <w:left w:val="nil"/>
              <w:bottom w:val="single" w:sz="4" w:space="0" w:color="auto"/>
              <w:right w:val="single" w:sz="4" w:space="0" w:color="auto"/>
            </w:tcBorders>
            <w:shd w:val="clear" w:color="000000" w:fill="FFFFFF"/>
            <w:noWrap/>
            <w:vAlign w:val="center"/>
            <w:hideMark/>
          </w:tcPr>
          <w:p w14:paraId="0E87FF18"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УЕ</w:t>
            </w:r>
          </w:p>
        </w:tc>
        <w:tc>
          <w:tcPr>
            <w:tcW w:w="514" w:type="pct"/>
            <w:tcBorders>
              <w:top w:val="nil"/>
              <w:left w:val="nil"/>
              <w:bottom w:val="single" w:sz="4" w:space="0" w:color="auto"/>
              <w:right w:val="single" w:sz="4" w:space="0" w:color="auto"/>
            </w:tcBorders>
            <w:shd w:val="clear" w:color="000000" w:fill="FFFFFF"/>
            <w:noWrap/>
            <w:vAlign w:val="center"/>
            <w:hideMark/>
          </w:tcPr>
          <w:p w14:paraId="12520560"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единиц</w:t>
            </w:r>
          </w:p>
        </w:tc>
        <w:tc>
          <w:tcPr>
            <w:tcW w:w="671" w:type="pct"/>
            <w:tcBorders>
              <w:top w:val="nil"/>
              <w:left w:val="nil"/>
              <w:bottom w:val="single" w:sz="4" w:space="0" w:color="auto"/>
              <w:right w:val="single" w:sz="4" w:space="0" w:color="auto"/>
            </w:tcBorders>
            <w:shd w:val="clear" w:color="auto" w:fill="auto"/>
            <w:noWrap/>
            <w:vAlign w:val="center"/>
            <w:hideMark/>
          </w:tcPr>
          <w:p w14:paraId="6FA4FC8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158 174,30</w:t>
            </w:r>
          </w:p>
        </w:tc>
        <w:tc>
          <w:tcPr>
            <w:tcW w:w="696" w:type="pct"/>
            <w:tcBorders>
              <w:top w:val="nil"/>
              <w:left w:val="nil"/>
              <w:bottom w:val="single" w:sz="4" w:space="0" w:color="auto"/>
              <w:right w:val="single" w:sz="4" w:space="0" w:color="auto"/>
            </w:tcBorders>
            <w:shd w:val="clear" w:color="auto" w:fill="auto"/>
            <w:noWrap/>
            <w:vAlign w:val="center"/>
            <w:hideMark/>
          </w:tcPr>
          <w:p w14:paraId="2779B4C5"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155 029,90</w:t>
            </w:r>
          </w:p>
        </w:tc>
        <w:tc>
          <w:tcPr>
            <w:tcW w:w="705" w:type="pct"/>
            <w:tcBorders>
              <w:top w:val="nil"/>
              <w:left w:val="nil"/>
              <w:bottom w:val="single" w:sz="4" w:space="0" w:color="auto"/>
              <w:right w:val="single" w:sz="4" w:space="0" w:color="auto"/>
            </w:tcBorders>
            <w:shd w:val="clear" w:color="auto" w:fill="auto"/>
            <w:noWrap/>
            <w:vAlign w:val="center"/>
            <w:hideMark/>
          </w:tcPr>
          <w:p w14:paraId="0318B3A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0CD7E5C5"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695EE47E"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1.2.5.</w:t>
            </w:r>
          </w:p>
        </w:tc>
        <w:tc>
          <w:tcPr>
            <w:tcW w:w="1415" w:type="pct"/>
            <w:tcBorders>
              <w:top w:val="nil"/>
              <w:left w:val="nil"/>
              <w:bottom w:val="single" w:sz="4" w:space="0" w:color="auto"/>
              <w:right w:val="single" w:sz="4" w:space="0" w:color="auto"/>
            </w:tcBorders>
            <w:shd w:val="clear" w:color="000000" w:fill="FFFFFF"/>
            <w:vAlign w:val="center"/>
            <w:hideMark/>
          </w:tcPr>
          <w:p w14:paraId="7870990D"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Количество условных единиц 2015 год</w:t>
            </w:r>
          </w:p>
        </w:tc>
        <w:tc>
          <w:tcPr>
            <w:tcW w:w="619" w:type="pct"/>
            <w:tcBorders>
              <w:top w:val="nil"/>
              <w:left w:val="nil"/>
              <w:bottom w:val="single" w:sz="4" w:space="0" w:color="auto"/>
              <w:right w:val="single" w:sz="4" w:space="0" w:color="auto"/>
            </w:tcBorders>
            <w:shd w:val="clear" w:color="000000" w:fill="FFFFFF"/>
            <w:noWrap/>
            <w:vAlign w:val="center"/>
            <w:hideMark/>
          </w:tcPr>
          <w:p w14:paraId="12AC7B6A"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УЕ</w:t>
            </w:r>
          </w:p>
        </w:tc>
        <w:tc>
          <w:tcPr>
            <w:tcW w:w="514" w:type="pct"/>
            <w:tcBorders>
              <w:top w:val="nil"/>
              <w:left w:val="nil"/>
              <w:bottom w:val="single" w:sz="4" w:space="0" w:color="auto"/>
              <w:right w:val="single" w:sz="4" w:space="0" w:color="auto"/>
            </w:tcBorders>
            <w:shd w:val="clear" w:color="000000" w:fill="FFFFFF"/>
            <w:noWrap/>
            <w:vAlign w:val="center"/>
            <w:hideMark/>
          </w:tcPr>
          <w:p w14:paraId="7E07565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единиц</w:t>
            </w:r>
          </w:p>
        </w:tc>
        <w:tc>
          <w:tcPr>
            <w:tcW w:w="671" w:type="pct"/>
            <w:tcBorders>
              <w:top w:val="nil"/>
              <w:left w:val="nil"/>
              <w:bottom w:val="single" w:sz="4" w:space="0" w:color="auto"/>
              <w:right w:val="single" w:sz="4" w:space="0" w:color="auto"/>
            </w:tcBorders>
            <w:shd w:val="clear" w:color="auto" w:fill="auto"/>
            <w:noWrap/>
            <w:vAlign w:val="center"/>
            <w:hideMark/>
          </w:tcPr>
          <w:p w14:paraId="7A892B36"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158 322,20</w:t>
            </w:r>
          </w:p>
        </w:tc>
        <w:tc>
          <w:tcPr>
            <w:tcW w:w="696" w:type="pct"/>
            <w:tcBorders>
              <w:top w:val="nil"/>
              <w:left w:val="nil"/>
              <w:bottom w:val="single" w:sz="4" w:space="0" w:color="auto"/>
              <w:right w:val="single" w:sz="4" w:space="0" w:color="auto"/>
            </w:tcBorders>
            <w:shd w:val="clear" w:color="auto" w:fill="auto"/>
            <w:noWrap/>
            <w:vAlign w:val="center"/>
            <w:hideMark/>
          </w:tcPr>
          <w:p w14:paraId="7B4BB98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154 846,27</w:t>
            </w:r>
          </w:p>
        </w:tc>
        <w:tc>
          <w:tcPr>
            <w:tcW w:w="705" w:type="pct"/>
            <w:tcBorders>
              <w:top w:val="nil"/>
              <w:left w:val="nil"/>
              <w:bottom w:val="single" w:sz="4" w:space="0" w:color="auto"/>
              <w:right w:val="single" w:sz="4" w:space="0" w:color="auto"/>
            </w:tcBorders>
            <w:shd w:val="clear" w:color="auto" w:fill="auto"/>
            <w:noWrap/>
            <w:vAlign w:val="center"/>
            <w:hideMark/>
          </w:tcPr>
          <w:p w14:paraId="2318E362"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r w:rsidR="00DB5C97" w:rsidRPr="00D1017C" w14:paraId="375BD377" w14:textId="77777777" w:rsidTr="00466301">
        <w:trPr>
          <w:trHeight w:val="20"/>
        </w:trPr>
        <w:tc>
          <w:tcPr>
            <w:tcW w:w="381" w:type="pct"/>
            <w:tcBorders>
              <w:top w:val="nil"/>
              <w:left w:val="single" w:sz="4" w:space="0" w:color="auto"/>
              <w:bottom w:val="single" w:sz="4" w:space="0" w:color="auto"/>
              <w:right w:val="single" w:sz="4" w:space="0" w:color="auto"/>
            </w:tcBorders>
            <w:shd w:val="clear" w:color="000000" w:fill="FFFFFF"/>
            <w:noWrap/>
            <w:vAlign w:val="center"/>
            <w:hideMark/>
          </w:tcPr>
          <w:p w14:paraId="51966EC3"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1.2.6.</w:t>
            </w:r>
          </w:p>
        </w:tc>
        <w:tc>
          <w:tcPr>
            <w:tcW w:w="1415" w:type="pct"/>
            <w:tcBorders>
              <w:top w:val="nil"/>
              <w:left w:val="nil"/>
              <w:bottom w:val="single" w:sz="4" w:space="0" w:color="auto"/>
              <w:right w:val="single" w:sz="4" w:space="0" w:color="auto"/>
            </w:tcBorders>
            <w:shd w:val="clear" w:color="000000" w:fill="FFFFFF"/>
            <w:vAlign w:val="center"/>
            <w:hideMark/>
          </w:tcPr>
          <w:p w14:paraId="13241186" w14:textId="77777777" w:rsidR="00422C8E" w:rsidRPr="00D1017C" w:rsidRDefault="00422C8E" w:rsidP="00D1017C">
            <w:pPr>
              <w:rPr>
                <w:rFonts w:ascii="Myriad Pro" w:hAnsi="Myriad Pro"/>
                <w:color w:val="000000"/>
                <w:sz w:val="20"/>
                <w:szCs w:val="20"/>
                <w:lang w:eastAsia="ru-RU"/>
              </w:rPr>
            </w:pPr>
            <w:r w:rsidRPr="00D1017C">
              <w:rPr>
                <w:rFonts w:ascii="Myriad Pro" w:hAnsi="Myriad Pro"/>
                <w:color w:val="000000"/>
                <w:sz w:val="20"/>
                <w:szCs w:val="20"/>
                <w:lang w:eastAsia="ru-RU"/>
              </w:rPr>
              <w:t>Индекс изменения количест</w:t>
            </w:r>
            <w:r w:rsidR="009544AD" w:rsidRPr="00D1017C">
              <w:rPr>
                <w:rFonts w:ascii="Myriad Pro" w:hAnsi="Myriad Pro"/>
                <w:color w:val="000000"/>
                <w:sz w:val="20"/>
                <w:szCs w:val="20"/>
                <w:lang w:eastAsia="ru-RU"/>
              </w:rPr>
              <w:t>в</w:t>
            </w:r>
            <w:r w:rsidRPr="00D1017C">
              <w:rPr>
                <w:rFonts w:ascii="Myriad Pro" w:hAnsi="Myriad Pro"/>
                <w:color w:val="000000"/>
                <w:sz w:val="20"/>
                <w:szCs w:val="20"/>
                <w:lang w:eastAsia="ru-RU"/>
              </w:rPr>
              <w:t>а активов</w:t>
            </w:r>
          </w:p>
        </w:tc>
        <w:tc>
          <w:tcPr>
            <w:tcW w:w="619" w:type="pct"/>
            <w:tcBorders>
              <w:top w:val="nil"/>
              <w:left w:val="nil"/>
              <w:bottom w:val="single" w:sz="4" w:space="0" w:color="auto"/>
              <w:right w:val="single" w:sz="4" w:space="0" w:color="auto"/>
            </w:tcBorders>
            <w:shd w:val="clear" w:color="000000" w:fill="FFFFFF"/>
            <w:noWrap/>
            <w:vAlign w:val="center"/>
            <w:hideMark/>
          </w:tcPr>
          <w:p w14:paraId="69C0FD9F"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ИКА</w:t>
            </w:r>
          </w:p>
        </w:tc>
        <w:tc>
          <w:tcPr>
            <w:tcW w:w="514" w:type="pct"/>
            <w:tcBorders>
              <w:top w:val="nil"/>
              <w:left w:val="nil"/>
              <w:bottom w:val="single" w:sz="4" w:space="0" w:color="auto"/>
              <w:right w:val="single" w:sz="4" w:space="0" w:color="auto"/>
            </w:tcBorders>
            <w:shd w:val="clear" w:color="000000" w:fill="FFFFFF"/>
            <w:noWrap/>
            <w:vAlign w:val="center"/>
            <w:hideMark/>
          </w:tcPr>
          <w:p w14:paraId="2BCEA297"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c>
          <w:tcPr>
            <w:tcW w:w="671" w:type="pct"/>
            <w:tcBorders>
              <w:top w:val="nil"/>
              <w:left w:val="nil"/>
              <w:bottom w:val="single" w:sz="4" w:space="0" w:color="auto"/>
              <w:right w:val="single" w:sz="4" w:space="0" w:color="auto"/>
            </w:tcBorders>
            <w:shd w:val="clear" w:color="auto" w:fill="auto"/>
            <w:noWrap/>
            <w:vAlign w:val="center"/>
            <w:hideMark/>
          </w:tcPr>
          <w:p w14:paraId="31404EED"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0,0009</w:t>
            </w:r>
          </w:p>
        </w:tc>
        <w:tc>
          <w:tcPr>
            <w:tcW w:w="696" w:type="pct"/>
            <w:tcBorders>
              <w:top w:val="nil"/>
              <w:left w:val="nil"/>
              <w:bottom w:val="single" w:sz="4" w:space="0" w:color="auto"/>
              <w:right w:val="single" w:sz="4" w:space="0" w:color="auto"/>
            </w:tcBorders>
            <w:shd w:val="clear" w:color="auto" w:fill="auto"/>
            <w:noWrap/>
            <w:vAlign w:val="center"/>
            <w:hideMark/>
          </w:tcPr>
          <w:p w14:paraId="0B20AC4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-0,0012</w:t>
            </w:r>
          </w:p>
        </w:tc>
        <w:tc>
          <w:tcPr>
            <w:tcW w:w="705" w:type="pct"/>
            <w:tcBorders>
              <w:top w:val="nil"/>
              <w:left w:val="nil"/>
              <w:bottom w:val="single" w:sz="4" w:space="0" w:color="auto"/>
              <w:right w:val="single" w:sz="4" w:space="0" w:color="auto"/>
            </w:tcBorders>
            <w:shd w:val="clear" w:color="auto" w:fill="auto"/>
            <w:noWrap/>
            <w:vAlign w:val="center"/>
            <w:hideMark/>
          </w:tcPr>
          <w:p w14:paraId="7F7E9D0C" w14:textId="77777777" w:rsidR="00422C8E" w:rsidRPr="00D1017C" w:rsidRDefault="00422C8E" w:rsidP="00422C8E">
            <w:pPr>
              <w:jc w:val="center"/>
              <w:rPr>
                <w:rFonts w:ascii="Myriad Pro" w:hAnsi="Myriad Pro"/>
                <w:color w:val="000000"/>
                <w:sz w:val="20"/>
                <w:szCs w:val="20"/>
                <w:lang w:eastAsia="ru-RU"/>
              </w:rPr>
            </w:pPr>
            <w:r w:rsidRPr="00D1017C">
              <w:rPr>
                <w:rFonts w:ascii="Myriad Pro" w:hAnsi="Myriad Pro"/>
                <w:color w:val="000000"/>
                <w:sz w:val="20"/>
                <w:szCs w:val="20"/>
                <w:lang w:eastAsia="ru-RU"/>
              </w:rPr>
              <w:t> </w:t>
            </w:r>
          </w:p>
        </w:tc>
      </w:tr>
    </w:tbl>
    <w:p w14:paraId="58CC4AAE" w14:textId="77777777" w:rsidR="009F67B6" w:rsidRPr="00066594" w:rsidRDefault="009F67B6" w:rsidP="00D1017C">
      <w:pPr>
        <w:pStyle w:val="2f0"/>
      </w:pPr>
    </w:p>
    <w:p w14:paraId="3059D5DF" w14:textId="77777777" w:rsidR="004A7978" w:rsidRPr="00066594" w:rsidRDefault="004A7978" w:rsidP="00D1017C">
      <w:pPr>
        <w:pStyle w:val="afff7"/>
      </w:pPr>
      <w:r w:rsidRPr="00066594">
        <w:t>ПОЗИЦИЯ ОРГАНА РЕГУЛИРОВАНИЯ</w:t>
      </w:r>
    </w:p>
    <w:p w14:paraId="016E8BA1" w14:textId="3D25CB63" w:rsidR="003B2E14" w:rsidRPr="00066594" w:rsidRDefault="003B2E14" w:rsidP="00466301">
      <w:pPr>
        <w:pStyle w:val="2f0"/>
      </w:pPr>
      <w:r w:rsidRPr="00066594">
        <w:t>Расчет корректировки необходимой валовой выручки по итогам работы</w:t>
      </w:r>
      <w:r w:rsidR="00B50D41">
        <w:t xml:space="preserve"> </w:t>
      </w:r>
      <w:r w:rsidRPr="00066594">
        <w:t>за 201</w:t>
      </w:r>
      <w:r w:rsidR="00FF78B1" w:rsidRPr="00066594">
        <w:t>5</w:t>
      </w:r>
      <w:r w:rsidRPr="00066594">
        <w:t xml:space="preserve"> год</w:t>
      </w:r>
      <w:r w:rsidR="0096304B" w:rsidRPr="00066594">
        <w:t xml:space="preserve"> </w:t>
      </w:r>
      <w:r w:rsidRPr="00066594">
        <w:t xml:space="preserve">филиала </w:t>
      </w:r>
      <w:r w:rsidR="00D20A5D">
        <w:t>ПАО </w:t>
      </w:r>
      <w:r w:rsidRPr="00066594">
        <w:t xml:space="preserve">«МРСК </w:t>
      </w:r>
      <w:r w:rsidR="0096304B" w:rsidRPr="00066594">
        <w:t>Сибири» – «Омскэнерго»</w:t>
      </w:r>
      <w:r w:rsidRPr="00066594">
        <w:t>, в том числе корректировки подконтрольных расходов, приведен РЭК омской области</w:t>
      </w:r>
      <w:r w:rsidR="00B50D41">
        <w:t xml:space="preserve"> </w:t>
      </w:r>
      <w:r w:rsidRPr="00066594">
        <w:t xml:space="preserve">в приложении </w:t>
      </w:r>
      <w:r w:rsidR="00BA0DDB">
        <w:t>№ </w:t>
      </w:r>
      <w:r w:rsidRPr="00066594">
        <w:t>1</w:t>
      </w:r>
      <w:r w:rsidR="00B50D41">
        <w:t xml:space="preserve"> </w:t>
      </w:r>
      <w:r w:rsidRPr="00066594">
        <w:t xml:space="preserve">к протоколу </w:t>
      </w:r>
      <w:r w:rsidR="00FF78B1" w:rsidRPr="00066594">
        <w:t>заседания Правления РЭК</w:t>
      </w:r>
      <w:r w:rsidRPr="00066594">
        <w:t xml:space="preserve"> </w:t>
      </w:r>
      <w:r w:rsidR="00C66BD9" w:rsidRPr="00066594">
        <w:t>О</w:t>
      </w:r>
      <w:r w:rsidRPr="00066594">
        <w:t>мской области</w:t>
      </w:r>
      <w:r w:rsidR="00B50D41">
        <w:t xml:space="preserve"> </w:t>
      </w:r>
      <w:r w:rsidRPr="00066594">
        <w:t>от 2</w:t>
      </w:r>
      <w:r w:rsidR="00FF78B1" w:rsidRPr="00066594">
        <w:t>9</w:t>
      </w:r>
      <w:r w:rsidRPr="00066594">
        <w:t>.12.1</w:t>
      </w:r>
      <w:r w:rsidR="00FF78B1" w:rsidRPr="00066594">
        <w:t>6</w:t>
      </w:r>
      <w:r w:rsidRPr="00066594">
        <w:t xml:space="preserve"> </w:t>
      </w:r>
      <w:r w:rsidR="00BA0DDB">
        <w:t>№ </w:t>
      </w:r>
      <w:r w:rsidR="00FF78B1" w:rsidRPr="00066594">
        <w:t>76</w:t>
      </w:r>
      <w:r w:rsidRPr="00066594">
        <w:t>.</w:t>
      </w:r>
    </w:p>
    <w:p w14:paraId="08EF5B23" w14:textId="77777777" w:rsidR="004A7978" w:rsidRPr="00066594" w:rsidRDefault="003B2E14" w:rsidP="00466301">
      <w:pPr>
        <w:pStyle w:val="2f0"/>
      </w:pPr>
      <w:r w:rsidRPr="00066594">
        <w:t xml:space="preserve">Корректировка подконтрольных расходов </w:t>
      </w:r>
      <w:r w:rsidR="00FF78B1" w:rsidRPr="00066594">
        <w:t>выполнена РЭК Омской области</w:t>
      </w:r>
      <w:r w:rsidR="00B50D41">
        <w:t xml:space="preserve"> </w:t>
      </w:r>
      <w:r w:rsidR="004A7978" w:rsidRPr="00066594">
        <w:t xml:space="preserve">в соответствии с формулами 5 и 68 Методических указаний </w:t>
      </w:r>
      <w:r w:rsidR="00BA0DDB">
        <w:t>№ </w:t>
      </w:r>
      <w:r w:rsidR="004A7978" w:rsidRPr="00066594">
        <w:t>98-э</w:t>
      </w:r>
      <w:r w:rsidR="00FF78B1" w:rsidRPr="00066594">
        <w:t xml:space="preserve"> и составила 145 306,55 тыс. руб.</w:t>
      </w:r>
    </w:p>
    <w:p w14:paraId="6187F14E" w14:textId="77777777" w:rsidR="004A7978" w:rsidRPr="00066594" w:rsidRDefault="004A7978" w:rsidP="00466301">
      <w:pPr>
        <w:pStyle w:val="2f0"/>
      </w:pPr>
      <w:r w:rsidRPr="00066594">
        <w:t>Принятые для расчетов значения, а также общий итог корректировки приведены в таблице</w:t>
      </w:r>
      <w:r w:rsidR="006D06CF" w:rsidRPr="00066594">
        <w:t>:</w:t>
      </w:r>
    </w:p>
    <w:tbl>
      <w:tblPr>
        <w:tblW w:w="4997" w:type="pct"/>
        <w:tblLayout w:type="fixed"/>
        <w:tblLook w:val="04A0" w:firstRow="1" w:lastRow="0" w:firstColumn="1" w:lastColumn="0" w:noHBand="0" w:noVBand="1"/>
      </w:tblPr>
      <w:tblGrid>
        <w:gridCol w:w="562"/>
        <w:gridCol w:w="2420"/>
        <w:gridCol w:w="994"/>
        <w:gridCol w:w="996"/>
        <w:gridCol w:w="1544"/>
        <w:gridCol w:w="1413"/>
        <w:gridCol w:w="1553"/>
      </w:tblGrid>
      <w:tr w:rsidR="00950354" w:rsidRPr="00747E16" w14:paraId="565987BD" w14:textId="77777777" w:rsidTr="00E95969">
        <w:trPr>
          <w:trHeight w:val="20"/>
          <w:tblHeader/>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412D64" w14:textId="77777777" w:rsidR="00950354" w:rsidRPr="00747E16" w:rsidRDefault="00BA0DDB" w:rsidP="00747E16">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t>№ </w:t>
            </w:r>
            <w:r w:rsidR="00950354" w:rsidRPr="00747E16">
              <w:rPr>
                <w:rFonts w:ascii="Myriad Pro" w:hAnsi="Myriad Pro"/>
                <w:b/>
                <w:bCs/>
                <w:color w:val="FFFFFF" w:themeColor="background1"/>
                <w:sz w:val="20"/>
                <w:szCs w:val="20"/>
                <w:lang w:eastAsia="ru-RU"/>
              </w:rPr>
              <w:t>п/п</w:t>
            </w:r>
          </w:p>
        </w:tc>
        <w:tc>
          <w:tcPr>
            <w:tcW w:w="12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7734A3"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Наименование параметра</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2B2CDB"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6486A7"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Ед. изм.</w:t>
            </w:r>
          </w:p>
        </w:tc>
        <w:tc>
          <w:tcPr>
            <w:tcW w:w="23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8E9E3F"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7B0B84" w:rsidRPr="00747E16" w14:paraId="40013FE1" w14:textId="77777777" w:rsidTr="00E95969">
        <w:trPr>
          <w:trHeight w:val="20"/>
          <w:tblHeader/>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B947FC" w14:textId="77777777" w:rsidR="00950354" w:rsidRPr="00747E16" w:rsidRDefault="00950354" w:rsidP="00747E16">
            <w:pPr>
              <w:ind w:left="-57" w:right="-57"/>
              <w:rPr>
                <w:rFonts w:ascii="Myriad Pro" w:hAnsi="Myriad Pro"/>
                <w:b/>
                <w:bCs/>
                <w:color w:val="FFFFFF"/>
                <w:sz w:val="20"/>
                <w:szCs w:val="20"/>
                <w:lang w:eastAsia="ru-RU"/>
              </w:rPr>
            </w:pPr>
          </w:p>
        </w:tc>
        <w:tc>
          <w:tcPr>
            <w:tcW w:w="1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0B5EB9" w14:textId="77777777" w:rsidR="00950354" w:rsidRPr="00747E16" w:rsidRDefault="00950354" w:rsidP="00747E16">
            <w:pPr>
              <w:ind w:left="-57" w:right="-57"/>
              <w:rPr>
                <w:rFonts w:ascii="Myriad Pro" w:hAnsi="Myriad Pro"/>
                <w:b/>
                <w:bCs/>
                <w:color w:val="FFFFFF"/>
                <w:sz w:val="20"/>
                <w:szCs w:val="20"/>
                <w:lang w:eastAsia="ru-RU"/>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3DA051" w14:textId="77777777" w:rsidR="00950354" w:rsidRPr="00747E16" w:rsidRDefault="00950354" w:rsidP="00747E16">
            <w:pPr>
              <w:ind w:left="-57" w:right="-57"/>
              <w:rPr>
                <w:rFonts w:ascii="Myriad Pro" w:hAnsi="Myriad Pro"/>
                <w:b/>
                <w:bCs/>
                <w:color w:val="FFFFFF"/>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C3DB5" w14:textId="77777777" w:rsidR="00950354" w:rsidRPr="00747E16" w:rsidRDefault="00950354" w:rsidP="00747E16">
            <w:pPr>
              <w:ind w:left="-57" w:right="-57"/>
              <w:rPr>
                <w:rFonts w:ascii="Myriad Pro" w:hAnsi="Myriad Pro"/>
                <w:b/>
                <w:bCs/>
                <w:color w:val="FFFFFF"/>
                <w:sz w:val="20"/>
                <w:szCs w:val="20"/>
                <w:lang w:eastAsia="ru-RU"/>
              </w:rPr>
            </w:pP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183360"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77D600" w14:textId="77777777" w:rsidR="00950354" w:rsidRPr="00747E16" w:rsidRDefault="00950354"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597598" w14:textId="77777777" w:rsidR="00950354" w:rsidRPr="00747E16" w:rsidRDefault="0015438C"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w:t>
            </w:r>
            <w:r w:rsidR="00950354" w:rsidRPr="00747E16">
              <w:rPr>
                <w:rFonts w:ascii="Myriad Pro" w:hAnsi="Myriad Pro"/>
                <w:b/>
                <w:bCs/>
                <w:color w:val="FFFFFF" w:themeColor="background1"/>
                <w:sz w:val="20"/>
                <w:szCs w:val="20"/>
                <w:lang w:eastAsia="ru-RU"/>
              </w:rPr>
              <w:t>тклонени</w:t>
            </w:r>
            <w:r w:rsidRPr="00747E16">
              <w:rPr>
                <w:rFonts w:ascii="Myriad Pro" w:hAnsi="Myriad Pro"/>
                <w:b/>
                <w:bCs/>
                <w:color w:val="FFFFFF" w:themeColor="background1"/>
                <w:sz w:val="20"/>
                <w:szCs w:val="20"/>
                <w:lang w:eastAsia="ru-RU"/>
              </w:rPr>
              <w:t>е</w:t>
            </w:r>
            <w:r w:rsidR="00950354" w:rsidRPr="00747E16">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7B0B84" w:rsidRPr="00747E16" w14:paraId="2C24FB44" w14:textId="77777777" w:rsidTr="00E95969">
        <w:trPr>
          <w:trHeight w:val="20"/>
          <w:tblHeader/>
        </w:trPr>
        <w:tc>
          <w:tcPr>
            <w:tcW w:w="29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AFC77A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w:t>
            </w:r>
          </w:p>
        </w:tc>
        <w:tc>
          <w:tcPr>
            <w:tcW w:w="127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286FE23" w14:textId="77777777" w:rsidR="00950354" w:rsidRPr="00747E16" w:rsidRDefault="00950354" w:rsidP="00950354">
            <w:pPr>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подконтрольных расходов</w:t>
            </w:r>
          </w:p>
        </w:tc>
        <w:tc>
          <w:tcPr>
            <w:tcW w:w="52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D04E9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52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563FAC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8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9985A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1 809 413,10</w:t>
            </w:r>
          </w:p>
        </w:tc>
        <w:tc>
          <w:tcPr>
            <w:tcW w:w="7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A9492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1 954 719,65</w:t>
            </w:r>
          </w:p>
        </w:tc>
        <w:tc>
          <w:tcPr>
            <w:tcW w:w="8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69711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145 306,55</w:t>
            </w:r>
          </w:p>
        </w:tc>
      </w:tr>
      <w:tr w:rsidR="00950354" w:rsidRPr="00747E16" w14:paraId="4574A99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21C82D1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1.1.</w:t>
            </w:r>
          </w:p>
        </w:tc>
        <w:tc>
          <w:tcPr>
            <w:tcW w:w="1276" w:type="pct"/>
            <w:tcBorders>
              <w:top w:val="nil"/>
              <w:left w:val="nil"/>
              <w:bottom w:val="single" w:sz="4" w:space="0" w:color="auto"/>
              <w:right w:val="single" w:sz="4" w:space="0" w:color="auto"/>
            </w:tcBorders>
            <w:shd w:val="clear" w:color="000000" w:fill="FFFFFF"/>
            <w:vAlign w:val="center"/>
            <w:hideMark/>
          </w:tcPr>
          <w:p w14:paraId="177730A4"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 xml:space="preserve">Подконтрольные расходы на 2014 год </w:t>
            </w:r>
          </w:p>
        </w:tc>
        <w:tc>
          <w:tcPr>
            <w:tcW w:w="524" w:type="pct"/>
            <w:tcBorders>
              <w:top w:val="nil"/>
              <w:left w:val="nil"/>
              <w:bottom w:val="single" w:sz="4" w:space="0" w:color="auto"/>
              <w:right w:val="single" w:sz="4" w:space="0" w:color="auto"/>
            </w:tcBorders>
            <w:shd w:val="clear" w:color="000000" w:fill="FFFFFF"/>
            <w:noWrap/>
            <w:vAlign w:val="center"/>
            <w:hideMark/>
          </w:tcPr>
          <w:p w14:paraId="5291B02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525" w:type="pct"/>
            <w:tcBorders>
              <w:top w:val="nil"/>
              <w:left w:val="nil"/>
              <w:bottom w:val="single" w:sz="4" w:space="0" w:color="auto"/>
              <w:right w:val="single" w:sz="4" w:space="0" w:color="auto"/>
            </w:tcBorders>
            <w:shd w:val="clear" w:color="000000" w:fill="FFFFFF"/>
            <w:noWrap/>
            <w:vAlign w:val="center"/>
            <w:hideMark/>
          </w:tcPr>
          <w:p w14:paraId="3A1FF1A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814" w:type="pct"/>
            <w:tcBorders>
              <w:top w:val="nil"/>
              <w:left w:val="nil"/>
              <w:bottom w:val="single" w:sz="4" w:space="0" w:color="auto"/>
              <w:right w:val="single" w:sz="4" w:space="0" w:color="auto"/>
            </w:tcBorders>
            <w:shd w:val="clear" w:color="auto" w:fill="auto"/>
            <w:noWrap/>
            <w:vAlign w:val="center"/>
            <w:hideMark/>
          </w:tcPr>
          <w:p w14:paraId="76868EE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745" w:type="pct"/>
            <w:tcBorders>
              <w:top w:val="nil"/>
              <w:left w:val="nil"/>
              <w:bottom w:val="single" w:sz="4" w:space="0" w:color="auto"/>
              <w:right w:val="single" w:sz="4" w:space="0" w:color="auto"/>
            </w:tcBorders>
            <w:shd w:val="clear" w:color="auto" w:fill="auto"/>
            <w:noWrap/>
            <w:vAlign w:val="center"/>
            <w:hideMark/>
          </w:tcPr>
          <w:p w14:paraId="2325EC3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817" w:type="pct"/>
            <w:tcBorders>
              <w:top w:val="nil"/>
              <w:left w:val="nil"/>
              <w:bottom w:val="single" w:sz="4" w:space="0" w:color="auto"/>
              <w:right w:val="single" w:sz="4" w:space="0" w:color="auto"/>
            </w:tcBorders>
            <w:shd w:val="clear" w:color="auto" w:fill="auto"/>
            <w:noWrap/>
            <w:vAlign w:val="center"/>
            <w:hideMark/>
          </w:tcPr>
          <w:p w14:paraId="00E3FD2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7DFF3045"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279A3A6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lastRenderedPageBreak/>
              <w:t>1.2.</w:t>
            </w:r>
          </w:p>
        </w:tc>
        <w:tc>
          <w:tcPr>
            <w:tcW w:w="1276" w:type="pct"/>
            <w:tcBorders>
              <w:top w:val="nil"/>
              <w:left w:val="nil"/>
              <w:bottom w:val="single" w:sz="4" w:space="0" w:color="auto"/>
              <w:right w:val="single" w:sz="4" w:space="0" w:color="auto"/>
            </w:tcBorders>
            <w:shd w:val="clear" w:color="000000" w:fill="FFFFFF"/>
            <w:vAlign w:val="center"/>
            <w:hideMark/>
          </w:tcPr>
          <w:p w14:paraId="62BF6A17"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Коэффициент индексации</w:t>
            </w:r>
          </w:p>
        </w:tc>
        <w:tc>
          <w:tcPr>
            <w:tcW w:w="524" w:type="pct"/>
            <w:tcBorders>
              <w:top w:val="nil"/>
              <w:left w:val="nil"/>
              <w:bottom w:val="single" w:sz="4" w:space="0" w:color="auto"/>
              <w:right w:val="single" w:sz="4" w:space="0" w:color="auto"/>
            </w:tcBorders>
            <w:shd w:val="clear" w:color="000000" w:fill="FFFFFF"/>
            <w:noWrap/>
            <w:vAlign w:val="center"/>
            <w:hideMark/>
          </w:tcPr>
          <w:p w14:paraId="6455EB0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Кинд</w:t>
            </w:r>
          </w:p>
        </w:tc>
        <w:tc>
          <w:tcPr>
            <w:tcW w:w="525" w:type="pct"/>
            <w:tcBorders>
              <w:top w:val="nil"/>
              <w:left w:val="nil"/>
              <w:bottom w:val="single" w:sz="4" w:space="0" w:color="auto"/>
              <w:right w:val="single" w:sz="4" w:space="0" w:color="auto"/>
            </w:tcBorders>
            <w:shd w:val="clear" w:color="000000" w:fill="FFFFFF"/>
            <w:noWrap/>
            <w:vAlign w:val="center"/>
            <w:hideMark/>
          </w:tcPr>
          <w:p w14:paraId="4F26D40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1FA19C0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1,046</w:t>
            </w:r>
          </w:p>
        </w:tc>
        <w:tc>
          <w:tcPr>
            <w:tcW w:w="745" w:type="pct"/>
            <w:tcBorders>
              <w:top w:val="nil"/>
              <w:left w:val="nil"/>
              <w:bottom w:val="single" w:sz="4" w:space="0" w:color="auto"/>
              <w:right w:val="single" w:sz="4" w:space="0" w:color="auto"/>
            </w:tcBorders>
            <w:shd w:val="clear" w:color="auto" w:fill="auto"/>
            <w:noWrap/>
            <w:vAlign w:val="center"/>
            <w:hideMark/>
          </w:tcPr>
          <w:p w14:paraId="15EBF0A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1,131</w:t>
            </w:r>
          </w:p>
        </w:tc>
        <w:tc>
          <w:tcPr>
            <w:tcW w:w="817" w:type="pct"/>
            <w:tcBorders>
              <w:top w:val="nil"/>
              <w:left w:val="nil"/>
              <w:bottom w:val="single" w:sz="4" w:space="0" w:color="auto"/>
              <w:right w:val="single" w:sz="4" w:space="0" w:color="auto"/>
            </w:tcBorders>
            <w:shd w:val="clear" w:color="auto" w:fill="auto"/>
            <w:noWrap/>
            <w:vAlign w:val="center"/>
            <w:hideMark/>
          </w:tcPr>
          <w:p w14:paraId="177BA89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06E23D1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41EBC69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1.2.1.</w:t>
            </w:r>
          </w:p>
        </w:tc>
        <w:tc>
          <w:tcPr>
            <w:tcW w:w="1276" w:type="pct"/>
            <w:tcBorders>
              <w:top w:val="nil"/>
              <w:left w:val="nil"/>
              <w:bottom w:val="single" w:sz="4" w:space="0" w:color="auto"/>
              <w:right w:val="single" w:sz="4" w:space="0" w:color="auto"/>
            </w:tcBorders>
            <w:shd w:val="clear" w:color="000000" w:fill="FFFFFF"/>
            <w:vAlign w:val="center"/>
            <w:hideMark/>
          </w:tcPr>
          <w:p w14:paraId="0D2E950E"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потребительских цен 2015</w:t>
            </w:r>
          </w:p>
        </w:tc>
        <w:tc>
          <w:tcPr>
            <w:tcW w:w="524" w:type="pct"/>
            <w:tcBorders>
              <w:top w:val="nil"/>
              <w:left w:val="nil"/>
              <w:bottom w:val="single" w:sz="4" w:space="0" w:color="auto"/>
              <w:right w:val="single" w:sz="4" w:space="0" w:color="auto"/>
            </w:tcBorders>
            <w:shd w:val="clear" w:color="000000" w:fill="FFFFFF"/>
            <w:noWrap/>
            <w:vAlign w:val="center"/>
            <w:hideMark/>
          </w:tcPr>
          <w:p w14:paraId="4F18F9C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525" w:type="pct"/>
            <w:tcBorders>
              <w:top w:val="nil"/>
              <w:left w:val="nil"/>
              <w:bottom w:val="single" w:sz="4" w:space="0" w:color="auto"/>
              <w:right w:val="single" w:sz="4" w:space="0" w:color="auto"/>
            </w:tcBorders>
            <w:shd w:val="clear" w:color="000000" w:fill="FFFFFF"/>
            <w:noWrap/>
            <w:vAlign w:val="center"/>
            <w:hideMark/>
          </w:tcPr>
          <w:p w14:paraId="0C3309E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1D0FCF1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0,067</w:t>
            </w:r>
          </w:p>
        </w:tc>
        <w:tc>
          <w:tcPr>
            <w:tcW w:w="745" w:type="pct"/>
            <w:tcBorders>
              <w:top w:val="nil"/>
              <w:left w:val="nil"/>
              <w:bottom w:val="single" w:sz="4" w:space="0" w:color="auto"/>
              <w:right w:val="single" w:sz="4" w:space="0" w:color="auto"/>
            </w:tcBorders>
            <w:shd w:val="clear" w:color="auto" w:fill="auto"/>
            <w:noWrap/>
            <w:vAlign w:val="center"/>
            <w:hideMark/>
          </w:tcPr>
          <w:p w14:paraId="0289707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0,155</w:t>
            </w:r>
          </w:p>
        </w:tc>
        <w:tc>
          <w:tcPr>
            <w:tcW w:w="817" w:type="pct"/>
            <w:tcBorders>
              <w:top w:val="nil"/>
              <w:left w:val="nil"/>
              <w:bottom w:val="single" w:sz="4" w:space="0" w:color="auto"/>
              <w:right w:val="single" w:sz="4" w:space="0" w:color="auto"/>
            </w:tcBorders>
            <w:shd w:val="clear" w:color="auto" w:fill="auto"/>
            <w:noWrap/>
            <w:vAlign w:val="center"/>
            <w:hideMark/>
          </w:tcPr>
          <w:p w14:paraId="6DAC526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0B3D383"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304DAB7D"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1.2.2.</w:t>
            </w:r>
          </w:p>
        </w:tc>
        <w:tc>
          <w:tcPr>
            <w:tcW w:w="1276" w:type="pct"/>
            <w:tcBorders>
              <w:top w:val="nil"/>
              <w:left w:val="nil"/>
              <w:bottom w:val="single" w:sz="4" w:space="0" w:color="auto"/>
              <w:right w:val="single" w:sz="4" w:space="0" w:color="auto"/>
            </w:tcBorders>
            <w:shd w:val="clear" w:color="000000" w:fill="FFFFFF"/>
            <w:vAlign w:val="center"/>
            <w:hideMark/>
          </w:tcPr>
          <w:p w14:paraId="2EB8ACFC"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Коэффициент эластичности</w:t>
            </w:r>
          </w:p>
        </w:tc>
        <w:tc>
          <w:tcPr>
            <w:tcW w:w="524" w:type="pct"/>
            <w:tcBorders>
              <w:top w:val="nil"/>
              <w:left w:val="nil"/>
              <w:bottom w:val="single" w:sz="4" w:space="0" w:color="auto"/>
              <w:right w:val="single" w:sz="4" w:space="0" w:color="auto"/>
            </w:tcBorders>
            <w:shd w:val="clear" w:color="000000" w:fill="FFFFFF"/>
            <w:noWrap/>
            <w:vAlign w:val="center"/>
            <w:hideMark/>
          </w:tcPr>
          <w:p w14:paraId="7DD0F97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К</w:t>
            </w:r>
            <w:r w:rsidRPr="00747E16">
              <w:rPr>
                <w:rFonts w:ascii="Myriad Pro" w:hAnsi="Myriad Pro"/>
                <w:color w:val="000000"/>
                <w:sz w:val="20"/>
                <w:szCs w:val="20"/>
                <w:vertAlign w:val="subscript"/>
                <w:lang w:eastAsia="ru-RU"/>
              </w:rPr>
              <w:t>эл</w:t>
            </w:r>
          </w:p>
        </w:tc>
        <w:tc>
          <w:tcPr>
            <w:tcW w:w="525" w:type="pct"/>
            <w:tcBorders>
              <w:top w:val="nil"/>
              <w:left w:val="nil"/>
              <w:bottom w:val="single" w:sz="4" w:space="0" w:color="auto"/>
              <w:right w:val="single" w:sz="4" w:space="0" w:color="auto"/>
            </w:tcBorders>
            <w:shd w:val="clear" w:color="000000" w:fill="FFFFFF"/>
            <w:noWrap/>
            <w:vAlign w:val="center"/>
            <w:hideMark/>
          </w:tcPr>
          <w:p w14:paraId="54FF33B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5D705D2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745" w:type="pct"/>
            <w:tcBorders>
              <w:top w:val="nil"/>
              <w:left w:val="nil"/>
              <w:bottom w:val="single" w:sz="4" w:space="0" w:color="auto"/>
              <w:right w:val="single" w:sz="4" w:space="0" w:color="auto"/>
            </w:tcBorders>
            <w:shd w:val="clear" w:color="auto" w:fill="auto"/>
            <w:noWrap/>
            <w:vAlign w:val="center"/>
            <w:hideMark/>
          </w:tcPr>
          <w:p w14:paraId="3AB39C2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817" w:type="pct"/>
            <w:tcBorders>
              <w:top w:val="nil"/>
              <w:left w:val="nil"/>
              <w:bottom w:val="single" w:sz="4" w:space="0" w:color="auto"/>
              <w:right w:val="single" w:sz="4" w:space="0" w:color="auto"/>
            </w:tcBorders>
            <w:shd w:val="clear" w:color="auto" w:fill="auto"/>
            <w:noWrap/>
            <w:vAlign w:val="center"/>
            <w:hideMark/>
          </w:tcPr>
          <w:p w14:paraId="177A7A5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3CD1575C"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1DC6311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1.2.3.</w:t>
            </w:r>
          </w:p>
        </w:tc>
        <w:tc>
          <w:tcPr>
            <w:tcW w:w="1276" w:type="pct"/>
            <w:tcBorders>
              <w:top w:val="nil"/>
              <w:left w:val="nil"/>
              <w:bottom w:val="single" w:sz="4" w:space="0" w:color="auto"/>
              <w:right w:val="single" w:sz="4" w:space="0" w:color="auto"/>
            </w:tcBorders>
            <w:shd w:val="clear" w:color="000000" w:fill="FFFFFF"/>
            <w:vAlign w:val="center"/>
            <w:hideMark/>
          </w:tcPr>
          <w:p w14:paraId="57570E49"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эффективности подконтрольных расходов на 2014 год</w:t>
            </w:r>
          </w:p>
        </w:tc>
        <w:tc>
          <w:tcPr>
            <w:tcW w:w="524" w:type="pct"/>
            <w:tcBorders>
              <w:top w:val="nil"/>
              <w:left w:val="nil"/>
              <w:bottom w:val="single" w:sz="4" w:space="0" w:color="auto"/>
              <w:right w:val="single" w:sz="4" w:space="0" w:color="auto"/>
            </w:tcBorders>
            <w:shd w:val="clear" w:color="000000" w:fill="FFFFFF"/>
            <w:noWrap/>
            <w:vAlign w:val="center"/>
            <w:hideMark/>
          </w:tcPr>
          <w:p w14:paraId="41CBDDD0"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525" w:type="pct"/>
            <w:tcBorders>
              <w:top w:val="nil"/>
              <w:left w:val="nil"/>
              <w:bottom w:val="single" w:sz="4" w:space="0" w:color="auto"/>
              <w:right w:val="single" w:sz="4" w:space="0" w:color="auto"/>
            </w:tcBorders>
            <w:shd w:val="clear" w:color="000000" w:fill="FFFFFF"/>
            <w:noWrap/>
            <w:vAlign w:val="center"/>
            <w:hideMark/>
          </w:tcPr>
          <w:p w14:paraId="45093F7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0ED590D4"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745" w:type="pct"/>
            <w:tcBorders>
              <w:top w:val="nil"/>
              <w:left w:val="nil"/>
              <w:bottom w:val="single" w:sz="4" w:space="0" w:color="auto"/>
              <w:right w:val="single" w:sz="4" w:space="0" w:color="auto"/>
            </w:tcBorders>
            <w:shd w:val="clear" w:color="auto" w:fill="auto"/>
            <w:noWrap/>
            <w:vAlign w:val="center"/>
            <w:hideMark/>
          </w:tcPr>
          <w:p w14:paraId="3221D681"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817" w:type="pct"/>
            <w:tcBorders>
              <w:top w:val="nil"/>
              <w:left w:val="nil"/>
              <w:bottom w:val="single" w:sz="4" w:space="0" w:color="auto"/>
              <w:right w:val="single" w:sz="4" w:space="0" w:color="auto"/>
            </w:tcBorders>
            <w:shd w:val="clear" w:color="auto" w:fill="auto"/>
            <w:noWrap/>
            <w:vAlign w:val="center"/>
            <w:hideMark/>
          </w:tcPr>
          <w:p w14:paraId="572EE343"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2B668E8F"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46112BF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1.2.4.</w:t>
            </w:r>
          </w:p>
        </w:tc>
        <w:tc>
          <w:tcPr>
            <w:tcW w:w="1276" w:type="pct"/>
            <w:tcBorders>
              <w:top w:val="nil"/>
              <w:left w:val="nil"/>
              <w:bottom w:val="single" w:sz="4" w:space="0" w:color="auto"/>
              <w:right w:val="single" w:sz="4" w:space="0" w:color="auto"/>
            </w:tcBorders>
            <w:shd w:val="clear" w:color="000000" w:fill="FFFFFF"/>
            <w:vAlign w:val="center"/>
            <w:hideMark/>
          </w:tcPr>
          <w:p w14:paraId="1BD10192"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2014 год</w:t>
            </w:r>
          </w:p>
        </w:tc>
        <w:tc>
          <w:tcPr>
            <w:tcW w:w="524" w:type="pct"/>
            <w:tcBorders>
              <w:top w:val="nil"/>
              <w:left w:val="nil"/>
              <w:bottom w:val="single" w:sz="4" w:space="0" w:color="auto"/>
              <w:right w:val="single" w:sz="4" w:space="0" w:color="auto"/>
            </w:tcBorders>
            <w:shd w:val="clear" w:color="000000" w:fill="FFFFFF"/>
            <w:noWrap/>
            <w:vAlign w:val="center"/>
            <w:hideMark/>
          </w:tcPr>
          <w:p w14:paraId="3C35F92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525" w:type="pct"/>
            <w:tcBorders>
              <w:top w:val="nil"/>
              <w:left w:val="nil"/>
              <w:bottom w:val="single" w:sz="4" w:space="0" w:color="auto"/>
              <w:right w:val="single" w:sz="4" w:space="0" w:color="auto"/>
            </w:tcBorders>
            <w:shd w:val="clear" w:color="000000" w:fill="FFFFFF"/>
            <w:noWrap/>
            <w:vAlign w:val="center"/>
            <w:hideMark/>
          </w:tcPr>
          <w:p w14:paraId="7DA4596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814" w:type="pct"/>
            <w:tcBorders>
              <w:top w:val="nil"/>
              <w:left w:val="nil"/>
              <w:bottom w:val="single" w:sz="4" w:space="0" w:color="auto"/>
              <w:right w:val="single" w:sz="4" w:space="0" w:color="auto"/>
            </w:tcBorders>
            <w:shd w:val="clear" w:color="auto" w:fill="auto"/>
            <w:noWrap/>
            <w:vAlign w:val="center"/>
            <w:hideMark/>
          </w:tcPr>
          <w:p w14:paraId="2507D25D"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158 174,30</w:t>
            </w:r>
          </w:p>
        </w:tc>
        <w:tc>
          <w:tcPr>
            <w:tcW w:w="745" w:type="pct"/>
            <w:tcBorders>
              <w:top w:val="nil"/>
              <w:left w:val="nil"/>
              <w:bottom w:val="single" w:sz="4" w:space="0" w:color="auto"/>
              <w:right w:val="single" w:sz="4" w:space="0" w:color="auto"/>
            </w:tcBorders>
            <w:shd w:val="clear" w:color="auto" w:fill="auto"/>
            <w:noWrap/>
            <w:vAlign w:val="center"/>
            <w:hideMark/>
          </w:tcPr>
          <w:p w14:paraId="381E07F0"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155 029,90</w:t>
            </w:r>
          </w:p>
        </w:tc>
        <w:tc>
          <w:tcPr>
            <w:tcW w:w="817" w:type="pct"/>
            <w:tcBorders>
              <w:top w:val="nil"/>
              <w:left w:val="nil"/>
              <w:bottom w:val="single" w:sz="4" w:space="0" w:color="auto"/>
              <w:right w:val="single" w:sz="4" w:space="0" w:color="auto"/>
            </w:tcBorders>
            <w:shd w:val="clear" w:color="auto" w:fill="auto"/>
            <w:noWrap/>
            <w:vAlign w:val="center"/>
            <w:hideMark/>
          </w:tcPr>
          <w:p w14:paraId="732346F8"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C5FA76D"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1877BE2C"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1.2.5.</w:t>
            </w:r>
          </w:p>
        </w:tc>
        <w:tc>
          <w:tcPr>
            <w:tcW w:w="1276" w:type="pct"/>
            <w:tcBorders>
              <w:top w:val="nil"/>
              <w:left w:val="nil"/>
              <w:bottom w:val="single" w:sz="4" w:space="0" w:color="auto"/>
              <w:right w:val="single" w:sz="4" w:space="0" w:color="auto"/>
            </w:tcBorders>
            <w:shd w:val="clear" w:color="000000" w:fill="FFFFFF"/>
            <w:vAlign w:val="center"/>
            <w:hideMark/>
          </w:tcPr>
          <w:p w14:paraId="44C756A1"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2015 год</w:t>
            </w:r>
          </w:p>
        </w:tc>
        <w:tc>
          <w:tcPr>
            <w:tcW w:w="524" w:type="pct"/>
            <w:tcBorders>
              <w:top w:val="nil"/>
              <w:left w:val="nil"/>
              <w:bottom w:val="single" w:sz="4" w:space="0" w:color="auto"/>
              <w:right w:val="single" w:sz="4" w:space="0" w:color="auto"/>
            </w:tcBorders>
            <w:shd w:val="clear" w:color="000000" w:fill="FFFFFF"/>
            <w:noWrap/>
            <w:vAlign w:val="center"/>
            <w:hideMark/>
          </w:tcPr>
          <w:p w14:paraId="2E53449E"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525" w:type="pct"/>
            <w:tcBorders>
              <w:top w:val="nil"/>
              <w:left w:val="nil"/>
              <w:bottom w:val="single" w:sz="4" w:space="0" w:color="auto"/>
              <w:right w:val="single" w:sz="4" w:space="0" w:color="auto"/>
            </w:tcBorders>
            <w:shd w:val="clear" w:color="000000" w:fill="FFFFFF"/>
            <w:noWrap/>
            <w:vAlign w:val="center"/>
            <w:hideMark/>
          </w:tcPr>
          <w:p w14:paraId="4B7C2AF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814" w:type="pct"/>
            <w:tcBorders>
              <w:top w:val="nil"/>
              <w:left w:val="nil"/>
              <w:bottom w:val="single" w:sz="4" w:space="0" w:color="auto"/>
              <w:right w:val="single" w:sz="4" w:space="0" w:color="auto"/>
            </w:tcBorders>
            <w:shd w:val="clear" w:color="auto" w:fill="auto"/>
            <w:noWrap/>
            <w:vAlign w:val="center"/>
            <w:hideMark/>
          </w:tcPr>
          <w:p w14:paraId="7589A0E5"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158 322,20</w:t>
            </w:r>
          </w:p>
        </w:tc>
        <w:tc>
          <w:tcPr>
            <w:tcW w:w="745" w:type="pct"/>
            <w:tcBorders>
              <w:top w:val="nil"/>
              <w:left w:val="nil"/>
              <w:bottom w:val="single" w:sz="4" w:space="0" w:color="auto"/>
              <w:right w:val="single" w:sz="4" w:space="0" w:color="auto"/>
            </w:tcBorders>
            <w:shd w:val="clear" w:color="auto" w:fill="auto"/>
            <w:noWrap/>
            <w:vAlign w:val="center"/>
            <w:hideMark/>
          </w:tcPr>
          <w:p w14:paraId="3BEE567F"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154 845,74</w:t>
            </w:r>
          </w:p>
        </w:tc>
        <w:tc>
          <w:tcPr>
            <w:tcW w:w="817" w:type="pct"/>
            <w:tcBorders>
              <w:top w:val="nil"/>
              <w:left w:val="nil"/>
              <w:bottom w:val="single" w:sz="4" w:space="0" w:color="auto"/>
              <w:right w:val="single" w:sz="4" w:space="0" w:color="auto"/>
            </w:tcBorders>
            <w:shd w:val="clear" w:color="auto" w:fill="auto"/>
            <w:noWrap/>
            <w:vAlign w:val="center"/>
            <w:hideMark/>
          </w:tcPr>
          <w:p w14:paraId="41790FC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950354" w:rsidRPr="00747E16" w14:paraId="5508DB0E" w14:textId="77777777" w:rsidTr="00E95969">
        <w:trPr>
          <w:trHeight w:val="20"/>
        </w:trPr>
        <w:tc>
          <w:tcPr>
            <w:tcW w:w="297" w:type="pct"/>
            <w:tcBorders>
              <w:top w:val="nil"/>
              <w:left w:val="single" w:sz="4" w:space="0" w:color="auto"/>
              <w:bottom w:val="single" w:sz="4" w:space="0" w:color="auto"/>
              <w:right w:val="single" w:sz="4" w:space="0" w:color="auto"/>
            </w:tcBorders>
            <w:shd w:val="clear" w:color="000000" w:fill="FFFFFF"/>
            <w:noWrap/>
            <w:vAlign w:val="center"/>
            <w:hideMark/>
          </w:tcPr>
          <w:p w14:paraId="5CA6E1C7"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1.2.6.</w:t>
            </w:r>
          </w:p>
        </w:tc>
        <w:tc>
          <w:tcPr>
            <w:tcW w:w="1276" w:type="pct"/>
            <w:tcBorders>
              <w:top w:val="nil"/>
              <w:left w:val="nil"/>
              <w:bottom w:val="single" w:sz="4" w:space="0" w:color="auto"/>
              <w:right w:val="single" w:sz="4" w:space="0" w:color="auto"/>
            </w:tcBorders>
            <w:shd w:val="clear" w:color="000000" w:fill="FFFFFF"/>
            <w:vAlign w:val="center"/>
            <w:hideMark/>
          </w:tcPr>
          <w:p w14:paraId="09307FB0" w14:textId="77777777" w:rsidR="00950354" w:rsidRPr="00747E16" w:rsidRDefault="00950354" w:rsidP="00747E16">
            <w:pPr>
              <w:rPr>
                <w:rFonts w:ascii="Myriad Pro" w:hAnsi="Myriad Pro"/>
                <w:color w:val="000000"/>
                <w:sz w:val="20"/>
                <w:szCs w:val="20"/>
                <w:lang w:eastAsia="ru-RU"/>
              </w:rPr>
            </w:pPr>
            <w:r w:rsidRPr="00747E16">
              <w:rPr>
                <w:rFonts w:ascii="Myriad Pro" w:hAnsi="Myriad Pro"/>
                <w:color w:val="000000"/>
                <w:sz w:val="20"/>
                <w:szCs w:val="20"/>
                <w:lang w:eastAsia="ru-RU"/>
              </w:rPr>
              <w:t>Индекс изменения количест</w:t>
            </w:r>
            <w:r w:rsidR="009544AD" w:rsidRPr="00747E16">
              <w:rPr>
                <w:rFonts w:ascii="Myriad Pro" w:hAnsi="Myriad Pro"/>
                <w:color w:val="000000"/>
                <w:sz w:val="20"/>
                <w:szCs w:val="20"/>
                <w:lang w:eastAsia="ru-RU"/>
              </w:rPr>
              <w:t>в</w:t>
            </w:r>
            <w:r w:rsidRPr="00747E16">
              <w:rPr>
                <w:rFonts w:ascii="Myriad Pro" w:hAnsi="Myriad Pro"/>
                <w:color w:val="000000"/>
                <w:sz w:val="20"/>
                <w:szCs w:val="20"/>
                <w:lang w:eastAsia="ru-RU"/>
              </w:rPr>
              <w:t>а активов</w:t>
            </w:r>
          </w:p>
        </w:tc>
        <w:tc>
          <w:tcPr>
            <w:tcW w:w="524" w:type="pct"/>
            <w:tcBorders>
              <w:top w:val="nil"/>
              <w:left w:val="nil"/>
              <w:bottom w:val="single" w:sz="4" w:space="0" w:color="auto"/>
              <w:right w:val="single" w:sz="4" w:space="0" w:color="auto"/>
            </w:tcBorders>
            <w:shd w:val="clear" w:color="000000" w:fill="FFFFFF"/>
            <w:noWrap/>
            <w:vAlign w:val="center"/>
            <w:hideMark/>
          </w:tcPr>
          <w:p w14:paraId="249F4819"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ИКА</w:t>
            </w:r>
          </w:p>
        </w:tc>
        <w:tc>
          <w:tcPr>
            <w:tcW w:w="525" w:type="pct"/>
            <w:tcBorders>
              <w:top w:val="nil"/>
              <w:left w:val="nil"/>
              <w:bottom w:val="single" w:sz="4" w:space="0" w:color="auto"/>
              <w:right w:val="single" w:sz="4" w:space="0" w:color="auto"/>
            </w:tcBorders>
            <w:shd w:val="clear" w:color="000000" w:fill="FFFFFF"/>
            <w:noWrap/>
            <w:vAlign w:val="center"/>
            <w:hideMark/>
          </w:tcPr>
          <w:p w14:paraId="0D9DB3AA"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814" w:type="pct"/>
            <w:tcBorders>
              <w:top w:val="nil"/>
              <w:left w:val="nil"/>
              <w:bottom w:val="single" w:sz="4" w:space="0" w:color="auto"/>
              <w:right w:val="single" w:sz="4" w:space="0" w:color="auto"/>
            </w:tcBorders>
            <w:shd w:val="clear" w:color="auto" w:fill="auto"/>
            <w:noWrap/>
            <w:vAlign w:val="center"/>
            <w:hideMark/>
          </w:tcPr>
          <w:p w14:paraId="7602264B"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0,0009</w:t>
            </w:r>
          </w:p>
        </w:tc>
        <w:tc>
          <w:tcPr>
            <w:tcW w:w="745" w:type="pct"/>
            <w:tcBorders>
              <w:top w:val="nil"/>
              <w:left w:val="nil"/>
              <w:bottom w:val="single" w:sz="4" w:space="0" w:color="auto"/>
              <w:right w:val="single" w:sz="4" w:space="0" w:color="auto"/>
            </w:tcBorders>
            <w:shd w:val="clear" w:color="auto" w:fill="auto"/>
            <w:noWrap/>
            <w:vAlign w:val="center"/>
            <w:hideMark/>
          </w:tcPr>
          <w:p w14:paraId="4B840B86"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-0,0012</w:t>
            </w:r>
          </w:p>
        </w:tc>
        <w:tc>
          <w:tcPr>
            <w:tcW w:w="817" w:type="pct"/>
            <w:tcBorders>
              <w:top w:val="nil"/>
              <w:left w:val="nil"/>
              <w:bottom w:val="single" w:sz="4" w:space="0" w:color="auto"/>
              <w:right w:val="single" w:sz="4" w:space="0" w:color="auto"/>
            </w:tcBorders>
            <w:shd w:val="clear" w:color="auto" w:fill="auto"/>
            <w:noWrap/>
            <w:vAlign w:val="center"/>
            <w:hideMark/>
          </w:tcPr>
          <w:p w14:paraId="23BAEC52" w14:textId="77777777" w:rsidR="00950354" w:rsidRPr="00747E16" w:rsidRDefault="00950354" w:rsidP="00950354">
            <w:pPr>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bl>
    <w:p w14:paraId="4FC89D0C" w14:textId="77777777" w:rsidR="003B2E14" w:rsidRPr="00066594" w:rsidRDefault="003B2E14" w:rsidP="00747E16">
      <w:pPr>
        <w:pStyle w:val="2f0"/>
      </w:pPr>
    </w:p>
    <w:p w14:paraId="5E3DC3F4" w14:textId="77777777" w:rsidR="004A7978" w:rsidRPr="00066594" w:rsidRDefault="004A7978" w:rsidP="00747E16">
      <w:pPr>
        <w:pStyle w:val="afff7"/>
      </w:pPr>
      <w:r w:rsidRPr="00066594">
        <w:t>ПОЗИЦИЯ ИСПОЛНИТЕЛЯ</w:t>
      </w:r>
    </w:p>
    <w:p w14:paraId="02934561" w14:textId="77777777" w:rsidR="00D870B9" w:rsidRPr="00066594" w:rsidRDefault="00D870B9" w:rsidP="00747E16">
      <w:pPr>
        <w:pStyle w:val="2f0"/>
        <w:rPr>
          <w:lang w:eastAsia="ru-RU"/>
        </w:rPr>
      </w:pPr>
      <w:r w:rsidRPr="00066594">
        <w:rPr>
          <w:lang w:eastAsia="ru-RU"/>
        </w:rPr>
        <w:t>По результатам проведенного анализа расчета корректировки подконтрольных расходов Исполнитель сообщает следующее.</w:t>
      </w:r>
    </w:p>
    <w:p w14:paraId="66D956A1" w14:textId="6D0D9A09" w:rsidR="00DB5C97" w:rsidRPr="00066594" w:rsidRDefault="00DB5C97" w:rsidP="00747E16">
      <w:pPr>
        <w:pStyle w:val="2f0"/>
        <w:rPr>
          <w:lang w:eastAsia="ru-RU"/>
        </w:rPr>
      </w:pPr>
      <w:r w:rsidRPr="00066594">
        <w:rPr>
          <w:lang w:eastAsia="ru-RU"/>
        </w:rPr>
        <w:t>Количество активов принято РЭК Омской области для расчета корректировки в размере 154 845,74 условных единиц (далее – у.е.). При этом</w:t>
      </w:r>
      <w:r w:rsidR="00B50D41">
        <w:rPr>
          <w:lang w:eastAsia="ru-RU"/>
        </w:rPr>
        <w:t xml:space="preserve"> </w:t>
      </w:r>
      <w:r w:rsidRPr="00066594">
        <w:rPr>
          <w:lang w:eastAsia="ru-RU"/>
        </w:rPr>
        <w:t xml:space="preserve">в соответствии с представленным филиалом </w:t>
      </w:r>
      <w:r w:rsidR="00D20A5D">
        <w:rPr>
          <w:lang w:eastAsia="ru-RU"/>
        </w:rPr>
        <w:t>ПАО </w:t>
      </w:r>
      <w:r w:rsidRPr="00066594">
        <w:rPr>
          <w:lang w:eastAsia="ru-RU"/>
        </w:rPr>
        <w:t xml:space="preserve">«МРСК Сибири» - «Омскэнерго» </w:t>
      </w:r>
      <w:r w:rsidR="00342FF4" w:rsidRPr="00066594">
        <w:rPr>
          <w:lang w:eastAsia="ru-RU"/>
        </w:rPr>
        <w:t xml:space="preserve">отчетом </w:t>
      </w:r>
      <w:r w:rsidRPr="00066594">
        <w:rPr>
          <w:lang w:eastAsia="ru-RU"/>
        </w:rPr>
        <w:t xml:space="preserve">за 2015 год в формате таблиц </w:t>
      </w:r>
      <w:r w:rsidR="00BA0DDB">
        <w:rPr>
          <w:lang w:eastAsia="ru-RU"/>
        </w:rPr>
        <w:t>№ </w:t>
      </w:r>
      <w:r w:rsidRPr="00066594">
        <w:rPr>
          <w:lang w:eastAsia="ru-RU"/>
        </w:rPr>
        <w:t xml:space="preserve">П2.1 и </w:t>
      </w:r>
      <w:r w:rsidR="00BA0DDB">
        <w:rPr>
          <w:lang w:eastAsia="ru-RU"/>
        </w:rPr>
        <w:t>№ </w:t>
      </w:r>
      <w:r w:rsidRPr="00066594">
        <w:rPr>
          <w:lang w:eastAsia="ru-RU"/>
        </w:rPr>
        <w:t>П2.2 (приложения к приказу ФСТ России</w:t>
      </w:r>
      <w:r w:rsidR="00B50D41">
        <w:rPr>
          <w:lang w:eastAsia="ru-RU"/>
        </w:rPr>
        <w:t xml:space="preserve"> </w:t>
      </w:r>
      <w:r w:rsidRPr="00066594">
        <w:rPr>
          <w:lang w:eastAsia="ru-RU"/>
        </w:rPr>
        <w:t xml:space="preserve">от 06.08.2004 </w:t>
      </w:r>
      <w:r w:rsidR="00BA0DDB">
        <w:rPr>
          <w:lang w:eastAsia="ru-RU"/>
        </w:rPr>
        <w:t>№ </w:t>
      </w:r>
      <w:r w:rsidRPr="00066594">
        <w:rPr>
          <w:lang w:eastAsia="ru-RU"/>
        </w:rPr>
        <w:t>20-э/2)</w:t>
      </w:r>
      <w:r w:rsidR="00D870B9" w:rsidRPr="00066594">
        <w:rPr>
          <w:lang w:eastAsia="ru-RU"/>
        </w:rPr>
        <w:t xml:space="preserve"> фактическое количество у.е. составило 154 846,27, отклонение составило 0,53 у.е.</w:t>
      </w:r>
    </w:p>
    <w:p w14:paraId="3ADD47C4" w14:textId="78FF14EF" w:rsidR="00DB5C97" w:rsidRPr="00066594" w:rsidRDefault="00DB5C97" w:rsidP="00747E16">
      <w:pPr>
        <w:pStyle w:val="2f0"/>
        <w:rPr>
          <w:lang w:eastAsia="ru-RU"/>
        </w:rPr>
      </w:pPr>
      <w:r w:rsidRPr="00066594">
        <w:rPr>
          <w:lang w:eastAsia="ru-RU"/>
        </w:rPr>
        <w:t>Необходимо отметить, что документы, подтверждающие количеств</w:t>
      </w:r>
      <w:r w:rsidR="00D870B9" w:rsidRPr="00066594">
        <w:rPr>
          <w:lang w:eastAsia="ru-RU"/>
        </w:rPr>
        <w:t>о</w:t>
      </w:r>
      <w:r w:rsidR="00B50D41">
        <w:rPr>
          <w:lang w:eastAsia="ru-RU"/>
        </w:rPr>
        <w:t xml:space="preserve"> </w:t>
      </w:r>
      <w:r w:rsidRPr="00066594">
        <w:rPr>
          <w:lang w:eastAsia="ru-RU"/>
        </w:rPr>
        <w:t>у.е.</w:t>
      </w:r>
      <w:r w:rsidR="00B50D41">
        <w:rPr>
          <w:lang w:eastAsia="ru-RU"/>
        </w:rPr>
        <w:t xml:space="preserve"> </w:t>
      </w:r>
      <w:r w:rsidR="00D870B9" w:rsidRPr="00066594">
        <w:rPr>
          <w:lang w:eastAsia="ru-RU"/>
        </w:rPr>
        <w:t>(</w:t>
      </w:r>
      <w:r w:rsidRPr="00066594">
        <w:rPr>
          <w:lang w:eastAsia="ru-RU"/>
        </w:rPr>
        <w:t xml:space="preserve">акты о вводе в эксплуатацию основных средств, инвентарные карточки объектов основных средств, технические паспорта оборудования, иные обосновывающие документы) филиалом </w:t>
      </w:r>
      <w:r w:rsidR="00D20A5D">
        <w:rPr>
          <w:lang w:eastAsia="ru-RU"/>
        </w:rPr>
        <w:t>ПАО </w:t>
      </w:r>
      <w:r w:rsidRPr="00066594">
        <w:rPr>
          <w:lang w:eastAsia="ru-RU"/>
        </w:rPr>
        <w:t>«МРСК Сибири» - «Омскэнерго»</w:t>
      </w:r>
      <w:r w:rsidR="00B50D41">
        <w:rPr>
          <w:lang w:eastAsia="ru-RU"/>
        </w:rPr>
        <w:t xml:space="preserve"> </w:t>
      </w:r>
      <w:r w:rsidRPr="00066594">
        <w:rPr>
          <w:lang w:eastAsia="ru-RU"/>
        </w:rPr>
        <w:t>в рамках тарифно</w:t>
      </w:r>
      <w:r w:rsidR="00BA0DDB">
        <w:rPr>
          <w:lang w:eastAsia="ru-RU"/>
        </w:rPr>
        <w:t>го</w:t>
      </w:r>
      <w:r w:rsidRPr="00066594">
        <w:rPr>
          <w:lang w:eastAsia="ru-RU"/>
        </w:rPr>
        <w:t xml:space="preserve"> </w:t>
      </w:r>
      <w:r w:rsidR="00BA0DDB">
        <w:rPr>
          <w:lang w:eastAsia="ru-RU"/>
        </w:rPr>
        <w:t>предложения</w:t>
      </w:r>
      <w:r w:rsidRPr="00066594">
        <w:rPr>
          <w:lang w:eastAsia="ru-RU"/>
        </w:rPr>
        <w:t xml:space="preserve"> на 2017 год не представлены.</w:t>
      </w:r>
      <w:r w:rsidR="00B50D41">
        <w:rPr>
          <w:lang w:eastAsia="ru-RU"/>
        </w:rPr>
        <w:t xml:space="preserve"> </w:t>
      </w:r>
      <w:r w:rsidRPr="00066594">
        <w:rPr>
          <w:lang w:eastAsia="ru-RU"/>
        </w:rPr>
        <w:t>Как следует</w:t>
      </w:r>
      <w:r w:rsidR="00B50D41">
        <w:rPr>
          <w:lang w:eastAsia="ru-RU"/>
        </w:rPr>
        <w:t xml:space="preserve"> </w:t>
      </w:r>
      <w:r w:rsidRPr="00066594">
        <w:rPr>
          <w:lang w:eastAsia="ru-RU"/>
        </w:rPr>
        <w:t xml:space="preserve">из пояснительной записки филиала </w:t>
      </w:r>
      <w:r w:rsidR="00D20A5D">
        <w:rPr>
          <w:lang w:eastAsia="ru-RU"/>
        </w:rPr>
        <w:t>ПАО </w:t>
      </w:r>
      <w:r w:rsidRPr="00066594">
        <w:rPr>
          <w:lang w:eastAsia="ru-RU"/>
        </w:rPr>
        <w:t>«МРСК Сибири» - «Омскэнерго» документы, подтверждающие расчет количества у.е. направлялись</w:t>
      </w:r>
      <w:r w:rsidR="00D870B9" w:rsidRPr="00066594">
        <w:rPr>
          <w:lang w:eastAsia="ru-RU"/>
        </w:rPr>
        <w:t xml:space="preserve"> </w:t>
      </w:r>
      <w:r w:rsidRPr="00066594">
        <w:rPr>
          <w:lang w:eastAsia="ru-RU"/>
        </w:rPr>
        <w:t>в рамках проводимой РЭК Омской области работы по анализу условных единиц территориальных сетевых организаций.</w:t>
      </w:r>
      <w:r w:rsidR="00B50D41">
        <w:rPr>
          <w:lang w:eastAsia="ru-RU"/>
        </w:rPr>
        <w:t xml:space="preserve"> </w:t>
      </w:r>
    </w:p>
    <w:p w14:paraId="5616FC8C" w14:textId="774DD122" w:rsidR="009544AD" w:rsidRPr="00066594" w:rsidRDefault="009544AD" w:rsidP="00747E16">
      <w:pPr>
        <w:pStyle w:val="2f0"/>
        <w:rPr>
          <w:bCs/>
          <w:lang w:eastAsia="ru-RU"/>
        </w:rPr>
      </w:pPr>
      <w:r w:rsidRPr="00066594">
        <w:rPr>
          <w:bCs/>
          <w:lang w:eastAsia="ru-RU"/>
        </w:rPr>
        <w:lastRenderedPageBreak/>
        <w:t xml:space="preserve">Исполнителем количество активов принято на основании отчета филиала </w:t>
      </w:r>
      <w:r w:rsidR="00D20A5D">
        <w:rPr>
          <w:bCs/>
          <w:lang w:eastAsia="ru-RU"/>
        </w:rPr>
        <w:t>ПАО </w:t>
      </w:r>
      <w:r w:rsidRPr="00066594">
        <w:rPr>
          <w:bCs/>
          <w:lang w:eastAsia="ru-RU"/>
        </w:rPr>
        <w:t xml:space="preserve">«МРСК Сибири» - «Омскэнерго» за 2015 год в формате таблиц </w:t>
      </w:r>
      <w:r w:rsidR="00BA0DDB">
        <w:rPr>
          <w:bCs/>
          <w:lang w:eastAsia="ru-RU"/>
        </w:rPr>
        <w:t>№ </w:t>
      </w:r>
      <w:r w:rsidRPr="00066594">
        <w:rPr>
          <w:bCs/>
          <w:lang w:eastAsia="ru-RU"/>
        </w:rPr>
        <w:t>П2.1</w:t>
      </w:r>
      <w:r w:rsidR="00B50D41">
        <w:rPr>
          <w:bCs/>
          <w:lang w:eastAsia="ru-RU"/>
        </w:rPr>
        <w:t xml:space="preserve"> </w:t>
      </w:r>
      <w:r w:rsidRPr="00066594">
        <w:rPr>
          <w:bCs/>
          <w:lang w:eastAsia="ru-RU"/>
        </w:rPr>
        <w:t xml:space="preserve">и </w:t>
      </w:r>
      <w:r w:rsidR="00BA0DDB">
        <w:rPr>
          <w:bCs/>
          <w:lang w:eastAsia="ru-RU"/>
        </w:rPr>
        <w:t>№ </w:t>
      </w:r>
      <w:r w:rsidRPr="00066594">
        <w:rPr>
          <w:bCs/>
          <w:lang w:eastAsia="ru-RU"/>
        </w:rPr>
        <w:t>П2.2 (приложения к приказу ФСТ России</w:t>
      </w:r>
      <w:r w:rsidR="00B50D41">
        <w:rPr>
          <w:bCs/>
          <w:lang w:eastAsia="ru-RU"/>
        </w:rPr>
        <w:t xml:space="preserve"> </w:t>
      </w:r>
      <w:r w:rsidRPr="00066594">
        <w:rPr>
          <w:bCs/>
          <w:lang w:eastAsia="ru-RU"/>
        </w:rPr>
        <w:t xml:space="preserve">от 06.08.2004 </w:t>
      </w:r>
      <w:r w:rsidR="00BA0DDB">
        <w:rPr>
          <w:bCs/>
          <w:lang w:eastAsia="ru-RU"/>
        </w:rPr>
        <w:t>№ </w:t>
      </w:r>
      <w:r w:rsidRPr="00066594">
        <w:rPr>
          <w:bCs/>
          <w:lang w:eastAsia="ru-RU"/>
        </w:rPr>
        <w:t>20-э/2) в количестве 154 846,27 у.е.</w:t>
      </w:r>
    </w:p>
    <w:p w14:paraId="4AE3789A" w14:textId="77777777" w:rsidR="006D43D3" w:rsidRPr="00066594" w:rsidRDefault="00DB5C97" w:rsidP="00747E16">
      <w:pPr>
        <w:pStyle w:val="2f0"/>
        <w:rPr>
          <w:bCs/>
          <w:lang w:eastAsia="ru-RU"/>
        </w:rPr>
      </w:pPr>
      <w:r w:rsidRPr="00066594">
        <w:rPr>
          <w:lang w:eastAsia="ru-RU"/>
        </w:rPr>
        <w:t>У</w:t>
      </w:r>
      <w:r w:rsidR="00D870B9" w:rsidRPr="00066594">
        <w:rPr>
          <w:lang w:eastAsia="ru-RU"/>
        </w:rPr>
        <w:t xml:space="preserve">читывая изложенное, Исполнителем выполнен расчет </w:t>
      </w:r>
      <w:r w:rsidR="00191A24" w:rsidRPr="00066594">
        <w:rPr>
          <w:bCs/>
          <w:lang w:eastAsia="ru-RU"/>
        </w:rPr>
        <w:t>коррек</w:t>
      </w:r>
      <w:r w:rsidR="00D870B9" w:rsidRPr="00066594">
        <w:rPr>
          <w:bCs/>
          <w:lang w:eastAsia="ru-RU"/>
        </w:rPr>
        <w:t>тировки подконтрольных расходов.</w:t>
      </w:r>
    </w:p>
    <w:tbl>
      <w:tblPr>
        <w:tblW w:w="5000" w:type="pct"/>
        <w:tblLayout w:type="fixed"/>
        <w:tblLook w:val="04A0" w:firstRow="1" w:lastRow="0" w:firstColumn="1" w:lastColumn="0" w:noHBand="0" w:noVBand="1"/>
      </w:tblPr>
      <w:tblGrid>
        <w:gridCol w:w="667"/>
        <w:gridCol w:w="1881"/>
        <w:gridCol w:w="1416"/>
        <w:gridCol w:w="854"/>
        <w:gridCol w:w="1414"/>
        <w:gridCol w:w="1374"/>
        <w:gridCol w:w="1882"/>
      </w:tblGrid>
      <w:tr w:rsidR="007B0B84" w:rsidRPr="00747E16" w14:paraId="7A735AFF" w14:textId="77777777" w:rsidTr="00747E16">
        <w:trPr>
          <w:trHeight w:val="20"/>
          <w:tblHeader/>
        </w:trPr>
        <w:tc>
          <w:tcPr>
            <w:tcW w:w="3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967B73" w14:textId="77777777" w:rsidR="00D870B9" w:rsidRPr="00747E16" w:rsidRDefault="00BA0DDB" w:rsidP="00747E16">
            <w:pPr>
              <w:ind w:left="-57" w:right="-57"/>
              <w:jc w:val="center"/>
              <w:rPr>
                <w:rFonts w:ascii="Myriad Pro" w:hAnsi="Myriad Pro"/>
                <w:b/>
                <w:bCs/>
                <w:color w:val="FFFFFF"/>
                <w:sz w:val="20"/>
                <w:szCs w:val="20"/>
                <w:lang w:eastAsia="ru-RU"/>
              </w:rPr>
            </w:pPr>
            <w:r>
              <w:rPr>
                <w:rFonts w:ascii="Myriad Pro" w:hAnsi="Myriad Pro"/>
                <w:b/>
                <w:bCs/>
                <w:color w:val="FFFFFF" w:themeColor="background1"/>
                <w:sz w:val="20"/>
                <w:szCs w:val="20"/>
                <w:lang w:eastAsia="ru-RU"/>
              </w:rPr>
              <w:t>№ </w:t>
            </w:r>
            <w:r w:rsidR="00D870B9" w:rsidRPr="00747E16">
              <w:rPr>
                <w:rFonts w:ascii="Myriad Pro" w:hAnsi="Myriad Pro"/>
                <w:b/>
                <w:bCs/>
                <w:color w:val="FFFFFF" w:themeColor="background1"/>
                <w:sz w:val="20"/>
                <w:szCs w:val="20"/>
                <w:lang w:eastAsia="ru-RU"/>
              </w:rPr>
              <w:t>п/п</w:t>
            </w:r>
          </w:p>
        </w:tc>
        <w:tc>
          <w:tcPr>
            <w:tcW w:w="9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0A938B"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Наименование параметра</w:t>
            </w:r>
          </w:p>
        </w:tc>
        <w:tc>
          <w:tcPr>
            <w:tcW w:w="7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CAE7C8"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2AA48B"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Ед. изм.</w:t>
            </w:r>
          </w:p>
        </w:tc>
        <w:tc>
          <w:tcPr>
            <w:tcW w:w="24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74DE1"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 xml:space="preserve">МУ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D870B9" w:rsidRPr="00747E16" w14:paraId="1708DA3E" w14:textId="77777777" w:rsidTr="00747E16">
        <w:trPr>
          <w:trHeight w:val="20"/>
          <w:tblHeader/>
        </w:trPr>
        <w:tc>
          <w:tcPr>
            <w:tcW w:w="3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6D38F" w14:textId="77777777" w:rsidR="00D870B9" w:rsidRPr="00747E16" w:rsidRDefault="00D870B9" w:rsidP="00747E16">
            <w:pPr>
              <w:ind w:left="-57" w:right="-57"/>
              <w:rPr>
                <w:rFonts w:ascii="Myriad Pro" w:hAnsi="Myriad Pro"/>
                <w:b/>
                <w:bCs/>
                <w:color w:val="FFFFFF"/>
                <w:sz w:val="20"/>
                <w:szCs w:val="20"/>
                <w:lang w:eastAsia="ru-RU"/>
              </w:rPr>
            </w:pPr>
          </w:p>
        </w:tc>
        <w:tc>
          <w:tcPr>
            <w:tcW w:w="9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9EF696" w14:textId="77777777" w:rsidR="00D870B9" w:rsidRPr="00747E16" w:rsidRDefault="00D870B9" w:rsidP="00747E16">
            <w:pPr>
              <w:ind w:left="-57" w:right="-57"/>
              <w:rPr>
                <w:rFonts w:ascii="Myriad Pro" w:hAnsi="Myriad Pro"/>
                <w:b/>
                <w:bCs/>
                <w:color w:val="FFFFFF"/>
                <w:sz w:val="20"/>
                <w:szCs w:val="20"/>
                <w:lang w:eastAsia="ru-RU"/>
              </w:rPr>
            </w:pPr>
          </w:p>
        </w:tc>
        <w:tc>
          <w:tcPr>
            <w:tcW w:w="7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667F9A" w14:textId="77777777" w:rsidR="00D870B9" w:rsidRPr="00747E16" w:rsidRDefault="00D870B9" w:rsidP="00747E16">
            <w:pPr>
              <w:ind w:left="-57" w:right="-57"/>
              <w:rPr>
                <w:rFonts w:ascii="Myriad Pro" w:hAnsi="Myriad Pro"/>
                <w:b/>
                <w:bCs/>
                <w:color w:val="FFFFFF"/>
                <w:sz w:val="20"/>
                <w:szCs w:val="20"/>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3A301C" w14:textId="77777777" w:rsidR="00D870B9" w:rsidRPr="00747E16" w:rsidRDefault="00D870B9" w:rsidP="00747E16">
            <w:pPr>
              <w:ind w:left="-57" w:right="-57"/>
              <w:rPr>
                <w:rFonts w:ascii="Myriad Pro" w:hAnsi="Myriad Pro"/>
                <w:b/>
                <w:bCs/>
                <w:color w:val="FFFFFF"/>
                <w:sz w:val="20"/>
                <w:szCs w:val="20"/>
                <w:lang w:eastAsia="ru-RU"/>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544AB5"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C2E5DC" w14:textId="77777777" w:rsidR="00D870B9" w:rsidRPr="00747E16" w:rsidRDefault="00D870B9"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F8F62D" w14:textId="77777777" w:rsidR="00D870B9" w:rsidRPr="00747E16" w:rsidRDefault="0015438C" w:rsidP="00747E16">
            <w:pPr>
              <w:ind w:left="-57" w:right="-57"/>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w:t>
            </w:r>
            <w:r w:rsidR="00D870B9" w:rsidRPr="00747E16">
              <w:rPr>
                <w:rFonts w:ascii="Myriad Pro" w:hAnsi="Myriad Pro"/>
                <w:b/>
                <w:bCs/>
                <w:color w:val="FFFFFF" w:themeColor="background1"/>
                <w:sz w:val="20"/>
                <w:szCs w:val="20"/>
                <w:lang w:eastAsia="ru-RU"/>
              </w:rPr>
              <w:t>тклонен</w:t>
            </w:r>
            <w:r w:rsidRPr="00747E16">
              <w:rPr>
                <w:rFonts w:ascii="Myriad Pro" w:hAnsi="Myriad Pro"/>
                <w:b/>
                <w:bCs/>
                <w:color w:val="FFFFFF" w:themeColor="background1"/>
                <w:sz w:val="20"/>
                <w:szCs w:val="20"/>
                <w:lang w:eastAsia="ru-RU"/>
              </w:rPr>
              <w:t>ие</w:t>
            </w:r>
            <w:r w:rsidR="00D870B9" w:rsidRPr="00747E16">
              <w:rPr>
                <w:rFonts w:ascii="Myriad Pro" w:hAnsi="Myriad Pro"/>
                <w:b/>
                <w:bCs/>
                <w:color w:val="FFFFFF" w:themeColor="background1"/>
                <w:sz w:val="20"/>
                <w:szCs w:val="20"/>
                <w:lang w:eastAsia="ru-RU"/>
              </w:rPr>
              <w:t xml:space="preserve"> ("+" незапланированные расходы, "-" полученный избыток)</w:t>
            </w:r>
          </w:p>
        </w:tc>
      </w:tr>
      <w:tr w:rsidR="00D870B9" w:rsidRPr="00747E16" w14:paraId="685C1D63" w14:textId="77777777" w:rsidTr="00747E16">
        <w:trPr>
          <w:trHeight w:val="20"/>
        </w:trPr>
        <w:tc>
          <w:tcPr>
            <w:tcW w:w="35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9A9315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w:t>
            </w:r>
          </w:p>
        </w:tc>
        <w:tc>
          <w:tcPr>
            <w:tcW w:w="99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D6FF57"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подконтрольных расходов</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50EAEE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45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F58CF53"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74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D16833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1 809 413,10</w:t>
            </w:r>
          </w:p>
        </w:tc>
        <w:tc>
          <w:tcPr>
            <w:tcW w:w="72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3B4833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1 956 266,90</w:t>
            </w:r>
          </w:p>
        </w:tc>
        <w:tc>
          <w:tcPr>
            <w:tcW w:w="99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F1A8B3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146 853,80</w:t>
            </w:r>
          </w:p>
        </w:tc>
      </w:tr>
      <w:tr w:rsidR="00D870B9" w:rsidRPr="00747E16" w14:paraId="6AB3A851"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30E05FC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1.1.</w:t>
            </w:r>
          </w:p>
        </w:tc>
        <w:tc>
          <w:tcPr>
            <w:tcW w:w="991" w:type="pct"/>
            <w:tcBorders>
              <w:top w:val="nil"/>
              <w:left w:val="nil"/>
              <w:bottom w:val="single" w:sz="4" w:space="0" w:color="auto"/>
              <w:right w:val="single" w:sz="4" w:space="0" w:color="auto"/>
            </w:tcBorders>
            <w:shd w:val="clear" w:color="000000" w:fill="FFFFFF"/>
            <w:vAlign w:val="center"/>
            <w:hideMark/>
          </w:tcPr>
          <w:p w14:paraId="2AC6C543"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 xml:space="preserve">Подконтрольные расходы на 2014 год </w:t>
            </w:r>
          </w:p>
        </w:tc>
        <w:tc>
          <w:tcPr>
            <w:tcW w:w="746" w:type="pct"/>
            <w:tcBorders>
              <w:top w:val="nil"/>
              <w:left w:val="nil"/>
              <w:bottom w:val="single" w:sz="4" w:space="0" w:color="auto"/>
              <w:right w:val="single" w:sz="4" w:space="0" w:color="auto"/>
            </w:tcBorders>
            <w:shd w:val="clear" w:color="000000" w:fill="FFFFFF"/>
            <w:noWrap/>
            <w:vAlign w:val="center"/>
            <w:hideMark/>
          </w:tcPr>
          <w:p w14:paraId="268A53C3"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ПР</w:t>
            </w:r>
          </w:p>
        </w:tc>
        <w:tc>
          <w:tcPr>
            <w:tcW w:w="450" w:type="pct"/>
            <w:tcBorders>
              <w:top w:val="nil"/>
              <w:left w:val="nil"/>
              <w:bottom w:val="single" w:sz="4" w:space="0" w:color="auto"/>
              <w:right w:val="single" w:sz="4" w:space="0" w:color="auto"/>
            </w:tcBorders>
            <w:shd w:val="clear" w:color="000000" w:fill="FFFFFF"/>
            <w:noWrap/>
            <w:vAlign w:val="center"/>
            <w:hideMark/>
          </w:tcPr>
          <w:p w14:paraId="23BC3110"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тыс. руб.</w:t>
            </w:r>
          </w:p>
        </w:tc>
        <w:tc>
          <w:tcPr>
            <w:tcW w:w="745" w:type="pct"/>
            <w:tcBorders>
              <w:top w:val="nil"/>
              <w:left w:val="nil"/>
              <w:bottom w:val="single" w:sz="4" w:space="0" w:color="auto"/>
              <w:right w:val="single" w:sz="4" w:space="0" w:color="auto"/>
            </w:tcBorders>
            <w:shd w:val="clear" w:color="000000" w:fill="FFFFFF"/>
            <w:noWrap/>
            <w:vAlign w:val="center"/>
            <w:hideMark/>
          </w:tcPr>
          <w:p w14:paraId="05B308C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724" w:type="pct"/>
            <w:tcBorders>
              <w:top w:val="nil"/>
              <w:left w:val="nil"/>
              <w:bottom w:val="single" w:sz="4" w:space="0" w:color="auto"/>
              <w:right w:val="single" w:sz="4" w:space="0" w:color="auto"/>
            </w:tcBorders>
            <w:shd w:val="clear" w:color="000000" w:fill="FFFFFF"/>
            <w:noWrap/>
            <w:vAlign w:val="center"/>
            <w:hideMark/>
          </w:tcPr>
          <w:p w14:paraId="4063BB11"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1 729 840,40</w:t>
            </w:r>
          </w:p>
        </w:tc>
        <w:tc>
          <w:tcPr>
            <w:tcW w:w="992" w:type="pct"/>
            <w:tcBorders>
              <w:top w:val="nil"/>
              <w:left w:val="nil"/>
              <w:bottom w:val="single" w:sz="4" w:space="0" w:color="auto"/>
              <w:right w:val="single" w:sz="4" w:space="0" w:color="auto"/>
            </w:tcBorders>
            <w:shd w:val="clear" w:color="000000" w:fill="FFFFFF"/>
            <w:noWrap/>
            <w:vAlign w:val="center"/>
            <w:hideMark/>
          </w:tcPr>
          <w:p w14:paraId="4D0C44A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6B3EEF5B"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094D14D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w:t>
            </w:r>
          </w:p>
        </w:tc>
        <w:tc>
          <w:tcPr>
            <w:tcW w:w="991" w:type="pct"/>
            <w:tcBorders>
              <w:top w:val="nil"/>
              <w:left w:val="nil"/>
              <w:bottom w:val="single" w:sz="4" w:space="0" w:color="auto"/>
              <w:right w:val="single" w:sz="4" w:space="0" w:color="auto"/>
            </w:tcBorders>
            <w:shd w:val="clear" w:color="000000" w:fill="FFFFFF"/>
            <w:vAlign w:val="center"/>
            <w:hideMark/>
          </w:tcPr>
          <w:p w14:paraId="6D25B879"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Коэффициент индексации</w:t>
            </w:r>
          </w:p>
        </w:tc>
        <w:tc>
          <w:tcPr>
            <w:tcW w:w="746" w:type="pct"/>
            <w:tcBorders>
              <w:top w:val="nil"/>
              <w:left w:val="nil"/>
              <w:bottom w:val="single" w:sz="4" w:space="0" w:color="auto"/>
              <w:right w:val="single" w:sz="4" w:space="0" w:color="auto"/>
            </w:tcBorders>
            <w:shd w:val="clear" w:color="000000" w:fill="FFFFFF"/>
            <w:noWrap/>
            <w:vAlign w:val="center"/>
            <w:hideMark/>
          </w:tcPr>
          <w:p w14:paraId="5B22EC8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К инд</w:t>
            </w:r>
          </w:p>
        </w:tc>
        <w:tc>
          <w:tcPr>
            <w:tcW w:w="450" w:type="pct"/>
            <w:tcBorders>
              <w:top w:val="nil"/>
              <w:left w:val="nil"/>
              <w:bottom w:val="single" w:sz="4" w:space="0" w:color="auto"/>
              <w:right w:val="single" w:sz="4" w:space="0" w:color="auto"/>
            </w:tcBorders>
            <w:shd w:val="clear" w:color="000000" w:fill="FFFFFF"/>
            <w:noWrap/>
            <w:vAlign w:val="center"/>
            <w:hideMark/>
          </w:tcPr>
          <w:p w14:paraId="65D8A02D"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4285D3D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1,046</w:t>
            </w:r>
          </w:p>
        </w:tc>
        <w:tc>
          <w:tcPr>
            <w:tcW w:w="724" w:type="pct"/>
            <w:tcBorders>
              <w:top w:val="nil"/>
              <w:left w:val="nil"/>
              <w:bottom w:val="single" w:sz="4" w:space="0" w:color="auto"/>
              <w:right w:val="single" w:sz="4" w:space="0" w:color="auto"/>
            </w:tcBorders>
            <w:shd w:val="clear" w:color="000000" w:fill="FFFFFF"/>
            <w:noWrap/>
            <w:vAlign w:val="center"/>
            <w:hideMark/>
          </w:tcPr>
          <w:p w14:paraId="231C8B6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1,131</w:t>
            </w:r>
          </w:p>
        </w:tc>
        <w:tc>
          <w:tcPr>
            <w:tcW w:w="992" w:type="pct"/>
            <w:tcBorders>
              <w:top w:val="nil"/>
              <w:left w:val="nil"/>
              <w:bottom w:val="single" w:sz="4" w:space="0" w:color="auto"/>
              <w:right w:val="single" w:sz="4" w:space="0" w:color="auto"/>
            </w:tcBorders>
            <w:shd w:val="clear" w:color="000000" w:fill="FFFFFF"/>
            <w:noWrap/>
            <w:vAlign w:val="center"/>
            <w:hideMark/>
          </w:tcPr>
          <w:p w14:paraId="191C3C3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3AB57883"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8716D0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1.2.1.</w:t>
            </w:r>
          </w:p>
        </w:tc>
        <w:tc>
          <w:tcPr>
            <w:tcW w:w="991" w:type="pct"/>
            <w:tcBorders>
              <w:top w:val="nil"/>
              <w:left w:val="nil"/>
              <w:bottom w:val="single" w:sz="4" w:space="0" w:color="auto"/>
              <w:right w:val="single" w:sz="4" w:space="0" w:color="auto"/>
            </w:tcBorders>
            <w:shd w:val="clear" w:color="000000" w:fill="FFFFFF"/>
            <w:vAlign w:val="center"/>
            <w:hideMark/>
          </w:tcPr>
          <w:p w14:paraId="627129EB"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потребительских цен 2015</w:t>
            </w:r>
          </w:p>
        </w:tc>
        <w:tc>
          <w:tcPr>
            <w:tcW w:w="746" w:type="pct"/>
            <w:tcBorders>
              <w:top w:val="nil"/>
              <w:left w:val="nil"/>
              <w:bottom w:val="single" w:sz="4" w:space="0" w:color="auto"/>
              <w:right w:val="single" w:sz="4" w:space="0" w:color="auto"/>
            </w:tcBorders>
            <w:shd w:val="clear" w:color="000000" w:fill="FFFFFF"/>
            <w:noWrap/>
            <w:vAlign w:val="center"/>
            <w:hideMark/>
          </w:tcPr>
          <w:p w14:paraId="2A61FDE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450" w:type="pct"/>
            <w:tcBorders>
              <w:top w:val="nil"/>
              <w:left w:val="nil"/>
              <w:bottom w:val="single" w:sz="4" w:space="0" w:color="auto"/>
              <w:right w:val="single" w:sz="4" w:space="0" w:color="auto"/>
            </w:tcBorders>
            <w:shd w:val="clear" w:color="000000" w:fill="FFFFFF"/>
            <w:noWrap/>
            <w:vAlign w:val="center"/>
            <w:hideMark/>
          </w:tcPr>
          <w:p w14:paraId="0C5759F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0E23560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0,067</w:t>
            </w:r>
          </w:p>
        </w:tc>
        <w:tc>
          <w:tcPr>
            <w:tcW w:w="724" w:type="pct"/>
            <w:tcBorders>
              <w:top w:val="nil"/>
              <w:left w:val="nil"/>
              <w:bottom w:val="single" w:sz="4" w:space="0" w:color="auto"/>
              <w:right w:val="single" w:sz="4" w:space="0" w:color="auto"/>
            </w:tcBorders>
            <w:shd w:val="clear" w:color="000000" w:fill="FFFFFF"/>
            <w:noWrap/>
            <w:vAlign w:val="center"/>
            <w:hideMark/>
          </w:tcPr>
          <w:p w14:paraId="7CA77F89"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0,155</w:t>
            </w:r>
          </w:p>
        </w:tc>
        <w:tc>
          <w:tcPr>
            <w:tcW w:w="992" w:type="pct"/>
            <w:tcBorders>
              <w:top w:val="nil"/>
              <w:left w:val="nil"/>
              <w:bottom w:val="single" w:sz="4" w:space="0" w:color="auto"/>
              <w:right w:val="single" w:sz="4" w:space="0" w:color="auto"/>
            </w:tcBorders>
            <w:shd w:val="clear" w:color="000000" w:fill="FFFFFF"/>
            <w:noWrap/>
            <w:vAlign w:val="center"/>
            <w:hideMark/>
          </w:tcPr>
          <w:p w14:paraId="40D4B1C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0FC8231E"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5EDD032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1.2.2.</w:t>
            </w:r>
          </w:p>
        </w:tc>
        <w:tc>
          <w:tcPr>
            <w:tcW w:w="991" w:type="pct"/>
            <w:tcBorders>
              <w:top w:val="nil"/>
              <w:left w:val="nil"/>
              <w:bottom w:val="single" w:sz="4" w:space="0" w:color="auto"/>
              <w:right w:val="single" w:sz="4" w:space="0" w:color="auto"/>
            </w:tcBorders>
            <w:shd w:val="clear" w:color="000000" w:fill="FFFFFF"/>
            <w:vAlign w:val="center"/>
            <w:hideMark/>
          </w:tcPr>
          <w:p w14:paraId="5FCF70B2"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Коэффициент эластичности</w:t>
            </w:r>
          </w:p>
        </w:tc>
        <w:tc>
          <w:tcPr>
            <w:tcW w:w="746" w:type="pct"/>
            <w:tcBorders>
              <w:top w:val="nil"/>
              <w:left w:val="nil"/>
              <w:bottom w:val="single" w:sz="4" w:space="0" w:color="auto"/>
              <w:right w:val="single" w:sz="4" w:space="0" w:color="auto"/>
            </w:tcBorders>
            <w:shd w:val="clear" w:color="000000" w:fill="FFFFFF"/>
            <w:noWrap/>
            <w:vAlign w:val="center"/>
            <w:hideMark/>
          </w:tcPr>
          <w:p w14:paraId="342341F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xml:space="preserve">К </w:t>
            </w:r>
            <w:r w:rsidRPr="00747E16">
              <w:rPr>
                <w:rFonts w:ascii="Myriad Pro" w:hAnsi="Myriad Pro"/>
                <w:color w:val="000000"/>
                <w:sz w:val="20"/>
                <w:szCs w:val="20"/>
                <w:vertAlign w:val="subscript"/>
                <w:lang w:eastAsia="ru-RU"/>
              </w:rPr>
              <w:t>эл</w:t>
            </w:r>
          </w:p>
        </w:tc>
        <w:tc>
          <w:tcPr>
            <w:tcW w:w="450" w:type="pct"/>
            <w:tcBorders>
              <w:top w:val="nil"/>
              <w:left w:val="nil"/>
              <w:bottom w:val="single" w:sz="4" w:space="0" w:color="auto"/>
              <w:right w:val="single" w:sz="4" w:space="0" w:color="auto"/>
            </w:tcBorders>
            <w:shd w:val="clear" w:color="000000" w:fill="FFFFFF"/>
            <w:noWrap/>
            <w:vAlign w:val="center"/>
            <w:hideMark/>
          </w:tcPr>
          <w:p w14:paraId="47A690C0"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5C0BDE6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724" w:type="pct"/>
            <w:tcBorders>
              <w:top w:val="nil"/>
              <w:left w:val="nil"/>
              <w:bottom w:val="single" w:sz="4" w:space="0" w:color="auto"/>
              <w:right w:val="single" w:sz="4" w:space="0" w:color="auto"/>
            </w:tcBorders>
            <w:shd w:val="clear" w:color="000000" w:fill="FFFFFF"/>
            <w:noWrap/>
            <w:vAlign w:val="center"/>
            <w:hideMark/>
          </w:tcPr>
          <w:p w14:paraId="4E61032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0,75</w:t>
            </w:r>
          </w:p>
        </w:tc>
        <w:tc>
          <w:tcPr>
            <w:tcW w:w="992" w:type="pct"/>
            <w:tcBorders>
              <w:top w:val="nil"/>
              <w:left w:val="nil"/>
              <w:bottom w:val="single" w:sz="4" w:space="0" w:color="auto"/>
              <w:right w:val="single" w:sz="4" w:space="0" w:color="auto"/>
            </w:tcBorders>
            <w:shd w:val="clear" w:color="000000" w:fill="FFFFFF"/>
            <w:noWrap/>
            <w:vAlign w:val="center"/>
            <w:hideMark/>
          </w:tcPr>
          <w:p w14:paraId="7AC26C78"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59245255"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0BF8028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1.2.3.</w:t>
            </w:r>
          </w:p>
        </w:tc>
        <w:tc>
          <w:tcPr>
            <w:tcW w:w="991" w:type="pct"/>
            <w:tcBorders>
              <w:top w:val="nil"/>
              <w:left w:val="nil"/>
              <w:bottom w:val="single" w:sz="4" w:space="0" w:color="auto"/>
              <w:right w:val="single" w:sz="4" w:space="0" w:color="auto"/>
            </w:tcBorders>
            <w:shd w:val="clear" w:color="000000" w:fill="FFFFFF"/>
            <w:vAlign w:val="center"/>
            <w:hideMark/>
          </w:tcPr>
          <w:p w14:paraId="4486AE18"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эффективности подконтрольных расходов на 2014 год</w:t>
            </w:r>
          </w:p>
        </w:tc>
        <w:tc>
          <w:tcPr>
            <w:tcW w:w="746" w:type="pct"/>
            <w:tcBorders>
              <w:top w:val="nil"/>
              <w:left w:val="nil"/>
              <w:bottom w:val="single" w:sz="4" w:space="0" w:color="auto"/>
              <w:right w:val="single" w:sz="4" w:space="0" w:color="auto"/>
            </w:tcBorders>
            <w:shd w:val="clear" w:color="000000" w:fill="FFFFFF"/>
            <w:noWrap/>
            <w:vAlign w:val="center"/>
            <w:hideMark/>
          </w:tcPr>
          <w:p w14:paraId="7DD1A48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w:t>
            </w:r>
          </w:p>
        </w:tc>
        <w:tc>
          <w:tcPr>
            <w:tcW w:w="450" w:type="pct"/>
            <w:tcBorders>
              <w:top w:val="nil"/>
              <w:left w:val="nil"/>
              <w:bottom w:val="single" w:sz="4" w:space="0" w:color="auto"/>
              <w:right w:val="single" w:sz="4" w:space="0" w:color="auto"/>
            </w:tcBorders>
            <w:shd w:val="clear" w:color="000000" w:fill="FFFFFF"/>
            <w:noWrap/>
            <w:vAlign w:val="center"/>
            <w:hideMark/>
          </w:tcPr>
          <w:p w14:paraId="6EA10E9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33BA220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724" w:type="pct"/>
            <w:tcBorders>
              <w:top w:val="nil"/>
              <w:left w:val="nil"/>
              <w:bottom w:val="single" w:sz="4" w:space="0" w:color="auto"/>
              <w:right w:val="single" w:sz="4" w:space="0" w:color="auto"/>
            </w:tcBorders>
            <w:shd w:val="clear" w:color="000000" w:fill="FFFFFF"/>
            <w:noWrap/>
            <w:vAlign w:val="center"/>
            <w:hideMark/>
          </w:tcPr>
          <w:p w14:paraId="06B95386"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0,02</w:t>
            </w:r>
          </w:p>
        </w:tc>
        <w:tc>
          <w:tcPr>
            <w:tcW w:w="992" w:type="pct"/>
            <w:tcBorders>
              <w:top w:val="nil"/>
              <w:left w:val="nil"/>
              <w:bottom w:val="single" w:sz="4" w:space="0" w:color="auto"/>
              <w:right w:val="single" w:sz="4" w:space="0" w:color="auto"/>
            </w:tcBorders>
            <w:shd w:val="clear" w:color="000000" w:fill="FFFFFF"/>
            <w:noWrap/>
            <w:vAlign w:val="center"/>
            <w:hideMark/>
          </w:tcPr>
          <w:p w14:paraId="0EC5E66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14076796"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177761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1.2.4.</w:t>
            </w:r>
          </w:p>
        </w:tc>
        <w:tc>
          <w:tcPr>
            <w:tcW w:w="991" w:type="pct"/>
            <w:tcBorders>
              <w:top w:val="nil"/>
              <w:left w:val="nil"/>
              <w:bottom w:val="single" w:sz="4" w:space="0" w:color="auto"/>
              <w:right w:val="single" w:sz="4" w:space="0" w:color="auto"/>
            </w:tcBorders>
            <w:shd w:val="clear" w:color="000000" w:fill="FFFFFF"/>
            <w:vAlign w:val="center"/>
            <w:hideMark/>
          </w:tcPr>
          <w:p w14:paraId="3EF97FA8"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2014 год</w:t>
            </w:r>
          </w:p>
        </w:tc>
        <w:tc>
          <w:tcPr>
            <w:tcW w:w="746" w:type="pct"/>
            <w:tcBorders>
              <w:top w:val="nil"/>
              <w:left w:val="nil"/>
              <w:bottom w:val="single" w:sz="4" w:space="0" w:color="auto"/>
              <w:right w:val="single" w:sz="4" w:space="0" w:color="auto"/>
            </w:tcBorders>
            <w:shd w:val="clear" w:color="000000" w:fill="FFFFFF"/>
            <w:noWrap/>
            <w:vAlign w:val="center"/>
            <w:hideMark/>
          </w:tcPr>
          <w:p w14:paraId="04A3382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450" w:type="pct"/>
            <w:tcBorders>
              <w:top w:val="nil"/>
              <w:left w:val="nil"/>
              <w:bottom w:val="single" w:sz="4" w:space="0" w:color="auto"/>
              <w:right w:val="single" w:sz="4" w:space="0" w:color="auto"/>
            </w:tcBorders>
            <w:shd w:val="clear" w:color="000000" w:fill="FFFFFF"/>
            <w:noWrap/>
            <w:vAlign w:val="center"/>
            <w:hideMark/>
          </w:tcPr>
          <w:p w14:paraId="04AF28F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745" w:type="pct"/>
            <w:tcBorders>
              <w:top w:val="nil"/>
              <w:left w:val="nil"/>
              <w:bottom w:val="single" w:sz="4" w:space="0" w:color="auto"/>
              <w:right w:val="single" w:sz="4" w:space="0" w:color="auto"/>
            </w:tcBorders>
            <w:shd w:val="clear" w:color="000000" w:fill="FFFFFF"/>
            <w:noWrap/>
            <w:vAlign w:val="center"/>
            <w:hideMark/>
          </w:tcPr>
          <w:p w14:paraId="4EC4111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158 174,30</w:t>
            </w:r>
          </w:p>
        </w:tc>
        <w:tc>
          <w:tcPr>
            <w:tcW w:w="724" w:type="pct"/>
            <w:tcBorders>
              <w:top w:val="nil"/>
              <w:left w:val="nil"/>
              <w:bottom w:val="single" w:sz="4" w:space="0" w:color="auto"/>
              <w:right w:val="single" w:sz="4" w:space="0" w:color="auto"/>
            </w:tcBorders>
            <w:shd w:val="clear" w:color="000000" w:fill="FFFFFF"/>
            <w:noWrap/>
            <w:vAlign w:val="center"/>
            <w:hideMark/>
          </w:tcPr>
          <w:p w14:paraId="52D01BA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155 029,90</w:t>
            </w:r>
          </w:p>
        </w:tc>
        <w:tc>
          <w:tcPr>
            <w:tcW w:w="992" w:type="pct"/>
            <w:tcBorders>
              <w:top w:val="nil"/>
              <w:left w:val="nil"/>
              <w:bottom w:val="single" w:sz="4" w:space="0" w:color="auto"/>
              <w:right w:val="single" w:sz="4" w:space="0" w:color="auto"/>
            </w:tcBorders>
            <w:shd w:val="clear" w:color="000000" w:fill="FFFFFF"/>
            <w:noWrap/>
            <w:vAlign w:val="center"/>
            <w:hideMark/>
          </w:tcPr>
          <w:p w14:paraId="14C2E63D"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073A3B7B"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7B1DAC8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1.2.5.</w:t>
            </w:r>
          </w:p>
        </w:tc>
        <w:tc>
          <w:tcPr>
            <w:tcW w:w="991" w:type="pct"/>
            <w:tcBorders>
              <w:top w:val="nil"/>
              <w:left w:val="nil"/>
              <w:bottom w:val="single" w:sz="4" w:space="0" w:color="auto"/>
              <w:right w:val="single" w:sz="4" w:space="0" w:color="auto"/>
            </w:tcBorders>
            <w:shd w:val="clear" w:color="000000" w:fill="FFFFFF"/>
            <w:vAlign w:val="center"/>
            <w:hideMark/>
          </w:tcPr>
          <w:p w14:paraId="3C707203"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Количество условных единиц 2015 год</w:t>
            </w:r>
          </w:p>
        </w:tc>
        <w:tc>
          <w:tcPr>
            <w:tcW w:w="746" w:type="pct"/>
            <w:tcBorders>
              <w:top w:val="nil"/>
              <w:left w:val="nil"/>
              <w:bottom w:val="single" w:sz="4" w:space="0" w:color="auto"/>
              <w:right w:val="single" w:sz="4" w:space="0" w:color="auto"/>
            </w:tcBorders>
            <w:shd w:val="clear" w:color="000000" w:fill="FFFFFF"/>
            <w:noWrap/>
            <w:vAlign w:val="center"/>
            <w:hideMark/>
          </w:tcPr>
          <w:p w14:paraId="40D2B52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УЕ</w:t>
            </w:r>
          </w:p>
        </w:tc>
        <w:tc>
          <w:tcPr>
            <w:tcW w:w="450" w:type="pct"/>
            <w:tcBorders>
              <w:top w:val="nil"/>
              <w:left w:val="nil"/>
              <w:bottom w:val="single" w:sz="4" w:space="0" w:color="auto"/>
              <w:right w:val="single" w:sz="4" w:space="0" w:color="auto"/>
            </w:tcBorders>
            <w:shd w:val="clear" w:color="000000" w:fill="FFFFFF"/>
            <w:noWrap/>
            <w:vAlign w:val="center"/>
            <w:hideMark/>
          </w:tcPr>
          <w:p w14:paraId="6E7B9D3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единиц</w:t>
            </w:r>
          </w:p>
        </w:tc>
        <w:tc>
          <w:tcPr>
            <w:tcW w:w="745" w:type="pct"/>
            <w:tcBorders>
              <w:top w:val="nil"/>
              <w:left w:val="nil"/>
              <w:bottom w:val="single" w:sz="4" w:space="0" w:color="auto"/>
              <w:right w:val="single" w:sz="4" w:space="0" w:color="auto"/>
            </w:tcBorders>
            <w:shd w:val="clear" w:color="000000" w:fill="FFFFFF"/>
            <w:noWrap/>
            <w:vAlign w:val="center"/>
            <w:hideMark/>
          </w:tcPr>
          <w:p w14:paraId="174BF65E"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158 322,20</w:t>
            </w:r>
          </w:p>
        </w:tc>
        <w:tc>
          <w:tcPr>
            <w:tcW w:w="724" w:type="pct"/>
            <w:tcBorders>
              <w:top w:val="nil"/>
              <w:left w:val="nil"/>
              <w:bottom w:val="single" w:sz="4" w:space="0" w:color="auto"/>
              <w:right w:val="single" w:sz="4" w:space="0" w:color="auto"/>
            </w:tcBorders>
            <w:shd w:val="clear" w:color="000000" w:fill="FFFFFF"/>
            <w:noWrap/>
            <w:vAlign w:val="center"/>
            <w:hideMark/>
          </w:tcPr>
          <w:p w14:paraId="58373975"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154 846,27</w:t>
            </w:r>
          </w:p>
        </w:tc>
        <w:tc>
          <w:tcPr>
            <w:tcW w:w="992" w:type="pct"/>
            <w:tcBorders>
              <w:top w:val="nil"/>
              <w:left w:val="nil"/>
              <w:bottom w:val="single" w:sz="4" w:space="0" w:color="auto"/>
              <w:right w:val="single" w:sz="4" w:space="0" w:color="auto"/>
            </w:tcBorders>
            <w:shd w:val="clear" w:color="000000" w:fill="FFFFFF"/>
            <w:noWrap/>
            <w:vAlign w:val="center"/>
            <w:hideMark/>
          </w:tcPr>
          <w:p w14:paraId="59A41804"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r w:rsidR="00D870B9" w:rsidRPr="00747E16" w14:paraId="3E9C2AEC" w14:textId="77777777" w:rsidTr="00747E16">
        <w:trPr>
          <w:trHeight w:val="20"/>
        </w:trPr>
        <w:tc>
          <w:tcPr>
            <w:tcW w:w="351" w:type="pct"/>
            <w:tcBorders>
              <w:top w:val="nil"/>
              <w:left w:val="single" w:sz="4" w:space="0" w:color="auto"/>
              <w:bottom w:val="single" w:sz="4" w:space="0" w:color="auto"/>
              <w:right w:val="single" w:sz="4" w:space="0" w:color="auto"/>
            </w:tcBorders>
            <w:shd w:val="clear" w:color="000000" w:fill="FFFFFF"/>
            <w:noWrap/>
            <w:vAlign w:val="center"/>
            <w:hideMark/>
          </w:tcPr>
          <w:p w14:paraId="600891FB"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1.2.6.</w:t>
            </w:r>
          </w:p>
        </w:tc>
        <w:tc>
          <w:tcPr>
            <w:tcW w:w="991" w:type="pct"/>
            <w:tcBorders>
              <w:top w:val="nil"/>
              <w:left w:val="nil"/>
              <w:bottom w:val="single" w:sz="4" w:space="0" w:color="auto"/>
              <w:right w:val="single" w:sz="4" w:space="0" w:color="auto"/>
            </w:tcBorders>
            <w:shd w:val="clear" w:color="000000" w:fill="FFFFFF"/>
            <w:vAlign w:val="center"/>
            <w:hideMark/>
          </w:tcPr>
          <w:p w14:paraId="43D54225" w14:textId="77777777" w:rsidR="00D870B9" w:rsidRPr="00747E16" w:rsidRDefault="00D870B9" w:rsidP="00747E16">
            <w:pPr>
              <w:ind w:left="-57" w:right="-57"/>
              <w:rPr>
                <w:rFonts w:ascii="Myriad Pro" w:hAnsi="Myriad Pro"/>
                <w:color w:val="000000"/>
                <w:sz w:val="20"/>
                <w:szCs w:val="20"/>
                <w:lang w:eastAsia="ru-RU"/>
              </w:rPr>
            </w:pPr>
            <w:r w:rsidRPr="00747E16">
              <w:rPr>
                <w:rFonts w:ascii="Myriad Pro" w:hAnsi="Myriad Pro"/>
                <w:color w:val="000000"/>
                <w:sz w:val="20"/>
                <w:szCs w:val="20"/>
                <w:lang w:eastAsia="ru-RU"/>
              </w:rPr>
              <w:t>Индекс изменения количест</w:t>
            </w:r>
            <w:r w:rsidR="009544AD" w:rsidRPr="00747E16">
              <w:rPr>
                <w:rFonts w:ascii="Myriad Pro" w:hAnsi="Myriad Pro"/>
                <w:color w:val="000000"/>
                <w:sz w:val="20"/>
                <w:szCs w:val="20"/>
                <w:lang w:eastAsia="ru-RU"/>
              </w:rPr>
              <w:t>в</w:t>
            </w:r>
            <w:r w:rsidRPr="00747E16">
              <w:rPr>
                <w:rFonts w:ascii="Myriad Pro" w:hAnsi="Myriad Pro"/>
                <w:color w:val="000000"/>
                <w:sz w:val="20"/>
                <w:szCs w:val="20"/>
                <w:lang w:eastAsia="ru-RU"/>
              </w:rPr>
              <w:t>а активов</w:t>
            </w:r>
          </w:p>
        </w:tc>
        <w:tc>
          <w:tcPr>
            <w:tcW w:w="746" w:type="pct"/>
            <w:tcBorders>
              <w:top w:val="nil"/>
              <w:left w:val="nil"/>
              <w:bottom w:val="single" w:sz="4" w:space="0" w:color="auto"/>
              <w:right w:val="single" w:sz="4" w:space="0" w:color="auto"/>
            </w:tcBorders>
            <w:shd w:val="clear" w:color="000000" w:fill="FFFFFF"/>
            <w:noWrap/>
            <w:vAlign w:val="center"/>
            <w:hideMark/>
          </w:tcPr>
          <w:p w14:paraId="675757DC"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ИКА</w:t>
            </w:r>
          </w:p>
        </w:tc>
        <w:tc>
          <w:tcPr>
            <w:tcW w:w="450" w:type="pct"/>
            <w:tcBorders>
              <w:top w:val="nil"/>
              <w:left w:val="nil"/>
              <w:bottom w:val="single" w:sz="4" w:space="0" w:color="auto"/>
              <w:right w:val="single" w:sz="4" w:space="0" w:color="auto"/>
            </w:tcBorders>
            <w:shd w:val="clear" w:color="000000" w:fill="FFFFFF"/>
            <w:noWrap/>
            <w:vAlign w:val="center"/>
            <w:hideMark/>
          </w:tcPr>
          <w:p w14:paraId="1CD28BA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c>
          <w:tcPr>
            <w:tcW w:w="745" w:type="pct"/>
            <w:tcBorders>
              <w:top w:val="nil"/>
              <w:left w:val="nil"/>
              <w:bottom w:val="single" w:sz="4" w:space="0" w:color="auto"/>
              <w:right w:val="single" w:sz="4" w:space="0" w:color="auto"/>
            </w:tcBorders>
            <w:shd w:val="clear" w:color="000000" w:fill="FFFFFF"/>
            <w:noWrap/>
            <w:vAlign w:val="center"/>
            <w:hideMark/>
          </w:tcPr>
          <w:p w14:paraId="5443913A"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0,0009</w:t>
            </w:r>
          </w:p>
        </w:tc>
        <w:tc>
          <w:tcPr>
            <w:tcW w:w="724" w:type="pct"/>
            <w:tcBorders>
              <w:top w:val="nil"/>
              <w:left w:val="nil"/>
              <w:bottom w:val="single" w:sz="4" w:space="0" w:color="auto"/>
              <w:right w:val="single" w:sz="4" w:space="0" w:color="auto"/>
            </w:tcBorders>
            <w:shd w:val="clear" w:color="000000" w:fill="FFFFFF"/>
            <w:noWrap/>
            <w:vAlign w:val="center"/>
            <w:hideMark/>
          </w:tcPr>
          <w:p w14:paraId="3F2753EF"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-0,0012</w:t>
            </w:r>
          </w:p>
        </w:tc>
        <w:tc>
          <w:tcPr>
            <w:tcW w:w="992" w:type="pct"/>
            <w:tcBorders>
              <w:top w:val="nil"/>
              <w:left w:val="nil"/>
              <w:bottom w:val="single" w:sz="4" w:space="0" w:color="auto"/>
              <w:right w:val="single" w:sz="4" w:space="0" w:color="auto"/>
            </w:tcBorders>
            <w:shd w:val="clear" w:color="000000" w:fill="FFFFFF"/>
            <w:noWrap/>
            <w:vAlign w:val="center"/>
            <w:hideMark/>
          </w:tcPr>
          <w:p w14:paraId="62CBC6F2" w14:textId="77777777" w:rsidR="00D870B9" w:rsidRPr="00747E16" w:rsidRDefault="00D870B9" w:rsidP="00747E16">
            <w:pPr>
              <w:ind w:left="-57" w:right="-57"/>
              <w:jc w:val="center"/>
              <w:rPr>
                <w:rFonts w:ascii="Myriad Pro" w:hAnsi="Myriad Pro"/>
                <w:color w:val="000000"/>
                <w:sz w:val="20"/>
                <w:szCs w:val="20"/>
                <w:lang w:eastAsia="ru-RU"/>
              </w:rPr>
            </w:pPr>
            <w:r w:rsidRPr="00747E16">
              <w:rPr>
                <w:rFonts w:ascii="Myriad Pro" w:hAnsi="Myriad Pro"/>
                <w:color w:val="000000"/>
                <w:sz w:val="20"/>
                <w:szCs w:val="20"/>
                <w:lang w:eastAsia="ru-RU"/>
              </w:rPr>
              <w:t> </w:t>
            </w:r>
          </w:p>
        </w:tc>
      </w:tr>
    </w:tbl>
    <w:p w14:paraId="082786FD" w14:textId="77777777" w:rsidR="000C2FA0" w:rsidRPr="00066594" w:rsidRDefault="00D25416" w:rsidP="00E95969">
      <w:pPr>
        <w:pStyle w:val="2f0"/>
        <w:spacing w:before="240"/>
        <w:rPr>
          <w:lang w:eastAsia="ru-RU"/>
        </w:rPr>
      </w:pPr>
      <w:r w:rsidRPr="00066594">
        <w:rPr>
          <w:lang w:eastAsia="ru-RU"/>
        </w:rPr>
        <w:t xml:space="preserve">По расчету Исполнителя корректировка подконтрольных расходов составила </w:t>
      </w:r>
      <w:r w:rsidR="007B0B84" w:rsidRPr="00066594">
        <w:rPr>
          <w:lang w:eastAsia="ru-RU"/>
        </w:rPr>
        <w:t>146 853,80</w:t>
      </w:r>
      <w:r w:rsidRPr="00066594">
        <w:rPr>
          <w:lang w:eastAsia="ru-RU"/>
        </w:rPr>
        <w:t xml:space="preserve"> тыс. руб</w:t>
      </w:r>
      <w:r w:rsidR="007B0B84" w:rsidRPr="00066594">
        <w:rPr>
          <w:lang w:eastAsia="ru-RU"/>
        </w:rPr>
        <w:t>.</w:t>
      </w:r>
      <w:r w:rsidRPr="00066594">
        <w:rPr>
          <w:lang w:eastAsia="ru-RU"/>
        </w:rPr>
        <w:t xml:space="preserve">, что на </w:t>
      </w:r>
      <w:r w:rsidR="007B0B84" w:rsidRPr="00066594">
        <w:rPr>
          <w:lang w:eastAsia="ru-RU"/>
        </w:rPr>
        <w:t>1 547,25</w:t>
      </w:r>
      <w:r w:rsidRPr="00066594">
        <w:rPr>
          <w:lang w:eastAsia="ru-RU"/>
        </w:rPr>
        <w:t xml:space="preserve"> тыс. руб</w:t>
      </w:r>
      <w:r w:rsidR="007B0B84" w:rsidRPr="00066594">
        <w:rPr>
          <w:lang w:eastAsia="ru-RU"/>
        </w:rPr>
        <w:t>.</w:t>
      </w:r>
      <w:r w:rsidRPr="00066594">
        <w:rPr>
          <w:lang w:eastAsia="ru-RU"/>
        </w:rPr>
        <w:t xml:space="preserve"> </w:t>
      </w:r>
      <w:r w:rsidR="002D68C6" w:rsidRPr="00066594">
        <w:rPr>
          <w:lang w:eastAsia="ru-RU"/>
        </w:rPr>
        <w:t xml:space="preserve">больше </w:t>
      </w:r>
      <w:r w:rsidRPr="00066594">
        <w:rPr>
          <w:lang w:eastAsia="ru-RU"/>
        </w:rPr>
        <w:t>величины, определенной РЭК Омской области</w:t>
      </w:r>
      <w:r w:rsidR="00191A24" w:rsidRPr="00066594">
        <w:rPr>
          <w:lang w:eastAsia="ru-RU"/>
        </w:rPr>
        <w:t xml:space="preserve">. Данное отклонение обусловлено </w:t>
      </w:r>
      <w:r w:rsidR="007B0B84" w:rsidRPr="00066594">
        <w:rPr>
          <w:lang w:eastAsia="ru-RU"/>
        </w:rPr>
        <w:t>округлением РЭК Омской области коэффициента индексации до 2-х знаков после запятой по прав</w:t>
      </w:r>
      <w:r w:rsidR="00276B9D" w:rsidRPr="00066594">
        <w:rPr>
          <w:lang w:eastAsia="ru-RU"/>
        </w:rPr>
        <w:t>илам математического округления</w:t>
      </w:r>
      <w:r w:rsidR="006B5190" w:rsidRPr="00066594">
        <w:rPr>
          <w:lang w:eastAsia="ru-RU"/>
        </w:rPr>
        <w:t xml:space="preserve">, что </w:t>
      </w:r>
      <w:r w:rsidR="00276B9D" w:rsidRPr="00066594">
        <w:rPr>
          <w:lang w:eastAsia="ru-RU"/>
        </w:rPr>
        <w:t>требования</w:t>
      </w:r>
      <w:r w:rsidR="006B5190" w:rsidRPr="00066594">
        <w:rPr>
          <w:lang w:eastAsia="ru-RU"/>
        </w:rPr>
        <w:t>ми</w:t>
      </w:r>
      <w:r w:rsidR="00276B9D" w:rsidRPr="00066594">
        <w:rPr>
          <w:lang w:eastAsia="ru-RU"/>
        </w:rPr>
        <w:t xml:space="preserve"> действующего законодательства – не предусмотрено. </w:t>
      </w:r>
    </w:p>
    <w:p w14:paraId="6F7256EC" w14:textId="77777777" w:rsidR="00AD537B" w:rsidRPr="00066594" w:rsidRDefault="00AD537B">
      <w:pPr>
        <w:spacing w:after="200" w:line="276" w:lineRule="auto"/>
        <w:rPr>
          <w:rFonts w:ascii="Myriad Pro" w:eastAsia="Calibri" w:hAnsi="Myriad Pro"/>
          <w:color w:val="000000" w:themeColor="text1"/>
          <w:sz w:val="26"/>
          <w:szCs w:val="26"/>
        </w:rPr>
      </w:pPr>
      <w:r w:rsidRPr="00066594">
        <w:rPr>
          <w:rFonts w:ascii="Myriad Pro" w:eastAsia="Calibri" w:hAnsi="Myriad Pro"/>
          <w:color w:val="000000" w:themeColor="text1"/>
          <w:sz w:val="26"/>
          <w:szCs w:val="26"/>
        </w:rPr>
        <w:br w:type="page"/>
      </w:r>
    </w:p>
    <w:p w14:paraId="107D92B9" w14:textId="77777777" w:rsidR="00462085" w:rsidRPr="00747E16" w:rsidRDefault="005746FF" w:rsidP="00747E1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5" w:name="_Toc60138258"/>
      <w:r w:rsidRPr="00747E16">
        <w:rPr>
          <w:rFonts w:ascii="Myriad Pro" w:hAnsi="Myriad Pro"/>
          <w:b/>
          <w:bCs/>
          <w:color w:val="4F6228" w:themeColor="accent3" w:themeShade="80"/>
          <w:sz w:val="28"/>
          <w:szCs w:val="28"/>
        </w:rPr>
        <w:lastRenderedPageBreak/>
        <w:t>Экспертиза обоснованности корректировки</w:t>
      </w:r>
      <w:r w:rsidR="007F1927" w:rsidRPr="00747E16">
        <w:rPr>
          <w:rFonts w:ascii="Myriad Pro" w:hAnsi="Myriad Pro"/>
          <w:b/>
          <w:bCs/>
          <w:color w:val="4F6228" w:themeColor="accent3" w:themeShade="80"/>
          <w:sz w:val="28"/>
          <w:szCs w:val="28"/>
        </w:rPr>
        <w:t xml:space="preserve"> неподконтрольных расходов исходя из фактических значений указанного параметра</w:t>
      </w:r>
      <w:bookmarkEnd w:id="45"/>
    </w:p>
    <w:p w14:paraId="3C7287C4" w14:textId="77777777" w:rsidR="004A7978" w:rsidRPr="00066594" w:rsidRDefault="00EC177E" w:rsidP="00747E16">
      <w:pPr>
        <w:pStyle w:val="2f0"/>
        <w:rPr>
          <w:bCs/>
        </w:rPr>
      </w:pPr>
      <w:r w:rsidRPr="00066594">
        <w:rPr>
          <w:bCs/>
        </w:rPr>
        <w:t xml:space="preserve">Согласно пункту 11 Методических указаний </w:t>
      </w:r>
      <w:r w:rsidR="00BA0DDB">
        <w:rPr>
          <w:bCs/>
        </w:rPr>
        <w:t>№ </w:t>
      </w:r>
      <w:r w:rsidRPr="00066594">
        <w:rPr>
          <w:bCs/>
        </w:rPr>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004A7978" w:rsidRPr="00066594">
        <w:rPr>
          <w:lang w:eastAsia="en-US"/>
        </w:rPr>
        <w:t>производится в соответствии с формулой 7 Методических указаний</w:t>
      </w:r>
      <w:r w:rsidR="00E33FCB" w:rsidRPr="00066594">
        <w:rPr>
          <w:lang w:eastAsia="en-US"/>
        </w:rPr>
        <w:t xml:space="preserve"> </w:t>
      </w:r>
      <w:r w:rsidR="00BA0DDB">
        <w:rPr>
          <w:lang w:eastAsia="en-US"/>
        </w:rPr>
        <w:t>№ </w:t>
      </w:r>
      <w:r w:rsidR="004A7978" w:rsidRPr="00066594">
        <w:rPr>
          <w:lang w:eastAsia="en-US"/>
        </w:rPr>
        <w:t>98-э</w:t>
      </w:r>
      <w:r w:rsidRPr="00066594">
        <w:rPr>
          <w:lang w:eastAsia="en-US"/>
        </w:rPr>
        <w:t>:</w:t>
      </w:r>
    </w:p>
    <w:p w14:paraId="10CF4BC3" w14:textId="77777777" w:rsidR="004A7978" w:rsidRPr="00066594" w:rsidRDefault="002C6F6D" w:rsidP="00747E16">
      <w:pPr>
        <w:pStyle w:val="2f0"/>
        <w:rPr>
          <w:lang w:eastAsia="en-US"/>
        </w:rPr>
      </w:pPr>
      <w:r w:rsidRPr="00066594">
        <w:rPr>
          <w:noProof/>
          <w:position w:val="-9"/>
          <w:lang w:eastAsia="ru-RU"/>
        </w:rPr>
        <w:drawing>
          <wp:inline distT="0" distB="0" distL="0" distR="0" wp14:anchorId="3B2B00D3" wp14:editId="7BCB6981">
            <wp:extent cx="2647950" cy="381000"/>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2" cstate="print"/>
                    <a:srcRect/>
                    <a:stretch>
                      <a:fillRect/>
                    </a:stretch>
                  </pic:blipFill>
                  <pic:spPr bwMode="auto">
                    <a:xfrm>
                      <a:off x="0" y="0"/>
                      <a:ext cx="2647950" cy="381000"/>
                    </a:xfrm>
                    <a:prstGeom prst="rect">
                      <a:avLst/>
                    </a:prstGeom>
                    <a:noFill/>
                    <a:ln w="9525">
                      <a:noFill/>
                      <a:miter lim="800000"/>
                      <a:headEnd/>
                      <a:tailEnd/>
                    </a:ln>
                  </pic:spPr>
                </pic:pic>
              </a:graphicData>
            </a:graphic>
          </wp:inline>
        </w:drawing>
      </w:r>
      <w:r w:rsidR="00E66B71" w:rsidRPr="00066594">
        <w:t xml:space="preserve">, </w:t>
      </w:r>
      <w:r w:rsidR="004A7978" w:rsidRPr="00066594">
        <w:rPr>
          <w:lang w:eastAsia="en-US"/>
        </w:rPr>
        <w:t xml:space="preserve">где </w:t>
      </w:r>
    </w:p>
    <w:p w14:paraId="7B9A3E58" w14:textId="77777777" w:rsidR="004A7978" w:rsidRPr="00066594" w:rsidRDefault="004A7978" w:rsidP="00747E16">
      <w:pPr>
        <w:pStyle w:val="2f0"/>
        <w:rPr>
          <w:lang w:eastAsia="en-US"/>
        </w:rPr>
      </w:pPr>
      <w:r w:rsidRPr="00066594">
        <w:rPr>
          <w:noProof/>
          <w:position w:val="-9"/>
          <w:lang w:eastAsia="ru-RU"/>
        </w:rPr>
        <w:drawing>
          <wp:inline distT="0" distB="0" distL="0" distR="0" wp14:anchorId="459B654F" wp14:editId="758A73D1">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3"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66594">
        <w:t xml:space="preserve">, </w:t>
      </w:r>
      <w:r w:rsidRPr="00066594">
        <w:rPr>
          <w:noProof/>
          <w:position w:val="-9"/>
          <w:lang w:eastAsia="ru-RU"/>
        </w:rPr>
        <w:drawing>
          <wp:inline distT="0" distB="0" distL="0" distR="0" wp14:anchorId="5B8A1D3F" wp14:editId="5C90F1B2">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4"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66594">
        <w:t xml:space="preserve"> </w:t>
      </w:r>
      <w:r w:rsidR="00FE47AE" w:rsidRPr="00066594">
        <w:t xml:space="preserve">– </w:t>
      </w:r>
      <w:r w:rsidRPr="00066594">
        <w:rPr>
          <w:lang w:eastAsia="en-US"/>
        </w:rPr>
        <w:t>фактическая и плановая величина неподконтрольных расходов (за исключением расходов на финансирование капитальных вложений).</w:t>
      </w:r>
    </w:p>
    <w:p w14:paraId="6756B33F" w14:textId="77777777" w:rsidR="00EC177E" w:rsidRPr="00066594" w:rsidRDefault="00EC177E" w:rsidP="00747E16">
      <w:pPr>
        <w:pStyle w:val="2f0"/>
        <w:rPr>
          <w:bCs/>
        </w:rPr>
      </w:pPr>
      <w:r w:rsidRPr="00066594">
        <w:rPr>
          <w:bCs/>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4276CB4" w14:textId="77777777" w:rsidR="00EC177E" w:rsidRPr="00066594" w:rsidRDefault="00EC177E" w:rsidP="00747E16">
      <w:pPr>
        <w:pStyle w:val="2f0"/>
        <w:rPr>
          <w:bCs/>
        </w:rPr>
      </w:pPr>
      <w:r w:rsidRPr="00066594">
        <w:rPr>
          <w:bCs/>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rsidR="00B50D41">
        <w:rPr>
          <w:bCs/>
        </w:rPr>
        <w:t xml:space="preserve"> </w:t>
      </w:r>
      <w:r w:rsidRPr="00066594">
        <w:rPr>
          <w:bCs/>
        </w:rPr>
        <w:t>и (или) досудебного урегулирования споров.</w:t>
      </w:r>
    </w:p>
    <w:p w14:paraId="7781EFAF" w14:textId="77777777" w:rsidR="004A7978" w:rsidRPr="00066594" w:rsidRDefault="004A7978" w:rsidP="00747E16">
      <w:pPr>
        <w:pStyle w:val="2f0"/>
        <w:rPr>
          <w:b/>
          <w:color w:val="000000" w:themeColor="text1"/>
        </w:rPr>
      </w:pPr>
    </w:p>
    <w:p w14:paraId="4ED4F28D" w14:textId="77777777" w:rsidR="004A7978" w:rsidRPr="00066594" w:rsidRDefault="004A7978" w:rsidP="00747E16">
      <w:pPr>
        <w:pStyle w:val="afff7"/>
      </w:pPr>
      <w:r w:rsidRPr="00066594">
        <w:t>ПОЗИЦИЯ ТЕРРИТОРИАЛЬНОЙ СЕТЕВОЙ ОРГАНИЗАЦИИ</w:t>
      </w:r>
    </w:p>
    <w:p w14:paraId="5A69ED4D" w14:textId="2EA52A98" w:rsidR="004A7978" w:rsidRPr="00066594" w:rsidRDefault="00832011" w:rsidP="00747E16">
      <w:pPr>
        <w:pStyle w:val="2f0"/>
      </w:pPr>
      <w:r w:rsidRPr="00066594">
        <w:t xml:space="preserve">Филиалом </w:t>
      </w:r>
      <w:r w:rsidR="00D20A5D">
        <w:t>ПАО </w:t>
      </w:r>
      <w:r w:rsidRPr="00066594">
        <w:t xml:space="preserve">«МРСК </w:t>
      </w:r>
      <w:r w:rsidR="0096304B" w:rsidRPr="00066594">
        <w:t>Сибири» – «Омскэнерго»</w:t>
      </w:r>
      <w:r w:rsidRPr="00066594">
        <w:t xml:space="preserve"> на 201</w:t>
      </w:r>
      <w:r w:rsidR="005C7EB1" w:rsidRPr="00066594">
        <w:t>7</w:t>
      </w:r>
      <w:r w:rsidRPr="00066594">
        <w:t xml:space="preserve"> год заявлена корректировка </w:t>
      </w:r>
      <w:r w:rsidR="005C7EB1" w:rsidRPr="00066594">
        <w:t>не</w:t>
      </w:r>
      <w:r w:rsidRPr="00066594">
        <w:t>подконтрольных расходов по итогам 201</w:t>
      </w:r>
      <w:r w:rsidR="005C7EB1" w:rsidRPr="00066594">
        <w:t>5</w:t>
      </w:r>
      <w:r w:rsidRPr="00066594">
        <w:t xml:space="preserve"> года в размере</w:t>
      </w:r>
      <w:r w:rsidR="00B50D41">
        <w:t xml:space="preserve"> </w:t>
      </w:r>
      <w:r w:rsidR="005C7EB1" w:rsidRPr="00066594">
        <w:t>(-48 804,1</w:t>
      </w:r>
      <w:r w:rsidR="00845A5F" w:rsidRPr="00066594">
        <w:t>0</w:t>
      </w:r>
      <w:r w:rsidR="005C7EB1" w:rsidRPr="00066594">
        <w:t>)</w:t>
      </w:r>
      <w:r w:rsidR="00FE47AE" w:rsidRPr="00066594">
        <w:t> </w:t>
      </w:r>
      <w:r w:rsidRPr="00066594">
        <w:t>тыс. руб</w:t>
      </w:r>
      <w:r w:rsidR="005C7EB1" w:rsidRPr="00066594">
        <w:t>. Расчет корректировки не</w:t>
      </w:r>
      <w:r w:rsidR="00B50D41">
        <w:t xml:space="preserve"> </w:t>
      </w:r>
      <w:r w:rsidR="005C7EB1" w:rsidRPr="00066594">
        <w:t>представлен.</w:t>
      </w:r>
    </w:p>
    <w:p w14:paraId="2CC19A43" w14:textId="77777777" w:rsidR="0058386C" w:rsidRPr="00066594" w:rsidRDefault="0058386C" w:rsidP="00747E16">
      <w:pPr>
        <w:pStyle w:val="2f0"/>
        <w:rPr>
          <w:b/>
          <w:color w:val="000000" w:themeColor="text1"/>
        </w:rPr>
      </w:pPr>
    </w:p>
    <w:p w14:paraId="1A47B669" w14:textId="77777777" w:rsidR="004A7978" w:rsidRPr="00066594" w:rsidRDefault="004A7978" w:rsidP="00747E16">
      <w:pPr>
        <w:pStyle w:val="afff7"/>
      </w:pPr>
      <w:r w:rsidRPr="00066594">
        <w:t>ПОЗИЦИЯ ОРГАНА РЕГУЛИРОВАНИЯ</w:t>
      </w:r>
    </w:p>
    <w:p w14:paraId="4C2DAB37" w14:textId="64330339" w:rsidR="00062E6C" w:rsidRPr="00066594" w:rsidRDefault="00756E31" w:rsidP="00747E16">
      <w:pPr>
        <w:pStyle w:val="2f0"/>
      </w:pPr>
      <w:r w:rsidRPr="00066594">
        <w:t xml:space="preserve">Расчет корректировки неподконтрольных расходов филиала </w:t>
      </w:r>
      <w:r w:rsidR="00D20A5D">
        <w:t>ПАО </w:t>
      </w:r>
      <w:r w:rsidRPr="00066594">
        <w:t>«МРСК Сибири» – «Омскэнерго» приведен РЭК Омской области в приложении</w:t>
      </w:r>
      <w:r w:rsidR="00B50D41">
        <w:t xml:space="preserve"> </w:t>
      </w:r>
      <w:r w:rsidR="00BA0DDB">
        <w:t>№ </w:t>
      </w:r>
      <w:r w:rsidRPr="00066594">
        <w:t xml:space="preserve">1 к протоколу заседания Правления РЭК Омской области от 29.12.16 </w:t>
      </w:r>
      <w:r w:rsidR="00BA0DDB">
        <w:t>№ </w:t>
      </w:r>
      <w:r w:rsidRPr="00066594">
        <w:t>76</w:t>
      </w:r>
      <w:r w:rsidR="00B50D41">
        <w:t xml:space="preserve"> </w:t>
      </w:r>
      <w:r w:rsidR="00062E6C" w:rsidRPr="00066594">
        <w:t xml:space="preserve">в составе расчета корректировки необходимой валовой выручки по итогам </w:t>
      </w:r>
      <w:r w:rsidR="00E57684" w:rsidRPr="00066594">
        <w:t>работы</w:t>
      </w:r>
      <w:r w:rsidR="00B50D41">
        <w:t xml:space="preserve"> </w:t>
      </w:r>
      <w:r w:rsidR="00E57684" w:rsidRPr="00066594">
        <w:t>за 201</w:t>
      </w:r>
      <w:r w:rsidRPr="00066594">
        <w:t>5</w:t>
      </w:r>
      <w:r w:rsidR="00E57684" w:rsidRPr="00066594">
        <w:t xml:space="preserve"> год филиала </w:t>
      </w:r>
      <w:r w:rsidR="00D20A5D">
        <w:t>ПАО </w:t>
      </w:r>
      <w:r w:rsidR="00E57684" w:rsidRPr="00066594">
        <w:t xml:space="preserve">«МРСК </w:t>
      </w:r>
      <w:r w:rsidR="0096304B" w:rsidRPr="00066594">
        <w:t>Сибири» – «Омскэнерго»</w:t>
      </w:r>
      <w:r w:rsidR="00E57684" w:rsidRPr="00066594">
        <w:t>.</w:t>
      </w:r>
    </w:p>
    <w:tbl>
      <w:tblPr>
        <w:tblW w:w="4893" w:type="pct"/>
        <w:tblLayout w:type="fixed"/>
        <w:tblLook w:val="04A0" w:firstRow="1" w:lastRow="0" w:firstColumn="1" w:lastColumn="0" w:noHBand="0" w:noVBand="1"/>
      </w:tblPr>
      <w:tblGrid>
        <w:gridCol w:w="2633"/>
        <w:gridCol w:w="1473"/>
        <w:gridCol w:w="1497"/>
        <w:gridCol w:w="1775"/>
        <w:gridCol w:w="1907"/>
      </w:tblGrid>
      <w:tr w:rsidR="0015438C" w:rsidRPr="00747E16" w14:paraId="4B0C3542" w14:textId="77777777" w:rsidTr="00E95969">
        <w:trPr>
          <w:trHeight w:val="240"/>
        </w:trPr>
        <w:tc>
          <w:tcPr>
            <w:tcW w:w="14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0E4B5A"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lastRenderedPageBreak/>
              <w:t>Наименование параметра</w:t>
            </w:r>
          </w:p>
        </w:tc>
        <w:tc>
          <w:tcPr>
            <w:tcW w:w="7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6D8487"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Условное обозначение</w:t>
            </w:r>
          </w:p>
        </w:tc>
        <w:tc>
          <w:tcPr>
            <w:tcW w:w="27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81F7CD"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МУ</w:t>
            </w:r>
            <w:r w:rsidR="00B922D0" w:rsidRPr="00747E16">
              <w:rPr>
                <w:rFonts w:ascii="Myriad Pro" w:hAnsi="Myriad Pro"/>
                <w:b/>
                <w:bCs/>
                <w:color w:val="FFFFFF" w:themeColor="background1"/>
                <w:sz w:val="20"/>
                <w:szCs w:val="20"/>
                <w:lang w:eastAsia="ru-RU"/>
              </w:rPr>
              <w:t xml:space="preserve"> </w:t>
            </w:r>
            <w:r w:rsidR="00BA0DDB">
              <w:rPr>
                <w:rFonts w:ascii="Myriad Pro" w:hAnsi="Myriad Pro"/>
                <w:b/>
                <w:bCs/>
                <w:color w:val="FFFFFF" w:themeColor="background1"/>
                <w:sz w:val="20"/>
                <w:szCs w:val="20"/>
                <w:lang w:eastAsia="ru-RU"/>
              </w:rPr>
              <w:t>№ </w:t>
            </w:r>
            <w:r w:rsidRPr="00747E16">
              <w:rPr>
                <w:rFonts w:ascii="Myriad Pro" w:hAnsi="Myriad Pro"/>
                <w:b/>
                <w:bCs/>
                <w:color w:val="FFFFFF" w:themeColor="background1"/>
                <w:sz w:val="20"/>
                <w:szCs w:val="20"/>
                <w:lang w:eastAsia="ru-RU"/>
              </w:rPr>
              <w:t xml:space="preserve">98-э </w:t>
            </w:r>
          </w:p>
        </w:tc>
      </w:tr>
      <w:tr w:rsidR="0015438C" w:rsidRPr="00747E16" w14:paraId="1462A37B" w14:textId="77777777" w:rsidTr="00E95969">
        <w:trPr>
          <w:trHeight w:val="1200"/>
        </w:trPr>
        <w:tc>
          <w:tcPr>
            <w:tcW w:w="14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641140" w14:textId="77777777" w:rsidR="0015438C" w:rsidRPr="00747E16" w:rsidRDefault="0015438C" w:rsidP="0015438C">
            <w:pPr>
              <w:rPr>
                <w:rFonts w:ascii="Myriad Pro" w:hAnsi="Myriad Pro"/>
                <w:b/>
                <w:bCs/>
                <w:color w:val="FFFFFF"/>
                <w:sz w:val="20"/>
                <w:szCs w:val="20"/>
                <w:lang w:eastAsia="ru-RU"/>
              </w:rPr>
            </w:pPr>
          </w:p>
        </w:tc>
        <w:tc>
          <w:tcPr>
            <w:tcW w:w="7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F689C8" w14:textId="77777777" w:rsidR="0015438C" w:rsidRPr="00747E16" w:rsidRDefault="0015438C" w:rsidP="0015438C">
            <w:pPr>
              <w:rPr>
                <w:rFonts w:ascii="Myriad Pro" w:hAnsi="Myriad Pro"/>
                <w:b/>
                <w:bCs/>
                <w:color w:val="FFFFFF"/>
                <w:sz w:val="20"/>
                <w:szCs w:val="20"/>
                <w:lang w:eastAsia="ru-RU"/>
              </w:rPr>
            </w:pP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10AD13"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Принято при установлении тарифа на 2015 год</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CC8F90"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Факт для определения финансового результата</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AC6319" w14:textId="77777777" w:rsidR="0015438C" w:rsidRPr="00747E16" w:rsidRDefault="0015438C" w:rsidP="0015438C">
            <w:pPr>
              <w:jc w:val="center"/>
              <w:rPr>
                <w:rFonts w:ascii="Myriad Pro" w:hAnsi="Myriad Pro"/>
                <w:b/>
                <w:bCs/>
                <w:color w:val="FFFFFF"/>
                <w:sz w:val="20"/>
                <w:szCs w:val="20"/>
                <w:lang w:eastAsia="ru-RU"/>
              </w:rPr>
            </w:pPr>
            <w:r w:rsidRPr="00747E16">
              <w:rPr>
                <w:rFonts w:ascii="Myriad Pro" w:hAnsi="Myriad Pro"/>
                <w:b/>
                <w:bCs/>
                <w:color w:val="FFFFFF" w:themeColor="background1"/>
                <w:sz w:val="20"/>
                <w:szCs w:val="20"/>
                <w:lang w:eastAsia="ru-RU"/>
              </w:rPr>
              <w:t>Отклонение ("+" незапланированные расходы,</w:t>
            </w:r>
            <w:r w:rsidR="00B50D41">
              <w:rPr>
                <w:rFonts w:ascii="Myriad Pro" w:hAnsi="Myriad Pro"/>
                <w:b/>
                <w:bCs/>
                <w:color w:val="FFFFFF" w:themeColor="background1"/>
                <w:sz w:val="20"/>
                <w:szCs w:val="20"/>
                <w:lang w:eastAsia="ru-RU"/>
              </w:rPr>
              <w:t xml:space="preserve"> </w:t>
            </w:r>
            <w:r w:rsidRPr="00747E16">
              <w:rPr>
                <w:rFonts w:ascii="Myriad Pro" w:hAnsi="Myriad Pro"/>
                <w:b/>
                <w:bCs/>
                <w:color w:val="FFFFFF" w:themeColor="background1"/>
                <w:sz w:val="20"/>
                <w:szCs w:val="20"/>
                <w:lang w:eastAsia="ru-RU"/>
              </w:rPr>
              <w:t>"-" полученный избыток)</w:t>
            </w:r>
          </w:p>
        </w:tc>
      </w:tr>
      <w:tr w:rsidR="0015438C" w:rsidRPr="00747E16" w14:paraId="1026BE9C" w14:textId="77777777" w:rsidTr="00E95969">
        <w:trPr>
          <w:trHeight w:val="510"/>
        </w:trPr>
        <w:tc>
          <w:tcPr>
            <w:tcW w:w="14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2660A7" w14:textId="77777777" w:rsidR="0015438C" w:rsidRPr="00747E16" w:rsidRDefault="0015438C" w:rsidP="0015438C">
            <w:pPr>
              <w:rPr>
                <w:rFonts w:ascii="Myriad Pro" w:hAnsi="Myriad Pro"/>
                <w:color w:val="000000"/>
                <w:sz w:val="20"/>
                <w:szCs w:val="20"/>
                <w:lang w:eastAsia="ru-RU"/>
              </w:rPr>
            </w:pPr>
            <w:r w:rsidRPr="00747E16">
              <w:rPr>
                <w:rFonts w:ascii="Myriad Pro" w:hAnsi="Myriad Pro"/>
                <w:color w:val="000000"/>
                <w:sz w:val="20"/>
                <w:szCs w:val="20"/>
                <w:lang w:eastAsia="ru-RU"/>
              </w:rPr>
              <w:t>Корректировка неподконтрольных расходов</w:t>
            </w:r>
          </w:p>
        </w:tc>
        <w:tc>
          <w:tcPr>
            <w:tcW w:w="7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6BEA3"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НР</w:t>
            </w:r>
          </w:p>
        </w:tc>
        <w:tc>
          <w:tcPr>
            <w:tcW w:w="8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DC3022"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2 548 982,80</w:t>
            </w:r>
          </w:p>
        </w:tc>
        <w:tc>
          <w:tcPr>
            <w:tcW w:w="9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2F55AE"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2 432 402,70</w:t>
            </w:r>
          </w:p>
        </w:tc>
        <w:tc>
          <w:tcPr>
            <w:tcW w:w="10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6B912" w14:textId="77777777" w:rsidR="0015438C" w:rsidRPr="00747E16" w:rsidRDefault="0015438C" w:rsidP="0015438C">
            <w:pPr>
              <w:jc w:val="center"/>
              <w:rPr>
                <w:rFonts w:ascii="Myriad Pro" w:hAnsi="Myriad Pro"/>
                <w:color w:val="000000"/>
                <w:sz w:val="20"/>
                <w:szCs w:val="20"/>
                <w:lang w:eastAsia="ru-RU"/>
              </w:rPr>
            </w:pPr>
            <w:r w:rsidRPr="00747E16">
              <w:rPr>
                <w:rFonts w:ascii="Myriad Pro" w:hAnsi="Myriad Pro"/>
                <w:color w:val="000000"/>
                <w:sz w:val="20"/>
                <w:szCs w:val="20"/>
                <w:lang w:eastAsia="ru-RU"/>
              </w:rPr>
              <w:t>-116 580,10</w:t>
            </w:r>
          </w:p>
        </w:tc>
      </w:tr>
    </w:tbl>
    <w:p w14:paraId="396B1CB2" w14:textId="77777777" w:rsidR="0015438C" w:rsidRPr="00066594" w:rsidRDefault="0015438C" w:rsidP="00747E16">
      <w:pPr>
        <w:pStyle w:val="2f0"/>
      </w:pPr>
    </w:p>
    <w:p w14:paraId="5D38B114" w14:textId="77777777" w:rsidR="004A7978" w:rsidRPr="00066594" w:rsidRDefault="004A7978" w:rsidP="00747E16">
      <w:pPr>
        <w:pStyle w:val="afff7"/>
      </w:pPr>
      <w:r w:rsidRPr="00066594">
        <w:t>ПОЗИЦИЯ ИСПОЛНИТЕЛЯ</w:t>
      </w:r>
    </w:p>
    <w:p w14:paraId="62EE32FE" w14:textId="33A41D45" w:rsidR="00E961A0" w:rsidRPr="00066594" w:rsidRDefault="00E961A0" w:rsidP="00747E16">
      <w:pPr>
        <w:pStyle w:val="2f0"/>
      </w:pPr>
      <w:r w:rsidRPr="00066594">
        <w:t xml:space="preserve">По результатам анализа представленных филиалом </w:t>
      </w:r>
      <w:r w:rsidR="00D20A5D">
        <w:t>ПАО </w:t>
      </w:r>
      <w:r w:rsidRPr="00066594">
        <w:t>«МРСК Сибири» - «Омскэнерго» материалов Исполнитель сообщает следующее.</w:t>
      </w:r>
    </w:p>
    <w:p w14:paraId="6727153C" w14:textId="14A993E7" w:rsidR="00E961A0" w:rsidRPr="00066594" w:rsidRDefault="00692CD8" w:rsidP="00747E16">
      <w:pPr>
        <w:pStyle w:val="2f0"/>
      </w:pPr>
      <w:r w:rsidRPr="00066594">
        <w:t xml:space="preserve">В приложении </w:t>
      </w:r>
      <w:r w:rsidR="00BA0DDB">
        <w:t>№ </w:t>
      </w:r>
      <w:r w:rsidRPr="00066594">
        <w:t xml:space="preserve">2 </w:t>
      </w:r>
      <w:r w:rsidR="00DA0626" w:rsidRPr="00066594">
        <w:t>к протоколу заседания Правления РЭК Омской</w:t>
      </w:r>
      <w:r w:rsidR="00B50D41">
        <w:t xml:space="preserve"> </w:t>
      </w:r>
      <w:r w:rsidR="00DA0626" w:rsidRPr="00066594">
        <w:t xml:space="preserve">от 29.12.2016 </w:t>
      </w:r>
      <w:r w:rsidR="00BA0DDB">
        <w:t>№ </w:t>
      </w:r>
      <w:r w:rsidR="00DA0626" w:rsidRPr="00066594">
        <w:t xml:space="preserve">76 </w:t>
      </w:r>
      <w:r w:rsidR="00E961A0" w:rsidRPr="00066594">
        <w:t xml:space="preserve">приведен постатейный анализ фактических расходов филиала </w:t>
      </w:r>
      <w:r w:rsidR="00D20A5D">
        <w:t>ПАО </w:t>
      </w:r>
      <w:r w:rsidR="00DA0626" w:rsidRPr="00066594">
        <w:t>«МРСК Сибири» - «Омскэнерго»</w:t>
      </w:r>
      <w:r w:rsidR="00E961A0" w:rsidRPr="00066594">
        <w:t xml:space="preserve">, выполненный </w:t>
      </w:r>
      <w:r w:rsidR="00DA0626" w:rsidRPr="00066594">
        <w:t>РЭК Омской области</w:t>
      </w:r>
      <w:r w:rsidR="00B50D41">
        <w:t xml:space="preserve"> </w:t>
      </w:r>
      <w:r w:rsidR="00E961A0" w:rsidRPr="00066594">
        <w:t xml:space="preserve">по результатам анализа деятельности филиала </w:t>
      </w:r>
      <w:r w:rsidR="00D20A5D">
        <w:t>ПАО </w:t>
      </w:r>
      <w:r w:rsidR="00E961A0" w:rsidRPr="00066594">
        <w:t>«МРСК Сибири» - «</w:t>
      </w:r>
      <w:r w:rsidR="00DA0626" w:rsidRPr="00066594">
        <w:t>Омскэнерго</w:t>
      </w:r>
      <w:r w:rsidR="00E961A0" w:rsidRPr="00066594">
        <w:t>» за 201</w:t>
      </w:r>
      <w:r w:rsidR="00DA0626" w:rsidRPr="00066594">
        <w:t>5</w:t>
      </w:r>
      <w:r w:rsidR="00E961A0" w:rsidRPr="00066594">
        <w:t xml:space="preserve"> год, согласно которому фактические обоснованные,</w:t>
      </w:r>
      <w:r w:rsidR="00B50D41">
        <w:t xml:space="preserve"> </w:t>
      </w:r>
      <w:r w:rsidR="00E961A0" w:rsidRPr="00066594">
        <w:t xml:space="preserve">по мнению регулирующего органа, неподконтрольные расходы </w:t>
      </w:r>
      <w:r w:rsidR="00137D69" w:rsidRPr="00066594">
        <w:t>филиала</w:t>
      </w:r>
      <w:r w:rsidR="00B50D41">
        <w:t xml:space="preserve"> </w:t>
      </w:r>
      <w:r w:rsidR="00D20A5D">
        <w:t>ПАО </w:t>
      </w:r>
      <w:r w:rsidR="00137D69" w:rsidRPr="00066594">
        <w:t xml:space="preserve">«МРСК Сибири» - «Омскэнерго» </w:t>
      </w:r>
      <w:r w:rsidR="00E961A0" w:rsidRPr="00066594">
        <w:t>за 201</w:t>
      </w:r>
      <w:r w:rsidR="00DA0626" w:rsidRPr="00066594">
        <w:t>5</w:t>
      </w:r>
      <w:r w:rsidR="00E961A0" w:rsidRPr="00066594">
        <w:t xml:space="preserve"> год </w:t>
      </w:r>
      <w:r w:rsidR="00DA0626" w:rsidRPr="00066594">
        <w:t xml:space="preserve">сложились </w:t>
      </w:r>
      <w:r w:rsidR="00E961A0" w:rsidRPr="00066594">
        <w:t xml:space="preserve">в размере </w:t>
      </w:r>
      <w:r w:rsidR="00137D69" w:rsidRPr="00066594">
        <w:t xml:space="preserve">2 425 766,00 </w:t>
      </w:r>
      <w:r w:rsidR="00F25F91" w:rsidRPr="00066594">
        <w:t>тыс. руб.</w:t>
      </w:r>
    </w:p>
    <w:tbl>
      <w:tblPr>
        <w:tblW w:w="5000" w:type="pct"/>
        <w:tblLayout w:type="fixed"/>
        <w:tblLook w:val="04A0" w:firstRow="1" w:lastRow="0" w:firstColumn="1" w:lastColumn="0" w:noHBand="0" w:noVBand="1"/>
      </w:tblPr>
      <w:tblGrid>
        <w:gridCol w:w="522"/>
        <w:gridCol w:w="2167"/>
        <w:gridCol w:w="1406"/>
        <w:gridCol w:w="1454"/>
        <w:gridCol w:w="1315"/>
        <w:gridCol w:w="1313"/>
        <w:gridCol w:w="1311"/>
      </w:tblGrid>
      <w:tr w:rsidR="00276E76" w:rsidRPr="00C1229F" w14:paraId="4443E866" w14:textId="77777777" w:rsidTr="00C1229F">
        <w:trPr>
          <w:trHeight w:val="20"/>
          <w:tblHeader/>
        </w:trPr>
        <w:tc>
          <w:tcPr>
            <w:tcW w:w="2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668C44" w14:textId="77777777" w:rsidR="00276E76" w:rsidRPr="00C1229F" w:rsidRDefault="00BA0DDB" w:rsidP="00C1229F">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276E76" w:rsidRPr="00C1229F">
              <w:rPr>
                <w:rFonts w:ascii="Myriad Pro" w:hAnsi="Myriad Pro"/>
                <w:b/>
                <w:bCs/>
                <w:color w:val="FFFFFF"/>
                <w:sz w:val="20"/>
                <w:szCs w:val="20"/>
                <w:lang w:eastAsia="ru-RU"/>
              </w:rPr>
              <w:t>п/п</w:t>
            </w:r>
          </w:p>
        </w:tc>
        <w:tc>
          <w:tcPr>
            <w:tcW w:w="11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1FF501"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Наименование</w:t>
            </w:r>
          </w:p>
        </w:tc>
        <w:tc>
          <w:tcPr>
            <w:tcW w:w="22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06FB36"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2015</w:t>
            </w:r>
            <w:r w:rsidR="00B50D41">
              <w:rPr>
                <w:rFonts w:ascii="Myriad Pro" w:hAnsi="Myriad Pro"/>
                <w:b/>
                <w:bCs/>
                <w:color w:val="FFFFFF"/>
                <w:sz w:val="20"/>
                <w:szCs w:val="20"/>
                <w:lang w:eastAsia="ru-RU"/>
              </w:rPr>
              <w:t xml:space="preserve"> </w:t>
            </w:r>
            <w:r w:rsidRPr="00C1229F">
              <w:rPr>
                <w:rFonts w:ascii="Myriad Pro" w:hAnsi="Myriad Pro"/>
                <w:b/>
                <w:bCs/>
                <w:color w:val="FFFFFF"/>
                <w:sz w:val="20"/>
                <w:szCs w:val="20"/>
                <w:lang w:eastAsia="ru-RU"/>
              </w:rPr>
              <w:t>год</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E003E9"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Отклонение</w:t>
            </w:r>
          </w:p>
        </w:tc>
        <w:tc>
          <w:tcPr>
            <w:tcW w:w="6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02CB73"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Отклонение</w:t>
            </w:r>
          </w:p>
        </w:tc>
      </w:tr>
      <w:tr w:rsidR="00276E76" w:rsidRPr="00C1229F" w14:paraId="13DAE0B2" w14:textId="77777777" w:rsidTr="00C1229F">
        <w:trPr>
          <w:trHeight w:val="20"/>
          <w:tblHeader/>
        </w:trPr>
        <w:tc>
          <w:tcPr>
            <w:tcW w:w="2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3760ED" w14:textId="77777777" w:rsidR="00276E76" w:rsidRPr="00C1229F" w:rsidRDefault="00276E76" w:rsidP="00C1229F">
            <w:pPr>
              <w:ind w:left="-57" w:right="-57"/>
              <w:rPr>
                <w:rFonts w:ascii="Myriad Pro" w:hAnsi="Myriad Pro"/>
                <w:b/>
                <w:bCs/>
                <w:color w:val="FFFFFF"/>
                <w:sz w:val="20"/>
                <w:szCs w:val="20"/>
                <w:lang w:eastAsia="ru-RU"/>
              </w:rPr>
            </w:pPr>
          </w:p>
        </w:tc>
        <w:tc>
          <w:tcPr>
            <w:tcW w:w="1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8E5610" w14:textId="77777777" w:rsidR="00276E76" w:rsidRPr="00C1229F" w:rsidRDefault="00276E76" w:rsidP="00C1229F">
            <w:pPr>
              <w:ind w:left="-57" w:right="-57"/>
              <w:rPr>
                <w:rFonts w:ascii="Myriad Pro" w:hAnsi="Myriad Pro"/>
                <w:b/>
                <w:bCs/>
                <w:color w:val="FFFFFF"/>
                <w:sz w:val="20"/>
                <w:szCs w:val="20"/>
                <w:lang w:eastAsia="ru-RU"/>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88884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ТБР</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E16F0D" w14:textId="17B05B5E"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 xml:space="preserve">Факт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6E1C58"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Факт, принятый РЭК Омской области</w:t>
            </w: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20E8C" w14:textId="77777777" w:rsidR="00276E76" w:rsidRPr="00C1229F" w:rsidRDefault="00276E76" w:rsidP="00C1229F">
            <w:pPr>
              <w:ind w:left="-57" w:right="-57"/>
              <w:rPr>
                <w:rFonts w:ascii="Myriad Pro" w:hAnsi="Myriad Pro"/>
                <w:b/>
                <w:bCs/>
                <w:color w:val="FFFFFF"/>
                <w:sz w:val="20"/>
                <w:szCs w:val="20"/>
                <w:lang w:eastAsia="ru-RU"/>
              </w:rPr>
            </w:pPr>
          </w:p>
        </w:tc>
        <w:tc>
          <w:tcPr>
            <w:tcW w:w="6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34DBA3" w14:textId="77777777" w:rsidR="00276E76" w:rsidRPr="00C1229F" w:rsidRDefault="00276E76" w:rsidP="00C1229F">
            <w:pPr>
              <w:ind w:left="-57" w:right="-57"/>
              <w:rPr>
                <w:rFonts w:ascii="Myriad Pro" w:hAnsi="Myriad Pro"/>
                <w:b/>
                <w:bCs/>
                <w:color w:val="FFFFFF"/>
                <w:sz w:val="20"/>
                <w:szCs w:val="20"/>
                <w:lang w:eastAsia="ru-RU"/>
              </w:rPr>
            </w:pPr>
          </w:p>
        </w:tc>
      </w:tr>
      <w:tr w:rsidR="00276E76" w:rsidRPr="00C1229F" w14:paraId="7ABC5771" w14:textId="77777777" w:rsidTr="00C1229F">
        <w:trPr>
          <w:trHeight w:val="20"/>
          <w:tblHeader/>
        </w:trPr>
        <w:tc>
          <w:tcPr>
            <w:tcW w:w="2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EAD678" w14:textId="77777777" w:rsidR="00276E76" w:rsidRPr="00C1229F" w:rsidRDefault="00276E76" w:rsidP="00C1229F">
            <w:pPr>
              <w:ind w:left="-57" w:right="-57"/>
              <w:rPr>
                <w:rFonts w:ascii="Myriad Pro" w:hAnsi="Myriad Pro"/>
                <w:b/>
                <w:bCs/>
                <w:color w:val="FFFFFF"/>
                <w:sz w:val="20"/>
                <w:szCs w:val="20"/>
                <w:lang w:eastAsia="ru-RU"/>
              </w:rPr>
            </w:pPr>
          </w:p>
        </w:tc>
        <w:tc>
          <w:tcPr>
            <w:tcW w:w="1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329037" w14:textId="77777777" w:rsidR="00276E76" w:rsidRPr="00C1229F" w:rsidRDefault="00276E76" w:rsidP="00C1229F">
            <w:pPr>
              <w:ind w:left="-57" w:right="-57"/>
              <w:rPr>
                <w:rFonts w:ascii="Myriad Pro" w:hAnsi="Myriad Pro"/>
                <w:b/>
                <w:bCs/>
                <w:color w:val="FFFFFF"/>
                <w:sz w:val="20"/>
                <w:szCs w:val="20"/>
                <w:lang w:eastAsia="ru-RU"/>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D34090"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6078B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045C0D"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4C2873"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B8B9CA"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тыс. руб.</w:t>
            </w:r>
          </w:p>
        </w:tc>
      </w:tr>
      <w:tr w:rsidR="00276E76" w:rsidRPr="00C1229F" w14:paraId="057D2A2C" w14:textId="77777777" w:rsidTr="00C1229F">
        <w:trPr>
          <w:trHeight w:val="20"/>
          <w:tblHead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737AD2"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1</w:t>
            </w:r>
          </w:p>
        </w:tc>
        <w:tc>
          <w:tcPr>
            <w:tcW w:w="1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3B8C01"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76C14F"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3</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0E296FE"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4</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C756F5"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5</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5FC6D4"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6=(5-4)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5B73FB" w14:textId="77777777" w:rsidR="00276E76" w:rsidRPr="00C1229F" w:rsidRDefault="00276E76" w:rsidP="00C1229F">
            <w:pPr>
              <w:ind w:left="-57" w:right="-57"/>
              <w:jc w:val="center"/>
              <w:rPr>
                <w:rFonts w:ascii="Myriad Pro" w:hAnsi="Myriad Pro"/>
                <w:b/>
                <w:bCs/>
                <w:color w:val="FFFFFF"/>
                <w:sz w:val="20"/>
                <w:szCs w:val="20"/>
                <w:lang w:eastAsia="ru-RU"/>
              </w:rPr>
            </w:pPr>
            <w:r w:rsidRPr="00C1229F">
              <w:rPr>
                <w:rFonts w:ascii="Myriad Pro" w:hAnsi="Myriad Pro"/>
                <w:b/>
                <w:bCs/>
                <w:color w:val="FFFFFF"/>
                <w:sz w:val="20"/>
                <w:szCs w:val="20"/>
                <w:lang w:eastAsia="ru-RU"/>
              </w:rPr>
              <w:t>7=(5-3)</w:t>
            </w:r>
          </w:p>
        </w:tc>
      </w:tr>
      <w:tr w:rsidR="00A72C68" w:rsidRPr="00C1229F" w14:paraId="0E565FAB" w14:textId="77777777" w:rsidTr="00C1229F">
        <w:trPr>
          <w:trHeight w:val="20"/>
        </w:trPr>
        <w:tc>
          <w:tcPr>
            <w:tcW w:w="27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DC78020"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1</w:t>
            </w:r>
          </w:p>
        </w:tc>
        <w:tc>
          <w:tcPr>
            <w:tcW w:w="114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98B108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C1229F">
              <w:rPr>
                <w:rFonts w:ascii="Myriad Pro" w:hAnsi="Myriad Pro"/>
                <w:color w:val="000000"/>
                <w:sz w:val="20"/>
                <w:szCs w:val="20"/>
                <w:lang w:eastAsia="ru-RU"/>
              </w:rPr>
              <w:t>"ФСК ЕЭС"</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tcPr>
          <w:p w14:paraId="47071BF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1 251 078,32</w:t>
            </w:r>
          </w:p>
        </w:tc>
        <w:tc>
          <w:tcPr>
            <w:tcW w:w="76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6C96AC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1 121 091,47</w:t>
            </w:r>
          </w:p>
        </w:tc>
        <w:tc>
          <w:tcPr>
            <w:tcW w:w="69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813865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1 121 091,47</w:t>
            </w:r>
          </w:p>
        </w:tc>
        <w:tc>
          <w:tcPr>
            <w:tcW w:w="6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0160DF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922FD2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-129 986,85</w:t>
            </w:r>
          </w:p>
        </w:tc>
      </w:tr>
      <w:tr w:rsidR="00A72C68" w:rsidRPr="00C1229F" w14:paraId="4AE35101"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22A0D3D4"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2</w:t>
            </w:r>
          </w:p>
        </w:tc>
        <w:tc>
          <w:tcPr>
            <w:tcW w:w="1142" w:type="pct"/>
            <w:tcBorders>
              <w:top w:val="nil"/>
              <w:left w:val="nil"/>
              <w:bottom w:val="single" w:sz="4" w:space="0" w:color="auto"/>
              <w:right w:val="single" w:sz="4" w:space="0" w:color="auto"/>
            </w:tcBorders>
            <w:shd w:val="clear" w:color="000000" w:fill="FFFFFF"/>
            <w:vAlign w:val="center"/>
            <w:hideMark/>
          </w:tcPr>
          <w:p w14:paraId="0EEB220B"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741" w:type="pct"/>
            <w:tcBorders>
              <w:top w:val="nil"/>
              <w:left w:val="nil"/>
              <w:bottom w:val="single" w:sz="4" w:space="0" w:color="auto"/>
              <w:right w:val="single" w:sz="4" w:space="0" w:color="auto"/>
            </w:tcBorders>
            <w:shd w:val="clear" w:color="000000" w:fill="FFFFFF"/>
            <w:vAlign w:val="center"/>
          </w:tcPr>
          <w:p w14:paraId="6D85B20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4 758,00</w:t>
            </w:r>
          </w:p>
        </w:tc>
        <w:tc>
          <w:tcPr>
            <w:tcW w:w="766" w:type="pct"/>
            <w:tcBorders>
              <w:top w:val="nil"/>
              <w:left w:val="nil"/>
              <w:bottom w:val="single" w:sz="4" w:space="0" w:color="auto"/>
              <w:right w:val="single" w:sz="4" w:space="0" w:color="auto"/>
            </w:tcBorders>
            <w:shd w:val="clear" w:color="000000" w:fill="FFFFFF"/>
            <w:noWrap/>
            <w:vAlign w:val="center"/>
          </w:tcPr>
          <w:p w14:paraId="3D0C5D1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5 048,50</w:t>
            </w:r>
          </w:p>
        </w:tc>
        <w:tc>
          <w:tcPr>
            <w:tcW w:w="693" w:type="pct"/>
            <w:tcBorders>
              <w:top w:val="nil"/>
              <w:left w:val="nil"/>
              <w:bottom w:val="single" w:sz="4" w:space="0" w:color="auto"/>
              <w:right w:val="single" w:sz="4" w:space="0" w:color="auto"/>
            </w:tcBorders>
            <w:shd w:val="clear" w:color="000000" w:fill="FFFFFF"/>
            <w:noWrap/>
            <w:vAlign w:val="center"/>
          </w:tcPr>
          <w:p w14:paraId="1E5BF00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5 048,50</w:t>
            </w:r>
          </w:p>
        </w:tc>
        <w:tc>
          <w:tcPr>
            <w:tcW w:w="692" w:type="pct"/>
            <w:tcBorders>
              <w:top w:val="nil"/>
              <w:left w:val="nil"/>
              <w:bottom w:val="single" w:sz="4" w:space="0" w:color="auto"/>
              <w:right w:val="single" w:sz="4" w:space="0" w:color="auto"/>
            </w:tcBorders>
            <w:shd w:val="clear" w:color="000000" w:fill="FFFFFF"/>
            <w:noWrap/>
            <w:vAlign w:val="center"/>
          </w:tcPr>
          <w:p w14:paraId="481430F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49A7F15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290,50</w:t>
            </w:r>
          </w:p>
        </w:tc>
      </w:tr>
      <w:tr w:rsidR="00A72C68" w:rsidRPr="00C1229F" w14:paraId="3927A374"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DA77380"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w:t>
            </w:r>
          </w:p>
        </w:tc>
        <w:tc>
          <w:tcPr>
            <w:tcW w:w="1142" w:type="pct"/>
            <w:tcBorders>
              <w:top w:val="nil"/>
              <w:left w:val="nil"/>
              <w:bottom w:val="single" w:sz="4" w:space="0" w:color="auto"/>
              <w:right w:val="single" w:sz="4" w:space="0" w:color="auto"/>
            </w:tcBorders>
            <w:shd w:val="clear" w:color="000000" w:fill="FFFFFF"/>
            <w:vAlign w:val="center"/>
            <w:hideMark/>
          </w:tcPr>
          <w:p w14:paraId="6C06AAB2"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Аренда, всего</w:t>
            </w:r>
          </w:p>
        </w:tc>
        <w:tc>
          <w:tcPr>
            <w:tcW w:w="741" w:type="pct"/>
            <w:tcBorders>
              <w:top w:val="nil"/>
              <w:left w:val="nil"/>
              <w:bottom w:val="single" w:sz="4" w:space="0" w:color="auto"/>
              <w:right w:val="single" w:sz="4" w:space="0" w:color="auto"/>
            </w:tcBorders>
            <w:shd w:val="clear" w:color="000000" w:fill="FFFFFF"/>
            <w:vAlign w:val="center"/>
          </w:tcPr>
          <w:p w14:paraId="56CF6D8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47 926,30</w:t>
            </w:r>
          </w:p>
        </w:tc>
        <w:tc>
          <w:tcPr>
            <w:tcW w:w="766" w:type="pct"/>
            <w:tcBorders>
              <w:top w:val="nil"/>
              <w:left w:val="nil"/>
              <w:bottom w:val="single" w:sz="4" w:space="0" w:color="auto"/>
              <w:right w:val="single" w:sz="4" w:space="0" w:color="auto"/>
            </w:tcBorders>
            <w:shd w:val="clear" w:color="000000" w:fill="FFFFFF"/>
            <w:noWrap/>
            <w:vAlign w:val="center"/>
          </w:tcPr>
          <w:p w14:paraId="6EA94EB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55 774,96</w:t>
            </w:r>
          </w:p>
        </w:tc>
        <w:tc>
          <w:tcPr>
            <w:tcW w:w="693" w:type="pct"/>
            <w:tcBorders>
              <w:top w:val="nil"/>
              <w:left w:val="nil"/>
              <w:bottom w:val="single" w:sz="4" w:space="0" w:color="auto"/>
              <w:right w:val="single" w:sz="4" w:space="0" w:color="auto"/>
            </w:tcBorders>
            <w:shd w:val="clear" w:color="000000" w:fill="FFFFFF"/>
            <w:vAlign w:val="center"/>
          </w:tcPr>
          <w:p w14:paraId="703DED0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47 987,21</w:t>
            </w:r>
          </w:p>
        </w:tc>
        <w:tc>
          <w:tcPr>
            <w:tcW w:w="692" w:type="pct"/>
            <w:tcBorders>
              <w:top w:val="nil"/>
              <w:left w:val="nil"/>
              <w:bottom w:val="single" w:sz="4" w:space="0" w:color="auto"/>
              <w:right w:val="single" w:sz="4" w:space="0" w:color="auto"/>
            </w:tcBorders>
            <w:shd w:val="clear" w:color="000000" w:fill="FFFFFF"/>
            <w:noWrap/>
            <w:vAlign w:val="center"/>
          </w:tcPr>
          <w:p w14:paraId="12BA9C2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-7 787,75</w:t>
            </w:r>
          </w:p>
        </w:tc>
        <w:tc>
          <w:tcPr>
            <w:tcW w:w="691" w:type="pct"/>
            <w:tcBorders>
              <w:top w:val="nil"/>
              <w:left w:val="nil"/>
              <w:bottom w:val="single" w:sz="4" w:space="0" w:color="auto"/>
              <w:right w:val="single" w:sz="4" w:space="0" w:color="auto"/>
            </w:tcBorders>
            <w:shd w:val="clear" w:color="000000" w:fill="FFFFFF"/>
            <w:noWrap/>
            <w:vAlign w:val="center"/>
          </w:tcPr>
          <w:p w14:paraId="1C064F9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60,91</w:t>
            </w:r>
          </w:p>
        </w:tc>
      </w:tr>
      <w:tr w:rsidR="00A72C68" w:rsidRPr="00C1229F" w14:paraId="1081F24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40B665F1"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3.1.</w:t>
            </w:r>
          </w:p>
        </w:tc>
        <w:tc>
          <w:tcPr>
            <w:tcW w:w="1142" w:type="pct"/>
            <w:tcBorders>
              <w:top w:val="nil"/>
              <w:left w:val="nil"/>
              <w:bottom w:val="single" w:sz="4" w:space="0" w:color="auto"/>
              <w:right w:val="single" w:sz="4" w:space="0" w:color="auto"/>
            </w:tcBorders>
            <w:shd w:val="clear" w:color="000000" w:fill="FFFFFF"/>
            <w:vAlign w:val="center"/>
            <w:hideMark/>
          </w:tcPr>
          <w:p w14:paraId="3071AF5C"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 том числе аренда объектов электро-</w:t>
            </w:r>
            <w:r w:rsidR="00B50D41">
              <w:rPr>
                <w:rFonts w:ascii="Myriad Pro" w:hAnsi="Myriad Pro"/>
                <w:color w:val="000000"/>
                <w:sz w:val="20"/>
                <w:szCs w:val="20"/>
                <w:lang w:eastAsia="ru-RU"/>
              </w:rPr>
              <w:t xml:space="preserve"> </w:t>
            </w:r>
            <w:r w:rsidRPr="00C1229F">
              <w:rPr>
                <w:rFonts w:ascii="Myriad Pro" w:hAnsi="Myriad Pro"/>
                <w:color w:val="000000"/>
                <w:sz w:val="20"/>
                <w:szCs w:val="20"/>
                <w:lang w:eastAsia="ru-RU"/>
              </w:rPr>
              <w:t>сетевого комплекса</w:t>
            </w:r>
          </w:p>
        </w:tc>
        <w:tc>
          <w:tcPr>
            <w:tcW w:w="741" w:type="pct"/>
            <w:tcBorders>
              <w:top w:val="nil"/>
              <w:left w:val="nil"/>
              <w:bottom w:val="single" w:sz="4" w:space="0" w:color="auto"/>
              <w:right w:val="single" w:sz="4" w:space="0" w:color="auto"/>
            </w:tcBorders>
            <w:shd w:val="clear" w:color="000000" w:fill="FFFFFF"/>
            <w:vAlign w:val="center"/>
          </w:tcPr>
          <w:p w14:paraId="146129F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47 926,30</w:t>
            </w:r>
          </w:p>
        </w:tc>
        <w:tc>
          <w:tcPr>
            <w:tcW w:w="766" w:type="pct"/>
            <w:tcBorders>
              <w:top w:val="nil"/>
              <w:left w:val="nil"/>
              <w:bottom w:val="single" w:sz="4" w:space="0" w:color="auto"/>
              <w:right w:val="single" w:sz="4" w:space="0" w:color="auto"/>
            </w:tcBorders>
            <w:shd w:val="clear" w:color="000000" w:fill="FFFFFF"/>
            <w:noWrap/>
            <w:vAlign w:val="center"/>
          </w:tcPr>
          <w:p w14:paraId="6E940F3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55 471,94</w:t>
            </w:r>
          </w:p>
        </w:tc>
        <w:tc>
          <w:tcPr>
            <w:tcW w:w="693" w:type="pct"/>
            <w:tcBorders>
              <w:top w:val="nil"/>
              <w:left w:val="nil"/>
              <w:bottom w:val="single" w:sz="4" w:space="0" w:color="auto"/>
              <w:right w:val="single" w:sz="4" w:space="0" w:color="auto"/>
            </w:tcBorders>
            <w:shd w:val="clear" w:color="000000" w:fill="FFFFFF"/>
            <w:noWrap/>
            <w:vAlign w:val="center"/>
          </w:tcPr>
          <w:p w14:paraId="4118C86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47 926,27</w:t>
            </w:r>
          </w:p>
        </w:tc>
        <w:tc>
          <w:tcPr>
            <w:tcW w:w="692" w:type="pct"/>
            <w:tcBorders>
              <w:top w:val="nil"/>
              <w:left w:val="nil"/>
              <w:bottom w:val="single" w:sz="4" w:space="0" w:color="auto"/>
              <w:right w:val="single" w:sz="4" w:space="0" w:color="auto"/>
            </w:tcBorders>
            <w:shd w:val="clear" w:color="000000" w:fill="FFFFFF"/>
            <w:noWrap/>
            <w:vAlign w:val="center"/>
          </w:tcPr>
          <w:p w14:paraId="6ECD41B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-7 545,67</w:t>
            </w:r>
          </w:p>
        </w:tc>
        <w:tc>
          <w:tcPr>
            <w:tcW w:w="691" w:type="pct"/>
            <w:tcBorders>
              <w:top w:val="nil"/>
              <w:left w:val="nil"/>
              <w:bottom w:val="single" w:sz="4" w:space="0" w:color="auto"/>
              <w:right w:val="single" w:sz="4" w:space="0" w:color="auto"/>
            </w:tcBorders>
            <w:shd w:val="clear" w:color="000000" w:fill="FFFFFF"/>
            <w:noWrap/>
            <w:vAlign w:val="center"/>
          </w:tcPr>
          <w:p w14:paraId="535F77C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-0,03</w:t>
            </w:r>
          </w:p>
        </w:tc>
      </w:tr>
      <w:tr w:rsidR="00A72C68" w:rsidRPr="00C1229F" w14:paraId="3D9B9DB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6437FBA9"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3.2.</w:t>
            </w:r>
          </w:p>
        </w:tc>
        <w:tc>
          <w:tcPr>
            <w:tcW w:w="1142" w:type="pct"/>
            <w:tcBorders>
              <w:top w:val="nil"/>
              <w:left w:val="nil"/>
              <w:bottom w:val="single" w:sz="4" w:space="0" w:color="auto"/>
              <w:right w:val="single" w:sz="4" w:space="0" w:color="auto"/>
            </w:tcBorders>
            <w:shd w:val="clear" w:color="000000" w:fill="FFFFFF"/>
            <w:vAlign w:val="center"/>
            <w:hideMark/>
          </w:tcPr>
          <w:p w14:paraId="52BE5DE2"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 том числе аренда прочая</w:t>
            </w:r>
          </w:p>
        </w:tc>
        <w:tc>
          <w:tcPr>
            <w:tcW w:w="741" w:type="pct"/>
            <w:tcBorders>
              <w:top w:val="nil"/>
              <w:left w:val="nil"/>
              <w:bottom w:val="single" w:sz="4" w:space="0" w:color="auto"/>
              <w:right w:val="single" w:sz="4" w:space="0" w:color="auto"/>
            </w:tcBorders>
            <w:shd w:val="clear" w:color="000000" w:fill="FFFFFF"/>
            <w:vAlign w:val="center"/>
          </w:tcPr>
          <w:p w14:paraId="6C24789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766" w:type="pct"/>
            <w:tcBorders>
              <w:top w:val="nil"/>
              <w:left w:val="nil"/>
              <w:bottom w:val="single" w:sz="4" w:space="0" w:color="auto"/>
              <w:right w:val="single" w:sz="4" w:space="0" w:color="auto"/>
            </w:tcBorders>
            <w:shd w:val="clear" w:color="000000" w:fill="FFFFFF"/>
            <w:noWrap/>
            <w:vAlign w:val="center"/>
          </w:tcPr>
          <w:p w14:paraId="4E345D9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303,02</w:t>
            </w:r>
          </w:p>
        </w:tc>
        <w:tc>
          <w:tcPr>
            <w:tcW w:w="693" w:type="pct"/>
            <w:tcBorders>
              <w:top w:val="nil"/>
              <w:left w:val="nil"/>
              <w:bottom w:val="single" w:sz="4" w:space="0" w:color="auto"/>
              <w:right w:val="single" w:sz="4" w:space="0" w:color="auto"/>
            </w:tcBorders>
            <w:shd w:val="clear" w:color="000000" w:fill="FFFFFF"/>
            <w:noWrap/>
            <w:vAlign w:val="center"/>
          </w:tcPr>
          <w:p w14:paraId="49F6CD4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60,94</w:t>
            </w:r>
          </w:p>
        </w:tc>
        <w:tc>
          <w:tcPr>
            <w:tcW w:w="692" w:type="pct"/>
            <w:tcBorders>
              <w:top w:val="nil"/>
              <w:left w:val="nil"/>
              <w:bottom w:val="single" w:sz="4" w:space="0" w:color="auto"/>
              <w:right w:val="single" w:sz="4" w:space="0" w:color="auto"/>
            </w:tcBorders>
            <w:shd w:val="clear" w:color="000000" w:fill="FFFFFF"/>
            <w:noWrap/>
            <w:vAlign w:val="center"/>
          </w:tcPr>
          <w:p w14:paraId="1C2F21A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-242,08</w:t>
            </w:r>
          </w:p>
        </w:tc>
        <w:tc>
          <w:tcPr>
            <w:tcW w:w="691" w:type="pct"/>
            <w:tcBorders>
              <w:top w:val="nil"/>
              <w:left w:val="nil"/>
              <w:bottom w:val="single" w:sz="4" w:space="0" w:color="auto"/>
              <w:right w:val="single" w:sz="4" w:space="0" w:color="auto"/>
            </w:tcBorders>
            <w:shd w:val="clear" w:color="000000" w:fill="FFFFFF"/>
            <w:noWrap/>
            <w:vAlign w:val="center"/>
          </w:tcPr>
          <w:p w14:paraId="572B926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60,94</w:t>
            </w:r>
          </w:p>
        </w:tc>
      </w:tr>
      <w:tr w:rsidR="00A72C68" w:rsidRPr="00C1229F" w14:paraId="6C49D0CA"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5FDF602"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w:t>
            </w:r>
          </w:p>
        </w:tc>
        <w:tc>
          <w:tcPr>
            <w:tcW w:w="1142" w:type="pct"/>
            <w:tcBorders>
              <w:top w:val="nil"/>
              <w:left w:val="nil"/>
              <w:bottom w:val="single" w:sz="4" w:space="0" w:color="auto"/>
              <w:right w:val="single" w:sz="4" w:space="0" w:color="auto"/>
            </w:tcBorders>
            <w:shd w:val="clear" w:color="000000" w:fill="FFFFFF"/>
            <w:vAlign w:val="center"/>
            <w:hideMark/>
          </w:tcPr>
          <w:p w14:paraId="4AD3689E"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Налоги (без учета налога на прибыль), всего, в том числе:</w:t>
            </w:r>
          </w:p>
        </w:tc>
        <w:tc>
          <w:tcPr>
            <w:tcW w:w="741" w:type="pct"/>
            <w:tcBorders>
              <w:top w:val="nil"/>
              <w:left w:val="nil"/>
              <w:bottom w:val="single" w:sz="4" w:space="0" w:color="auto"/>
              <w:right w:val="single" w:sz="4" w:space="0" w:color="auto"/>
            </w:tcBorders>
            <w:shd w:val="clear" w:color="000000" w:fill="FFFFFF"/>
            <w:vAlign w:val="center"/>
          </w:tcPr>
          <w:p w14:paraId="2B61509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66 221,50</w:t>
            </w:r>
          </w:p>
        </w:tc>
        <w:tc>
          <w:tcPr>
            <w:tcW w:w="766" w:type="pct"/>
            <w:tcBorders>
              <w:top w:val="nil"/>
              <w:left w:val="nil"/>
              <w:bottom w:val="single" w:sz="4" w:space="0" w:color="auto"/>
              <w:right w:val="single" w:sz="4" w:space="0" w:color="auto"/>
            </w:tcBorders>
            <w:shd w:val="clear" w:color="000000" w:fill="FFFFFF"/>
            <w:noWrap/>
            <w:vAlign w:val="center"/>
          </w:tcPr>
          <w:p w14:paraId="4F5D668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57 464,45</w:t>
            </w:r>
          </w:p>
        </w:tc>
        <w:tc>
          <w:tcPr>
            <w:tcW w:w="693" w:type="pct"/>
            <w:tcBorders>
              <w:top w:val="nil"/>
              <w:left w:val="nil"/>
              <w:bottom w:val="single" w:sz="4" w:space="0" w:color="auto"/>
              <w:right w:val="single" w:sz="4" w:space="0" w:color="auto"/>
            </w:tcBorders>
            <w:shd w:val="clear" w:color="000000" w:fill="FFFFFF"/>
            <w:vAlign w:val="center"/>
          </w:tcPr>
          <w:p w14:paraId="4D323EC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57 464,45</w:t>
            </w:r>
          </w:p>
        </w:tc>
        <w:tc>
          <w:tcPr>
            <w:tcW w:w="692" w:type="pct"/>
            <w:tcBorders>
              <w:top w:val="nil"/>
              <w:left w:val="nil"/>
              <w:bottom w:val="single" w:sz="4" w:space="0" w:color="auto"/>
              <w:right w:val="single" w:sz="4" w:space="0" w:color="auto"/>
            </w:tcBorders>
            <w:shd w:val="clear" w:color="000000" w:fill="FFFFFF"/>
            <w:noWrap/>
            <w:vAlign w:val="center"/>
          </w:tcPr>
          <w:p w14:paraId="1BA0137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716AF2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-8 757,05</w:t>
            </w:r>
          </w:p>
        </w:tc>
      </w:tr>
      <w:tr w:rsidR="00A72C68" w:rsidRPr="00C1229F" w14:paraId="55AE02C6"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66DBD7FB"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4.1.</w:t>
            </w:r>
          </w:p>
        </w:tc>
        <w:tc>
          <w:tcPr>
            <w:tcW w:w="1142" w:type="pct"/>
            <w:tcBorders>
              <w:top w:val="nil"/>
              <w:left w:val="nil"/>
              <w:bottom w:val="single" w:sz="4" w:space="0" w:color="auto"/>
              <w:right w:val="single" w:sz="4" w:space="0" w:color="auto"/>
            </w:tcBorders>
            <w:shd w:val="clear" w:color="000000" w:fill="FFFFFF"/>
            <w:vAlign w:val="center"/>
            <w:hideMark/>
          </w:tcPr>
          <w:p w14:paraId="1AF9A91A"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плата за землю</w:t>
            </w:r>
          </w:p>
        </w:tc>
        <w:tc>
          <w:tcPr>
            <w:tcW w:w="741" w:type="pct"/>
            <w:tcBorders>
              <w:top w:val="nil"/>
              <w:left w:val="nil"/>
              <w:bottom w:val="single" w:sz="4" w:space="0" w:color="auto"/>
              <w:right w:val="single" w:sz="4" w:space="0" w:color="auto"/>
            </w:tcBorders>
            <w:shd w:val="clear" w:color="000000" w:fill="FFFFFF"/>
            <w:vAlign w:val="center"/>
          </w:tcPr>
          <w:p w14:paraId="76D91A0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2 838,80</w:t>
            </w:r>
          </w:p>
        </w:tc>
        <w:tc>
          <w:tcPr>
            <w:tcW w:w="766" w:type="pct"/>
            <w:tcBorders>
              <w:top w:val="nil"/>
              <w:left w:val="nil"/>
              <w:bottom w:val="single" w:sz="4" w:space="0" w:color="auto"/>
              <w:right w:val="single" w:sz="4" w:space="0" w:color="auto"/>
            </w:tcBorders>
            <w:shd w:val="clear" w:color="000000" w:fill="FFFFFF"/>
            <w:noWrap/>
            <w:vAlign w:val="center"/>
          </w:tcPr>
          <w:p w14:paraId="01C807E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3 019,67</w:t>
            </w:r>
          </w:p>
        </w:tc>
        <w:tc>
          <w:tcPr>
            <w:tcW w:w="693" w:type="pct"/>
            <w:tcBorders>
              <w:top w:val="nil"/>
              <w:left w:val="nil"/>
              <w:bottom w:val="single" w:sz="4" w:space="0" w:color="auto"/>
              <w:right w:val="single" w:sz="4" w:space="0" w:color="auto"/>
            </w:tcBorders>
            <w:shd w:val="clear" w:color="000000" w:fill="FFFFFF"/>
            <w:noWrap/>
            <w:vAlign w:val="center"/>
          </w:tcPr>
          <w:p w14:paraId="71E4443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3 019,67</w:t>
            </w:r>
          </w:p>
        </w:tc>
        <w:tc>
          <w:tcPr>
            <w:tcW w:w="692" w:type="pct"/>
            <w:tcBorders>
              <w:top w:val="nil"/>
              <w:left w:val="nil"/>
              <w:bottom w:val="single" w:sz="4" w:space="0" w:color="auto"/>
              <w:right w:val="single" w:sz="4" w:space="0" w:color="auto"/>
            </w:tcBorders>
            <w:shd w:val="clear" w:color="000000" w:fill="FFFFFF"/>
            <w:noWrap/>
            <w:vAlign w:val="center"/>
          </w:tcPr>
          <w:p w14:paraId="5D1AED1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D078CB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180,87</w:t>
            </w:r>
          </w:p>
        </w:tc>
      </w:tr>
      <w:tr w:rsidR="00A72C68" w:rsidRPr="00C1229F" w14:paraId="1F5EFAF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FAD4C0F"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4.2.</w:t>
            </w:r>
          </w:p>
        </w:tc>
        <w:tc>
          <w:tcPr>
            <w:tcW w:w="1142" w:type="pct"/>
            <w:tcBorders>
              <w:top w:val="nil"/>
              <w:left w:val="nil"/>
              <w:bottom w:val="single" w:sz="4" w:space="0" w:color="auto"/>
              <w:right w:val="single" w:sz="4" w:space="0" w:color="auto"/>
            </w:tcBorders>
            <w:shd w:val="clear" w:color="000000" w:fill="FFFFFF"/>
            <w:vAlign w:val="center"/>
            <w:hideMark/>
          </w:tcPr>
          <w:p w14:paraId="064BA508"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 на имущество</w:t>
            </w:r>
          </w:p>
        </w:tc>
        <w:tc>
          <w:tcPr>
            <w:tcW w:w="741" w:type="pct"/>
            <w:tcBorders>
              <w:top w:val="nil"/>
              <w:left w:val="nil"/>
              <w:bottom w:val="single" w:sz="4" w:space="0" w:color="auto"/>
              <w:right w:val="single" w:sz="4" w:space="0" w:color="auto"/>
            </w:tcBorders>
            <w:shd w:val="clear" w:color="000000" w:fill="FFFFFF"/>
            <w:vAlign w:val="center"/>
          </w:tcPr>
          <w:p w14:paraId="1F06E59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61 128,00</w:t>
            </w:r>
          </w:p>
        </w:tc>
        <w:tc>
          <w:tcPr>
            <w:tcW w:w="766" w:type="pct"/>
            <w:tcBorders>
              <w:top w:val="nil"/>
              <w:left w:val="nil"/>
              <w:bottom w:val="single" w:sz="4" w:space="0" w:color="auto"/>
              <w:right w:val="single" w:sz="4" w:space="0" w:color="auto"/>
            </w:tcBorders>
            <w:shd w:val="clear" w:color="000000" w:fill="FFFFFF"/>
            <w:noWrap/>
            <w:vAlign w:val="center"/>
          </w:tcPr>
          <w:p w14:paraId="66A3C3B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52 088,46</w:t>
            </w:r>
          </w:p>
        </w:tc>
        <w:tc>
          <w:tcPr>
            <w:tcW w:w="693" w:type="pct"/>
            <w:tcBorders>
              <w:top w:val="nil"/>
              <w:left w:val="nil"/>
              <w:bottom w:val="single" w:sz="4" w:space="0" w:color="auto"/>
              <w:right w:val="single" w:sz="4" w:space="0" w:color="auto"/>
            </w:tcBorders>
            <w:shd w:val="clear" w:color="000000" w:fill="FFFFFF"/>
            <w:noWrap/>
            <w:vAlign w:val="center"/>
          </w:tcPr>
          <w:p w14:paraId="33979A0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52 088,46</w:t>
            </w:r>
          </w:p>
        </w:tc>
        <w:tc>
          <w:tcPr>
            <w:tcW w:w="692" w:type="pct"/>
            <w:tcBorders>
              <w:top w:val="nil"/>
              <w:left w:val="nil"/>
              <w:bottom w:val="single" w:sz="4" w:space="0" w:color="auto"/>
              <w:right w:val="single" w:sz="4" w:space="0" w:color="auto"/>
            </w:tcBorders>
            <w:shd w:val="clear" w:color="000000" w:fill="FFFFFF"/>
            <w:noWrap/>
            <w:vAlign w:val="center"/>
          </w:tcPr>
          <w:p w14:paraId="59FD870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6E326BD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-9 039,54</w:t>
            </w:r>
          </w:p>
        </w:tc>
      </w:tr>
      <w:tr w:rsidR="00A72C68" w:rsidRPr="00C1229F" w14:paraId="3F788259"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9CE4E2A"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lastRenderedPageBreak/>
              <w:t>4.3.</w:t>
            </w:r>
          </w:p>
        </w:tc>
        <w:tc>
          <w:tcPr>
            <w:tcW w:w="1142" w:type="pct"/>
            <w:tcBorders>
              <w:top w:val="nil"/>
              <w:left w:val="nil"/>
              <w:bottom w:val="single" w:sz="4" w:space="0" w:color="auto"/>
              <w:right w:val="single" w:sz="4" w:space="0" w:color="auto"/>
            </w:tcBorders>
            <w:shd w:val="clear" w:color="000000" w:fill="FFFFFF"/>
            <w:vAlign w:val="center"/>
            <w:hideMark/>
          </w:tcPr>
          <w:p w14:paraId="1A996DD6"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налоги и сборы</w:t>
            </w:r>
          </w:p>
        </w:tc>
        <w:tc>
          <w:tcPr>
            <w:tcW w:w="741" w:type="pct"/>
            <w:tcBorders>
              <w:top w:val="nil"/>
              <w:left w:val="nil"/>
              <w:bottom w:val="single" w:sz="4" w:space="0" w:color="auto"/>
              <w:right w:val="single" w:sz="4" w:space="0" w:color="auto"/>
            </w:tcBorders>
            <w:shd w:val="clear" w:color="000000" w:fill="FFFFFF"/>
            <w:vAlign w:val="center"/>
          </w:tcPr>
          <w:p w14:paraId="0B1776A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2 254,70</w:t>
            </w:r>
          </w:p>
        </w:tc>
        <w:tc>
          <w:tcPr>
            <w:tcW w:w="766" w:type="pct"/>
            <w:tcBorders>
              <w:top w:val="nil"/>
              <w:left w:val="nil"/>
              <w:bottom w:val="single" w:sz="4" w:space="0" w:color="auto"/>
              <w:right w:val="single" w:sz="4" w:space="0" w:color="auto"/>
            </w:tcBorders>
            <w:shd w:val="clear" w:color="000000" w:fill="FFFFFF"/>
            <w:noWrap/>
            <w:vAlign w:val="center"/>
          </w:tcPr>
          <w:p w14:paraId="1E2F71D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2 356,32</w:t>
            </w:r>
          </w:p>
        </w:tc>
        <w:tc>
          <w:tcPr>
            <w:tcW w:w="693" w:type="pct"/>
            <w:tcBorders>
              <w:top w:val="nil"/>
              <w:left w:val="nil"/>
              <w:bottom w:val="single" w:sz="4" w:space="0" w:color="auto"/>
              <w:right w:val="single" w:sz="4" w:space="0" w:color="auto"/>
            </w:tcBorders>
            <w:shd w:val="clear" w:color="000000" w:fill="FFFFFF"/>
            <w:noWrap/>
            <w:vAlign w:val="center"/>
          </w:tcPr>
          <w:p w14:paraId="1D2FB73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2 356,32</w:t>
            </w:r>
          </w:p>
        </w:tc>
        <w:tc>
          <w:tcPr>
            <w:tcW w:w="692" w:type="pct"/>
            <w:tcBorders>
              <w:top w:val="nil"/>
              <w:left w:val="nil"/>
              <w:bottom w:val="single" w:sz="4" w:space="0" w:color="auto"/>
              <w:right w:val="single" w:sz="4" w:space="0" w:color="auto"/>
            </w:tcBorders>
            <w:shd w:val="clear" w:color="000000" w:fill="FFFFFF"/>
            <w:noWrap/>
            <w:vAlign w:val="center"/>
          </w:tcPr>
          <w:p w14:paraId="4A93F4C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292304B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101,62</w:t>
            </w:r>
          </w:p>
        </w:tc>
      </w:tr>
      <w:tr w:rsidR="00A72C68" w:rsidRPr="00C1229F" w14:paraId="53A256D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D2D6E12"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5</w:t>
            </w:r>
          </w:p>
        </w:tc>
        <w:tc>
          <w:tcPr>
            <w:tcW w:w="1142" w:type="pct"/>
            <w:tcBorders>
              <w:top w:val="nil"/>
              <w:left w:val="nil"/>
              <w:bottom w:val="single" w:sz="4" w:space="0" w:color="auto"/>
              <w:right w:val="single" w:sz="4" w:space="0" w:color="auto"/>
            </w:tcBorders>
            <w:shd w:val="clear" w:color="000000" w:fill="FFFFFF"/>
            <w:vAlign w:val="center"/>
            <w:hideMark/>
          </w:tcPr>
          <w:p w14:paraId="22E464E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Отчисления на социальные нужды (ЕСН)</w:t>
            </w:r>
          </w:p>
        </w:tc>
        <w:tc>
          <w:tcPr>
            <w:tcW w:w="741" w:type="pct"/>
            <w:tcBorders>
              <w:top w:val="nil"/>
              <w:left w:val="nil"/>
              <w:bottom w:val="single" w:sz="4" w:space="0" w:color="auto"/>
              <w:right w:val="single" w:sz="4" w:space="0" w:color="auto"/>
            </w:tcBorders>
            <w:shd w:val="clear" w:color="000000" w:fill="FFFFFF"/>
            <w:vAlign w:val="center"/>
          </w:tcPr>
          <w:p w14:paraId="2F00E7B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348 952,57</w:t>
            </w:r>
          </w:p>
        </w:tc>
        <w:tc>
          <w:tcPr>
            <w:tcW w:w="766" w:type="pct"/>
            <w:tcBorders>
              <w:top w:val="nil"/>
              <w:left w:val="nil"/>
              <w:bottom w:val="single" w:sz="4" w:space="0" w:color="auto"/>
              <w:right w:val="single" w:sz="4" w:space="0" w:color="auto"/>
            </w:tcBorders>
            <w:shd w:val="clear" w:color="000000" w:fill="FFFFFF"/>
            <w:noWrap/>
            <w:vAlign w:val="center"/>
          </w:tcPr>
          <w:p w14:paraId="50C6F90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343 492,21</w:t>
            </w:r>
          </w:p>
        </w:tc>
        <w:tc>
          <w:tcPr>
            <w:tcW w:w="693" w:type="pct"/>
            <w:tcBorders>
              <w:top w:val="nil"/>
              <w:left w:val="nil"/>
              <w:bottom w:val="single" w:sz="4" w:space="0" w:color="auto"/>
              <w:right w:val="single" w:sz="4" w:space="0" w:color="auto"/>
            </w:tcBorders>
            <w:shd w:val="clear" w:color="000000" w:fill="FFFFFF"/>
            <w:noWrap/>
            <w:vAlign w:val="center"/>
          </w:tcPr>
          <w:p w14:paraId="7C4B6FC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343 492,21</w:t>
            </w:r>
          </w:p>
        </w:tc>
        <w:tc>
          <w:tcPr>
            <w:tcW w:w="692" w:type="pct"/>
            <w:tcBorders>
              <w:top w:val="nil"/>
              <w:left w:val="nil"/>
              <w:bottom w:val="single" w:sz="4" w:space="0" w:color="auto"/>
              <w:right w:val="single" w:sz="4" w:space="0" w:color="auto"/>
            </w:tcBorders>
            <w:shd w:val="clear" w:color="000000" w:fill="FFFFFF"/>
            <w:noWrap/>
            <w:vAlign w:val="center"/>
          </w:tcPr>
          <w:p w14:paraId="750D26DF"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14992EB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-5 460,36</w:t>
            </w:r>
          </w:p>
        </w:tc>
      </w:tr>
      <w:tr w:rsidR="00A72C68" w:rsidRPr="00C1229F" w14:paraId="50ADFFC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5EA0B3D"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w:t>
            </w:r>
          </w:p>
        </w:tc>
        <w:tc>
          <w:tcPr>
            <w:tcW w:w="1142" w:type="pct"/>
            <w:tcBorders>
              <w:top w:val="nil"/>
              <w:left w:val="nil"/>
              <w:bottom w:val="single" w:sz="4" w:space="0" w:color="auto"/>
              <w:right w:val="single" w:sz="4" w:space="0" w:color="auto"/>
            </w:tcBorders>
            <w:shd w:val="clear" w:color="000000" w:fill="FFFFFF"/>
            <w:vAlign w:val="center"/>
            <w:hideMark/>
          </w:tcPr>
          <w:p w14:paraId="4EBDDF2D"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неподконтрольные расходы</w:t>
            </w:r>
          </w:p>
        </w:tc>
        <w:tc>
          <w:tcPr>
            <w:tcW w:w="741" w:type="pct"/>
            <w:tcBorders>
              <w:top w:val="nil"/>
              <w:left w:val="nil"/>
              <w:bottom w:val="single" w:sz="4" w:space="0" w:color="auto"/>
              <w:right w:val="single" w:sz="4" w:space="0" w:color="auto"/>
            </w:tcBorders>
            <w:shd w:val="clear" w:color="000000" w:fill="FFFFFF"/>
            <w:vAlign w:val="center"/>
          </w:tcPr>
          <w:p w14:paraId="6527AE2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146 634,00</w:t>
            </w:r>
          </w:p>
        </w:tc>
        <w:tc>
          <w:tcPr>
            <w:tcW w:w="766" w:type="pct"/>
            <w:tcBorders>
              <w:top w:val="nil"/>
              <w:left w:val="nil"/>
              <w:bottom w:val="single" w:sz="4" w:space="0" w:color="auto"/>
              <w:right w:val="single" w:sz="4" w:space="0" w:color="auto"/>
            </w:tcBorders>
            <w:shd w:val="clear" w:color="000000" w:fill="FFFFFF"/>
            <w:noWrap/>
            <w:vAlign w:val="center"/>
          </w:tcPr>
          <w:p w14:paraId="3E50916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352 163,80</w:t>
            </w:r>
          </w:p>
        </w:tc>
        <w:tc>
          <w:tcPr>
            <w:tcW w:w="693" w:type="pct"/>
            <w:tcBorders>
              <w:top w:val="nil"/>
              <w:left w:val="nil"/>
              <w:bottom w:val="single" w:sz="4" w:space="0" w:color="auto"/>
              <w:right w:val="single" w:sz="4" w:space="0" w:color="auto"/>
            </w:tcBorders>
            <w:shd w:val="clear" w:color="000000" w:fill="FFFFFF"/>
            <w:vAlign w:val="center"/>
          </w:tcPr>
          <w:p w14:paraId="33E67BE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62 949,71</w:t>
            </w:r>
          </w:p>
        </w:tc>
        <w:tc>
          <w:tcPr>
            <w:tcW w:w="692" w:type="pct"/>
            <w:tcBorders>
              <w:top w:val="nil"/>
              <w:left w:val="nil"/>
              <w:bottom w:val="single" w:sz="4" w:space="0" w:color="auto"/>
              <w:right w:val="single" w:sz="4" w:space="0" w:color="auto"/>
            </w:tcBorders>
            <w:shd w:val="clear" w:color="000000" w:fill="FFFFFF"/>
            <w:noWrap/>
            <w:vAlign w:val="center"/>
          </w:tcPr>
          <w:p w14:paraId="2C2C06D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-289 214,08</w:t>
            </w:r>
          </w:p>
        </w:tc>
        <w:tc>
          <w:tcPr>
            <w:tcW w:w="691" w:type="pct"/>
            <w:tcBorders>
              <w:top w:val="nil"/>
              <w:left w:val="nil"/>
              <w:bottom w:val="single" w:sz="4" w:space="0" w:color="auto"/>
              <w:right w:val="single" w:sz="4" w:space="0" w:color="auto"/>
            </w:tcBorders>
            <w:shd w:val="clear" w:color="000000" w:fill="FFFFFF"/>
            <w:noWrap/>
            <w:vAlign w:val="center"/>
          </w:tcPr>
          <w:p w14:paraId="300F293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-83 684,29</w:t>
            </w:r>
          </w:p>
        </w:tc>
      </w:tr>
      <w:tr w:rsidR="00A72C68" w:rsidRPr="00C1229F" w14:paraId="594739CA"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E3A1703"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6.1.</w:t>
            </w:r>
          </w:p>
        </w:tc>
        <w:tc>
          <w:tcPr>
            <w:tcW w:w="1142" w:type="pct"/>
            <w:tcBorders>
              <w:top w:val="nil"/>
              <w:left w:val="nil"/>
              <w:bottom w:val="single" w:sz="4" w:space="0" w:color="auto"/>
              <w:right w:val="single" w:sz="4" w:space="0" w:color="auto"/>
            </w:tcBorders>
            <w:shd w:val="clear" w:color="000000" w:fill="FFFFFF"/>
            <w:vAlign w:val="center"/>
            <w:hideMark/>
          </w:tcPr>
          <w:p w14:paraId="55919DE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услуги гослабораторий</w:t>
            </w:r>
          </w:p>
        </w:tc>
        <w:tc>
          <w:tcPr>
            <w:tcW w:w="741" w:type="pct"/>
            <w:tcBorders>
              <w:top w:val="nil"/>
              <w:left w:val="nil"/>
              <w:bottom w:val="single" w:sz="4" w:space="0" w:color="auto"/>
              <w:right w:val="single" w:sz="4" w:space="0" w:color="auto"/>
            </w:tcBorders>
            <w:shd w:val="clear" w:color="000000" w:fill="FFFFFF"/>
            <w:vAlign w:val="center"/>
          </w:tcPr>
          <w:p w14:paraId="4E62F87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1 107,90</w:t>
            </w:r>
          </w:p>
        </w:tc>
        <w:tc>
          <w:tcPr>
            <w:tcW w:w="766" w:type="pct"/>
            <w:tcBorders>
              <w:top w:val="nil"/>
              <w:left w:val="nil"/>
              <w:bottom w:val="single" w:sz="4" w:space="0" w:color="auto"/>
              <w:right w:val="single" w:sz="4" w:space="0" w:color="auto"/>
            </w:tcBorders>
            <w:shd w:val="clear" w:color="000000" w:fill="FFFFFF"/>
            <w:noWrap/>
            <w:vAlign w:val="center"/>
          </w:tcPr>
          <w:p w14:paraId="45E2AF6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2 510,28</w:t>
            </w:r>
          </w:p>
        </w:tc>
        <w:tc>
          <w:tcPr>
            <w:tcW w:w="693" w:type="pct"/>
            <w:tcBorders>
              <w:top w:val="nil"/>
              <w:left w:val="nil"/>
              <w:bottom w:val="single" w:sz="4" w:space="0" w:color="auto"/>
              <w:right w:val="single" w:sz="4" w:space="0" w:color="auto"/>
            </w:tcBorders>
            <w:shd w:val="clear" w:color="000000" w:fill="FFFFFF"/>
            <w:noWrap/>
            <w:vAlign w:val="center"/>
          </w:tcPr>
          <w:p w14:paraId="246F781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2 510,28</w:t>
            </w:r>
          </w:p>
        </w:tc>
        <w:tc>
          <w:tcPr>
            <w:tcW w:w="692" w:type="pct"/>
            <w:tcBorders>
              <w:top w:val="nil"/>
              <w:left w:val="nil"/>
              <w:bottom w:val="single" w:sz="4" w:space="0" w:color="auto"/>
              <w:right w:val="single" w:sz="4" w:space="0" w:color="auto"/>
            </w:tcBorders>
            <w:shd w:val="clear" w:color="000000" w:fill="FFFFFF"/>
            <w:noWrap/>
            <w:vAlign w:val="center"/>
          </w:tcPr>
          <w:p w14:paraId="635E6E8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38C42EE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1 402,38</w:t>
            </w:r>
          </w:p>
        </w:tc>
      </w:tr>
      <w:tr w:rsidR="00A72C68" w:rsidRPr="00C1229F" w14:paraId="03F27DB5"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C80E23C"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6.2.</w:t>
            </w:r>
          </w:p>
        </w:tc>
        <w:tc>
          <w:tcPr>
            <w:tcW w:w="1142" w:type="pct"/>
            <w:tcBorders>
              <w:top w:val="nil"/>
              <w:left w:val="nil"/>
              <w:bottom w:val="single" w:sz="4" w:space="0" w:color="auto"/>
              <w:right w:val="single" w:sz="4" w:space="0" w:color="auto"/>
            </w:tcBorders>
            <w:shd w:val="clear" w:color="000000" w:fill="FFFFFF"/>
            <w:vAlign w:val="center"/>
            <w:hideMark/>
          </w:tcPr>
          <w:p w14:paraId="1773E83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содержание ОРУ, ЗРУ</w:t>
            </w:r>
          </w:p>
        </w:tc>
        <w:tc>
          <w:tcPr>
            <w:tcW w:w="741" w:type="pct"/>
            <w:tcBorders>
              <w:top w:val="nil"/>
              <w:left w:val="nil"/>
              <w:bottom w:val="single" w:sz="4" w:space="0" w:color="auto"/>
              <w:right w:val="single" w:sz="4" w:space="0" w:color="auto"/>
            </w:tcBorders>
            <w:shd w:val="clear" w:color="000000" w:fill="FFFFFF"/>
            <w:vAlign w:val="center"/>
          </w:tcPr>
          <w:p w14:paraId="549F9C2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38 263,20</w:t>
            </w:r>
          </w:p>
        </w:tc>
        <w:tc>
          <w:tcPr>
            <w:tcW w:w="766" w:type="pct"/>
            <w:tcBorders>
              <w:top w:val="nil"/>
              <w:left w:val="nil"/>
              <w:bottom w:val="single" w:sz="4" w:space="0" w:color="auto"/>
              <w:right w:val="single" w:sz="4" w:space="0" w:color="auto"/>
            </w:tcBorders>
            <w:shd w:val="clear" w:color="000000" w:fill="FFFFFF"/>
            <w:noWrap/>
            <w:vAlign w:val="center"/>
          </w:tcPr>
          <w:p w14:paraId="0A377EA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38 263,16</w:t>
            </w:r>
          </w:p>
        </w:tc>
        <w:tc>
          <w:tcPr>
            <w:tcW w:w="693" w:type="pct"/>
            <w:tcBorders>
              <w:top w:val="nil"/>
              <w:left w:val="nil"/>
              <w:bottom w:val="single" w:sz="4" w:space="0" w:color="auto"/>
              <w:right w:val="single" w:sz="4" w:space="0" w:color="auto"/>
            </w:tcBorders>
            <w:shd w:val="clear" w:color="000000" w:fill="FFFFFF"/>
            <w:noWrap/>
            <w:vAlign w:val="center"/>
          </w:tcPr>
          <w:p w14:paraId="0E01D23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38 263,16</w:t>
            </w:r>
          </w:p>
        </w:tc>
        <w:tc>
          <w:tcPr>
            <w:tcW w:w="692" w:type="pct"/>
            <w:tcBorders>
              <w:top w:val="nil"/>
              <w:left w:val="nil"/>
              <w:bottom w:val="single" w:sz="4" w:space="0" w:color="auto"/>
              <w:right w:val="single" w:sz="4" w:space="0" w:color="auto"/>
            </w:tcBorders>
            <w:shd w:val="clear" w:color="000000" w:fill="FFFFFF"/>
            <w:noWrap/>
            <w:vAlign w:val="center"/>
          </w:tcPr>
          <w:p w14:paraId="76EB294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369B6EB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-0,04</w:t>
            </w:r>
          </w:p>
        </w:tc>
      </w:tr>
      <w:tr w:rsidR="00A72C68" w:rsidRPr="00C1229F" w14:paraId="70422630"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8CD3078"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6.3.</w:t>
            </w:r>
          </w:p>
        </w:tc>
        <w:tc>
          <w:tcPr>
            <w:tcW w:w="1142" w:type="pct"/>
            <w:tcBorders>
              <w:top w:val="nil"/>
              <w:left w:val="nil"/>
              <w:bottom w:val="single" w:sz="4" w:space="0" w:color="auto"/>
              <w:right w:val="single" w:sz="4" w:space="0" w:color="auto"/>
            </w:tcBorders>
            <w:shd w:val="clear" w:color="000000" w:fill="FFFFFF"/>
            <w:vAlign w:val="center"/>
            <w:hideMark/>
          </w:tcPr>
          <w:p w14:paraId="42C92969" w14:textId="1C3F855D"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C1229F">
              <w:rPr>
                <w:rFonts w:ascii="Myriad Pro" w:hAnsi="Myriad Pro"/>
                <w:color w:val="000000"/>
                <w:sz w:val="20"/>
                <w:szCs w:val="20"/>
                <w:lang w:eastAsia="ru-RU"/>
              </w:rPr>
              <w:t xml:space="preserve">"МРСК Сибири" в доле филиала, услуги </w:t>
            </w:r>
            <w:r w:rsidR="00D20A5D">
              <w:rPr>
                <w:rFonts w:ascii="Myriad Pro" w:hAnsi="Myriad Pro"/>
                <w:color w:val="000000"/>
                <w:sz w:val="20"/>
                <w:szCs w:val="20"/>
                <w:lang w:eastAsia="ru-RU"/>
              </w:rPr>
              <w:t>ПАО </w:t>
            </w:r>
            <w:r w:rsidRPr="00C1229F">
              <w:rPr>
                <w:rFonts w:ascii="Myriad Pro" w:hAnsi="Myriad Pro"/>
                <w:color w:val="000000"/>
                <w:sz w:val="20"/>
                <w:szCs w:val="20"/>
                <w:lang w:eastAsia="ru-RU"/>
              </w:rPr>
              <w:t>«Россети»</w:t>
            </w:r>
          </w:p>
        </w:tc>
        <w:tc>
          <w:tcPr>
            <w:tcW w:w="741" w:type="pct"/>
            <w:tcBorders>
              <w:top w:val="nil"/>
              <w:left w:val="nil"/>
              <w:bottom w:val="single" w:sz="4" w:space="0" w:color="auto"/>
              <w:right w:val="single" w:sz="4" w:space="0" w:color="auto"/>
            </w:tcBorders>
            <w:shd w:val="clear" w:color="000000" w:fill="FFFFFF"/>
            <w:vAlign w:val="center"/>
          </w:tcPr>
          <w:p w14:paraId="3A46755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107 262,90</w:t>
            </w:r>
          </w:p>
        </w:tc>
        <w:tc>
          <w:tcPr>
            <w:tcW w:w="766" w:type="pct"/>
            <w:tcBorders>
              <w:top w:val="nil"/>
              <w:left w:val="nil"/>
              <w:bottom w:val="single" w:sz="4" w:space="0" w:color="auto"/>
              <w:right w:val="single" w:sz="4" w:space="0" w:color="auto"/>
            </w:tcBorders>
            <w:shd w:val="clear" w:color="000000" w:fill="FFFFFF"/>
            <w:noWrap/>
            <w:vAlign w:val="center"/>
          </w:tcPr>
          <w:p w14:paraId="3C1150E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136 448,24</w:t>
            </w:r>
          </w:p>
        </w:tc>
        <w:tc>
          <w:tcPr>
            <w:tcW w:w="693" w:type="pct"/>
            <w:tcBorders>
              <w:top w:val="nil"/>
              <w:left w:val="nil"/>
              <w:bottom w:val="single" w:sz="4" w:space="0" w:color="auto"/>
              <w:right w:val="single" w:sz="4" w:space="0" w:color="auto"/>
            </w:tcBorders>
            <w:shd w:val="clear" w:color="000000" w:fill="FFFFFF"/>
            <w:noWrap/>
            <w:vAlign w:val="center"/>
          </w:tcPr>
          <w:p w14:paraId="7F5A22E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2" w:type="pct"/>
            <w:tcBorders>
              <w:top w:val="nil"/>
              <w:left w:val="nil"/>
              <w:bottom w:val="single" w:sz="4" w:space="0" w:color="auto"/>
              <w:right w:val="single" w:sz="4" w:space="0" w:color="auto"/>
            </w:tcBorders>
            <w:shd w:val="clear" w:color="000000" w:fill="FFFFFF"/>
            <w:noWrap/>
            <w:vAlign w:val="center"/>
          </w:tcPr>
          <w:p w14:paraId="3FFB035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-136 448,24</w:t>
            </w:r>
          </w:p>
        </w:tc>
        <w:tc>
          <w:tcPr>
            <w:tcW w:w="691" w:type="pct"/>
            <w:tcBorders>
              <w:top w:val="nil"/>
              <w:left w:val="nil"/>
              <w:bottom w:val="single" w:sz="4" w:space="0" w:color="auto"/>
              <w:right w:val="single" w:sz="4" w:space="0" w:color="auto"/>
            </w:tcBorders>
            <w:shd w:val="clear" w:color="000000" w:fill="FFFFFF"/>
            <w:noWrap/>
            <w:vAlign w:val="center"/>
          </w:tcPr>
          <w:p w14:paraId="1BBB01D6"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-107 262,90</w:t>
            </w:r>
          </w:p>
        </w:tc>
      </w:tr>
      <w:tr w:rsidR="00A72C68" w:rsidRPr="00C1229F" w14:paraId="0849DD16"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4BFE92A" w14:textId="77777777" w:rsidR="00A72C68" w:rsidRPr="00C1229F" w:rsidRDefault="00A72C68" w:rsidP="0042351B">
            <w:pPr>
              <w:jc w:val="center"/>
              <w:rPr>
                <w:rFonts w:ascii="Myriad Pro" w:hAnsi="Myriad Pro"/>
                <w:color w:val="000000"/>
                <w:sz w:val="20"/>
                <w:szCs w:val="20"/>
                <w:lang w:eastAsia="ru-RU"/>
              </w:rPr>
            </w:pPr>
            <w:r w:rsidRPr="00C1229F">
              <w:rPr>
                <w:rFonts w:ascii="Myriad Pro" w:hAnsi="Myriad Pro"/>
                <w:color w:val="000000"/>
                <w:sz w:val="20"/>
                <w:szCs w:val="20"/>
                <w:lang w:eastAsia="ru-RU"/>
              </w:rPr>
              <w:t>6.4.</w:t>
            </w:r>
          </w:p>
        </w:tc>
        <w:tc>
          <w:tcPr>
            <w:tcW w:w="1142" w:type="pct"/>
            <w:tcBorders>
              <w:top w:val="nil"/>
              <w:left w:val="nil"/>
              <w:bottom w:val="single" w:sz="4" w:space="0" w:color="auto"/>
              <w:right w:val="single" w:sz="4" w:space="0" w:color="auto"/>
            </w:tcBorders>
            <w:shd w:val="clear" w:color="000000" w:fill="FFFFFF"/>
            <w:vAlign w:val="center"/>
            <w:hideMark/>
          </w:tcPr>
          <w:p w14:paraId="4160AF1F"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741" w:type="pct"/>
            <w:tcBorders>
              <w:top w:val="nil"/>
              <w:left w:val="nil"/>
              <w:bottom w:val="single" w:sz="4" w:space="0" w:color="auto"/>
              <w:right w:val="single" w:sz="4" w:space="0" w:color="auto"/>
            </w:tcBorders>
            <w:shd w:val="clear" w:color="000000" w:fill="FFFFFF"/>
            <w:vAlign w:val="center"/>
          </w:tcPr>
          <w:p w14:paraId="352B215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766" w:type="pct"/>
            <w:tcBorders>
              <w:top w:val="nil"/>
              <w:left w:val="nil"/>
              <w:bottom w:val="single" w:sz="4" w:space="0" w:color="auto"/>
              <w:right w:val="single" w:sz="4" w:space="0" w:color="auto"/>
            </w:tcBorders>
            <w:shd w:val="clear" w:color="000000" w:fill="FFFFFF"/>
            <w:noWrap/>
            <w:vAlign w:val="center"/>
          </w:tcPr>
          <w:p w14:paraId="52A9C6D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174 942,13</w:t>
            </w:r>
          </w:p>
        </w:tc>
        <w:tc>
          <w:tcPr>
            <w:tcW w:w="693" w:type="pct"/>
            <w:tcBorders>
              <w:top w:val="nil"/>
              <w:left w:val="nil"/>
              <w:bottom w:val="single" w:sz="4" w:space="0" w:color="auto"/>
              <w:right w:val="single" w:sz="4" w:space="0" w:color="auto"/>
            </w:tcBorders>
            <w:shd w:val="clear" w:color="000000" w:fill="FFFFFF"/>
            <w:noWrap/>
            <w:vAlign w:val="center"/>
          </w:tcPr>
          <w:p w14:paraId="563EED1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22 176,28</w:t>
            </w:r>
          </w:p>
        </w:tc>
        <w:tc>
          <w:tcPr>
            <w:tcW w:w="692" w:type="pct"/>
            <w:tcBorders>
              <w:top w:val="nil"/>
              <w:left w:val="nil"/>
              <w:bottom w:val="single" w:sz="4" w:space="0" w:color="auto"/>
              <w:right w:val="single" w:sz="4" w:space="0" w:color="auto"/>
            </w:tcBorders>
            <w:shd w:val="clear" w:color="000000" w:fill="FFFFFF"/>
            <w:noWrap/>
            <w:vAlign w:val="center"/>
          </w:tcPr>
          <w:p w14:paraId="471A7F45"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-152 765,85</w:t>
            </w:r>
          </w:p>
        </w:tc>
        <w:tc>
          <w:tcPr>
            <w:tcW w:w="691" w:type="pct"/>
            <w:tcBorders>
              <w:top w:val="nil"/>
              <w:left w:val="nil"/>
              <w:bottom w:val="single" w:sz="4" w:space="0" w:color="auto"/>
              <w:right w:val="single" w:sz="4" w:space="0" w:color="auto"/>
            </w:tcBorders>
            <w:shd w:val="clear" w:color="000000" w:fill="FFFFFF"/>
            <w:noWrap/>
            <w:vAlign w:val="center"/>
          </w:tcPr>
          <w:p w14:paraId="5E9153D4"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22 176,28</w:t>
            </w:r>
          </w:p>
        </w:tc>
      </w:tr>
      <w:tr w:rsidR="00A72C68" w:rsidRPr="00C1229F" w14:paraId="354E90AF"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14B34C24"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7</w:t>
            </w:r>
          </w:p>
        </w:tc>
        <w:tc>
          <w:tcPr>
            <w:tcW w:w="1142" w:type="pct"/>
            <w:tcBorders>
              <w:top w:val="nil"/>
              <w:left w:val="nil"/>
              <w:bottom w:val="single" w:sz="4" w:space="0" w:color="auto"/>
              <w:right w:val="single" w:sz="4" w:space="0" w:color="auto"/>
            </w:tcBorders>
            <w:shd w:val="clear" w:color="000000" w:fill="FFFFFF"/>
            <w:vAlign w:val="center"/>
            <w:hideMark/>
          </w:tcPr>
          <w:p w14:paraId="3D7CCEEE"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Налог на прибыль</w:t>
            </w:r>
          </w:p>
        </w:tc>
        <w:tc>
          <w:tcPr>
            <w:tcW w:w="741" w:type="pct"/>
            <w:tcBorders>
              <w:top w:val="nil"/>
              <w:left w:val="nil"/>
              <w:bottom w:val="single" w:sz="4" w:space="0" w:color="auto"/>
              <w:right w:val="single" w:sz="4" w:space="0" w:color="auto"/>
            </w:tcBorders>
            <w:shd w:val="clear" w:color="000000" w:fill="FFFFFF"/>
            <w:vAlign w:val="center"/>
          </w:tcPr>
          <w:p w14:paraId="781B4FB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30 796,00</w:t>
            </w:r>
          </w:p>
        </w:tc>
        <w:tc>
          <w:tcPr>
            <w:tcW w:w="766" w:type="pct"/>
            <w:tcBorders>
              <w:top w:val="nil"/>
              <w:left w:val="nil"/>
              <w:bottom w:val="single" w:sz="4" w:space="0" w:color="auto"/>
              <w:right w:val="single" w:sz="4" w:space="0" w:color="auto"/>
            </w:tcBorders>
            <w:shd w:val="clear" w:color="000000" w:fill="FFFFFF"/>
            <w:noWrap/>
            <w:vAlign w:val="center"/>
          </w:tcPr>
          <w:p w14:paraId="4ACEBFE1"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29 486,00</w:t>
            </w:r>
          </w:p>
        </w:tc>
        <w:tc>
          <w:tcPr>
            <w:tcW w:w="693" w:type="pct"/>
            <w:tcBorders>
              <w:top w:val="nil"/>
              <w:left w:val="nil"/>
              <w:bottom w:val="single" w:sz="4" w:space="0" w:color="auto"/>
              <w:right w:val="single" w:sz="4" w:space="0" w:color="auto"/>
            </w:tcBorders>
            <w:shd w:val="clear" w:color="000000" w:fill="FFFFFF"/>
            <w:noWrap/>
            <w:vAlign w:val="center"/>
          </w:tcPr>
          <w:p w14:paraId="78A3F9D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29 486,00</w:t>
            </w:r>
          </w:p>
        </w:tc>
        <w:tc>
          <w:tcPr>
            <w:tcW w:w="692" w:type="pct"/>
            <w:tcBorders>
              <w:top w:val="nil"/>
              <w:left w:val="nil"/>
              <w:bottom w:val="single" w:sz="4" w:space="0" w:color="auto"/>
              <w:right w:val="single" w:sz="4" w:space="0" w:color="auto"/>
            </w:tcBorders>
            <w:shd w:val="clear" w:color="000000" w:fill="FFFFFF"/>
            <w:noWrap/>
            <w:vAlign w:val="center"/>
          </w:tcPr>
          <w:p w14:paraId="45B3DA62"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1FCDCD6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-1 310,00</w:t>
            </w:r>
          </w:p>
        </w:tc>
      </w:tr>
      <w:tr w:rsidR="00A72C68" w:rsidRPr="00C1229F" w14:paraId="4688A4F3"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22116B5C"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8</w:t>
            </w:r>
          </w:p>
        </w:tc>
        <w:tc>
          <w:tcPr>
            <w:tcW w:w="1142" w:type="pct"/>
            <w:tcBorders>
              <w:top w:val="nil"/>
              <w:left w:val="nil"/>
              <w:bottom w:val="single" w:sz="4" w:space="0" w:color="auto"/>
              <w:right w:val="single" w:sz="4" w:space="0" w:color="auto"/>
            </w:tcBorders>
            <w:shd w:val="clear" w:color="000000" w:fill="FFFFFF"/>
            <w:vAlign w:val="center"/>
            <w:hideMark/>
          </w:tcPr>
          <w:p w14:paraId="11505D79"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Выпадающие доходы по п.87 Основ ценообразования</w:t>
            </w:r>
          </w:p>
        </w:tc>
        <w:tc>
          <w:tcPr>
            <w:tcW w:w="741" w:type="pct"/>
            <w:tcBorders>
              <w:top w:val="nil"/>
              <w:left w:val="nil"/>
              <w:bottom w:val="single" w:sz="4" w:space="0" w:color="auto"/>
              <w:right w:val="single" w:sz="4" w:space="0" w:color="auto"/>
            </w:tcBorders>
            <w:shd w:val="clear" w:color="000000" w:fill="FFFFFF"/>
            <w:vAlign w:val="center"/>
          </w:tcPr>
          <w:p w14:paraId="531EB583"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213 915,20</w:t>
            </w:r>
          </w:p>
        </w:tc>
        <w:tc>
          <w:tcPr>
            <w:tcW w:w="766" w:type="pct"/>
            <w:tcBorders>
              <w:top w:val="nil"/>
              <w:left w:val="nil"/>
              <w:bottom w:val="single" w:sz="4" w:space="0" w:color="auto"/>
              <w:right w:val="single" w:sz="4" w:space="0" w:color="auto"/>
            </w:tcBorders>
            <w:shd w:val="clear" w:color="000000" w:fill="FFFFFF"/>
            <w:noWrap/>
            <w:vAlign w:val="center"/>
          </w:tcPr>
          <w:p w14:paraId="5C26322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241 077,16</w:t>
            </w:r>
          </w:p>
        </w:tc>
        <w:tc>
          <w:tcPr>
            <w:tcW w:w="693" w:type="pct"/>
            <w:tcBorders>
              <w:top w:val="nil"/>
              <w:left w:val="nil"/>
              <w:bottom w:val="single" w:sz="4" w:space="0" w:color="auto"/>
              <w:right w:val="single" w:sz="4" w:space="0" w:color="auto"/>
            </w:tcBorders>
            <w:shd w:val="clear" w:color="000000" w:fill="FFFFFF"/>
            <w:noWrap/>
            <w:vAlign w:val="center"/>
          </w:tcPr>
          <w:p w14:paraId="405F4B5A"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240 170,43</w:t>
            </w:r>
          </w:p>
        </w:tc>
        <w:tc>
          <w:tcPr>
            <w:tcW w:w="692" w:type="pct"/>
            <w:tcBorders>
              <w:top w:val="nil"/>
              <w:left w:val="nil"/>
              <w:bottom w:val="single" w:sz="4" w:space="0" w:color="auto"/>
              <w:right w:val="single" w:sz="4" w:space="0" w:color="auto"/>
            </w:tcBorders>
            <w:shd w:val="clear" w:color="000000" w:fill="FFFFFF"/>
            <w:noWrap/>
            <w:vAlign w:val="center"/>
          </w:tcPr>
          <w:p w14:paraId="22DA8A3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-906,73</w:t>
            </w:r>
          </w:p>
        </w:tc>
        <w:tc>
          <w:tcPr>
            <w:tcW w:w="691" w:type="pct"/>
            <w:tcBorders>
              <w:top w:val="nil"/>
              <w:left w:val="nil"/>
              <w:bottom w:val="single" w:sz="4" w:space="0" w:color="auto"/>
              <w:right w:val="single" w:sz="4" w:space="0" w:color="auto"/>
            </w:tcBorders>
            <w:shd w:val="clear" w:color="000000" w:fill="FFFFFF"/>
            <w:noWrap/>
            <w:vAlign w:val="center"/>
          </w:tcPr>
          <w:p w14:paraId="34F56DF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26 255,23</w:t>
            </w:r>
          </w:p>
        </w:tc>
      </w:tr>
      <w:tr w:rsidR="00A72C68" w:rsidRPr="00C1229F" w14:paraId="302C7162"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032CE0AA"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9</w:t>
            </w:r>
          </w:p>
        </w:tc>
        <w:tc>
          <w:tcPr>
            <w:tcW w:w="1142" w:type="pct"/>
            <w:tcBorders>
              <w:top w:val="nil"/>
              <w:left w:val="nil"/>
              <w:bottom w:val="single" w:sz="4" w:space="0" w:color="auto"/>
              <w:right w:val="single" w:sz="4" w:space="0" w:color="auto"/>
            </w:tcBorders>
            <w:shd w:val="clear" w:color="000000" w:fill="FFFFFF"/>
            <w:vAlign w:val="center"/>
            <w:hideMark/>
          </w:tcPr>
          <w:p w14:paraId="6BB379D3"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Амортизация ОС</w:t>
            </w:r>
          </w:p>
        </w:tc>
        <w:tc>
          <w:tcPr>
            <w:tcW w:w="741" w:type="pct"/>
            <w:tcBorders>
              <w:top w:val="nil"/>
              <w:left w:val="nil"/>
              <w:bottom w:val="single" w:sz="4" w:space="0" w:color="auto"/>
              <w:right w:val="single" w:sz="4" w:space="0" w:color="auto"/>
            </w:tcBorders>
            <w:shd w:val="clear" w:color="000000" w:fill="FFFFFF"/>
            <w:vAlign w:val="center"/>
          </w:tcPr>
          <w:p w14:paraId="5F5589F7"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427 088,90</w:t>
            </w:r>
          </w:p>
        </w:tc>
        <w:tc>
          <w:tcPr>
            <w:tcW w:w="766" w:type="pct"/>
            <w:tcBorders>
              <w:top w:val="nil"/>
              <w:left w:val="nil"/>
              <w:bottom w:val="single" w:sz="4" w:space="0" w:color="auto"/>
              <w:right w:val="single" w:sz="4" w:space="0" w:color="auto"/>
            </w:tcBorders>
            <w:shd w:val="clear" w:color="000000" w:fill="FFFFFF"/>
            <w:noWrap/>
            <w:vAlign w:val="center"/>
          </w:tcPr>
          <w:p w14:paraId="6F9AB24D"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518 076,02</w:t>
            </w:r>
          </w:p>
        </w:tc>
        <w:tc>
          <w:tcPr>
            <w:tcW w:w="693" w:type="pct"/>
            <w:tcBorders>
              <w:top w:val="nil"/>
              <w:left w:val="nil"/>
              <w:bottom w:val="single" w:sz="4" w:space="0" w:color="auto"/>
              <w:right w:val="single" w:sz="4" w:space="0" w:color="auto"/>
            </w:tcBorders>
            <w:shd w:val="clear" w:color="000000" w:fill="FFFFFF"/>
            <w:noWrap/>
            <w:vAlign w:val="center"/>
          </w:tcPr>
          <w:p w14:paraId="1CB7318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518 076,02</w:t>
            </w:r>
          </w:p>
        </w:tc>
        <w:tc>
          <w:tcPr>
            <w:tcW w:w="692" w:type="pct"/>
            <w:tcBorders>
              <w:top w:val="nil"/>
              <w:left w:val="nil"/>
              <w:bottom w:val="single" w:sz="4" w:space="0" w:color="auto"/>
              <w:right w:val="single" w:sz="4" w:space="0" w:color="auto"/>
            </w:tcBorders>
            <w:shd w:val="clear" w:color="000000" w:fill="FFFFFF"/>
            <w:noWrap/>
            <w:vAlign w:val="center"/>
          </w:tcPr>
          <w:p w14:paraId="3AF4D88C"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5E244308"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90 987,12</w:t>
            </w:r>
          </w:p>
        </w:tc>
      </w:tr>
      <w:tr w:rsidR="00A72C68" w:rsidRPr="00C1229F" w14:paraId="5F1F05B0"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34069086" w14:textId="77777777" w:rsidR="00A72C68" w:rsidRPr="00C1229F" w:rsidRDefault="00A72C68" w:rsidP="00276E76">
            <w:pPr>
              <w:jc w:val="center"/>
              <w:rPr>
                <w:rFonts w:ascii="Myriad Pro" w:hAnsi="Myriad Pro"/>
                <w:color w:val="000000"/>
                <w:sz w:val="20"/>
                <w:szCs w:val="20"/>
                <w:lang w:eastAsia="ru-RU"/>
              </w:rPr>
            </w:pPr>
            <w:r w:rsidRPr="00C1229F">
              <w:rPr>
                <w:rFonts w:ascii="Myriad Pro" w:hAnsi="Myriad Pro"/>
                <w:color w:val="000000"/>
                <w:sz w:val="20"/>
                <w:szCs w:val="20"/>
                <w:lang w:eastAsia="ru-RU"/>
              </w:rPr>
              <w:t>10</w:t>
            </w:r>
          </w:p>
        </w:tc>
        <w:tc>
          <w:tcPr>
            <w:tcW w:w="1142" w:type="pct"/>
            <w:tcBorders>
              <w:top w:val="nil"/>
              <w:left w:val="nil"/>
              <w:bottom w:val="single" w:sz="4" w:space="0" w:color="auto"/>
              <w:right w:val="single" w:sz="4" w:space="0" w:color="auto"/>
            </w:tcBorders>
            <w:shd w:val="clear" w:color="000000" w:fill="FFFFFF"/>
            <w:vAlign w:val="center"/>
            <w:hideMark/>
          </w:tcPr>
          <w:p w14:paraId="7AE328F0" w14:textId="77777777" w:rsidR="00A72C68" w:rsidRPr="00C1229F" w:rsidRDefault="00A72C68" w:rsidP="00276E76">
            <w:pPr>
              <w:rPr>
                <w:rFonts w:ascii="Myriad Pro" w:hAnsi="Myriad Pro"/>
                <w:color w:val="000000"/>
                <w:sz w:val="20"/>
                <w:szCs w:val="20"/>
                <w:lang w:eastAsia="ru-RU"/>
              </w:rPr>
            </w:pPr>
            <w:r w:rsidRPr="00C1229F">
              <w:rPr>
                <w:rFonts w:ascii="Myriad Pro" w:hAnsi="Myriad Pro"/>
                <w:color w:val="000000"/>
                <w:sz w:val="20"/>
                <w:szCs w:val="20"/>
                <w:lang w:eastAsia="ru-RU"/>
              </w:rPr>
              <w:t>Прибыль на капитальные вложения</w:t>
            </w:r>
          </w:p>
        </w:tc>
        <w:tc>
          <w:tcPr>
            <w:tcW w:w="741" w:type="pct"/>
            <w:tcBorders>
              <w:top w:val="nil"/>
              <w:left w:val="nil"/>
              <w:bottom w:val="single" w:sz="4" w:space="0" w:color="auto"/>
              <w:right w:val="single" w:sz="4" w:space="0" w:color="auto"/>
            </w:tcBorders>
            <w:shd w:val="clear" w:color="000000" w:fill="FFFFFF"/>
            <w:vAlign w:val="center"/>
          </w:tcPr>
          <w:p w14:paraId="77A66B3B"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321 000,00</w:t>
            </w:r>
          </w:p>
        </w:tc>
        <w:tc>
          <w:tcPr>
            <w:tcW w:w="766" w:type="pct"/>
            <w:tcBorders>
              <w:top w:val="nil"/>
              <w:left w:val="nil"/>
              <w:bottom w:val="single" w:sz="4" w:space="0" w:color="auto"/>
              <w:right w:val="single" w:sz="4" w:space="0" w:color="auto"/>
            </w:tcBorders>
            <w:shd w:val="clear" w:color="000000" w:fill="FFFFFF"/>
            <w:noWrap/>
            <w:vAlign w:val="center"/>
          </w:tcPr>
          <w:p w14:paraId="466CB3F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3" w:type="pct"/>
            <w:tcBorders>
              <w:top w:val="nil"/>
              <w:left w:val="nil"/>
              <w:bottom w:val="single" w:sz="4" w:space="0" w:color="auto"/>
              <w:right w:val="single" w:sz="4" w:space="0" w:color="auto"/>
            </w:tcBorders>
            <w:shd w:val="clear" w:color="000000" w:fill="FFFFFF"/>
            <w:noWrap/>
            <w:vAlign w:val="center"/>
          </w:tcPr>
          <w:p w14:paraId="533FE19E"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2" w:type="pct"/>
            <w:tcBorders>
              <w:top w:val="nil"/>
              <w:left w:val="nil"/>
              <w:bottom w:val="single" w:sz="4" w:space="0" w:color="auto"/>
              <w:right w:val="single" w:sz="4" w:space="0" w:color="auto"/>
            </w:tcBorders>
            <w:shd w:val="clear" w:color="000000" w:fill="FFFFFF"/>
            <w:noWrap/>
            <w:vAlign w:val="center"/>
          </w:tcPr>
          <w:p w14:paraId="54BF45A9"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0,00</w:t>
            </w:r>
          </w:p>
        </w:tc>
        <w:tc>
          <w:tcPr>
            <w:tcW w:w="691" w:type="pct"/>
            <w:tcBorders>
              <w:top w:val="nil"/>
              <w:left w:val="nil"/>
              <w:bottom w:val="single" w:sz="4" w:space="0" w:color="auto"/>
              <w:right w:val="single" w:sz="4" w:space="0" w:color="auto"/>
            </w:tcBorders>
            <w:shd w:val="clear" w:color="000000" w:fill="FFFFFF"/>
            <w:noWrap/>
            <w:vAlign w:val="center"/>
          </w:tcPr>
          <w:p w14:paraId="48E04760" w14:textId="77777777" w:rsidR="00A72C68" w:rsidRPr="00C1229F" w:rsidRDefault="00A72C68" w:rsidP="00276E76">
            <w:pPr>
              <w:jc w:val="right"/>
              <w:rPr>
                <w:rFonts w:ascii="Myriad Pro" w:hAnsi="Myriad Pro"/>
                <w:color w:val="000000"/>
                <w:sz w:val="20"/>
                <w:szCs w:val="20"/>
                <w:lang w:eastAsia="ru-RU"/>
              </w:rPr>
            </w:pPr>
            <w:r w:rsidRPr="00C1229F">
              <w:rPr>
                <w:rFonts w:ascii="Myriad Pro" w:hAnsi="Myriad Pro"/>
                <w:color w:val="000000"/>
                <w:sz w:val="20"/>
                <w:szCs w:val="20"/>
              </w:rPr>
              <w:t>-321 000,00</w:t>
            </w:r>
          </w:p>
        </w:tc>
      </w:tr>
      <w:tr w:rsidR="00A72C68" w:rsidRPr="00C1229F" w14:paraId="34E3C9F9" w14:textId="77777777" w:rsidTr="00C1229F">
        <w:trPr>
          <w:trHeight w:val="20"/>
        </w:trPr>
        <w:tc>
          <w:tcPr>
            <w:tcW w:w="275" w:type="pct"/>
            <w:tcBorders>
              <w:top w:val="nil"/>
              <w:left w:val="single" w:sz="4" w:space="0" w:color="auto"/>
              <w:bottom w:val="single" w:sz="4" w:space="0" w:color="auto"/>
              <w:right w:val="single" w:sz="4" w:space="0" w:color="auto"/>
            </w:tcBorders>
            <w:shd w:val="clear" w:color="000000" w:fill="FFFFFF"/>
            <w:noWrap/>
            <w:vAlign w:val="center"/>
            <w:hideMark/>
          </w:tcPr>
          <w:p w14:paraId="442A2CA5" w14:textId="77777777" w:rsidR="00A72C68" w:rsidRPr="00C1229F" w:rsidRDefault="00A72C68" w:rsidP="0042351B">
            <w:pPr>
              <w:jc w:val="center"/>
              <w:rPr>
                <w:rFonts w:ascii="Myriad Pro" w:hAnsi="Myriad Pro"/>
                <w:b/>
                <w:color w:val="000000"/>
                <w:sz w:val="20"/>
                <w:szCs w:val="20"/>
                <w:lang w:eastAsia="ru-RU"/>
              </w:rPr>
            </w:pPr>
            <w:r w:rsidRPr="00C1229F">
              <w:rPr>
                <w:rFonts w:ascii="Myriad Pro" w:hAnsi="Myriad Pro"/>
                <w:b/>
                <w:color w:val="000000"/>
                <w:sz w:val="20"/>
                <w:szCs w:val="20"/>
                <w:lang w:eastAsia="ru-RU"/>
              </w:rPr>
              <w:t>11</w:t>
            </w:r>
          </w:p>
        </w:tc>
        <w:tc>
          <w:tcPr>
            <w:tcW w:w="1142" w:type="pct"/>
            <w:tcBorders>
              <w:top w:val="nil"/>
              <w:left w:val="nil"/>
              <w:bottom w:val="single" w:sz="4" w:space="0" w:color="auto"/>
              <w:right w:val="single" w:sz="4" w:space="0" w:color="auto"/>
            </w:tcBorders>
            <w:shd w:val="clear" w:color="000000" w:fill="FFFFFF"/>
            <w:vAlign w:val="center"/>
            <w:hideMark/>
          </w:tcPr>
          <w:p w14:paraId="20FF8B83" w14:textId="77777777" w:rsidR="00A72C68" w:rsidRPr="00C1229F" w:rsidRDefault="00A72C68" w:rsidP="00276E76">
            <w:pPr>
              <w:rPr>
                <w:rFonts w:ascii="Myriad Pro" w:hAnsi="Myriad Pro"/>
                <w:b/>
                <w:color w:val="000000"/>
                <w:sz w:val="20"/>
                <w:szCs w:val="20"/>
                <w:lang w:eastAsia="ru-RU"/>
              </w:rPr>
            </w:pPr>
            <w:r w:rsidRPr="00C1229F">
              <w:rPr>
                <w:rFonts w:ascii="Myriad Pro" w:hAnsi="Myriad Pro"/>
                <w:b/>
                <w:color w:val="000000"/>
                <w:sz w:val="20"/>
                <w:szCs w:val="20"/>
                <w:lang w:eastAsia="ru-RU"/>
              </w:rPr>
              <w:t>Итого:</w:t>
            </w:r>
          </w:p>
        </w:tc>
        <w:tc>
          <w:tcPr>
            <w:tcW w:w="741" w:type="pct"/>
            <w:tcBorders>
              <w:top w:val="nil"/>
              <w:left w:val="nil"/>
              <w:bottom w:val="single" w:sz="4" w:space="0" w:color="auto"/>
              <w:right w:val="single" w:sz="4" w:space="0" w:color="auto"/>
            </w:tcBorders>
            <w:shd w:val="clear" w:color="000000" w:fill="FFFFFF"/>
            <w:noWrap/>
            <w:vAlign w:val="center"/>
          </w:tcPr>
          <w:p w14:paraId="0697E4B4"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2 858 370,79</w:t>
            </w:r>
          </w:p>
        </w:tc>
        <w:tc>
          <w:tcPr>
            <w:tcW w:w="766" w:type="pct"/>
            <w:tcBorders>
              <w:top w:val="nil"/>
              <w:left w:val="nil"/>
              <w:bottom w:val="single" w:sz="4" w:space="0" w:color="auto"/>
              <w:right w:val="single" w:sz="4" w:space="0" w:color="auto"/>
            </w:tcBorders>
            <w:shd w:val="clear" w:color="000000" w:fill="FFFFFF"/>
            <w:noWrap/>
            <w:vAlign w:val="center"/>
          </w:tcPr>
          <w:p w14:paraId="0C2D8524"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2 723 674,56</w:t>
            </w:r>
          </w:p>
        </w:tc>
        <w:tc>
          <w:tcPr>
            <w:tcW w:w="693" w:type="pct"/>
            <w:tcBorders>
              <w:top w:val="nil"/>
              <w:left w:val="nil"/>
              <w:bottom w:val="single" w:sz="4" w:space="0" w:color="auto"/>
              <w:right w:val="single" w:sz="4" w:space="0" w:color="auto"/>
            </w:tcBorders>
            <w:shd w:val="clear" w:color="000000" w:fill="FFFFFF"/>
            <w:noWrap/>
            <w:vAlign w:val="center"/>
          </w:tcPr>
          <w:p w14:paraId="49596EF3"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2 425 766,00</w:t>
            </w:r>
          </w:p>
        </w:tc>
        <w:tc>
          <w:tcPr>
            <w:tcW w:w="692" w:type="pct"/>
            <w:tcBorders>
              <w:top w:val="nil"/>
              <w:left w:val="nil"/>
              <w:bottom w:val="single" w:sz="4" w:space="0" w:color="auto"/>
              <w:right w:val="single" w:sz="4" w:space="0" w:color="auto"/>
            </w:tcBorders>
            <w:shd w:val="clear" w:color="000000" w:fill="FFFFFF"/>
            <w:noWrap/>
            <w:vAlign w:val="center"/>
          </w:tcPr>
          <w:p w14:paraId="070234F3"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-297 908,57</w:t>
            </w:r>
          </w:p>
        </w:tc>
        <w:tc>
          <w:tcPr>
            <w:tcW w:w="691" w:type="pct"/>
            <w:tcBorders>
              <w:top w:val="nil"/>
              <w:left w:val="nil"/>
              <w:bottom w:val="single" w:sz="4" w:space="0" w:color="auto"/>
              <w:right w:val="single" w:sz="4" w:space="0" w:color="auto"/>
            </w:tcBorders>
            <w:shd w:val="clear" w:color="000000" w:fill="FFFFFF"/>
            <w:noWrap/>
            <w:vAlign w:val="center"/>
          </w:tcPr>
          <w:p w14:paraId="7AB60B7E" w14:textId="77777777" w:rsidR="00A72C68" w:rsidRPr="00C1229F" w:rsidRDefault="00A72C68" w:rsidP="00276E76">
            <w:pPr>
              <w:jc w:val="right"/>
              <w:rPr>
                <w:rFonts w:ascii="Myriad Pro" w:hAnsi="Myriad Pro"/>
                <w:b/>
                <w:color w:val="000000"/>
                <w:sz w:val="20"/>
                <w:szCs w:val="20"/>
                <w:lang w:eastAsia="ru-RU"/>
              </w:rPr>
            </w:pPr>
            <w:r w:rsidRPr="00C1229F">
              <w:rPr>
                <w:rFonts w:ascii="Myriad Pro" w:hAnsi="Myriad Pro"/>
                <w:b/>
                <w:color w:val="000000"/>
                <w:sz w:val="20"/>
                <w:szCs w:val="20"/>
              </w:rPr>
              <w:t>-432 604,79</w:t>
            </w:r>
          </w:p>
        </w:tc>
      </w:tr>
    </w:tbl>
    <w:p w14:paraId="21C83033" w14:textId="77777777" w:rsidR="0056238A" w:rsidRPr="00066594" w:rsidRDefault="0056238A" w:rsidP="00C1229F">
      <w:pPr>
        <w:pStyle w:val="2f0"/>
      </w:pPr>
      <w:r w:rsidRPr="00066594">
        <w:t xml:space="preserve">Согласно п. 11 Методических указаний </w:t>
      </w:r>
      <w:r w:rsidR="00BA0DDB">
        <w:t>№ </w:t>
      </w:r>
      <w:r w:rsidRPr="00066594">
        <w:t>98-э, при корректировке неподконтрольных расходов в соответствии с формулой 7, не учитываются расходы на финансирование капитальных вложений.</w:t>
      </w:r>
    </w:p>
    <w:p w14:paraId="17EDC6BB" w14:textId="77777777" w:rsidR="0056238A" w:rsidRPr="00066594" w:rsidRDefault="0056238A" w:rsidP="00C1229F">
      <w:pPr>
        <w:pStyle w:val="2f0"/>
      </w:pPr>
      <w:r w:rsidRPr="00066594">
        <w:t xml:space="preserve">Как видно из таблицы, величина неподконтрольных расходов, утвержденная РЭК Омской области, на 2015 год составляет </w:t>
      </w:r>
      <w:r w:rsidR="00A72C68" w:rsidRPr="00066594">
        <w:t>2 828 370,79</w:t>
      </w:r>
      <w:r w:rsidRPr="00066594">
        <w:t xml:space="preserve"> тыс. руб., без учета прибыли на капитальные вложения – 2</w:t>
      </w:r>
      <w:r w:rsidR="00A72C68" w:rsidRPr="00066594">
        <w:t> 537 370</w:t>
      </w:r>
      <w:r w:rsidRPr="00066594">
        <w:t>,</w:t>
      </w:r>
      <w:r w:rsidR="00A72C68" w:rsidRPr="00066594">
        <w:t>79</w:t>
      </w:r>
      <w:r w:rsidRPr="00066594">
        <w:t xml:space="preserve"> тыс. руб. </w:t>
      </w:r>
    </w:p>
    <w:p w14:paraId="17EDC23D" w14:textId="0D21AED9" w:rsidR="00A25F9A" w:rsidRPr="00066594" w:rsidRDefault="00A72C68" w:rsidP="00C1229F">
      <w:pPr>
        <w:pStyle w:val="2f0"/>
      </w:pPr>
      <w:r w:rsidRPr="00066594">
        <w:t>В</w:t>
      </w:r>
      <w:r w:rsidR="0056238A" w:rsidRPr="00066594">
        <w:t>еличина неподконтрольных расходов филиала</w:t>
      </w:r>
      <w:r w:rsidR="00F25F91" w:rsidRPr="00066594">
        <w:t xml:space="preserve"> </w:t>
      </w:r>
      <w:r w:rsidR="00D20A5D">
        <w:t>ПАО </w:t>
      </w:r>
      <w:r w:rsidR="0056238A" w:rsidRPr="00066594">
        <w:t xml:space="preserve">«МРСК Сибири» - «Омскэнерго», принята РЭК Омской области в размере 2 425 766,00 тыс. руб. </w:t>
      </w:r>
      <w:r w:rsidR="00396FEA" w:rsidRPr="00066594">
        <w:t xml:space="preserve">При этом в расчет корректировки неподконтрольных расходов филиала </w:t>
      </w:r>
      <w:r w:rsidR="00D20A5D">
        <w:t>ПАО </w:t>
      </w:r>
      <w:r w:rsidR="00396FEA" w:rsidRPr="00066594">
        <w:t xml:space="preserve">«МРСК </w:t>
      </w:r>
      <w:r w:rsidR="00396FEA" w:rsidRPr="00066594">
        <w:lastRenderedPageBreak/>
        <w:t>Сибири» - «Омскэнерго», принята величина в размере 2 432 402,70 тыс. руб.</w:t>
      </w:r>
      <w:r w:rsidR="00A25F9A" w:rsidRPr="00066594">
        <w:t xml:space="preserve"> Отклонение от величины фактических неподконтрольных расходов, принятых РЭК Омской области за 2015 год составило 6 636,70 тыс. руб., причины указанного отклонения в выписке из протокола заседания Правления РЭК Омской области</w:t>
      </w:r>
      <w:r w:rsidR="00B50D41">
        <w:t xml:space="preserve"> </w:t>
      </w:r>
      <w:r w:rsidR="00A25F9A" w:rsidRPr="00066594">
        <w:t xml:space="preserve">от 29.12.2016 </w:t>
      </w:r>
      <w:r w:rsidR="00BA0DDB">
        <w:t>№ </w:t>
      </w:r>
      <w:r w:rsidR="00A25F9A" w:rsidRPr="00066594">
        <w:t>76 - не изложены.</w:t>
      </w:r>
    </w:p>
    <w:p w14:paraId="17414A85" w14:textId="30F9D025" w:rsidR="00A25F9A" w:rsidRPr="00066594" w:rsidRDefault="00A25F9A" w:rsidP="00C1229F">
      <w:pPr>
        <w:pStyle w:val="2f0"/>
      </w:pPr>
      <w:r w:rsidRPr="00066594">
        <w:t>Исходя из проведенного анализа и позиций, изложенных РЭК Омской</w:t>
      </w:r>
      <w:r w:rsidR="00B50D41">
        <w:t xml:space="preserve"> </w:t>
      </w:r>
      <w:r w:rsidRPr="00066594">
        <w:t xml:space="preserve">в приложении </w:t>
      </w:r>
      <w:r w:rsidR="00BA0DDB">
        <w:t>№ </w:t>
      </w:r>
      <w:r w:rsidRPr="00066594">
        <w:t>2 к протоколу заседания Правления РЭК Омской области</w:t>
      </w:r>
      <w:r w:rsidR="00B50D41">
        <w:t xml:space="preserve"> </w:t>
      </w:r>
      <w:r w:rsidRPr="00066594">
        <w:t xml:space="preserve">от 29.12.2016 </w:t>
      </w:r>
      <w:r w:rsidR="00BA0DDB">
        <w:t>№ </w:t>
      </w:r>
      <w:r w:rsidRPr="00066594">
        <w:t>76, корректировка неподконтрольных расходов филиала</w:t>
      </w:r>
      <w:r w:rsidR="00B50D41">
        <w:t xml:space="preserve"> </w:t>
      </w:r>
      <w:r w:rsidR="00D20A5D">
        <w:t>ПАО </w:t>
      </w:r>
      <w:r w:rsidRPr="00066594">
        <w:t>«МРСК Сибири» - «Омскэнерго» за 2015 год должна была составить</w:t>
      </w:r>
      <w:r w:rsidR="00B50D41">
        <w:t xml:space="preserve"> </w:t>
      </w:r>
      <w:r w:rsidR="00F25F91" w:rsidRPr="00066594">
        <w:t>(-</w:t>
      </w:r>
      <w:r w:rsidR="00A72C68" w:rsidRPr="00066594">
        <w:t>111 604,79</w:t>
      </w:r>
      <w:r w:rsidR="00F25F91" w:rsidRPr="00066594">
        <w:t>) тыс. руб. Расчет приведен в следующей таблице.</w:t>
      </w:r>
    </w:p>
    <w:tbl>
      <w:tblPr>
        <w:tblW w:w="5000" w:type="pct"/>
        <w:tblLayout w:type="fixed"/>
        <w:tblLook w:val="04A0" w:firstRow="1" w:lastRow="0" w:firstColumn="1" w:lastColumn="0" w:noHBand="0" w:noVBand="1"/>
      </w:tblPr>
      <w:tblGrid>
        <w:gridCol w:w="659"/>
        <w:gridCol w:w="3027"/>
        <w:gridCol w:w="2123"/>
        <w:gridCol w:w="1698"/>
        <w:gridCol w:w="1981"/>
      </w:tblGrid>
      <w:tr w:rsidR="00F25F91" w:rsidRPr="00C1229F" w14:paraId="12CA8C62" w14:textId="77777777" w:rsidTr="00C1229F">
        <w:trPr>
          <w:trHeight w:val="120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4982C" w14:textId="77777777" w:rsidR="00F25F91" w:rsidRPr="00C1229F" w:rsidRDefault="00BA0DDB" w:rsidP="00F25F91">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F25F91" w:rsidRPr="00C1229F">
              <w:rPr>
                <w:rFonts w:ascii="Myriad Pro" w:hAnsi="Myriad Pro" w:cs="Calibri"/>
                <w:b/>
                <w:bCs/>
                <w:color w:val="FFFFFF"/>
                <w:sz w:val="20"/>
                <w:szCs w:val="20"/>
                <w:lang w:eastAsia="ru-RU"/>
              </w:rPr>
              <w:t>п. п.</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EB13D"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Показатели</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26886"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Утверждено РЭК Омской области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09DCB"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ФАКТ за 2015 год, принятый РЭК Омской области, тыс. руб.</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248AA" w14:textId="77777777" w:rsidR="00F25F91" w:rsidRPr="00C1229F" w:rsidRDefault="00F25F91" w:rsidP="00F25F91">
            <w:pPr>
              <w:jc w:val="center"/>
              <w:rPr>
                <w:rFonts w:ascii="Myriad Pro" w:hAnsi="Myriad Pro"/>
                <w:b/>
                <w:bCs/>
                <w:color w:val="FFFFFF"/>
                <w:sz w:val="20"/>
                <w:szCs w:val="20"/>
                <w:lang w:eastAsia="ru-RU"/>
              </w:rPr>
            </w:pPr>
            <w:r w:rsidRPr="00C1229F">
              <w:rPr>
                <w:rFonts w:ascii="Myriad Pro" w:hAnsi="Myriad Pro" w:cs="Calibri"/>
                <w:b/>
                <w:bCs/>
                <w:color w:val="FFFFFF"/>
                <w:sz w:val="20"/>
                <w:szCs w:val="20"/>
                <w:lang w:eastAsia="ru-RU"/>
              </w:rPr>
              <w:t>Корректировка неподконтрольных расходов, тыс. руб.</w:t>
            </w:r>
          </w:p>
        </w:tc>
      </w:tr>
      <w:tr w:rsidR="00F25F91" w:rsidRPr="00C1229F" w14:paraId="5DF6DCFD" w14:textId="77777777" w:rsidTr="00C1229F">
        <w:trPr>
          <w:trHeight w:val="24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85148"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1</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33483"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2</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25B15"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3</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D1822"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4</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3B296" w14:textId="77777777" w:rsidR="00F25F91" w:rsidRPr="00C1229F" w:rsidRDefault="00F25F91" w:rsidP="00F25F91">
            <w:pPr>
              <w:jc w:val="center"/>
              <w:rPr>
                <w:rFonts w:ascii="Myriad Pro" w:hAnsi="Myriad Pro"/>
                <w:bCs/>
                <w:color w:val="FFFFFF"/>
                <w:sz w:val="20"/>
                <w:szCs w:val="20"/>
                <w:lang w:eastAsia="ru-RU"/>
              </w:rPr>
            </w:pPr>
            <w:r w:rsidRPr="00C1229F">
              <w:rPr>
                <w:rFonts w:ascii="Myriad Pro" w:hAnsi="Myriad Pro" w:cs="Calibri"/>
                <w:bCs/>
                <w:color w:val="FFFFFF"/>
                <w:sz w:val="20"/>
                <w:szCs w:val="20"/>
                <w:lang w:eastAsia="ru-RU"/>
              </w:rPr>
              <w:t>5=4-3</w:t>
            </w:r>
          </w:p>
        </w:tc>
      </w:tr>
      <w:tr w:rsidR="00A72C68" w:rsidRPr="00C1229F" w14:paraId="72AE00D0" w14:textId="77777777" w:rsidTr="00E95969">
        <w:trPr>
          <w:trHeight w:val="341"/>
        </w:trPr>
        <w:tc>
          <w:tcPr>
            <w:tcW w:w="3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88AE19"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s="Calibri"/>
                <w:color w:val="000000"/>
                <w:sz w:val="20"/>
                <w:szCs w:val="20"/>
                <w:lang w:eastAsia="ru-RU"/>
              </w:rPr>
              <w:t>1 </w:t>
            </w:r>
          </w:p>
        </w:tc>
        <w:tc>
          <w:tcPr>
            <w:tcW w:w="15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8BED45" w14:textId="77777777" w:rsidR="00A72C68" w:rsidRPr="00C1229F" w:rsidRDefault="00A72C68" w:rsidP="00F25F91">
            <w:pPr>
              <w:rPr>
                <w:rFonts w:ascii="Myriad Pro" w:hAnsi="Myriad Pro"/>
                <w:color w:val="000000"/>
                <w:sz w:val="20"/>
                <w:szCs w:val="20"/>
                <w:lang w:eastAsia="ru-RU"/>
              </w:rPr>
            </w:pPr>
            <w:r w:rsidRPr="00C1229F">
              <w:rPr>
                <w:rFonts w:ascii="Myriad Pro" w:hAnsi="Myriad Pro" w:cs="Calibri"/>
                <w:color w:val="000000"/>
                <w:sz w:val="20"/>
                <w:szCs w:val="20"/>
                <w:lang w:eastAsia="ru-RU"/>
              </w:rPr>
              <w:t>Неподконтрольные расходы</w:t>
            </w:r>
          </w:p>
        </w:tc>
        <w:tc>
          <w:tcPr>
            <w:tcW w:w="1119" w:type="pct"/>
            <w:tcBorders>
              <w:top w:val="single" w:sz="4" w:space="0" w:color="FFFFFF" w:themeColor="background1"/>
              <w:left w:val="nil"/>
              <w:bottom w:val="single" w:sz="4" w:space="0" w:color="auto"/>
              <w:right w:val="single" w:sz="4" w:space="0" w:color="auto"/>
            </w:tcBorders>
            <w:shd w:val="clear" w:color="auto" w:fill="auto"/>
            <w:vAlign w:val="center"/>
          </w:tcPr>
          <w:p w14:paraId="031A3109"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2 537 370,79</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tcPr>
          <w:p w14:paraId="1ED7C5E4"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2 425 766,00</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56CF8855" w14:textId="77777777" w:rsidR="00A72C68" w:rsidRPr="00C1229F" w:rsidRDefault="00A72C68" w:rsidP="00F25F91">
            <w:pPr>
              <w:jc w:val="center"/>
              <w:rPr>
                <w:rFonts w:ascii="Myriad Pro" w:hAnsi="Myriad Pro"/>
                <w:color w:val="000000"/>
                <w:sz w:val="20"/>
                <w:szCs w:val="20"/>
                <w:lang w:eastAsia="ru-RU"/>
              </w:rPr>
            </w:pPr>
            <w:r w:rsidRPr="00C1229F">
              <w:rPr>
                <w:rFonts w:ascii="Myriad Pro" w:hAnsi="Myriad Pro"/>
                <w:color w:val="000000"/>
                <w:sz w:val="20"/>
                <w:szCs w:val="20"/>
              </w:rPr>
              <w:t>-111 604,79</w:t>
            </w:r>
          </w:p>
        </w:tc>
      </w:tr>
    </w:tbl>
    <w:p w14:paraId="186226E6" w14:textId="77777777" w:rsidR="00F25F91" w:rsidRPr="00066594" w:rsidRDefault="00F25F91" w:rsidP="00F25F91">
      <w:pPr>
        <w:pStyle w:val="a5"/>
        <w:spacing w:line="360" w:lineRule="auto"/>
        <w:ind w:left="709"/>
        <w:jc w:val="both"/>
        <w:rPr>
          <w:rFonts w:ascii="Myriad Pro" w:hAnsi="Myriad Pro"/>
          <w:color w:val="000000" w:themeColor="text1"/>
          <w:sz w:val="16"/>
          <w:szCs w:val="16"/>
        </w:rPr>
      </w:pPr>
    </w:p>
    <w:p w14:paraId="087AF86F" w14:textId="49D988D5" w:rsidR="00227A55" w:rsidRPr="00066594" w:rsidRDefault="0062283D" w:rsidP="00C1229F">
      <w:pPr>
        <w:pStyle w:val="2f0"/>
      </w:pPr>
      <w:r w:rsidRPr="00066594">
        <w:t>Фактические р</w:t>
      </w:r>
      <w:r w:rsidR="00F25F91" w:rsidRPr="00066594">
        <w:t xml:space="preserve">асходы </w:t>
      </w:r>
      <w:r w:rsidRPr="00066594">
        <w:t xml:space="preserve">филиала </w:t>
      </w:r>
      <w:r w:rsidR="00D20A5D">
        <w:t>ПАО </w:t>
      </w:r>
      <w:r w:rsidRPr="00066594">
        <w:t xml:space="preserve">«МРСК Сибири» - «Омскэнерго» </w:t>
      </w:r>
      <w:r w:rsidR="00F25F91" w:rsidRPr="00066594">
        <w:t xml:space="preserve">на оплату услуг </w:t>
      </w:r>
      <w:r w:rsidR="00D20A5D">
        <w:t>ПАО </w:t>
      </w:r>
      <w:r w:rsidR="00F25F91" w:rsidRPr="00066594">
        <w:t>«ФСК ЕЭС» в 201</w:t>
      </w:r>
      <w:r w:rsidR="00BB3864" w:rsidRPr="00066594">
        <w:t>5</w:t>
      </w:r>
      <w:r w:rsidR="00F25F91" w:rsidRPr="00066594">
        <w:t xml:space="preserve"> году сложились в размере</w:t>
      </w:r>
      <w:r w:rsidR="00BB3864" w:rsidRPr="00066594">
        <w:t xml:space="preserve"> </w:t>
      </w:r>
      <w:r w:rsidR="00F25F91" w:rsidRPr="00066594">
        <w:t>1</w:t>
      </w:r>
      <w:r w:rsidR="00227A55" w:rsidRPr="00066594">
        <w:t> 121 091,47</w:t>
      </w:r>
      <w:r w:rsidR="00F25F91" w:rsidRPr="00066594">
        <w:t xml:space="preserve"> тыс</w:t>
      </w:r>
      <w:r w:rsidR="00227A55" w:rsidRPr="00066594">
        <w:t>.</w:t>
      </w:r>
      <w:r w:rsidR="00F25F91" w:rsidRPr="00066594">
        <w:t xml:space="preserve"> руб. </w:t>
      </w:r>
      <w:r w:rsidR="00227A55" w:rsidRPr="00066594">
        <w:t xml:space="preserve">(без </w:t>
      </w:r>
      <w:r w:rsidR="00F25F91" w:rsidRPr="00066594">
        <w:t>учета нагрузочных потерь</w:t>
      </w:r>
      <w:r w:rsidR="00227A55" w:rsidRPr="00066594">
        <w:t>)</w:t>
      </w:r>
      <w:r w:rsidR="00F25F91" w:rsidRPr="00066594">
        <w:t>, снижение относительно утвержденной</w:t>
      </w:r>
      <w:r w:rsidR="00B50D41">
        <w:t xml:space="preserve"> </w:t>
      </w:r>
      <w:r w:rsidR="00F25F91" w:rsidRPr="00066594">
        <w:t>на 201</w:t>
      </w:r>
      <w:r w:rsidR="00227A55" w:rsidRPr="00066594">
        <w:t>5</w:t>
      </w:r>
      <w:r w:rsidR="00F25F91" w:rsidRPr="00066594">
        <w:t xml:space="preserve"> год величины </w:t>
      </w:r>
      <w:r w:rsidR="00227A55" w:rsidRPr="00066594">
        <w:t xml:space="preserve">составило 129 986,85 тыс. руб., </w:t>
      </w:r>
      <w:r w:rsidR="00F25F91" w:rsidRPr="00066594">
        <w:t xml:space="preserve">обусловлено снижением </w:t>
      </w:r>
      <w:r w:rsidR="00227A55" w:rsidRPr="00066594">
        <w:t xml:space="preserve">объема </w:t>
      </w:r>
      <w:r w:rsidR="00F25F91" w:rsidRPr="00066594">
        <w:t xml:space="preserve">потерь в сетях </w:t>
      </w:r>
      <w:r w:rsidR="00D20A5D">
        <w:t>ПАО </w:t>
      </w:r>
      <w:r w:rsidR="00F25F91" w:rsidRPr="00066594">
        <w:t>«ФСК ЕЭС».</w:t>
      </w:r>
    </w:p>
    <w:p w14:paraId="70997A9C" w14:textId="4AE87C84" w:rsidR="00F25F91" w:rsidRPr="00066594" w:rsidRDefault="00227A55" w:rsidP="00C1229F">
      <w:pPr>
        <w:pStyle w:val="2f0"/>
      </w:pPr>
      <w:r w:rsidRPr="00066594">
        <w:t xml:space="preserve">РЭК Омской области расходы на оплату услуг </w:t>
      </w:r>
      <w:r w:rsidR="00D20A5D">
        <w:t>ПАО </w:t>
      </w:r>
      <w:r w:rsidRPr="00066594">
        <w:t>«ФСК ЕЭС»</w:t>
      </w:r>
      <w:r w:rsidR="00B50D41">
        <w:t xml:space="preserve"> </w:t>
      </w:r>
      <w:r w:rsidR="00F25F91" w:rsidRPr="00066594">
        <w:t>приняты</w:t>
      </w:r>
      <w:r w:rsidR="00B50D41">
        <w:t xml:space="preserve"> </w:t>
      </w:r>
      <w:r w:rsidR="00F25F91" w:rsidRPr="00066594">
        <w:t xml:space="preserve">в соответствии с отчетными данными </w:t>
      </w:r>
      <w:r w:rsidRPr="00066594">
        <w:t xml:space="preserve">филиала </w:t>
      </w:r>
      <w:r w:rsidR="00D20A5D">
        <w:t>ПАО </w:t>
      </w:r>
      <w:r w:rsidRPr="00066594">
        <w:t xml:space="preserve">«МРСК Сибири» - «Омскэнерго» </w:t>
      </w:r>
      <w:r w:rsidR="00F25F91" w:rsidRPr="00066594">
        <w:t>за 201</w:t>
      </w:r>
      <w:r w:rsidRPr="00066594">
        <w:t>5</w:t>
      </w:r>
      <w:r w:rsidR="00F25F91" w:rsidRPr="00066594">
        <w:t xml:space="preserve"> год. </w:t>
      </w:r>
    </w:p>
    <w:p w14:paraId="4B01AD08" w14:textId="344E1148" w:rsidR="00227A55" w:rsidRPr="00066594" w:rsidRDefault="00227A55"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по статье затрат «Теплоэнергия на хозяйственные нужды» за 2015 год фактические затраты филиала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на покупку тепловой энергии составили</w:t>
      </w:r>
      <w:r w:rsidR="00B50D41">
        <w:rPr>
          <w:color w:val="000000"/>
        </w:rPr>
        <w:t xml:space="preserve"> </w:t>
      </w:r>
      <w:r w:rsidRPr="00066594">
        <w:rPr>
          <w:color w:val="000000"/>
        </w:rPr>
        <w:t>5 431 258,31 руб., в том числе</w:t>
      </w:r>
      <w:r w:rsidR="00B50D41">
        <w:rPr>
          <w:color w:val="000000"/>
        </w:rPr>
        <w:t xml:space="preserve"> </w:t>
      </w:r>
      <w:r w:rsidRPr="00066594">
        <w:rPr>
          <w:color w:val="000000"/>
        </w:rPr>
        <w:t>на регулируемый вид деятельности отнесены расходы в размере 5 048 499,36 руб.</w:t>
      </w:r>
      <w:r w:rsidR="00B50D41">
        <w:rPr>
          <w:color w:val="000000"/>
        </w:rPr>
        <w:t xml:space="preserve"> </w:t>
      </w:r>
      <w:r w:rsidRPr="00066594">
        <w:rPr>
          <w:color w:val="000000"/>
        </w:rPr>
        <w:t xml:space="preserve">При этом филиалом </w:t>
      </w:r>
      <w:r w:rsidR="00D20A5D">
        <w:rPr>
          <w:color w:val="000000"/>
        </w:rPr>
        <w:t>ПАО </w:t>
      </w:r>
      <w:r w:rsidRPr="00066594">
        <w:rPr>
          <w:color w:val="000000"/>
        </w:rPr>
        <w:t>«МРСК Сибири» - «Омскэнерго» представлены копии счетов-фактур и актов приема-передачи тепловой энергии (теплоносителя)</w:t>
      </w:r>
      <w:r w:rsidR="00B50D41">
        <w:rPr>
          <w:color w:val="000000"/>
        </w:rPr>
        <w:t xml:space="preserve"> </w:t>
      </w:r>
      <w:r w:rsidRPr="00066594">
        <w:rPr>
          <w:color w:val="000000"/>
        </w:rPr>
        <w:t>на сумму 5 430 284,92 руб., отклонение составило (-973,39) руб. в связи</w:t>
      </w:r>
      <w:r w:rsidR="00B50D41">
        <w:rPr>
          <w:color w:val="000000"/>
        </w:rPr>
        <w:t xml:space="preserve"> </w:t>
      </w:r>
      <w:r w:rsidRPr="00066594">
        <w:rPr>
          <w:color w:val="000000"/>
        </w:rPr>
        <w:t>с представлением обосновывающих документов не в полном объеме.</w:t>
      </w:r>
    </w:p>
    <w:p w14:paraId="1A57D736" w14:textId="58D64CAB" w:rsidR="004C1836" w:rsidRPr="00066594" w:rsidRDefault="00227A55" w:rsidP="00C1229F">
      <w:pPr>
        <w:pStyle w:val="2f0"/>
      </w:pPr>
      <w:r w:rsidRPr="00066594">
        <w:lastRenderedPageBreak/>
        <w:t>РЭК Омской области расходы на приобретение тепловой энергии приняты</w:t>
      </w:r>
      <w:r w:rsidR="00B50D41">
        <w:t xml:space="preserve"> </w:t>
      </w:r>
      <w:r w:rsidRPr="00066594">
        <w:t xml:space="preserve">в соответствии с отчетными данными филиала </w:t>
      </w:r>
      <w:r w:rsidR="00D20A5D">
        <w:t>ПАО </w:t>
      </w:r>
      <w:r w:rsidRPr="00066594">
        <w:t xml:space="preserve">«МРСК Сибири» - «Омскэнерго» за 2015 год в размере </w:t>
      </w:r>
      <w:r w:rsidR="00793957" w:rsidRPr="00066594">
        <w:t>5 048 50 тыс. руб.</w:t>
      </w:r>
    </w:p>
    <w:p w14:paraId="36E7FB26" w14:textId="5A56BAD4" w:rsidR="000F157A" w:rsidRPr="00066594" w:rsidRDefault="00227A55" w:rsidP="00C1229F">
      <w:pPr>
        <w:pStyle w:val="2f0"/>
        <w:rPr>
          <w:color w:val="000000"/>
        </w:rPr>
      </w:pPr>
      <w:r w:rsidRPr="00066594">
        <w:t xml:space="preserve"> </w:t>
      </w:r>
      <w:r w:rsidR="000F157A" w:rsidRPr="00066594">
        <w:rPr>
          <w:color w:val="000000"/>
        </w:rPr>
        <w:t xml:space="preserve">В соответствии с приложением </w:t>
      </w:r>
      <w:r w:rsidR="00BA0DDB">
        <w:rPr>
          <w:color w:val="000000"/>
        </w:rPr>
        <w:t>№ </w:t>
      </w:r>
      <w:r w:rsidR="000F157A" w:rsidRPr="00066594">
        <w:rPr>
          <w:color w:val="000000"/>
        </w:rPr>
        <w:t xml:space="preserve">2 к протоколу заседания Правления РЭК Омской области от 29.12.2016 </w:t>
      </w:r>
      <w:r w:rsidR="00BA0DDB">
        <w:rPr>
          <w:color w:val="000000"/>
        </w:rPr>
        <w:t>№ </w:t>
      </w:r>
      <w:r w:rsidR="000F157A" w:rsidRPr="00066594">
        <w:rPr>
          <w:color w:val="000000"/>
        </w:rPr>
        <w:t xml:space="preserve">76, экономически обоснованные расходы филиала </w:t>
      </w:r>
      <w:r w:rsidR="00D20A5D">
        <w:rPr>
          <w:color w:val="000000"/>
        </w:rPr>
        <w:t>ПАО </w:t>
      </w:r>
      <w:r w:rsidR="000F157A" w:rsidRPr="00066594">
        <w:rPr>
          <w:color w:val="000000"/>
        </w:rPr>
        <w:t>«МРСК Сибири» - «Омскэнерго» по статье «Плата за аренду имущества</w:t>
      </w:r>
      <w:r w:rsidR="00B50D41">
        <w:rPr>
          <w:color w:val="000000"/>
        </w:rPr>
        <w:t xml:space="preserve"> </w:t>
      </w:r>
      <w:r w:rsidR="000F157A" w:rsidRPr="00066594">
        <w:rPr>
          <w:color w:val="000000"/>
        </w:rPr>
        <w:t>и лизинг» приняты РЭК Омской области</w:t>
      </w:r>
      <w:r w:rsidR="00B50D41">
        <w:rPr>
          <w:color w:val="000000"/>
        </w:rPr>
        <w:t xml:space="preserve"> </w:t>
      </w:r>
      <w:r w:rsidR="000F157A" w:rsidRPr="00066594">
        <w:rPr>
          <w:color w:val="000000"/>
        </w:rPr>
        <w:t>в размере 47 926,27 тыс. руб.</w:t>
      </w:r>
    </w:p>
    <w:p w14:paraId="7C9AB40C" w14:textId="05ABABFA" w:rsidR="004C1836" w:rsidRPr="00066594" w:rsidRDefault="004C1836"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за 2015 год фактические затраты филиала </w:t>
      </w:r>
      <w:r w:rsidR="00D20A5D">
        <w:rPr>
          <w:color w:val="000000"/>
        </w:rPr>
        <w:t>ПАО </w:t>
      </w:r>
      <w:r w:rsidRPr="00066594">
        <w:rPr>
          <w:color w:val="000000"/>
        </w:rPr>
        <w:t>«МРСК Сибири» - «Омскэнерго» на аренду имущества (аренду объектов электросетевого комплекса) составили 55 774 962,51 руб.</w:t>
      </w:r>
      <w:r w:rsidR="00B50D41">
        <w:rPr>
          <w:color w:val="000000"/>
        </w:rPr>
        <w:t xml:space="preserve"> </w:t>
      </w:r>
      <w:r w:rsidRPr="00066594">
        <w:rPr>
          <w:color w:val="000000"/>
        </w:rPr>
        <w:t xml:space="preserve">При этом филиалом </w:t>
      </w:r>
      <w:r w:rsidR="00D20A5D">
        <w:rPr>
          <w:color w:val="000000"/>
        </w:rPr>
        <w:t>ПАО </w:t>
      </w:r>
      <w:r w:rsidRPr="00066594">
        <w:rPr>
          <w:color w:val="000000"/>
        </w:rPr>
        <w:t>«МРСК Сибири» - «Омскэнерго» представлены копии счетов-фактур и актов оказания услуг на сумму 55 553 240,31 руб., отклонение составило (-221 722,20)</w:t>
      </w:r>
      <w:r w:rsidR="00B50D41">
        <w:rPr>
          <w:color w:val="000000"/>
        </w:rPr>
        <w:t xml:space="preserve"> </w:t>
      </w:r>
      <w:r w:rsidRPr="00066594">
        <w:rPr>
          <w:color w:val="000000"/>
        </w:rPr>
        <w:t>руб. в связи</w:t>
      </w:r>
      <w:r w:rsidR="00B50D41">
        <w:rPr>
          <w:color w:val="000000"/>
        </w:rPr>
        <w:t xml:space="preserve"> </w:t>
      </w:r>
      <w:r w:rsidRPr="00066594">
        <w:rPr>
          <w:color w:val="000000"/>
        </w:rPr>
        <w:t>с непредставлением подтверждающих документов по договору аренды</w:t>
      </w:r>
      <w:r w:rsidR="00B50D41">
        <w:rPr>
          <w:color w:val="000000"/>
        </w:rPr>
        <w:t xml:space="preserve"> </w:t>
      </w:r>
      <w:r w:rsidRPr="00066594">
        <w:rPr>
          <w:color w:val="000000"/>
        </w:rPr>
        <w:t>от</w:t>
      </w:r>
      <w:r w:rsidR="00B50D41">
        <w:rPr>
          <w:color w:val="000000"/>
        </w:rPr>
        <w:t xml:space="preserve"> </w:t>
      </w:r>
      <w:r w:rsidRPr="00066594">
        <w:rPr>
          <w:color w:val="000000"/>
        </w:rPr>
        <w:t xml:space="preserve">18.02.2014 </w:t>
      </w:r>
      <w:r w:rsidR="00BA0DDB">
        <w:rPr>
          <w:color w:val="000000"/>
        </w:rPr>
        <w:t>№ </w:t>
      </w:r>
      <w:r w:rsidRPr="00066594">
        <w:rPr>
          <w:color w:val="000000"/>
        </w:rPr>
        <w:t xml:space="preserve">04.5500.597.14 с ЗАО «Учебно-опытное хозяйство </w:t>
      </w:r>
      <w:r w:rsidR="00BA0DDB">
        <w:rPr>
          <w:color w:val="000000"/>
        </w:rPr>
        <w:t>№ </w:t>
      </w:r>
      <w:r w:rsidRPr="00066594">
        <w:rPr>
          <w:color w:val="000000"/>
        </w:rPr>
        <w:t>1»</w:t>
      </w:r>
      <w:r w:rsidR="00B50D41">
        <w:rPr>
          <w:color w:val="000000"/>
        </w:rPr>
        <w:t xml:space="preserve"> </w:t>
      </w:r>
      <w:r w:rsidRPr="00066594">
        <w:rPr>
          <w:color w:val="000000"/>
        </w:rPr>
        <w:t xml:space="preserve">и договору аренды от 19.07.2013 </w:t>
      </w:r>
      <w:r w:rsidR="00BA0DDB">
        <w:rPr>
          <w:color w:val="000000"/>
        </w:rPr>
        <w:t>№ </w:t>
      </w:r>
      <w:r w:rsidRPr="00066594">
        <w:rPr>
          <w:color w:val="000000"/>
        </w:rPr>
        <w:t>05.5500.3425.13</w:t>
      </w:r>
      <w:r w:rsidR="00B50D41">
        <w:rPr>
          <w:color w:val="000000"/>
        </w:rPr>
        <w:t xml:space="preserve"> </w:t>
      </w:r>
      <w:r w:rsidRPr="00066594">
        <w:rPr>
          <w:color w:val="000000"/>
        </w:rPr>
        <w:t>с Администрацией Знаменского МР Омской области.</w:t>
      </w:r>
    </w:p>
    <w:p w14:paraId="55FA28FE" w14:textId="77777777" w:rsidR="004C1836" w:rsidRPr="00066594" w:rsidRDefault="004C1836" w:rsidP="00C1229F">
      <w:pPr>
        <w:pStyle w:val="2f0"/>
      </w:pPr>
      <w:r w:rsidRPr="00066594">
        <w:t xml:space="preserve">Подпунктом 5 пункта 28 Основ ценообразования </w:t>
      </w:r>
      <w:r w:rsidR="00BA0DDB">
        <w:t>№ </w:t>
      </w:r>
      <w:r w:rsidRPr="00066594">
        <w:t>1178 предусмотрено определение расходов на аренду исходя из величины амортизации и налога</w:t>
      </w:r>
      <w:r w:rsidR="00B50D41">
        <w:t xml:space="preserve"> </w:t>
      </w:r>
      <w:r w:rsidRPr="00066594">
        <w:t xml:space="preserve">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79038331" w14:textId="77777777" w:rsidR="004C1836" w:rsidRPr="00066594" w:rsidRDefault="004C1836" w:rsidP="00C1229F">
      <w:pPr>
        <w:pStyle w:val="2f0"/>
      </w:pPr>
      <w:r w:rsidRPr="00066594">
        <w:t xml:space="preserve">Пунктом 2 статьи 23 Федерального закона от 26.03.2003 </w:t>
      </w:r>
      <w:r w:rsidR="00BA0DDB">
        <w:t>№ </w:t>
      </w:r>
      <w:r w:rsidRPr="00066594">
        <w:t>35-ФЗ</w:t>
      </w:r>
      <w:r w:rsidR="00B50D41">
        <w:t xml:space="preserve"> </w:t>
      </w:r>
      <w:r w:rsidRPr="00066594">
        <w:t>«Об электроэнергетике» установлен принцип обеспечения экономической обоснованности затрат коммерческих организаций на производство, передачу</w:t>
      </w:r>
      <w:r w:rsidR="00B50D41">
        <w:t xml:space="preserve"> </w:t>
      </w:r>
      <w:r w:rsidRPr="00066594">
        <w:t>и сбыт электрической энергии, исключающего включение в затраты ничем</w:t>
      </w:r>
      <w:r w:rsidR="00B50D41">
        <w:t xml:space="preserve"> </w:t>
      </w:r>
      <w:r w:rsidRPr="00066594">
        <w:t>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16CCF6B9" w14:textId="373C1BC3" w:rsidR="004C1836" w:rsidRPr="00066594" w:rsidRDefault="004C1836" w:rsidP="00C1229F">
      <w:pPr>
        <w:pStyle w:val="2f0"/>
      </w:pPr>
      <w:r w:rsidRPr="00066594">
        <w:t xml:space="preserve">Следует отметить, что во всех представленных филиалом </w:t>
      </w:r>
      <w:r w:rsidR="00D20A5D">
        <w:t>ПАО </w:t>
      </w:r>
      <w:r w:rsidRPr="00066594">
        <w:t xml:space="preserve">«МРСК Сибири» - «Омскэнерго» договорах аренды отсутствует расчет арендной платы, информация </w:t>
      </w:r>
      <w:r w:rsidRPr="00066594">
        <w:lastRenderedPageBreak/>
        <w:t>арендодателей о величинах</w:t>
      </w:r>
      <w:r w:rsidR="00B50D41">
        <w:t xml:space="preserve"> </w:t>
      </w:r>
      <w:r w:rsidRPr="00066594">
        <w:t>амортизации и налогам на имущество, относящихся к арендуемому имуществу.</w:t>
      </w:r>
    </w:p>
    <w:p w14:paraId="5021DDDD" w14:textId="1924F9F1" w:rsidR="004C1836" w:rsidRPr="00066594" w:rsidRDefault="004C1836" w:rsidP="00C1229F">
      <w:pPr>
        <w:pStyle w:val="2f0"/>
      </w:pPr>
      <w:r w:rsidRPr="00066594">
        <w:t>Учитывая изложенное, по мнению Исполнителя, расходы</w:t>
      </w:r>
      <w:r w:rsidR="00B1354C" w:rsidRPr="00066594">
        <w:t xml:space="preserve"> филиала</w:t>
      </w:r>
      <w:r w:rsidR="00B50D41">
        <w:t xml:space="preserve"> </w:t>
      </w:r>
      <w:r w:rsidR="00D20A5D">
        <w:t>ПАО </w:t>
      </w:r>
      <w:r w:rsidR="00B1354C" w:rsidRPr="00066594">
        <w:t>«МРСК Сибири» - «Омскэнерго» на аренду имущества</w:t>
      </w:r>
      <w:r w:rsidR="009F69D1" w:rsidRPr="00066594">
        <w:t xml:space="preserve"> не соответствуют требованиям пункта 28 Основ Ценообразования </w:t>
      </w:r>
      <w:r w:rsidR="00BA0DDB">
        <w:t>№ </w:t>
      </w:r>
      <w:r w:rsidR="009F69D1" w:rsidRPr="00066594">
        <w:t>1178.</w:t>
      </w:r>
      <w:r w:rsidR="00B50D41">
        <w:t xml:space="preserve"> </w:t>
      </w:r>
    </w:p>
    <w:p w14:paraId="3E494C24" w14:textId="70CD0E7D" w:rsidR="00882D14" w:rsidRPr="00066594" w:rsidRDefault="00A3652F"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 xml:space="preserve">«МРСК Сибири» - «Омскэнерго» за 2015 год фактические затраты филиала </w:t>
      </w:r>
      <w:r w:rsidR="00D20A5D">
        <w:rPr>
          <w:color w:val="000000"/>
        </w:rPr>
        <w:t>ПАО </w:t>
      </w:r>
      <w:r w:rsidRPr="00066594">
        <w:rPr>
          <w:color w:val="000000"/>
        </w:rPr>
        <w:t xml:space="preserve">«МРСК Сибири» - «Омскэнерго» на уплату налогов </w:t>
      </w:r>
      <w:r w:rsidR="00882D14" w:rsidRPr="00066594">
        <w:rPr>
          <w:color w:val="000000"/>
        </w:rPr>
        <w:t>со</w:t>
      </w:r>
      <w:r w:rsidRPr="00066594">
        <w:rPr>
          <w:color w:val="000000"/>
        </w:rPr>
        <w:t xml:space="preserve">ставили </w:t>
      </w:r>
      <w:r w:rsidR="00882D14" w:rsidRPr="00066594">
        <w:rPr>
          <w:color w:val="000000"/>
        </w:rPr>
        <w:t>57 464,45 тыс. руб.</w:t>
      </w:r>
    </w:p>
    <w:p w14:paraId="1CFAC74A" w14:textId="1258BF0F" w:rsidR="00882D14" w:rsidRPr="00066594" w:rsidRDefault="00B50D41" w:rsidP="00C1229F">
      <w:pPr>
        <w:pStyle w:val="2f0"/>
      </w:pPr>
      <w:r>
        <w:rPr>
          <w:color w:val="000000"/>
        </w:rPr>
        <w:t xml:space="preserve"> </w:t>
      </w:r>
      <w:r w:rsidR="00882D14" w:rsidRPr="00066594">
        <w:t>РЭК Омской области расходы на оплату налогов приняты</w:t>
      </w:r>
      <w:r>
        <w:t xml:space="preserve"> </w:t>
      </w:r>
      <w:r w:rsidR="00882D14" w:rsidRPr="00066594">
        <w:t xml:space="preserve">в соответствии с отчетными данными филиала </w:t>
      </w:r>
      <w:r w:rsidR="00D20A5D">
        <w:t>ПАО </w:t>
      </w:r>
      <w:r w:rsidR="00882D14" w:rsidRPr="00066594">
        <w:t xml:space="preserve">«МРСК Сибири» - «Омскэнерго» за 2015 год в полном объеме. </w:t>
      </w:r>
    </w:p>
    <w:p w14:paraId="5BBC1CED" w14:textId="1896B01B" w:rsidR="009A3630" w:rsidRPr="00066594" w:rsidRDefault="009A3630" w:rsidP="00C1229F">
      <w:pPr>
        <w:pStyle w:val="2f0"/>
        <w:rPr>
          <w:lang w:eastAsia="en-US"/>
        </w:rPr>
      </w:pPr>
      <w:r w:rsidRPr="00066594">
        <w:rPr>
          <w:lang w:eastAsia="en-US"/>
        </w:rPr>
        <w:t xml:space="preserve">В соответствии с расшифровкой филиала </w:t>
      </w:r>
      <w:r w:rsidR="00D20A5D">
        <w:rPr>
          <w:lang w:eastAsia="en-US"/>
        </w:rPr>
        <w:t>ПАО </w:t>
      </w:r>
      <w:r w:rsidRPr="00066594">
        <w:rPr>
          <w:lang w:eastAsia="en-US"/>
        </w:rPr>
        <w:t>«МРСК Сибири» - «Омскэнерго» за 2015 год расходы на социальные нужды составили 343 492,21 тыс. руб., величина которых подтверждена следующими документами: копией расчета</w:t>
      </w:r>
      <w:r w:rsidR="00B50D41">
        <w:rPr>
          <w:lang w:eastAsia="en-US"/>
        </w:rPr>
        <w:t xml:space="preserve"> </w:t>
      </w:r>
      <w:r w:rsidRPr="00066594">
        <w:rPr>
          <w:lang w:eastAsia="en-US"/>
        </w:rPr>
        <w:t>по начисленным и уплаченным страховым взносам на обязательное социальное страхование на случай временной нетрудоспособности и в связи с материнством</w:t>
      </w:r>
      <w:r w:rsidR="00B50D41">
        <w:rPr>
          <w:lang w:eastAsia="en-US"/>
        </w:rPr>
        <w:t xml:space="preserve"> </w:t>
      </w:r>
      <w:r w:rsidRPr="00066594">
        <w:rPr>
          <w:lang w:eastAsia="en-US"/>
        </w:rPr>
        <w:t>и по обязательному социальному страхованию от несчастных случаев</w:t>
      </w:r>
      <w:r w:rsidR="00B50D41">
        <w:rPr>
          <w:lang w:eastAsia="en-US"/>
        </w:rPr>
        <w:t xml:space="preserve"> </w:t>
      </w:r>
      <w:r w:rsidRPr="00066594">
        <w:rPr>
          <w:lang w:eastAsia="en-US"/>
        </w:rPr>
        <w:t>на производстве и профессиональных заболеваний, а также по расходам на выплату страхового обеспечения (Форма – 4 ФСС) за 2015 год; копией расчета</w:t>
      </w:r>
      <w:r w:rsidR="00B50D41">
        <w:rPr>
          <w:lang w:eastAsia="en-US"/>
        </w:rPr>
        <w:t xml:space="preserve"> </w:t>
      </w:r>
      <w:r w:rsidRPr="00066594">
        <w:rPr>
          <w:lang w:eastAsia="en-US"/>
        </w:rPr>
        <w:t>по начисленным и уплаченным</w:t>
      </w:r>
      <w:r w:rsidR="00B50D41">
        <w:rPr>
          <w:lang w:eastAsia="en-US"/>
        </w:rPr>
        <w:t xml:space="preserve"> </w:t>
      </w:r>
      <w:r w:rsidRPr="00066594">
        <w:rPr>
          <w:lang w:eastAsia="en-US"/>
        </w:rPr>
        <w:t>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p>
    <w:p w14:paraId="5AAE8F08" w14:textId="77777777" w:rsidR="00882D14" w:rsidRPr="00066594" w:rsidRDefault="00F25F91" w:rsidP="00C1229F">
      <w:pPr>
        <w:pStyle w:val="2f0"/>
        <w:rPr>
          <w:color w:val="000000"/>
        </w:rPr>
      </w:pPr>
      <w:r w:rsidRPr="00066594">
        <w:rPr>
          <w:color w:val="000000"/>
        </w:rPr>
        <w:t xml:space="preserve">Отчисления на социальные нужды признаны </w:t>
      </w:r>
      <w:r w:rsidR="00882D14" w:rsidRPr="00066594">
        <w:rPr>
          <w:color w:val="000000"/>
        </w:rPr>
        <w:t xml:space="preserve">РЭК Омской области </w:t>
      </w:r>
      <w:r w:rsidRPr="00066594">
        <w:rPr>
          <w:color w:val="000000"/>
        </w:rPr>
        <w:t xml:space="preserve">экономически обоснованными в </w:t>
      </w:r>
      <w:r w:rsidR="00882D14" w:rsidRPr="00066594">
        <w:rPr>
          <w:color w:val="000000"/>
        </w:rPr>
        <w:t xml:space="preserve">полном объеме в </w:t>
      </w:r>
      <w:r w:rsidRPr="00066594">
        <w:rPr>
          <w:color w:val="000000"/>
        </w:rPr>
        <w:t xml:space="preserve">размере </w:t>
      </w:r>
      <w:r w:rsidR="00882D14" w:rsidRPr="00066594">
        <w:rPr>
          <w:color w:val="000000"/>
        </w:rPr>
        <w:t xml:space="preserve">343 492,21 </w:t>
      </w:r>
      <w:r w:rsidRPr="00066594">
        <w:rPr>
          <w:color w:val="000000"/>
        </w:rPr>
        <w:t>тыс. руб. исходя из фактического экономически обоснованного фонда оплаты труда за 201</w:t>
      </w:r>
      <w:r w:rsidR="00882D14" w:rsidRPr="00066594">
        <w:rPr>
          <w:color w:val="000000"/>
        </w:rPr>
        <w:t>5</w:t>
      </w:r>
      <w:r w:rsidRPr="00066594">
        <w:rPr>
          <w:color w:val="000000"/>
        </w:rPr>
        <w:t xml:space="preserve"> год и фактического процента отчислений на социальные нужды (без приведения расчета и процента отчислений).</w:t>
      </w:r>
    </w:p>
    <w:p w14:paraId="75B20510" w14:textId="4A099DBA" w:rsidR="00D54D42" w:rsidRPr="00066594" w:rsidRDefault="00FA62D6" w:rsidP="00C1229F">
      <w:pPr>
        <w:pStyle w:val="2f0"/>
        <w:rPr>
          <w:color w:val="000000"/>
        </w:rPr>
      </w:pPr>
      <w:r w:rsidRPr="00066594">
        <w:rPr>
          <w:color w:val="000000"/>
        </w:rPr>
        <w:t xml:space="preserve">Величина отчислений на социальные нужды, утвержденная РЭК Омской области на 2015 год, составляет 348 952,57 тыс. руб. Величина фактических </w:t>
      </w:r>
      <w:r w:rsidRPr="00066594">
        <w:rPr>
          <w:color w:val="000000"/>
        </w:rPr>
        <w:lastRenderedPageBreak/>
        <w:t xml:space="preserve">отчислений филиала </w:t>
      </w:r>
      <w:r w:rsidR="00D20A5D">
        <w:rPr>
          <w:color w:val="000000"/>
        </w:rPr>
        <w:t>ПАО </w:t>
      </w:r>
      <w:r w:rsidRPr="00066594">
        <w:rPr>
          <w:color w:val="000000"/>
        </w:rPr>
        <w:t>«МРСК Сибири» - «Омскэнерго» на социальные нужды</w:t>
      </w:r>
      <w:r w:rsidR="00B50D41">
        <w:rPr>
          <w:color w:val="000000"/>
        </w:rPr>
        <w:t xml:space="preserve"> </w:t>
      </w:r>
      <w:r w:rsidRPr="00066594">
        <w:rPr>
          <w:color w:val="000000"/>
        </w:rPr>
        <w:t>в 2015 году составила</w:t>
      </w:r>
      <w:r w:rsidR="00B50D41">
        <w:rPr>
          <w:color w:val="000000"/>
        </w:rPr>
        <w:t xml:space="preserve"> </w:t>
      </w:r>
      <w:r w:rsidRPr="00066594">
        <w:rPr>
          <w:color w:val="000000"/>
        </w:rPr>
        <w:t>343 492,21 тыс. руб., что на 5 460,36 тыс. руб. меньше установленной РЭК Омской области на 2015 год.</w:t>
      </w:r>
    </w:p>
    <w:p w14:paraId="49792AE0" w14:textId="77777777" w:rsidR="00FA62D6" w:rsidRPr="00066594" w:rsidRDefault="00FA62D6" w:rsidP="00C1229F">
      <w:pPr>
        <w:pStyle w:val="2f0"/>
        <w:rPr>
          <w:color w:val="000000"/>
        </w:rPr>
      </w:pPr>
      <w:r w:rsidRPr="00066594">
        <w:rPr>
          <w:color w:val="000000"/>
        </w:rPr>
        <w:t>Учитывая изложенное, экономически обоснованная величина отчислений</w:t>
      </w:r>
      <w:r w:rsidR="00B50D41">
        <w:rPr>
          <w:color w:val="000000"/>
        </w:rPr>
        <w:t xml:space="preserve"> </w:t>
      </w:r>
      <w:r w:rsidRPr="00066594">
        <w:rPr>
          <w:color w:val="000000"/>
        </w:rPr>
        <w:t>на социальные нужды, по мнению Исполнителя, составляет 343 492,21 тыс. руб.</w:t>
      </w:r>
    </w:p>
    <w:p w14:paraId="486EBB27" w14:textId="624602A4" w:rsidR="00F25F91" w:rsidRPr="00066594" w:rsidRDefault="00882D14" w:rsidP="00C1229F">
      <w:pPr>
        <w:pStyle w:val="2f0"/>
        <w:rPr>
          <w:color w:val="000000"/>
        </w:rPr>
      </w:pPr>
      <w:r w:rsidRPr="00066594">
        <w:rPr>
          <w:color w:val="000000"/>
        </w:rPr>
        <w:t xml:space="preserve">В соответствии с расшифровкой расходов филиала </w:t>
      </w:r>
      <w:r w:rsidR="00D20A5D">
        <w:rPr>
          <w:color w:val="000000"/>
        </w:rPr>
        <w:t>ПАО </w:t>
      </w:r>
      <w:r w:rsidRPr="00066594">
        <w:rPr>
          <w:color w:val="000000"/>
        </w:rPr>
        <w:t>«МРСК Сибири» - «Омскэнерго» за 2015 год фактические прочие неподконтрольные расходы составили</w:t>
      </w:r>
      <w:r w:rsidR="00B50D41">
        <w:rPr>
          <w:color w:val="000000"/>
        </w:rPr>
        <w:t xml:space="preserve"> </w:t>
      </w:r>
      <w:r w:rsidR="009A3630" w:rsidRPr="00066594">
        <w:rPr>
          <w:color w:val="000000"/>
        </w:rPr>
        <w:t>352 163,80 тыс. руб.</w:t>
      </w:r>
    </w:p>
    <w:p w14:paraId="5B0E9099" w14:textId="77777777" w:rsidR="009A3630" w:rsidRPr="00066594" w:rsidRDefault="009A3630" w:rsidP="00C1229F">
      <w:pPr>
        <w:pStyle w:val="2f0"/>
        <w:rPr>
          <w:color w:val="000000"/>
        </w:rPr>
      </w:pPr>
      <w:r w:rsidRPr="00066594">
        <w:rPr>
          <w:color w:val="000000"/>
        </w:rPr>
        <w:t>РЭК Омской области приняты расходы по данной статье в размере 62 949,71 тыс. руб., в том числе: услуги гослабораторий – 2 510,28 тыс. руб., расходы</w:t>
      </w:r>
      <w:r w:rsidR="00B50D41">
        <w:rPr>
          <w:color w:val="000000"/>
        </w:rPr>
        <w:t xml:space="preserve"> </w:t>
      </w:r>
      <w:r w:rsidRPr="00066594">
        <w:rPr>
          <w:color w:val="000000"/>
        </w:rPr>
        <w:t>на содержание ОРУ, ЗРУ – 38 263,16 тыс. руб., резерв по сомнительным долгам – 14 715,9 тыс. руб., прочие неподконтрольные расходы – 7 460,3 тыс. руб.</w:t>
      </w:r>
    </w:p>
    <w:p w14:paraId="58CE17B8" w14:textId="0AAA20E1" w:rsidR="00841EC3" w:rsidRPr="00066594" w:rsidRDefault="0016613C"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w:t>
      </w:r>
      <w:r w:rsidR="00841EC3" w:rsidRPr="00066594">
        <w:rPr>
          <w:rFonts w:ascii="Myriad Pro" w:eastAsia="Calibri" w:hAnsi="Myriad Pro"/>
          <w:color w:val="000000"/>
          <w:sz w:val="26"/>
          <w:szCs w:val="26"/>
        </w:rPr>
        <w:t xml:space="preserve"> на оплату услуг </w:t>
      </w:r>
      <w:r w:rsidR="00D20A5D">
        <w:rPr>
          <w:rFonts w:ascii="Myriad Pro" w:eastAsia="Calibri" w:hAnsi="Myriad Pro"/>
          <w:color w:val="000000"/>
          <w:sz w:val="26"/>
          <w:szCs w:val="26"/>
        </w:rPr>
        <w:t>ПАО </w:t>
      </w:r>
      <w:r w:rsidR="00841EC3" w:rsidRPr="00066594">
        <w:rPr>
          <w:rFonts w:ascii="Myriad Pro" w:eastAsia="Calibri" w:hAnsi="Myriad Pro"/>
          <w:color w:val="000000"/>
          <w:sz w:val="26"/>
          <w:szCs w:val="26"/>
        </w:rPr>
        <w:t>«Россети» - 29 743,2 тыс. руб. в связи</w:t>
      </w:r>
      <w:r w:rsidR="00B50D41">
        <w:rPr>
          <w:rFonts w:ascii="Myriad Pro" w:eastAsia="Calibri" w:hAnsi="Myriad Pro"/>
          <w:color w:val="000000"/>
          <w:sz w:val="26"/>
          <w:szCs w:val="26"/>
        </w:rPr>
        <w:t xml:space="preserve"> </w:t>
      </w:r>
      <w:r w:rsidR="00841EC3" w:rsidRPr="00066594">
        <w:rPr>
          <w:rFonts w:ascii="Myriad Pro" w:eastAsia="Calibri" w:hAnsi="Myriad Pro"/>
          <w:color w:val="000000"/>
          <w:sz w:val="26"/>
          <w:szCs w:val="26"/>
        </w:rPr>
        <w:t>с отсутствием порядка контроля за деятельностью территориальных сетевых организаций, предусмотренного законодательством Российской Федерации</w:t>
      </w:r>
      <w:r w:rsidR="00B50D41">
        <w:rPr>
          <w:rFonts w:ascii="Myriad Pro" w:eastAsia="Calibri" w:hAnsi="Myriad Pro"/>
          <w:color w:val="000000"/>
          <w:sz w:val="26"/>
          <w:szCs w:val="26"/>
        </w:rPr>
        <w:t xml:space="preserve"> </w:t>
      </w:r>
      <w:r w:rsidR="00841EC3" w:rsidRPr="00066594">
        <w:rPr>
          <w:rFonts w:ascii="Myriad Pro" w:eastAsia="Calibri" w:hAnsi="Myriad Pro"/>
          <w:color w:val="000000"/>
          <w:sz w:val="26"/>
          <w:szCs w:val="26"/>
        </w:rPr>
        <w:t xml:space="preserve">в соответствии со ст. 4 Федерального закона от 26.03.2003 </w:t>
      </w:r>
      <w:r w:rsidR="00BA0DDB">
        <w:rPr>
          <w:rFonts w:ascii="Myriad Pro" w:eastAsia="Calibri" w:hAnsi="Myriad Pro"/>
          <w:color w:val="000000"/>
          <w:sz w:val="26"/>
          <w:szCs w:val="26"/>
        </w:rPr>
        <w:t>№ </w:t>
      </w:r>
      <w:r w:rsidR="00841EC3" w:rsidRPr="00066594">
        <w:rPr>
          <w:rFonts w:ascii="Myriad Pro" w:eastAsia="Calibri" w:hAnsi="Myriad Pro"/>
          <w:color w:val="000000"/>
          <w:sz w:val="26"/>
          <w:szCs w:val="26"/>
        </w:rPr>
        <w:t>36-ФЗ.</w:t>
      </w:r>
    </w:p>
    <w:p w14:paraId="7570DB63" w14:textId="6CC9E6CE" w:rsidR="00841EC3" w:rsidRPr="00066594" w:rsidRDefault="00841EC3" w:rsidP="00C1229F">
      <w:pPr>
        <w:pStyle w:val="2f0"/>
      </w:pPr>
      <w:r w:rsidRPr="00066594">
        <w:t xml:space="preserve">В обоснование расходов по статье «Услуги </w:t>
      </w:r>
      <w:r w:rsidR="00D20A5D">
        <w:t>ПАО </w:t>
      </w:r>
      <w:r w:rsidRPr="00066594">
        <w:t>«Россети» филиалом</w:t>
      </w:r>
      <w:r w:rsidR="00B50D41">
        <w:t xml:space="preserve"> </w:t>
      </w:r>
      <w:r w:rsidR="00D20A5D">
        <w:t>ПАО </w:t>
      </w:r>
      <w:r w:rsidRPr="00066594">
        <w:t>«МРСК Сибири» - «Омскэнерго» была представлена копия договора оказания услуг по организации функционирования и развитию электросетевого комплекса</w:t>
      </w:r>
      <w:r w:rsidR="00B50D41">
        <w:t xml:space="preserve"> </w:t>
      </w:r>
      <w:r w:rsidRPr="00066594">
        <w:t xml:space="preserve">от 07.08.2015 </w:t>
      </w:r>
      <w:r w:rsidR="00BA0DDB">
        <w:t>№ </w:t>
      </w:r>
      <w:r w:rsidRPr="00066594">
        <w:t>18.4000.253.15 (с поквартальными планами мероприятий</w:t>
      </w:r>
      <w:r w:rsidR="00B50D41">
        <w:t xml:space="preserve"> </w:t>
      </w:r>
      <w:r w:rsidRPr="00066594">
        <w:t>по оказанию услуг), копии актов оказанных услуг за 2015 год, а также таблица распределения затрат по филиалам.</w:t>
      </w:r>
    </w:p>
    <w:p w14:paraId="059D543D" w14:textId="172145A8" w:rsidR="00841EC3" w:rsidRPr="00066594" w:rsidRDefault="00841EC3" w:rsidP="00C1229F">
      <w:pPr>
        <w:pStyle w:val="2f0"/>
      </w:pPr>
      <w:r w:rsidRPr="00066594">
        <w:t xml:space="preserve">Филиалом </w:t>
      </w:r>
      <w:r w:rsidR="00D20A5D">
        <w:t>ПАО </w:t>
      </w:r>
      <w:r w:rsidRPr="00066594">
        <w:t>«МРСК Сибири» - «Омскэнерго» в пояснительной записке указано, что распределение общей стоимости услуг по данному договору</w:t>
      </w:r>
      <w:r w:rsidR="00B50D41">
        <w:t xml:space="preserve"> </w:t>
      </w:r>
      <w:r w:rsidRPr="00066594">
        <w:t xml:space="preserve">по филиалам </w:t>
      </w:r>
      <w:r w:rsidR="00D20A5D">
        <w:t>ПАО </w:t>
      </w:r>
      <w:r w:rsidRPr="00066594">
        <w:t>«МРСК Сибири» происходит пропорционально необходимой валовой выручке.</w:t>
      </w:r>
    </w:p>
    <w:p w14:paraId="7FB55198" w14:textId="4D3B227D" w:rsidR="00841EC3" w:rsidRPr="00066594" w:rsidRDefault="00841EC3" w:rsidP="00C1229F">
      <w:pPr>
        <w:pStyle w:val="2f0"/>
      </w:pPr>
      <w:r w:rsidRPr="00066594">
        <w:t>Одновременно с этим, из таблиц по распределению стоимости услуг</w:t>
      </w:r>
      <w:r w:rsidR="00B50D41">
        <w:t xml:space="preserve"> </w:t>
      </w:r>
      <w:r w:rsidRPr="00066594">
        <w:t xml:space="preserve">по указанному договору (по филиалам) следует, что пропорционально НВВ определены доли на услугу по </w:t>
      </w:r>
      <w:r w:rsidRPr="00066594">
        <w:rPr>
          <w:bCs/>
        </w:rPr>
        <w:t xml:space="preserve">организации </w:t>
      </w:r>
      <w:r w:rsidRPr="00066594">
        <w:t xml:space="preserve">функционирования и развитию </w:t>
      </w:r>
      <w:r w:rsidRPr="00066594">
        <w:lastRenderedPageBreak/>
        <w:t xml:space="preserve">электросетевого комплекса, а стоимость услуг по техническому надзору распределена равными долями на все филиалы </w:t>
      </w:r>
      <w:r w:rsidR="00D20A5D">
        <w:t>ПАО </w:t>
      </w:r>
      <w:r w:rsidRPr="00066594">
        <w:t>«МРСК Сибири».</w:t>
      </w:r>
    </w:p>
    <w:p w14:paraId="6A081F37" w14:textId="256835F1" w:rsidR="00672013" w:rsidRPr="00066594" w:rsidRDefault="00672013" w:rsidP="00C1229F">
      <w:pPr>
        <w:pStyle w:val="2f0"/>
      </w:pPr>
      <w:r w:rsidRPr="00066594">
        <w:t>Исполнитель отмечает, что в обоснование фактических затрат филиалом</w:t>
      </w:r>
      <w:r w:rsidR="00B50D41">
        <w:t xml:space="preserve"> </w:t>
      </w:r>
      <w:r w:rsidR="00D20A5D">
        <w:t>ПАО </w:t>
      </w:r>
      <w:r w:rsidRPr="00066594">
        <w:t xml:space="preserve">«МРСК Сибири» - «Омскэнерго» не представлены отчеты об оказанных услугах, график проверки и перечни объектов филиала </w:t>
      </w:r>
      <w:r w:rsidR="00D20A5D">
        <w:t>ПАО </w:t>
      </w:r>
      <w:r w:rsidRPr="00066594">
        <w:t>«МРСК Сибири» - «Омскэнерго», в отношении которых был осуществлен технический надзор, отчеты о выполнении поквартальных планов мероприятий, иные документы,</w:t>
      </w:r>
      <w:r w:rsidR="00B50D41">
        <w:t xml:space="preserve"> </w:t>
      </w:r>
      <w:r w:rsidRPr="00066594">
        <w:t xml:space="preserve">подтверждающие факт осуществления услуг </w:t>
      </w:r>
      <w:r w:rsidR="00D20A5D">
        <w:t>ПАО </w:t>
      </w:r>
      <w:r w:rsidRPr="00066594">
        <w:t>«Россети» для филиала</w:t>
      </w:r>
      <w:r w:rsidR="00B50D41">
        <w:t xml:space="preserve"> </w:t>
      </w:r>
      <w:r w:rsidR="00D20A5D">
        <w:t>ПАО </w:t>
      </w:r>
      <w:r w:rsidRPr="00066594">
        <w:t>«МРСК Сибири» - «Омскэнерго».</w:t>
      </w:r>
    </w:p>
    <w:p w14:paraId="54A26981" w14:textId="77777777" w:rsidR="00672013" w:rsidRPr="00066594" w:rsidRDefault="00672013" w:rsidP="00C1229F">
      <w:pPr>
        <w:pStyle w:val="2f0"/>
      </w:pPr>
      <w:r w:rsidRPr="00066594">
        <w:t>Таким образом, на основании изложенного Исполнитель не может признать фактические расходы 2015 года по данной статье обоснованными и принять их для расчета корректировки неподконтрольных расходов за 2015 год.</w:t>
      </w:r>
    </w:p>
    <w:p w14:paraId="75B6629C" w14:textId="13F625E4" w:rsidR="00841EC3" w:rsidRPr="00066594" w:rsidRDefault="00841EC3"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под оценочные обязательства</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по покупной электроэнергии» в размере 140 898,5 тыс. руб., так как учет данных расходов не предусмотрен Основами ценообразования </w:t>
      </w:r>
      <w:r w:rsidR="00BA0DDB">
        <w:rPr>
          <w:rFonts w:ascii="Myriad Pro" w:eastAsia="Calibri" w:hAnsi="Myriad Pro"/>
          <w:color w:val="000000"/>
          <w:sz w:val="26"/>
          <w:szCs w:val="26"/>
        </w:rPr>
        <w:t>№ </w:t>
      </w:r>
      <w:r w:rsidRPr="00066594">
        <w:rPr>
          <w:rFonts w:ascii="Myriad Pro" w:eastAsia="Calibri" w:hAnsi="Myriad Pro"/>
          <w:color w:val="000000"/>
          <w:sz w:val="26"/>
          <w:szCs w:val="26"/>
        </w:rPr>
        <w:t>1178.</w:t>
      </w:r>
    </w:p>
    <w:p w14:paraId="70F1F853" w14:textId="77777777" w:rsidR="00841EC3" w:rsidRPr="00066594" w:rsidRDefault="00841EC3" w:rsidP="00C1229F">
      <w:pPr>
        <w:pStyle w:val="2f0"/>
      </w:pPr>
      <w:r w:rsidRPr="00066594">
        <w:t>Исполнитель соглашается с доводами РЭК Омской области по отсутствию законодательно предусмотренных норм для учета резервов под оценочные обязательства при тарифном регулировании.</w:t>
      </w:r>
    </w:p>
    <w:p w14:paraId="0DD07986" w14:textId="70F7B162" w:rsidR="00841EC3" w:rsidRPr="00066594" w:rsidRDefault="00672013" w:rsidP="00C1229F">
      <w:pPr>
        <w:pStyle w:val="a5"/>
        <w:numPr>
          <w:ilvl w:val="0"/>
          <w:numId w:val="11"/>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 сомнительным долгам» в размере 16 737,4 тыс. руб. в связи с непредставлением обосновывающих документов.</w:t>
      </w:r>
    </w:p>
    <w:p w14:paraId="11D2B66A" w14:textId="77777777" w:rsidR="00672013" w:rsidRPr="00066594" w:rsidRDefault="00672013" w:rsidP="00C1229F">
      <w:pPr>
        <w:pStyle w:val="2f0"/>
        <w:rPr>
          <w:b/>
        </w:rPr>
      </w:pPr>
      <w:r w:rsidRPr="00066594">
        <w:t xml:space="preserve">Согласно п. 30 Основ ценообразования </w:t>
      </w:r>
      <w:r w:rsidR="00BA0DDB">
        <w:t>№ </w:t>
      </w:r>
      <w:r w:rsidRPr="00066594">
        <w:t>1178 в необходимую валовую выручку включаются внереализационные расходы, в том числе расходы</w:t>
      </w:r>
      <w:r w:rsidR="00B50D41">
        <w:t xml:space="preserve"> </w:t>
      </w:r>
      <w:r w:rsidRPr="00066594">
        <w:t>на формирование резервов по сомнительным долгам. При этом в составе резерва</w:t>
      </w:r>
      <w:r w:rsidR="00B50D41">
        <w:t xml:space="preserve"> </w:t>
      </w:r>
      <w:r w:rsidRPr="00066594">
        <w:t>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B50D41">
        <w:t xml:space="preserve"> </w:t>
      </w:r>
    </w:p>
    <w:p w14:paraId="5BACC4D7" w14:textId="77777777" w:rsidR="00672013" w:rsidRPr="00066594" w:rsidRDefault="00672013" w:rsidP="00C1229F">
      <w:pPr>
        <w:pStyle w:val="2f0"/>
      </w:pPr>
      <w:r w:rsidRPr="00066594">
        <w:t>Определение критериев долгов и порядок исчисления сумм резерва регламентированы Налоговым кодексом РФ (далее — НК РФ).</w:t>
      </w:r>
    </w:p>
    <w:p w14:paraId="0E085F20" w14:textId="77777777" w:rsidR="00672013" w:rsidRPr="00066594" w:rsidRDefault="00672013" w:rsidP="00C1229F">
      <w:pPr>
        <w:pStyle w:val="2f0"/>
      </w:pPr>
      <w:r w:rsidRPr="00066594">
        <w:lastRenderedPageBreak/>
        <w:t>Статьей 266 НК РФ определено, что налогоплательщик вправе создавать резервы по сомнительным долгам. Суммы отчислений в эти резервы включаются</w:t>
      </w:r>
      <w:r w:rsidR="00B50D41">
        <w:t xml:space="preserve"> </w:t>
      </w:r>
      <w:r w:rsidRPr="00066594">
        <w:t>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7235FB21" w14:textId="77777777" w:rsidR="00672013" w:rsidRPr="00066594" w:rsidRDefault="00672013" w:rsidP="00C1229F">
      <w:pPr>
        <w:pStyle w:val="2f0"/>
      </w:pPr>
      <w:r w:rsidRPr="00066594">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1BF01D26" w14:textId="77777777" w:rsidR="00672013" w:rsidRPr="00066594" w:rsidRDefault="00672013" w:rsidP="00C1229F">
      <w:pPr>
        <w:pStyle w:val="2f0"/>
      </w:pPr>
      <w:r w:rsidRPr="00066594">
        <w:t>Безнадежными долгами (долгами, нереальными ко взысканию) признаются</w:t>
      </w:r>
      <w:r w:rsidR="00B50D41">
        <w:t xml:space="preserve"> </w:t>
      </w:r>
      <w:r w:rsidRPr="00066594">
        <w:t>те долги, по которым истек установленный срок исковой давности, а также</w:t>
      </w:r>
      <w:r w:rsidR="00B50D41">
        <w:t xml:space="preserve"> </w:t>
      </w:r>
      <w:r w:rsidRPr="00066594">
        <w:t>те долги, по которым в соответствии с гражданским законодательством обязательство прекращено вследствие невозможности его исполнения,</w:t>
      </w:r>
      <w:r w:rsidR="00B50D41">
        <w:t xml:space="preserve"> </w:t>
      </w:r>
      <w:r w:rsidRPr="00066594">
        <w:t>на основании акта государственного органа или ликвидации организации.</w:t>
      </w:r>
    </w:p>
    <w:p w14:paraId="659AED87" w14:textId="77777777" w:rsidR="0090706C" w:rsidRPr="00066594" w:rsidRDefault="00672013" w:rsidP="00C1229F">
      <w:pPr>
        <w:pStyle w:val="2f0"/>
      </w:pPr>
      <w:r w:rsidRPr="00066594">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BA0DDB">
        <w:t>№ </w:t>
      </w:r>
      <w:r w:rsidRPr="00066594">
        <w:t>34н, величина резерва определяется отдельно</w:t>
      </w:r>
      <w:r w:rsidR="00B50D41">
        <w:t xml:space="preserve"> </w:t>
      </w:r>
      <w:r w:rsidRPr="00066594">
        <w:t>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03975320" w14:textId="06BF8206" w:rsidR="0090706C" w:rsidRPr="00066594" w:rsidRDefault="0090706C" w:rsidP="00C1229F">
      <w:pPr>
        <w:pStyle w:val="2f0"/>
      </w:pPr>
      <w:r w:rsidRPr="00066594">
        <w:t xml:space="preserve">В качестве обоснования расходов по данной статье филиалом </w:t>
      </w:r>
      <w:r w:rsidR="00D20A5D">
        <w:t>ПАО </w:t>
      </w:r>
      <w:r w:rsidRPr="00066594">
        <w:t>«МРСК Сибири» - «Омскэнерго» представлены следующие документы: информация</w:t>
      </w:r>
      <w:r w:rsidR="00B50D41">
        <w:t xml:space="preserve"> </w:t>
      </w:r>
      <w:r w:rsidRPr="00066594">
        <w:t xml:space="preserve">о суммах, подлежащих включению (восстановлению) в резерв сомнительных долгов (в целях бухгалтерского и налогового учета) по услугам на передачу электроэнергии филиала </w:t>
      </w:r>
      <w:r w:rsidR="00D20A5D">
        <w:t>ПАО </w:t>
      </w:r>
      <w:r w:rsidRPr="00066594">
        <w:t>«МРСК Сибири» - «Омскэнерго» (поквартально)</w:t>
      </w:r>
      <w:r w:rsidR="00B50D41">
        <w:t xml:space="preserve"> </w:t>
      </w:r>
      <w:r w:rsidRPr="00066594">
        <w:t xml:space="preserve">в разрезе контрагентов; копии протоколов совещания Комиссии по управлению дебиторской, кредиторской задолженностью </w:t>
      </w:r>
      <w:r w:rsidR="00D20A5D">
        <w:t>ПАО </w:t>
      </w:r>
      <w:r w:rsidRPr="00066594">
        <w:t xml:space="preserve">«МРСК Сибири» за 2015 год; </w:t>
      </w:r>
      <w:r w:rsidR="00725B30" w:rsidRPr="00066594">
        <w:t xml:space="preserve">копии актов инвентаризации расчетов с покупателями, поставщиками, прочими </w:t>
      </w:r>
      <w:r w:rsidR="00725B30" w:rsidRPr="00066594">
        <w:lastRenderedPageBreak/>
        <w:t>дебиторами и кредиторами за 2015 год; копии актов сверки взаимных расчетов</w:t>
      </w:r>
      <w:r w:rsidR="00B50D41">
        <w:t xml:space="preserve"> </w:t>
      </w:r>
      <w:r w:rsidR="00725B30" w:rsidRPr="00066594">
        <w:t>за 2015 год.</w:t>
      </w:r>
    </w:p>
    <w:p w14:paraId="5F5CA87F" w14:textId="5DC3DE2D" w:rsidR="002D25B7" w:rsidRPr="00066594" w:rsidRDefault="0031736D" w:rsidP="00C1229F">
      <w:pPr>
        <w:pStyle w:val="2f0"/>
      </w:pPr>
      <w:r w:rsidRPr="00066594">
        <w:t xml:space="preserve">Проанализировав представленные </w:t>
      </w:r>
      <w:r w:rsidR="00D20A5D">
        <w:t>ПАО </w:t>
      </w:r>
      <w:r w:rsidRPr="00066594">
        <w:t xml:space="preserve">«МРСК Сибири» - «Омскэнерго», Исполнитель считает экономически обоснованными расходами по статье «Резерв по сомнительным долгам», подлежащими учету при расчете корректировки неподконтрольных расходов за 2015 год, в размере </w:t>
      </w:r>
      <w:r w:rsidR="0021338C" w:rsidRPr="00066594">
        <w:t>1</w:t>
      </w:r>
      <w:r w:rsidR="008E4A9A" w:rsidRPr="00066594">
        <w:t> 628,96</w:t>
      </w:r>
      <w:r w:rsidR="0021338C" w:rsidRPr="00066594">
        <w:t xml:space="preserve"> тыс. руб. </w:t>
      </w:r>
      <w:r w:rsidR="008E4A9A" w:rsidRPr="00066594">
        <w:t xml:space="preserve">в части основного долга без НДС </w:t>
      </w:r>
      <w:r w:rsidR="0021338C" w:rsidRPr="00066594">
        <w:t>(в связи</w:t>
      </w:r>
      <w:r w:rsidR="008E4A9A" w:rsidRPr="00066594">
        <w:t xml:space="preserve"> </w:t>
      </w:r>
      <w:r w:rsidR="0021338C" w:rsidRPr="00066594">
        <w:t xml:space="preserve">с ликвидацией должника </w:t>
      </w:r>
      <w:r w:rsidR="00BA0DDB">
        <w:t>ООО </w:t>
      </w:r>
      <w:r w:rsidR="0021338C" w:rsidRPr="00066594">
        <w:t xml:space="preserve">«Омск-Полимер» согласно заключению от 17.12.2015 </w:t>
      </w:r>
      <w:r w:rsidR="00BA0DDB">
        <w:t>№ </w:t>
      </w:r>
      <w:r w:rsidR="0021338C" w:rsidRPr="00066594">
        <w:t>1.5/14-16/4582, выписке из ЕГРЮЛ</w:t>
      </w:r>
      <w:r w:rsidR="00B50D41">
        <w:t xml:space="preserve"> </w:t>
      </w:r>
      <w:r w:rsidR="0021338C" w:rsidRPr="00066594">
        <w:t xml:space="preserve">от 16.11.2015) на основании протокола совещания Комиссии по управлению дебиторской, кредиторской задолженностью </w:t>
      </w:r>
      <w:r w:rsidR="00D20A5D">
        <w:t>ПАО </w:t>
      </w:r>
      <w:r w:rsidR="0021338C" w:rsidRPr="00066594">
        <w:t>«МРСК Сибири» от 22.01.2016 года.</w:t>
      </w:r>
    </w:p>
    <w:p w14:paraId="00B900FC" w14:textId="77777777" w:rsidR="006C4011" w:rsidRPr="00066594" w:rsidRDefault="006C4011" w:rsidP="00F26149">
      <w:pPr>
        <w:pStyle w:val="a5"/>
        <w:numPr>
          <w:ilvl w:val="0"/>
          <w:numId w:val="11"/>
        </w:numPr>
        <w:spacing w:line="360" w:lineRule="auto"/>
        <w:ind w:left="0" w:firstLine="709"/>
        <w:jc w:val="both"/>
        <w:rPr>
          <w:rFonts w:ascii="Myriad Pro" w:eastAsia="Calibri" w:hAnsi="Myriad Pro"/>
          <w:color w:val="000000"/>
          <w:sz w:val="26"/>
          <w:szCs w:val="26"/>
        </w:rPr>
      </w:pPr>
      <w:r w:rsidRPr="00066594">
        <w:rPr>
          <w:rFonts w:ascii="Myriad Pro" w:eastAsia="Calibri" w:hAnsi="Myriad Pro"/>
          <w:color w:val="000000"/>
          <w:sz w:val="26"/>
          <w:szCs w:val="26"/>
        </w:rPr>
        <w:t>По статье «Убытки прошлых лет, выявленные в отчетном году» Исполнитель сообщает следующее.</w:t>
      </w:r>
    </w:p>
    <w:p w14:paraId="546765CA" w14:textId="35F5C329" w:rsidR="00DD685C" w:rsidRDefault="006C4011" w:rsidP="00D753A6">
      <w:pPr>
        <w:pStyle w:val="2f0"/>
      </w:pPr>
      <w:r w:rsidRPr="00066594">
        <w:t>В обоснование заявленной величины в размере 2 590,3 тыс. руб. филиалом</w:t>
      </w:r>
      <w:r w:rsidR="00B50D41">
        <w:t xml:space="preserve"> </w:t>
      </w:r>
      <w:r w:rsidR="00D20A5D">
        <w:t>ПАО </w:t>
      </w:r>
      <w:r w:rsidRPr="00066594">
        <w:t>«МРСК Сибири» - «Омскэнерго» представлен реестр и обосновывающие документы по корректировке в 2015 году выручки за услуги по передаче электрической энергии за 2013-2014 годы</w:t>
      </w:r>
      <w:r w:rsidR="00B50D41">
        <w:t xml:space="preserve"> </w:t>
      </w:r>
      <w:r w:rsidRPr="00066594">
        <w:t>с приложением копий актов о внесении исправлений в акты об оказании услуг по передаче электрической энергии.</w:t>
      </w:r>
      <w:r w:rsidR="00B50D41">
        <w:t xml:space="preserve"> </w:t>
      </w:r>
      <w:r w:rsidR="00DD685C" w:rsidRPr="00066594">
        <w:t>Реестр представлен в следующей таблице.</w:t>
      </w:r>
    </w:p>
    <w:p w14:paraId="1DB8D09A" w14:textId="77777777" w:rsidR="00D753A6" w:rsidRPr="00066594" w:rsidRDefault="00D753A6" w:rsidP="006C4011">
      <w:pPr>
        <w:spacing w:line="360" w:lineRule="auto"/>
        <w:ind w:firstLine="709"/>
        <w:contextualSpacing/>
        <w:jc w:val="both"/>
        <w:rPr>
          <w:rFonts w:ascii="Myriad Pro" w:eastAsia="Calibri" w:hAnsi="Myriad Pro"/>
          <w:bCs/>
          <w:sz w:val="26"/>
          <w:szCs w:val="26"/>
        </w:rPr>
      </w:pPr>
    </w:p>
    <w:p w14:paraId="56275732" w14:textId="77777777" w:rsidR="002A7F2B" w:rsidRPr="00066594" w:rsidRDefault="002A7F2B" w:rsidP="006C4011">
      <w:pPr>
        <w:spacing w:line="360" w:lineRule="auto"/>
        <w:ind w:firstLine="709"/>
        <w:contextualSpacing/>
        <w:jc w:val="both"/>
        <w:rPr>
          <w:rFonts w:ascii="Myriad Pro" w:eastAsia="Calibri" w:hAnsi="Myriad Pro"/>
          <w:bCs/>
          <w:sz w:val="26"/>
          <w:szCs w:val="26"/>
        </w:rPr>
        <w:sectPr w:rsidR="002A7F2B" w:rsidRPr="00066594" w:rsidSect="00CC3629">
          <w:headerReference w:type="default" r:id="rId35"/>
          <w:footerReference w:type="default" r:id="rId36"/>
          <w:pgSz w:w="11906" w:h="16838"/>
          <w:pgMar w:top="709" w:right="707" w:bottom="1134" w:left="1701" w:header="708" w:footer="708" w:gutter="0"/>
          <w:cols w:space="708"/>
          <w:docGrid w:linePitch="360"/>
        </w:sectPr>
      </w:pPr>
    </w:p>
    <w:tbl>
      <w:tblPr>
        <w:tblW w:w="4969" w:type="pct"/>
        <w:tblLayout w:type="fixed"/>
        <w:tblLook w:val="04A0" w:firstRow="1" w:lastRow="0" w:firstColumn="1" w:lastColumn="0" w:noHBand="0" w:noVBand="1"/>
      </w:tblPr>
      <w:tblGrid>
        <w:gridCol w:w="418"/>
        <w:gridCol w:w="992"/>
        <w:gridCol w:w="1841"/>
        <w:gridCol w:w="1695"/>
        <w:gridCol w:w="1409"/>
        <w:gridCol w:w="2133"/>
        <w:gridCol w:w="1504"/>
        <w:gridCol w:w="3753"/>
        <w:gridCol w:w="1147"/>
      </w:tblGrid>
      <w:tr w:rsidR="00E95969" w:rsidRPr="00D753A6" w14:paraId="765972FD" w14:textId="77777777" w:rsidTr="00E95969">
        <w:trPr>
          <w:trHeight w:val="20"/>
          <w:tblHeader/>
        </w:trPr>
        <w:tc>
          <w:tcPr>
            <w:tcW w:w="1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8FC4B" w14:textId="77777777" w:rsidR="00DD685C" w:rsidRPr="00D753A6" w:rsidRDefault="00BA0DDB" w:rsidP="00D753A6">
            <w:pPr>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lastRenderedPageBreak/>
              <w:t>№ </w:t>
            </w:r>
            <w:r w:rsidR="00DD685C" w:rsidRPr="00D753A6">
              <w:rPr>
                <w:rFonts w:ascii="Myriad Pro" w:hAnsi="Myriad Pro"/>
                <w:b/>
                <w:color w:val="FFFFFF" w:themeColor="background1"/>
                <w:sz w:val="20"/>
                <w:szCs w:val="20"/>
                <w:lang w:eastAsia="ru-RU"/>
              </w:rPr>
              <w:t>п/п</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3AF00"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Финансовый год</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D601A"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Контрагент</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C9BC2"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Дата и номер договора</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06B46"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Корректируемый период</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01168"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 xml:space="preserve">Дата и </w:t>
            </w:r>
            <w:r w:rsidR="00BA0DDB">
              <w:rPr>
                <w:rFonts w:ascii="Myriad Pro" w:hAnsi="Myriad Pro"/>
                <w:b/>
                <w:color w:val="FFFFFF" w:themeColor="background1"/>
                <w:sz w:val="20"/>
                <w:szCs w:val="20"/>
                <w:lang w:eastAsia="ru-RU"/>
              </w:rPr>
              <w:t>№ </w:t>
            </w:r>
            <w:r w:rsidRPr="00D753A6">
              <w:rPr>
                <w:rFonts w:ascii="Myriad Pro" w:hAnsi="Myriad Pro"/>
                <w:b/>
                <w:color w:val="FFFFFF" w:themeColor="background1"/>
                <w:sz w:val="20"/>
                <w:szCs w:val="20"/>
                <w:lang w:eastAsia="ru-RU"/>
              </w:rPr>
              <w:t>корректировочных документов</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8865F"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Сумма, руб.</w:t>
            </w:r>
            <w:r w:rsidR="00B50D41">
              <w:rPr>
                <w:rFonts w:ascii="Myriad Pro" w:hAnsi="Myriad Pro"/>
                <w:b/>
                <w:color w:val="FFFFFF" w:themeColor="background1"/>
                <w:sz w:val="20"/>
                <w:szCs w:val="20"/>
                <w:lang w:eastAsia="ru-RU"/>
              </w:rPr>
              <w:t xml:space="preserve"> </w:t>
            </w:r>
            <w:r w:rsidRPr="00D753A6">
              <w:rPr>
                <w:rFonts w:ascii="Myriad Pro" w:hAnsi="Myriad Pro"/>
                <w:b/>
                <w:color w:val="FFFFFF" w:themeColor="background1"/>
                <w:sz w:val="20"/>
                <w:szCs w:val="20"/>
                <w:lang w:eastAsia="ru-RU"/>
              </w:rPr>
              <w:t>Сторно с (-), доначисление (+)</w:t>
            </w:r>
          </w:p>
        </w:tc>
        <w:tc>
          <w:tcPr>
            <w:tcW w:w="1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7AED8"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Причина корректировки</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B877D" w14:textId="77777777" w:rsidR="00DD685C" w:rsidRPr="00D753A6" w:rsidRDefault="00DD685C" w:rsidP="00D753A6">
            <w:pPr>
              <w:ind w:left="-57" w:right="-57"/>
              <w:jc w:val="center"/>
              <w:rPr>
                <w:rFonts w:ascii="Myriad Pro" w:hAnsi="Myriad Pro"/>
                <w:b/>
                <w:color w:val="FFFFFF" w:themeColor="background1"/>
                <w:sz w:val="20"/>
                <w:szCs w:val="20"/>
                <w:lang w:eastAsia="ru-RU"/>
              </w:rPr>
            </w:pPr>
            <w:r w:rsidRPr="00D753A6">
              <w:rPr>
                <w:rFonts w:ascii="Myriad Pro" w:hAnsi="Myriad Pro"/>
                <w:b/>
                <w:color w:val="FFFFFF" w:themeColor="background1"/>
                <w:sz w:val="20"/>
                <w:szCs w:val="20"/>
                <w:lang w:eastAsia="ru-RU"/>
              </w:rPr>
              <w:t>Номер и дата судебного решения</w:t>
            </w:r>
          </w:p>
        </w:tc>
      </w:tr>
      <w:tr w:rsidR="00E95969" w:rsidRPr="00D753A6" w14:paraId="4AC61DB7" w14:textId="77777777" w:rsidTr="00E95969">
        <w:trPr>
          <w:trHeight w:val="20"/>
        </w:trPr>
        <w:tc>
          <w:tcPr>
            <w:tcW w:w="14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09D570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0C95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7D7E21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АО "Петербургская сбытовая компания"</w:t>
            </w:r>
          </w:p>
        </w:tc>
        <w:tc>
          <w:tcPr>
            <w:tcW w:w="569"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0A93D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18.5500.739.14 от 26.02.2014</w:t>
            </w:r>
          </w:p>
        </w:tc>
        <w:tc>
          <w:tcPr>
            <w:tcW w:w="47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0D7153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56DFC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№10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№10 от 16.02.2015</w:t>
            </w:r>
          </w:p>
        </w:tc>
        <w:tc>
          <w:tcPr>
            <w:tcW w:w="5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504C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660 685,02</w:t>
            </w:r>
            <w:r w:rsidR="00B50D41">
              <w:rPr>
                <w:rFonts w:ascii="Myriad Pro" w:hAnsi="Myriad Pro"/>
                <w:sz w:val="20"/>
                <w:szCs w:val="20"/>
                <w:lang w:eastAsia="ru-RU"/>
              </w:rPr>
              <w:t xml:space="preserve"> </w:t>
            </w:r>
          </w:p>
        </w:tc>
        <w:tc>
          <w:tcPr>
            <w:tcW w:w="12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262F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3F435F1"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372718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D6ED40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w:t>
            </w:r>
          </w:p>
        </w:tc>
        <w:tc>
          <w:tcPr>
            <w:tcW w:w="333" w:type="pct"/>
            <w:tcBorders>
              <w:top w:val="nil"/>
              <w:left w:val="nil"/>
              <w:bottom w:val="single" w:sz="4" w:space="0" w:color="auto"/>
              <w:right w:val="single" w:sz="4" w:space="0" w:color="auto"/>
            </w:tcBorders>
            <w:shd w:val="clear" w:color="auto" w:fill="auto"/>
            <w:noWrap/>
            <w:vAlign w:val="center"/>
            <w:hideMark/>
          </w:tcPr>
          <w:p w14:paraId="0FC9665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C66ED5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3AD14F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20A8EE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5A18930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7BCD30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572 541,52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9DD0B4B" w14:textId="0EF55BDE"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xml:space="preserve">"МРСК Сибири" уменьшает объем оказанных услг по акту безучетного потребления, так как данный акт не соответствует п.195 ПП РФ от 04.05.2012 </w:t>
            </w:r>
            <w:r w:rsidR="00BA0DDB">
              <w:rPr>
                <w:rFonts w:ascii="Myriad Pro" w:hAnsi="Myriad Pro"/>
                <w:sz w:val="20"/>
                <w:szCs w:val="20"/>
                <w:lang w:eastAsia="ru-RU"/>
              </w:rPr>
              <w:t>№ </w:t>
            </w:r>
            <w:r w:rsidR="00DD685C" w:rsidRPr="00D753A6">
              <w:rPr>
                <w:rFonts w:ascii="Myriad Pro" w:hAnsi="Myriad Pro"/>
                <w:sz w:val="20"/>
                <w:szCs w:val="20"/>
                <w:lang w:eastAsia="ru-RU"/>
              </w:rPr>
              <w:t>442</w:t>
            </w:r>
          </w:p>
        </w:tc>
        <w:tc>
          <w:tcPr>
            <w:tcW w:w="385" w:type="pct"/>
            <w:tcBorders>
              <w:top w:val="nil"/>
              <w:left w:val="nil"/>
              <w:bottom w:val="single" w:sz="4" w:space="0" w:color="auto"/>
              <w:right w:val="single" w:sz="4" w:space="0" w:color="auto"/>
            </w:tcBorders>
            <w:shd w:val="clear" w:color="000000" w:fill="FFFFFF"/>
            <w:vAlign w:val="center"/>
            <w:hideMark/>
          </w:tcPr>
          <w:p w14:paraId="0006E456"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E8914E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7A7AB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w:t>
            </w:r>
          </w:p>
        </w:tc>
        <w:tc>
          <w:tcPr>
            <w:tcW w:w="333" w:type="pct"/>
            <w:tcBorders>
              <w:top w:val="nil"/>
              <w:left w:val="nil"/>
              <w:bottom w:val="single" w:sz="4" w:space="0" w:color="auto"/>
              <w:right w:val="single" w:sz="4" w:space="0" w:color="auto"/>
            </w:tcBorders>
            <w:shd w:val="clear" w:color="auto" w:fill="auto"/>
            <w:noWrap/>
            <w:vAlign w:val="center"/>
            <w:hideMark/>
          </w:tcPr>
          <w:p w14:paraId="0DC3E1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E9CBC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EF0D5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6DF828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279EFF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16.02.2015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19C96E3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1 249 682,79</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F95F3AB" w14:textId="77777777"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На сумму (-1 023 842,22)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r w:rsidR="00B50D41">
              <w:rPr>
                <w:rFonts w:ascii="Myriad Pro" w:hAnsi="Myriad Pro"/>
                <w:sz w:val="20"/>
                <w:szCs w:val="20"/>
                <w:lang w:eastAsia="ru-RU"/>
              </w:rPr>
              <w:t xml:space="preserve"> </w:t>
            </w:r>
            <w:r w:rsidRPr="00D753A6">
              <w:rPr>
                <w:rFonts w:ascii="Myriad Pro" w:hAnsi="Myriad Pro"/>
                <w:sz w:val="20"/>
                <w:szCs w:val="20"/>
                <w:lang w:eastAsia="ru-RU"/>
              </w:rPr>
              <w:t>Н</w:t>
            </w:r>
            <w:r w:rsidRPr="00D753A6">
              <w:rPr>
                <w:rFonts w:ascii="Myriad Pro" w:hAnsi="Myriad Pro"/>
                <w:bCs/>
                <w:sz w:val="20"/>
                <w:szCs w:val="20"/>
                <w:lang w:eastAsia="ru-RU"/>
              </w:rPr>
              <w:t>а сумму (-225 840,57) руб. с НДС</w:t>
            </w:r>
            <w:r w:rsidRPr="00D753A6">
              <w:rPr>
                <w:rFonts w:ascii="Myriad Pro" w:hAnsi="Myriad Pro"/>
                <w:sz w:val="20"/>
                <w:szCs w:val="20"/>
                <w:lang w:eastAsia="ru-RU"/>
              </w:rPr>
              <w:t xml:space="preserve"> по бытовым потребителям, объем услуг был завышен на величину объема потребителей, запитанных после ОДПУ.</w:t>
            </w:r>
          </w:p>
        </w:tc>
        <w:tc>
          <w:tcPr>
            <w:tcW w:w="385" w:type="pct"/>
            <w:tcBorders>
              <w:top w:val="nil"/>
              <w:left w:val="nil"/>
              <w:bottom w:val="single" w:sz="4" w:space="0" w:color="auto"/>
              <w:right w:val="single" w:sz="4" w:space="0" w:color="auto"/>
            </w:tcBorders>
            <w:shd w:val="clear" w:color="000000" w:fill="FFFFFF"/>
            <w:vAlign w:val="center"/>
            <w:hideMark/>
          </w:tcPr>
          <w:p w14:paraId="16B1D019"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24F42F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BF439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w:t>
            </w:r>
          </w:p>
        </w:tc>
        <w:tc>
          <w:tcPr>
            <w:tcW w:w="333" w:type="pct"/>
            <w:tcBorders>
              <w:top w:val="nil"/>
              <w:left w:val="nil"/>
              <w:bottom w:val="single" w:sz="4" w:space="0" w:color="auto"/>
              <w:right w:val="single" w:sz="4" w:space="0" w:color="auto"/>
            </w:tcBorders>
            <w:shd w:val="clear" w:color="auto" w:fill="auto"/>
            <w:noWrap/>
            <w:vAlign w:val="center"/>
            <w:hideMark/>
          </w:tcPr>
          <w:p w14:paraId="535F795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0BFC21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7850BD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6245F7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C6F5E0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477802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11 346,92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1FCF4D3" w14:textId="17C3CD24"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40492CFA"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7B0DA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5C9F1C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w:t>
            </w:r>
          </w:p>
        </w:tc>
        <w:tc>
          <w:tcPr>
            <w:tcW w:w="333" w:type="pct"/>
            <w:tcBorders>
              <w:top w:val="nil"/>
              <w:left w:val="nil"/>
              <w:bottom w:val="single" w:sz="4" w:space="0" w:color="auto"/>
              <w:right w:val="single" w:sz="4" w:space="0" w:color="auto"/>
            </w:tcBorders>
            <w:shd w:val="clear" w:color="auto" w:fill="auto"/>
            <w:noWrap/>
            <w:vAlign w:val="center"/>
            <w:hideMark/>
          </w:tcPr>
          <w:p w14:paraId="6F4C26A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77458B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57D5D2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56B326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C796A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28FFCB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5 657,91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82A9E28" w14:textId="4CD229CE"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60254C7"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1BD9223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5C8158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w:t>
            </w:r>
          </w:p>
        </w:tc>
        <w:tc>
          <w:tcPr>
            <w:tcW w:w="333" w:type="pct"/>
            <w:tcBorders>
              <w:top w:val="nil"/>
              <w:left w:val="nil"/>
              <w:bottom w:val="single" w:sz="4" w:space="0" w:color="auto"/>
              <w:right w:val="single" w:sz="4" w:space="0" w:color="auto"/>
            </w:tcBorders>
            <w:shd w:val="clear" w:color="auto" w:fill="auto"/>
            <w:noWrap/>
            <w:vAlign w:val="center"/>
            <w:hideMark/>
          </w:tcPr>
          <w:p w14:paraId="17EE2C0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1B5EC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10FE5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6FB4DD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71E513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w:t>
            </w:r>
            <w:r w:rsidR="00BA0DDB">
              <w:rPr>
                <w:rFonts w:ascii="Myriad Pro" w:hAnsi="Myriad Pro"/>
                <w:sz w:val="20"/>
                <w:szCs w:val="20"/>
                <w:lang w:eastAsia="ru-RU"/>
              </w:rPr>
              <w:t>№ </w:t>
            </w:r>
            <w:r w:rsidRPr="00D753A6">
              <w:rPr>
                <w:rFonts w:ascii="Myriad Pro" w:hAnsi="Myriad Pro"/>
                <w:sz w:val="20"/>
                <w:szCs w:val="20"/>
                <w:lang w:eastAsia="ru-RU"/>
              </w:rPr>
              <w:t xml:space="preserve">4 о внесении исправлений в акт об оказании услуг по </w:t>
            </w:r>
            <w:r w:rsidRPr="00D753A6">
              <w:rPr>
                <w:rFonts w:ascii="Myriad Pro" w:hAnsi="Myriad Pro"/>
                <w:sz w:val="20"/>
                <w:szCs w:val="20"/>
                <w:lang w:eastAsia="ru-RU"/>
              </w:rPr>
              <w:lastRenderedPageBreak/>
              <w:t>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7C2842B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17 852,04</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F959219" w14:textId="09AAEFFC" w:rsidR="00DD685C" w:rsidRPr="00D753A6" w:rsidRDefault="00D20A5D" w:rsidP="00D753A6">
            <w:pPr>
              <w:ind w:left="-57" w:right="-57"/>
              <w:jc w:val="both"/>
              <w:rPr>
                <w:rFonts w:ascii="Myriad Pro" w:hAnsi="Myriad Pro"/>
                <w:color w:val="000000"/>
                <w:sz w:val="20"/>
                <w:szCs w:val="20"/>
                <w:lang w:eastAsia="ru-RU"/>
              </w:rPr>
            </w:pPr>
            <w:r>
              <w:rPr>
                <w:rFonts w:ascii="Myriad Pro" w:hAnsi="Myriad Pro"/>
                <w:color w:val="000000"/>
                <w:sz w:val="20"/>
                <w:szCs w:val="20"/>
                <w:lang w:eastAsia="ru-RU"/>
              </w:rPr>
              <w:t>ПАО </w:t>
            </w:r>
            <w:r w:rsidR="00DD685C" w:rsidRPr="00D753A6">
              <w:rPr>
                <w:rFonts w:ascii="Myriad Pro" w:hAnsi="Myriad Pro"/>
                <w:color w:val="000000"/>
                <w:sz w:val="20"/>
                <w:szCs w:val="20"/>
                <w:lang w:eastAsia="ru-RU"/>
              </w:rPr>
              <w:t xml:space="preserve">"МРСК Сибири" уменьшает объем оказанных услуг в связи с </w:t>
            </w:r>
            <w:r w:rsidR="00DD685C" w:rsidRPr="00D753A6">
              <w:rPr>
                <w:rFonts w:ascii="Myriad Pro" w:hAnsi="Myriad Pro"/>
                <w:color w:val="000000"/>
                <w:sz w:val="20"/>
                <w:szCs w:val="20"/>
                <w:lang w:eastAsia="ru-RU"/>
              </w:rPr>
              <w:lastRenderedPageBreak/>
              <w:t>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812948A"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5C00268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403492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w:t>
            </w:r>
          </w:p>
        </w:tc>
        <w:tc>
          <w:tcPr>
            <w:tcW w:w="333" w:type="pct"/>
            <w:tcBorders>
              <w:top w:val="nil"/>
              <w:left w:val="nil"/>
              <w:bottom w:val="single" w:sz="4" w:space="0" w:color="auto"/>
              <w:right w:val="single" w:sz="4" w:space="0" w:color="auto"/>
            </w:tcBorders>
            <w:shd w:val="clear" w:color="auto" w:fill="auto"/>
            <w:noWrap/>
            <w:vAlign w:val="center"/>
            <w:hideMark/>
          </w:tcPr>
          <w:p w14:paraId="3D1AA3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1F6BE8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1F7EB7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F1093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09FCAD8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№5 о внесении исправлений в акт об оказании услуг по передаче э/э от 25.03.2015 </w:t>
            </w:r>
            <w:r w:rsidRPr="00D753A6">
              <w:rPr>
                <w:rFonts w:ascii="Myriad Pro" w:hAnsi="Myriad Pro"/>
                <w:sz w:val="20"/>
                <w:szCs w:val="20"/>
                <w:lang w:eastAsia="ru-RU"/>
              </w:rPr>
              <w:br w:type="page"/>
              <w:t>ПУР №5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3D9A01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7 323,57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83EA6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(-1 237,03) руб. с НДС</w:t>
            </w:r>
            <w:r w:rsidRPr="00D753A6">
              <w:rPr>
                <w:rFonts w:ascii="Myriad Pro" w:hAnsi="Myriad Pro"/>
                <w:sz w:val="20"/>
                <w:szCs w:val="20"/>
                <w:lang w:eastAsia="ru-RU"/>
              </w:rPr>
              <w:t xml:space="preserve"> по акту безучетного потребления, так как данный акт не соответствует ПП РФ от 04.05.2012 №442.</w:t>
            </w:r>
            <w:r w:rsidRPr="00D753A6">
              <w:rPr>
                <w:rFonts w:ascii="Myriad Pro" w:hAnsi="Myriad Pro"/>
                <w:sz w:val="20"/>
                <w:szCs w:val="20"/>
                <w:lang w:eastAsia="ru-RU"/>
              </w:rPr>
              <w:br w:type="page"/>
            </w:r>
            <w:r w:rsidRPr="00D753A6">
              <w:rPr>
                <w:rFonts w:ascii="Myriad Pro" w:hAnsi="Myriad Pro"/>
                <w:bCs/>
                <w:sz w:val="20"/>
                <w:szCs w:val="20"/>
                <w:lang w:eastAsia="ru-RU"/>
              </w:rPr>
              <w:t xml:space="preserve">На сумму (-6 086,54) руб. с НДС </w:t>
            </w:r>
            <w:r w:rsidRPr="00D753A6">
              <w:rPr>
                <w:rFonts w:ascii="Myriad Pro" w:hAnsi="Myriad Pro"/>
                <w:sz w:val="20"/>
                <w:szCs w:val="20"/>
                <w:lang w:eastAsia="ru-RU"/>
              </w:rPr>
              <w:t>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768B6074"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B31C2E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D38BA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w:t>
            </w:r>
          </w:p>
        </w:tc>
        <w:tc>
          <w:tcPr>
            <w:tcW w:w="333" w:type="pct"/>
            <w:tcBorders>
              <w:top w:val="nil"/>
              <w:left w:val="nil"/>
              <w:bottom w:val="single" w:sz="4" w:space="0" w:color="auto"/>
              <w:right w:val="single" w:sz="4" w:space="0" w:color="auto"/>
            </w:tcBorders>
            <w:shd w:val="clear" w:color="auto" w:fill="auto"/>
            <w:noWrap/>
            <w:vAlign w:val="center"/>
            <w:hideMark/>
          </w:tcPr>
          <w:p w14:paraId="2AA0268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CF30C1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323C2A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DEF0A2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1666899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№3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76BA0C0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339 021,37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A6C20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(-280 830,36) руб. с НДС</w:t>
            </w:r>
            <w:r w:rsidRPr="00D753A6">
              <w:rPr>
                <w:rFonts w:ascii="Myriad Pro" w:hAnsi="Myriad Pro"/>
                <w:sz w:val="20"/>
                <w:szCs w:val="20"/>
                <w:lang w:eastAsia="ru-RU"/>
              </w:rPr>
              <w:t xml:space="preserve"> по акту безучетного потребления, так как данный акт не соответствует п.195 ПП РФ от 04.05.2012 №442.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(-5 651,87) руб. с НДС</w:t>
            </w:r>
            <w:r w:rsidRPr="00D753A6">
              <w:rPr>
                <w:rFonts w:ascii="Myriad Pro" w:hAnsi="Myriad Pro"/>
                <w:sz w:val="20"/>
                <w:szCs w:val="20"/>
                <w:lang w:eastAsia="ru-RU"/>
              </w:rPr>
              <w:t xml:space="preserve"> по актам безучетного потребленияв связи с несоответствием п. 193</w:t>
            </w:r>
            <w:r w:rsidR="00B50D41">
              <w:rPr>
                <w:rFonts w:ascii="Myriad Pro" w:hAnsi="Myriad Pro"/>
                <w:sz w:val="20"/>
                <w:szCs w:val="20"/>
                <w:lang w:eastAsia="ru-RU"/>
              </w:rPr>
              <w:t xml:space="preserve"> </w:t>
            </w:r>
            <w:r w:rsidRPr="00D753A6">
              <w:rPr>
                <w:rFonts w:ascii="Myriad Pro" w:hAnsi="Myriad Pro"/>
                <w:sz w:val="20"/>
                <w:szCs w:val="20"/>
                <w:lang w:eastAsia="ru-RU"/>
              </w:rPr>
              <w:t>ПП</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РФ </w:t>
            </w:r>
            <w:r w:rsidR="00BA0DDB">
              <w:rPr>
                <w:rFonts w:ascii="Myriad Pro" w:hAnsi="Myriad Pro"/>
                <w:sz w:val="20"/>
                <w:szCs w:val="20"/>
                <w:lang w:eastAsia="ru-RU"/>
              </w:rPr>
              <w:t>№ </w:t>
            </w:r>
            <w:r w:rsidRPr="00D753A6">
              <w:rPr>
                <w:rFonts w:ascii="Myriad Pro" w:hAnsi="Myriad Pro"/>
                <w:sz w:val="20"/>
                <w:szCs w:val="20"/>
                <w:lang w:eastAsia="ru-RU"/>
              </w:rPr>
              <w:t>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(-1 679,14)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012DF58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961ECC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F0E862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w:t>
            </w:r>
          </w:p>
        </w:tc>
        <w:tc>
          <w:tcPr>
            <w:tcW w:w="333" w:type="pct"/>
            <w:tcBorders>
              <w:top w:val="nil"/>
              <w:left w:val="nil"/>
              <w:bottom w:val="single" w:sz="4" w:space="0" w:color="auto"/>
              <w:right w:val="single" w:sz="4" w:space="0" w:color="auto"/>
            </w:tcBorders>
            <w:shd w:val="clear" w:color="auto" w:fill="auto"/>
            <w:noWrap/>
            <w:vAlign w:val="center"/>
            <w:hideMark/>
          </w:tcPr>
          <w:p w14:paraId="0B3DB6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988696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140EA7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270953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419A7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w:t>
            </w:r>
            <w:r w:rsidR="00BA0DDB">
              <w:rPr>
                <w:rFonts w:ascii="Myriad Pro" w:hAnsi="Myriad Pro"/>
                <w:sz w:val="20"/>
                <w:szCs w:val="20"/>
                <w:lang w:eastAsia="ru-RU"/>
              </w:rPr>
              <w:t>№ </w:t>
            </w:r>
            <w:r w:rsidRPr="00D753A6">
              <w:rPr>
                <w:rFonts w:ascii="Myriad Pro" w:hAnsi="Myriad Pro"/>
                <w:sz w:val="20"/>
                <w:szCs w:val="20"/>
                <w:lang w:eastAsia="ru-RU"/>
              </w:rPr>
              <w:t>1 о внесении исправлений в акт об оказании услуг по передаче э/э от 05.03.2015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05.03.2015</w:t>
            </w:r>
          </w:p>
        </w:tc>
        <w:tc>
          <w:tcPr>
            <w:tcW w:w="505" w:type="pct"/>
            <w:tcBorders>
              <w:top w:val="nil"/>
              <w:left w:val="nil"/>
              <w:bottom w:val="single" w:sz="4" w:space="0" w:color="auto"/>
              <w:right w:val="single" w:sz="4" w:space="0" w:color="auto"/>
            </w:tcBorders>
            <w:shd w:val="clear" w:color="auto" w:fill="auto"/>
            <w:noWrap/>
            <w:vAlign w:val="center"/>
            <w:hideMark/>
          </w:tcPr>
          <w:p w14:paraId="6738631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997 451,27</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93DBA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 xml:space="preserve">На сумму (-1 512 529,34) руб. с НДС </w:t>
            </w:r>
            <w:r w:rsidRPr="00D753A6">
              <w:rPr>
                <w:rFonts w:ascii="Myriad Pro" w:hAnsi="Myriad Pro"/>
                <w:sz w:val="20"/>
                <w:szCs w:val="20"/>
                <w:lang w:eastAsia="ru-RU"/>
              </w:rPr>
              <w:t>в связи с формированием объема оказанных услуг в отсутствие отчетов потребителей.</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515 078,07 руб. с НДС</w:t>
            </w:r>
            <w:r w:rsidRPr="00D753A6">
              <w:rPr>
                <w:rFonts w:ascii="Myriad Pro" w:hAnsi="Myriad Pro"/>
                <w:sz w:val="20"/>
                <w:szCs w:val="20"/>
                <w:lang w:eastAsia="ru-RU"/>
              </w:rPr>
              <w:t xml:space="preserve"> доначисление объема оказанных услуг в связи с заменой прибора учета у потребителя.</w:t>
            </w:r>
          </w:p>
        </w:tc>
        <w:tc>
          <w:tcPr>
            <w:tcW w:w="385" w:type="pct"/>
            <w:tcBorders>
              <w:top w:val="nil"/>
              <w:left w:val="nil"/>
              <w:bottom w:val="single" w:sz="4" w:space="0" w:color="auto"/>
              <w:right w:val="single" w:sz="4" w:space="0" w:color="auto"/>
            </w:tcBorders>
            <w:shd w:val="clear" w:color="000000" w:fill="FFFFFF"/>
            <w:vAlign w:val="center"/>
            <w:hideMark/>
          </w:tcPr>
          <w:p w14:paraId="5023D2F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FEBC27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C589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10</w:t>
            </w:r>
          </w:p>
        </w:tc>
        <w:tc>
          <w:tcPr>
            <w:tcW w:w="333" w:type="pct"/>
            <w:tcBorders>
              <w:top w:val="nil"/>
              <w:left w:val="nil"/>
              <w:bottom w:val="single" w:sz="4" w:space="0" w:color="auto"/>
              <w:right w:val="single" w:sz="4" w:space="0" w:color="auto"/>
            </w:tcBorders>
            <w:shd w:val="clear" w:color="auto" w:fill="auto"/>
            <w:noWrap/>
            <w:vAlign w:val="center"/>
            <w:hideMark/>
          </w:tcPr>
          <w:p w14:paraId="113218B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9EBA72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779E1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7F8B0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5AA81C2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25.03.2015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25.03.2015</w:t>
            </w:r>
          </w:p>
        </w:tc>
        <w:tc>
          <w:tcPr>
            <w:tcW w:w="505" w:type="pct"/>
            <w:tcBorders>
              <w:top w:val="nil"/>
              <w:left w:val="nil"/>
              <w:bottom w:val="single" w:sz="4" w:space="0" w:color="auto"/>
              <w:right w:val="single" w:sz="4" w:space="0" w:color="auto"/>
            </w:tcBorders>
            <w:shd w:val="clear" w:color="auto" w:fill="auto"/>
            <w:noWrap/>
            <w:vAlign w:val="center"/>
            <w:hideMark/>
          </w:tcPr>
          <w:p w14:paraId="7E4E17BA"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122 330,75</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4F146EA" w14:textId="17397CE3"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073A3ABB"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06C843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2913C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11</w:t>
            </w:r>
          </w:p>
        </w:tc>
        <w:tc>
          <w:tcPr>
            <w:tcW w:w="333" w:type="pct"/>
            <w:tcBorders>
              <w:top w:val="nil"/>
              <w:left w:val="nil"/>
              <w:bottom w:val="single" w:sz="4" w:space="0" w:color="auto"/>
              <w:right w:val="single" w:sz="4" w:space="0" w:color="auto"/>
            </w:tcBorders>
            <w:shd w:val="clear" w:color="auto" w:fill="auto"/>
            <w:noWrap/>
            <w:vAlign w:val="center"/>
            <w:hideMark/>
          </w:tcPr>
          <w:p w14:paraId="48BF8E5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7C3F4A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38E414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vAlign w:val="center"/>
            <w:hideMark/>
          </w:tcPr>
          <w:p w14:paraId="736A1B4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48A5434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№14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№14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071264D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1 155 009,35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B35D7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6715F533"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D1775F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E19E2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12</w:t>
            </w:r>
          </w:p>
        </w:tc>
        <w:tc>
          <w:tcPr>
            <w:tcW w:w="333" w:type="pct"/>
            <w:tcBorders>
              <w:top w:val="nil"/>
              <w:left w:val="nil"/>
              <w:bottom w:val="single" w:sz="4" w:space="0" w:color="auto"/>
              <w:right w:val="single" w:sz="4" w:space="0" w:color="auto"/>
            </w:tcBorders>
            <w:shd w:val="clear" w:color="auto" w:fill="auto"/>
            <w:noWrap/>
            <w:vAlign w:val="center"/>
            <w:hideMark/>
          </w:tcPr>
          <w:p w14:paraId="720FD69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4A785C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9C38B3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DC197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76E1ACC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4AAD890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26 755,45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E6FE494" w14:textId="1A9A4AE2"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25A103B1"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94716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1473D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13</w:t>
            </w:r>
          </w:p>
        </w:tc>
        <w:tc>
          <w:tcPr>
            <w:tcW w:w="333" w:type="pct"/>
            <w:tcBorders>
              <w:top w:val="nil"/>
              <w:left w:val="nil"/>
              <w:bottom w:val="single" w:sz="4" w:space="0" w:color="auto"/>
              <w:right w:val="single" w:sz="4" w:space="0" w:color="auto"/>
            </w:tcBorders>
            <w:shd w:val="clear" w:color="auto" w:fill="auto"/>
            <w:noWrap/>
            <w:vAlign w:val="center"/>
            <w:hideMark/>
          </w:tcPr>
          <w:p w14:paraId="43AC0DE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A9DAC2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E1790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DEDEC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B9F38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29.05.2015</w:t>
            </w:r>
            <w:r w:rsidRPr="00D753A6">
              <w:rPr>
                <w:rFonts w:ascii="Myriad Pro" w:hAnsi="Myriad Pro"/>
                <w:sz w:val="20"/>
                <w:szCs w:val="20"/>
                <w:lang w:eastAsia="ru-RU"/>
              </w:rPr>
              <w:br w:type="page"/>
              <w:t>ПУР №8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764717F5"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1 426 048,05</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06EF835" w14:textId="65851001" w:rsidR="00DD685C" w:rsidRPr="00D753A6" w:rsidRDefault="00DD685C" w:rsidP="00D753A6">
            <w:pPr>
              <w:ind w:left="-57" w:right="-57"/>
              <w:rPr>
                <w:rFonts w:ascii="Myriad Pro" w:hAnsi="Myriad Pro"/>
                <w:bCs/>
                <w:sz w:val="20"/>
                <w:szCs w:val="20"/>
                <w:lang w:eastAsia="ru-RU"/>
              </w:rPr>
            </w:pPr>
            <w:r w:rsidRPr="00D753A6">
              <w:rPr>
                <w:rFonts w:ascii="Myriad Pro" w:hAnsi="Myriad Pro"/>
                <w:bCs/>
                <w:sz w:val="20"/>
                <w:szCs w:val="20"/>
                <w:lang w:eastAsia="ru-RU"/>
              </w:rPr>
              <w:t xml:space="preserve">На сумму -185 384,77 руб. с НДС </w:t>
            </w:r>
            <w:r w:rsidRPr="00D753A6">
              <w:rPr>
                <w:rFonts w:ascii="Myriad Pro" w:hAnsi="Myriad Pro"/>
                <w:sz w:val="20"/>
                <w:szCs w:val="20"/>
                <w:lang w:eastAsia="ru-RU"/>
              </w:rPr>
              <w:t>по актам безучетного потребления, так как данные акты не соответствуют ПП РФ от 04.05.2012 №422</w:t>
            </w:r>
            <w:r w:rsidRPr="00D753A6">
              <w:rPr>
                <w:rFonts w:ascii="Myriad Pro" w:hAnsi="Myriad Pro"/>
                <w:bCs/>
                <w:sz w:val="20"/>
                <w:szCs w:val="20"/>
                <w:lang w:eastAsia="ru-RU"/>
              </w:rPr>
              <w:br w:type="page"/>
              <w:t xml:space="preserve">На сумму 1 611 432,82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№422.</w:t>
            </w:r>
          </w:p>
        </w:tc>
        <w:tc>
          <w:tcPr>
            <w:tcW w:w="385" w:type="pct"/>
            <w:tcBorders>
              <w:top w:val="nil"/>
              <w:left w:val="nil"/>
              <w:bottom w:val="single" w:sz="4" w:space="0" w:color="auto"/>
              <w:right w:val="single" w:sz="4" w:space="0" w:color="auto"/>
            </w:tcBorders>
            <w:shd w:val="clear" w:color="000000" w:fill="FFFFFF"/>
            <w:vAlign w:val="center"/>
            <w:hideMark/>
          </w:tcPr>
          <w:p w14:paraId="5C34D9C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583704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D048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14</w:t>
            </w:r>
          </w:p>
        </w:tc>
        <w:tc>
          <w:tcPr>
            <w:tcW w:w="333" w:type="pct"/>
            <w:tcBorders>
              <w:top w:val="nil"/>
              <w:left w:val="nil"/>
              <w:bottom w:val="single" w:sz="4" w:space="0" w:color="auto"/>
              <w:right w:val="single" w:sz="4" w:space="0" w:color="auto"/>
            </w:tcBorders>
            <w:shd w:val="clear" w:color="auto" w:fill="auto"/>
            <w:noWrap/>
            <w:vAlign w:val="center"/>
            <w:hideMark/>
          </w:tcPr>
          <w:p w14:paraId="2871920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FAEB6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25D3B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637F2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4B644B4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№5 о внесении исправлений в акт об оказании услуг по передаче э/э от 29.05.2015</w:t>
            </w:r>
            <w:r w:rsidR="00B50D41">
              <w:rPr>
                <w:rFonts w:ascii="Myriad Pro" w:hAnsi="Myriad Pro"/>
                <w:sz w:val="20"/>
                <w:szCs w:val="20"/>
                <w:lang w:eastAsia="ru-RU"/>
              </w:rPr>
              <w:t xml:space="preserve"> </w:t>
            </w:r>
            <w:r w:rsidRPr="00D753A6">
              <w:rPr>
                <w:rFonts w:ascii="Myriad Pro" w:hAnsi="Myriad Pro"/>
                <w:sz w:val="20"/>
                <w:szCs w:val="20"/>
                <w:lang w:eastAsia="ru-RU"/>
              </w:rPr>
              <w:t>ПУР №5 от 29.05.2015</w:t>
            </w:r>
          </w:p>
        </w:tc>
        <w:tc>
          <w:tcPr>
            <w:tcW w:w="505" w:type="pct"/>
            <w:tcBorders>
              <w:top w:val="nil"/>
              <w:left w:val="nil"/>
              <w:bottom w:val="single" w:sz="4" w:space="0" w:color="auto"/>
              <w:right w:val="single" w:sz="4" w:space="0" w:color="auto"/>
            </w:tcBorders>
            <w:shd w:val="clear" w:color="auto" w:fill="auto"/>
            <w:noWrap/>
            <w:vAlign w:val="center"/>
            <w:hideMark/>
          </w:tcPr>
          <w:p w14:paraId="61A8CA7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47 301,95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36D2C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bCs/>
                <w:sz w:val="20"/>
                <w:szCs w:val="20"/>
                <w:lang w:eastAsia="ru-RU"/>
              </w:rPr>
              <w:t>На сумму (-613 331,79) руб. с НДС</w:t>
            </w:r>
            <w:r w:rsidRPr="00D753A6">
              <w:rPr>
                <w:rFonts w:ascii="Myriad Pro" w:hAnsi="Myriad Pro"/>
                <w:sz w:val="20"/>
                <w:szCs w:val="20"/>
                <w:lang w:eastAsia="ru-RU"/>
              </w:rPr>
              <w:t xml:space="preserve"> по актам безучетного потребления, так как данные акты не соответствуют ПП РФ от 04.05.2012 №422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583 334,61 руб. с НДС</w:t>
            </w:r>
            <w:r w:rsidRPr="00D753A6">
              <w:rPr>
                <w:rFonts w:ascii="Myriad Pro" w:hAnsi="Myriad Pro"/>
                <w:sz w:val="20"/>
                <w:szCs w:val="20"/>
                <w:lang w:eastAsia="ru-RU"/>
              </w:rPr>
              <w:t xml:space="preserve"> доначисление объема оказанных услуг в связи с заменой прибора учета у потребителя.</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(-17 304,77) руб. с НДС</w:t>
            </w:r>
            <w:r w:rsidRPr="00D753A6">
              <w:rPr>
                <w:rFonts w:ascii="Myriad Pro" w:hAnsi="Myriad Pro"/>
                <w:sz w:val="20"/>
                <w:szCs w:val="20"/>
                <w:lang w:eastAsia="ru-RU"/>
              </w:rPr>
              <w:t xml:space="preserve"> в связи с формированием объема оказанных услуг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2E54C7D8"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002DD3A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E77203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15</w:t>
            </w:r>
          </w:p>
        </w:tc>
        <w:tc>
          <w:tcPr>
            <w:tcW w:w="333" w:type="pct"/>
            <w:tcBorders>
              <w:top w:val="nil"/>
              <w:left w:val="nil"/>
              <w:bottom w:val="single" w:sz="4" w:space="0" w:color="auto"/>
              <w:right w:val="single" w:sz="4" w:space="0" w:color="auto"/>
            </w:tcBorders>
            <w:shd w:val="clear" w:color="auto" w:fill="auto"/>
            <w:noWrap/>
            <w:vAlign w:val="center"/>
            <w:hideMark/>
          </w:tcPr>
          <w:p w14:paraId="5B1BE8A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8B9F0A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519B7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5C626E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DCF63B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№16 о внесении исправлений в акт об </w:t>
            </w:r>
            <w:r w:rsidRPr="00D753A6">
              <w:rPr>
                <w:rFonts w:ascii="Myriad Pro" w:hAnsi="Myriad Pro"/>
                <w:sz w:val="20"/>
                <w:szCs w:val="20"/>
                <w:lang w:eastAsia="ru-RU"/>
              </w:rPr>
              <w:lastRenderedPageBreak/>
              <w:t>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№16от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3831C1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246 236,38</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D600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По бытовым потребителям Омской области в связи с разницей показаний </w:t>
            </w:r>
            <w:r w:rsidRPr="00D753A6">
              <w:rPr>
                <w:rFonts w:ascii="Myriad Pro" w:hAnsi="Myriad Pro"/>
                <w:sz w:val="20"/>
                <w:szCs w:val="20"/>
                <w:lang w:eastAsia="ru-RU"/>
              </w:rPr>
              <w:lastRenderedPageBreak/>
              <w:t>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17DC798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2D8677A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91E8C2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16</w:t>
            </w:r>
          </w:p>
        </w:tc>
        <w:tc>
          <w:tcPr>
            <w:tcW w:w="333" w:type="pct"/>
            <w:tcBorders>
              <w:top w:val="nil"/>
              <w:left w:val="nil"/>
              <w:bottom w:val="single" w:sz="4" w:space="0" w:color="auto"/>
              <w:right w:val="single" w:sz="4" w:space="0" w:color="auto"/>
            </w:tcBorders>
            <w:shd w:val="clear" w:color="auto" w:fill="auto"/>
            <w:noWrap/>
            <w:vAlign w:val="center"/>
            <w:hideMark/>
          </w:tcPr>
          <w:p w14:paraId="23F4B5F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DF6040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205299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B19E77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2BD1970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229A9BAA"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2 074,56</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052993C" w14:textId="447AEE7C"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На сумму (-581 260,05) руб. с НДС</w:t>
            </w:r>
            <w:r w:rsidRPr="00D753A6">
              <w:rPr>
                <w:rFonts w:ascii="Myriad Pro" w:hAnsi="Myriad Pro"/>
                <w:sz w:val="20"/>
                <w:szCs w:val="20"/>
                <w:lang w:eastAsia="ru-RU"/>
              </w:rPr>
              <w:t xml:space="preserve"> по акту безучетного потребления, так как данный акты не соответствует ПП РФ от 04.05.2012 №442</w:t>
            </w:r>
            <w:r w:rsidR="00B50D41">
              <w:rPr>
                <w:rFonts w:ascii="Myriad Pro" w:hAnsi="Myriad Pro"/>
                <w:sz w:val="20"/>
                <w:szCs w:val="20"/>
                <w:lang w:eastAsia="ru-RU"/>
              </w:rPr>
              <w:t xml:space="preserve"> </w:t>
            </w:r>
            <w:r w:rsidRPr="00D753A6">
              <w:rPr>
                <w:rFonts w:ascii="Myriad Pro" w:hAnsi="Myriad Pro"/>
                <w:bCs/>
                <w:sz w:val="20"/>
                <w:szCs w:val="20"/>
                <w:lang w:eastAsia="ru-RU"/>
              </w:rPr>
              <w:t>На сумму 583 334,61 руб. с НДС</w:t>
            </w:r>
            <w:r w:rsidRPr="00D753A6">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1BCD496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2C7F67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AA9C73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17</w:t>
            </w:r>
          </w:p>
        </w:tc>
        <w:tc>
          <w:tcPr>
            <w:tcW w:w="333" w:type="pct"/>
            <w:tcBorders>
              <w:top w:val="nil"/>
              <w:left w:val="nil"/>
              <w:bottom w:val="single" w:sz="4" w:space="0" w:color="auto"/>
              <w:right w:val="single" w:sz="4" w:space="0" w:color="auto"/>
            </w:tcBorders>
            <w:shd w:val="clear" w:color="auto" w:fill="auto"/>
            <w:noWrap/>
            <w:vAlign w:val="center"/>
            <w:hideMark/>
          </w:tcPr>
          <w:p w14:paraId="7E4D73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C542D5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45C65F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7C02B8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25233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№18 о внесении исправлений в акт об оказании услуг по передаче э/э от 31.07.2015</w:t>
            </w:r>
            <w:r w:rsidR="00B50D41">
              <w:rPr>
                <w:rFonts w:ascii="Myriad Pro" w:hAnsi="Myriad Pro"/>
                <w:sz w:val="20"/>
                <w:szCs w:val="20"/>
                <w:lang w:eastAsia="ru-RU"/>
              </w:rPr>
              <w:t xml:space="preserve"> </w:t>
            </w:r>
            <w:r w:rsidRPr="00D753A6">
              <w:rPr>
                <w:rFonts w:ascii="Myriad Pro" w:hAnsi="Myriad Pro"/>
                <w:sz w:val="20"/>
                <w:szCs w:val="20"/>
                <w:lang w:eastAsia="ru-RU"/>
              </w:rPr>
              <w:t>ПУР №18 от 31.07.2015</w:t>
            </w:r>
          </w:p>
        </w:tc>
        <w:tc>
          <w:tcPr>
            <w:tcW w:w="505" w:type="pct"/>
            <w:tcBorders>
              <w:top w:val="nil"/>
              <w:left w:val="nil"/>
              <w:bottom w:val="single" w:sz="4" w:space="0" w:color="auto"/>
              <w:right w:val="single" w:sz="4" w:space="0" w:color="auto"/>
            </w:tcBorders>
            <w:shd w:val="clear" w:color="auto" w:fill="auto"/>
            <w:noWrap/>
            <w:vAlign w:val="center"/>
            <w:hideMark/>
          </w:tcPr>
          <w:p w14:paraId="7695740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372 342,73</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E91E8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1E8D443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4CD0DB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EB61C1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18</w:t>
            </w:r>
          </w:p>
        </w:tc>
        <w:tc>
          <w:tcPr>
            <w:tcW w:w="333" w:type="pct"/>
            <w:tcBorders>
              <w:top w:val="nil"/>
              <w:left w:val="nil"/>
              <w:bottom w:val="single" w:sz="4" w:space="0" w:color="auto"/>
              <w:right w:val="single" w:sz="4" w:space="0" w:color="auto"/>
            </w:tcBorders>
            <w:shd w:val="clear" w:color="auto" w:fill="auto"/>
            <w:noWrap/>
            <w:vAlign w:val="center"/>
            <w:hideMark/>
          </w:tcPr>
          <w:p w14:paraId="1B60917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2B89C4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F4F3B4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DA238E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36E10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31.07.2015</w:t>
            </w:r>
            <w:r w:rsidRPr="00D753A6">
              <w:rPr>
                <w:rFonts w:ascii="Myriad Pro" w:hAnsi="Myriad Pro"/>
                <w:sz w:val="20"/>
                <w:szCs w:val="20"/>
                <w:lang w:eastAsia="ru-RU"/>
              </w:rPr>
              <w:br w:type="page"/>
              <w:t>ПУР №6 от 31.07.2015</w:t>
            </w:r>
          </w:p>
        </w:tc>
        <w:tc>
          <w:tcPr>
            <w:tcW w:w="505" w:type="pct"/>
            <w:tcBorders>
              <w:top w:val="nil"/>
              <w:left w:val="nil"/>
              <w:bottom w:val="single" w:sz="4" w:space="0" w:color="auto"/>
              <w:right w:val="single" w:sz="4" w:space="0" w:color="auto"/>
            </w:tcBorders>
            <w:shd w:val="clear" w:color="auto" w:fill="auto"/>
            <w:noWrap/>
            <w:vAlign w:val="center"/>
            <w:hideMark/>
          </w:tcPr>
          <w:p w14:paraId="408A06C4"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12 000,49</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A32592F" w14:textId="3A9B4DF2"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8941A98"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A34A62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994E14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19</w:t>
            </w:r>
          </w:p>
        </w:tc>
        <w:tc>
          <w:tcPr>
            <w:tcW w:w="333" w:type="pct"/>
            <w:tcBorders>
              <w:top w:val="nil"/>
              <w:left w:val="nil"/>
              <w:bottom w:val="single" w:sz="4" w:space="0" w:color="auto"/>
              <w:right w:val="single" w:sz="4" w:space="0" w:color="auto"/>
            </w:tcBorders>
            <w:shd w:val="clear" w:color="auto" w:fill="auto"/>
            <w:noWrap/>
            <w:vAlign w:val="center"/>
            <w:hideMark/>
          </w:tcPr>
          <w:p w14:paraId="5F94387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447F47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779758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99DC9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754CF1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№20 о внесении исправлений в акт об оказании услуг по передаче э/э от 31.08.2015</w:t>
            </w:r>
            <w:r w:rsidR="00B50D41">
              <w:rPr>
                <w:rFonts w:ascii="Myriad Pro" w:hAnsi="Myriad Pro"/>
                <w:sz w:val="20"/>
                <w:szCs w:val="20"/>
                <w:lang w:eastAsia="ru-RU"/>
              </w:rPr>
              <w:t xml:space="preserve"> </w:t>
            </w:r>
            <w:r w:rsidRPr="00D753A6">
              <w:rPr>
                <w:rFonts w:ascii="Myriad Pro" w:hAnsi="Myriad Pro"/>
                <w:sz w:val="20"/>
                <w:szCs w:val="20"/>
                <w:lang w:eastAsia="ru-RU"/>
              </w:rPr>
              <w:t>ПУР №20 от 31.08.2015</w:t>
            </w:r>
          </w:p>
        </w:tc>
        <w:tc>
          <w:tcPr>
            <w:tcW w:w="505" w:type="pct"/>
            <w:tcBorders>
              <w:top w:val="nil"/>
              <w:left w:val="nil"/>
              <w:bottom w:val="single" w:sz="4" w:space="0" w:color="auto"/>
              <w:right w:val="single" w:sz="4" w:space="0" w:color="auto"/>
            </w:tcBorders>
            <w:shd w:val="clear" w:color="auto" w:fill="auto"/>
            <w:noWrap/>
            <w:vAlign w:val="center"/>
            <w:hideMark/>
          </w:tcPr>
          <w:p w14:paraId="23D2836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248 492,33</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5E06B0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41A82232"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68528E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0D7767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w:t>
            </w:r>
          </w:p>
        </w:tc>
        <w:tc>
          <w:tcPr>
            <w:tcW w:w="333" w:type="pct"/>
            <w:tcBorders>
              <w:top w:val="nil"/>
              <w:left w:val="nil"/>
              <w:bottom w:val="single" w:sz="4" w:space="0" w:color="auto"/>
              <w:right w:val="single" w:sz="4" w:space="0" w:color="auto"/>
            </w:tcBorders>
            <w:shd w:val="clear" w:color="auto" w:fill="auto"/>
            <w:noWrap/>
            <w:vAlign w:val="center"/>
            <w:hideMark/>
          </w:tcPr>
          <w:p w14:paraId="64E8B1E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DFEFD9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A5327A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325FC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364EB3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№22 о внесении исправлений в акт об оказании услуг по </w:t>
            </w:r>
            <w:r w:rsidRPr="00D753A6">
              <w:rPr>
                <w:rFonts w:ascii="Myriad Pro" w:hAnsi="Myriad Pro"/>
                <w:sz w:val="20"/>
                <w:szCs w:val="20"/>
                <w:lang w:eastAsia="ru-RU"/>
              </w:rPr>
              <w:lastRenderedPageBreak/>
              <w:t>передаче э/э от 30.09.2015</w:t>
            </w:r>
            <w:r w:rsidR="00B50D41">
              <w:rPr>
                <w:rFonts w:ascii="Myriad Pro" w:hAnsi="Myriad Pro"/>
                <w:sz w:val="20"/>
                <w:szCs w:val="20"/>
                <w:lang w:eastAsia="ru-RU"/>
              </w:rPr>
              <w:t xml:space="preserve"> </w:t>
            </w:r>
            <w:r w:rsidRPr="00D753A6">
              <w:rPr>
                <w:rFonts w:ascii="Myriad Pro" w:hAnsi="Myriad Pro"/>
                <w:sz w:val="20"/>
                <w:szCs w:val="20"/>
                <w:lang w:eastAsia="ru-RU"/>
              </w:rPr>
              <w:t>ПУР №22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1A04BA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113 860,42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D8372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По бытовым потребителям Омской области в связи с разницей показаний зафиксированных и оплаченных </w:t>
            </w:r>
            <w:r w:rsidRPr="00D753A6">
              <w:rPr>
                <w:rFonts w:ascii="Myriad Pro" w:hAnsi="Myriad Pro"/>
                <w:sz w:val="20"/>
                <w:szCs w:val="20"/>
                <w:lang w:eastAsia="ru-RU"/>
              </w:rPr>
              <w:lastRenderedPageBreak/>
              <w:t>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56CAA0B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70A7056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D7F399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21</w:t>
            </w:r>
          </w:p>
        </w:tc>
        <w:tc>
          <w:tcPr>
            <w:tcW w:w="333" w:type="pct"/>
            <w:tcBorders>
              <w:top w:val="nil"/>
              <w:left w:val="nil"/>
              <w:bottom w:val="single" w:sz="4" w:space="0" w:color="auto"/>
              <w:right w:val="single" w:sz="4" w:space="0" w:color="auto"/>
            </w:tcBorders>
            <w:shd w:val="clear" w:color="auto" w:fill="auto"/>
            <w:noWrap/>
            <w:vAlign w:val="center"/>
            <w:hideMark/>
          </w:tcPr>
          <w:p w14:paraId="04D1A35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72E9C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87FA6E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433A2F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BFEF76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30.09.2015</w:t>
            </w:r>
            <w:r w:rsidR="00B50D41">
              <w:rPr>
                <w:rFonts w:ascii="Myriad Pro" w:hAnsi="Myriad Pro"/>
                <w:sz w:val="20"/>
                <w:szCs w:val="20"/>
                <w:lang w:eastAsia="ru-RU"/>
              </w:rPr>
              <w:t xml:space="preserve"> </w:t>
            </w:r>
            <w:r w:rsidRPr="00D753A6">
              <w:rPr>
                <w:rFonts w:ascii="Myriad Pro" w:hAnsi="Myriad Pro"/>
                <w:sz w:val="20"/>
                <w:szCs w:val="20"/>
                <w:lang w:eastAsia="ru-RU"/>
              </w:rPr>
              <w:t>ПУР №8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F65196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4 384,81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148D7EF5" w14:textId="629F583C"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по акту безучетного потребления, так как данный акты не соответствует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134C495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А46-3578/2015 от 31.07.2015</w:t>
            </w:r>
          </w:p>
        </w:tc>
      </w:tr>
      <w:tr w:rsidR="00E95969" w:rsidRPr="00D753A6" w14:paraId="35B0E42B"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287C02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22</w:t>
            </w:r>
          </w:p>
        </w:tc>
        <w:tc>
          <w:tcPr>
            <w:tcW w:w="333" w:type="pct"/>
            <w:tcBorders>
              <w:top w:val="nil"/>
              <w:left w:val="nil"/>
              <w:bottom w:val="single" w:sz="4" w:space="0" w:color="auto"/>
              <w:right w:val="single" w:sz="4" w:space="0" w:color="auto"/>
            </w:tcBorders>
            <w:shd w:val="clear" w:color="auto" w:fill="auto"/>
            <w:noWrap/>
            <w:vAlign w:val="center"/>
            <w:hideMark/>
          </w:tcPr>
          <w:p w14:paraId="3CE3496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6838E7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FFE59B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BC437D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419E16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№24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№24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8C6BB7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135 168,35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B1246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7737E09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356761A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2E064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23</w:t>
            </w:r>
          </w:p>
        </w:tc>
        <w:tc>
          <w:tcPr>
            <w:tcW w:w="333" w:type="pct"/>
            <w:tcBorders>
              <w:top w:val="nil"/>
              <w:left w:val="nil"/>
              <w:bottom w:val="single" w:sz="4" w:space="0" w:color="auto"/>
              <w:right w:val="single" w:sz="4" w:space="0" w:color="auto"/>
            </w:tcBorders>
            <w:shd w:val="clear" w:color="auto" w:fill="auto"/>
            <w:noWrap/>
            <w:vAlign w:val="center"/>
            <w:hideMark/>
          </w:tcPr>
          <w:p w14:paraId="26B3EEF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FE463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7C0C4C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949CC0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3F25EC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№7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№7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CF5C6D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17 641,64</w:t>
            </w:r>
            <w:r>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6BDB35EC" w14:textId="6EAA4880"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Между </w:t>
            </w:r>
            <w:r w:rsidR="00D20A5D">
              <w:rPr>
                <w:rFonts w:ascii="Myriad Pro" w:hAnsi="Myriad Pro"/>
                <w:sz w:val="20"/>
                <w:szCs w:val="20"/>
                <w:lang w:eastAsia="ru-RU"/>
              </w:rPr>
              <w:t>ПАО </w:t>
            </w:r>
            <w:r w:rsidRPr="00D753A6">
              <w:rPr>
                <w:rFonts w:ascii="Myriad Pro" w:hAnsi="Myriad Pro"/>
                <w:sz w:val="20"/>
                <w:szCs w:val="20"/>
                <w:lang w:eastAsia="ru-RU"/>
              </w:rPr>
              <w:t xml:space="preserve">" МРСК Сибири" и </w:t>
            </w:r>
            <w:r w:rsidR="00BA0DDB">
              <w:rPr>
                <w:rFonts w:ascii="Myriad Pro" w:hAnsi="Myriad Pro"/>
                <w:sz w:val="20"/>
                <w:szCs w:val="20"/>
                <w:lang w:eastAsia="ru-RU"/>
              </w:rPr>
              <w:t>ООО </w:t>
            </w:r>
            <w:r w:rsidRPr="00D753A6">
              <w:rPr>
                <w:rFonts w:ascii="Myriad Pro" w:hAnsi="Myriad Pro"/>
                <w:sz w:val="20"/>
                <w:szCs w:val="20"/>
                <w:lang w:eastAsia="ru-RU"/>
              </w:rPr>
              <w:t xml:space="preserve">"Русэнергоресурс" заключено дополнительное соглашение </w:t>
            </w:r>
            <w:r w:rsidR="00BA0DDB">
              <w:rPr>
                <w:rFonts w:ascii="Myriad Pro" w:hAnsi="Myriad Pro"/>
                <w:sz w:val="20"/>
                <w:szCs w:val="20"/>
                <w:lang w:eastAsia="ru-RU"/>
              </w:rPr>
              <w:t>№ </w:t>
            </w:r>
            <w:r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Pr="00D753A6">
              <w:rPr>
                <w:rFonts w:ascii="Myriad Pro" w:hAnsi="Myriad Pro"/>
                <w:sz w:val="20"/>
                <w:szCs w:val="20"/>
                <w:lang w:eastAsia="ru-RU"/>
              </w:rPr>
              <w:t>18.55.43.04 от 28.03.2008. В результате ДС</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добавлены новые потребители на отдаче от </w:t>
            </w:r>
            <w:r w:rsidR="00BA0DDB">
              <w:rPr>
                <w:rFonts w:ascii="Myriad Pro" w:hAnsi="Myriad Pro"/>
                <w:sz w:val="20"/>
                <w:szCs w:val="20"/>
                <w:lang w:eastAsia="ru-RU"/>
              </w:rPr>
              <w:t>ООО </w:t>
            </w:r>
            <w:r w:rsidRPr="00D753A6">
              <w:rPr>
                <w:rFonts w:ascii="Myriad Pro" w:hAnsi="Myriad Pro"/>
                <w:sz w:val="20"/>
                <w:szCs w:val="20"/>
                <w:lang w:eastAsia="ru-RU"/>
              </w:rPr>
              <w:t>"Русэнергоресурс", а также подлежат увеличению объема услуг АО "ПСК", так как данные потребители оплатили объем электроэнергии в адрес ГП.</w:t>
            </w:r>
          </w:p>
        </w:tc>
        <w:tc>
          <w:tcPr>
            <w:tcW w:w="385" w:type="pct"/>
            <w:tcBorders>
              <w:top w:val="nil"/>
              <w:left w:val="nil"/>
              <w:bottom w:val="single" w:sz="4" w:space="0" w:color="auto"/>
              <w:right w:val="single" w:sz="4" w:space="0" w:color="auto"/>
            </w:tcBorders>
            <w:shd w:val="clear" w:color="000000" w:fill="FFFFFF"/>
            <w:vAlign w:val="center"/>
            <w:hideMark/>
          </w:tcPr>
          <w:p w14:paraId="53B0819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43F7C0E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A19420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24</w:t>
            </w:r>
          </w:p>
        </w:tc>
        <w:tc>
          <w:tcPr>
            <w:tcW w:w="333" w:type="pct"/>
            <w:tcBorders>
              <w:top w:val="nil"/>
              <w:left w:val="nil"/>
              <w:bottom w:val="single" w:sz="4" w:space="0" w:color="auto"/>
              <w:right w:val="single" w:sz="4" w:space="0" w:color="auto"/>
            </w:tcBorders>
            <w:shd w:val="clear" w:color="auto" w:fill="auto"/>
            <w:noWrap/>
            <w:vAlign w:val="center"/>
            <w:hideMark/>
          </w:tcPr>
          <w:p w14:paraId="160770B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67B283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DC1BD3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C85940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2B8D3D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479059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9 901,02</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1D91B2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F4373B"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644880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2AF478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25</w:t>
            </w:r>
          </w:p>
        </w:tc>
        <w:tc>
          <w:tcPr>
            <w:tcW w:w="333" w:type="pct"/>
            <w:tcBorders>
              <w:top w:val="nil"/>
              <w:left w:val="nil"/>
              <w:bottom w:val="single" w:sz="4" w:space="0" w:color="auto"/>
              <w:right w:val="single" w:sz="4" w:space="0" w:color="auto"/>
            </w:tcBorders>
            <w:shd w:val="clear" w:color="auto" w:fill="auto"/>
            <w:noWrap/>
            <w:vAlign w:val="center"/>
            <w:hideMark/>
          </w:tcPr>
          <w:p w14:paraId="69583DC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4670B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E5F785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4F97B93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0AA9E54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№5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№5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32CE7EC9"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3 394,33</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6E2A74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0375855"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1B54B0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E24260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26</w:t>
            </w:r>
          </w:p>
        </w:tc>
        <w:tc>
          <w:tcPr>
            <w:tcW w:w="333" w:type="pct"/>
            <w:tcBorders>
              <w:top w:val="nil"/>
              <w:left w:val="nil"/>
              <w:bottom w:val="single" w:sz="4" w:space="0" w:color="auto"/>
              <w:right w:val="single" w:sz="4" w:space="0" w:color="auto"/>
            </w:tcBorders>
            <w:shd w:val="clear" w:color="auto" w:fill="auto"/>
            <w:noWrap/>
            <w:vAlign w:val="center"/>
            <w:hideMark/>
          </w:tcPr>
          <w:p w14:paraId="6BD3A31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123E3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8CDFB2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128D28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3622145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№7 о внесении исправлений в акт об оказании услуг по передаче э/э от 31.10.2015</w:t>
            </w:r>
            <w:r w:rsidRPr="00D753A6">
              <w:rPr>
                <w:rFonts w:ascii="Myriad Pro" w:hAnsi="Myriad Pro"/>
                <w:sz w:val="20"/>
                <w:szCs w:val="20"/>
                <w:lang w:eastAsia="ru-RU"/>
              </w:rPr>
              <w:br w:type="page"/>
              <w:t>ПУР №7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5473DC8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2 938,89</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BE0B980"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739711D"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BA5587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30D837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27</w:t>
            </w:r>
          </w:p>
        </w:tc>
        <w:tc>
          <w:tcPr>
            <w:tcW w:w="333" w:type="pct"/>
            <w:tcBorders>
              <w:top w:val="nil"/>
              <w:left w:val="nil"/>
              <w:bottom w:val="single" w:sz="4" w:space="0" w:color="auto"/>
              <w:right w:val="single" w:sz="4" w:space="0" w:color="auto"/>
            </w:tcBorders>
            <w:shd w:val="clear" w:color="auto" w:fill="auto"/>
            <w:noWrap/>
            <w:vAlign w:val="center"/>
            <w:hideMark/>
          </w:tcPr>
          <w:p w14:paraId="4878962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524A1D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962A3B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8300D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46906AF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№9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D656359"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3 234,21</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5A1155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BC7370"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6CD3E6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13ECF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28</w:t>
            </w:r>
          </w:p>
        </w:tc>
        <w:tc>
          <w:tcPr>
            <w:tcW w:w="333" w:type="pct"/>
            <w:tcBorders>
              <w:top w:val="nil"/>
              <w:left w:val="nil"/>
              <w:bottom w:val="single" w:sz="4" w:space="0" w:color="auto"/>
              <w:right w:val="single" w:sz="4" w:space="0" w:color="auto"/>
            </w:tcBorders>
            <w:shd w:val="clear" w:color="auto" w:fill="auto"/>
            <w:noWrap/>
            <w:vAlign w:val="center"/>
            <w:hideMark/>
          </w:tcPr>
          <w:p w14:paraId="219FC3F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2D14C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181CA9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B44D4B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6AA191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№9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536901D3"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5 323,74</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E77E0B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7F5410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534D19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ADFD57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29</w:t>
            </w:r>
          </w:p>
        </w:tc>
        <w:tc>
          <w:tcPr>
            <w:tcW w:w="333" w:type="pct"/>
            <w:tcBorders>
              <w:top w:val="nil"/>
              <w:left w:val="nil"/>
              <w:bottom w:val="single" w:sz="4" w:space="0" w:color="auto"/>
              <w:right w:val="single" w:sz="4" w:space="0" w:color="auto"/>
            </w:tcBorders>
            <w:shd w:val="clear" w:color="auto" w:fill="auto"/>
            <w:noWrap/>
            <w:vAlign w:val="center"/>
            <w:hideMark/>
          </w:tcPr>
          <w:p w14:paraId="380D7E1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8AA165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028AC8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36E85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620B8C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№6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№6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02B2236"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13 335,63</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1CC6CF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A7C7F84"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5087BBA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59FB4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30</w:t>
            </w:r>
          </w:p>
        </w:tc>
        <w:tc>
          <w:tcPr>
            <w:tcW w:w="333" w:type="pct"/>
            <w:tcBorders>
              <w:top w:val="nil"/>
              <w:left w:val="nil"/>
              <w:bottom w:val="single" w:sz="4" w:space="0" w:color="auto"/>
              <w:right w:val="single" w:sz="4" w:space="0" w:color="auto"/>
            </w:tcBorders>
            <w:shd w:val="clear" w:color="auto" w:fill="auto"/>
            <w:noWrap/>
            <w:vAlign w:val="center"/>
            <w:hideMark/>
          </w:tcPr>
          <w:p w14:paraId="450AAAA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5411E1C"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E2CEB6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C503A2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CD3620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№8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№8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4637B8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28 434,49</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4787E375" w14:textId="0D4DE2BF" w:rsidR="00DD685C" w:rsidRPr="00D753A6" w:rsidRDefault="00DD685C" w:rsidP="00D753A6">
            <w:pPr>
              <w:ind w:left="-57" w:right="-57"/>
              <w:rPr>
                <w:rFonts w:ascii="Myriad Pro" w:hAnsi="Myriad Pro"/>
                <w:bCs/>
                <w:sz w:val="20"/>
                <w:szCs w:val="20"/>
                <w:lang w:eastAsia="ru-RU"/>
              </w:rPr>
            </w:pPr>
            <w:r w:rsidRPr="00D753A6">
              <w:rPr>
                <w:rFonts w:ascii="Myriad Pro" w:hAnsi="Myriad Pro"/>
                <w:bCs/>
                <w:sz w:val="20"/>
                <w:szCs w:val="20"/>
                <w:lang w:eastAsia="ru-RU"/>
              </w:rPr>
              <w:t xml:space="preserve">На сумму 15 584,81 руб. с НДС </w:t>
            </w:r>
            <w:r w:rsidRPr="00D753A6">
              <w:rPr>
                <w:rFonts w:ascii="Myriad Pro" w:hAnsi="Myriad Pro"/>
                <w:sz w:val="20"/>
                <w:szCs w:val="20"/>
                <w:lang w:eastAsia="ru-RU"/>
              </w:rPr>
              <w:t>пояснения аналогичны указанным в п. 23-29.</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сумму 12 849,68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32DD66C"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72C516E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238093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31</w:t>
            </w:r>
          </w:p>
        </w:tc>
        <w:tc>
          <w:tcPr>
            <w:tcW w:w="333" w:type="pct"/>
            <w:tcBorders>
              <w:top w:val="nil"/>
              <w:left w:val="nil"/>
              <w:bottom w:val="single" w:sz="4" w:space="0" w:color="auto"/>
              <w:right w:val="single" w:sz="4" w:space="0" w:color="auto"/>
            </w:tcBorders>
            <w:shd w:val="clear" w:color="auto" w:fill="auto"/>
            <w:noWrap/>
            <w:vAlign w:val="center"/>
            <w:hideMark/>
          </w:tcPr>
          <w:p w14:paraId="3AC702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FB458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4A6B12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9E5F44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15D88DC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№9 о внесении исправлений в акт об </w:t>
            </w:r>
            <w:r w:rsidRPr="00D753A6">
              <w:rPr>
                <w:rFonts w:ascii="Myriad Pro" w:hAnsi="Myriad Pro"/>
                <w:sz w:val="20"/>
                <w:szCs w:val="20"/>
                <w:lang w:eastAsia="ru-RU"/>
              </w:rPr>
              <w:lastRenderedPageBreak/>
              <w:t>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№9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FC4B4AF"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lastRenderedPageBreak/>
              <w:t xml:space="preserve"> </w:t>
            </w:r>
            <w:r w:rsidR="00DD685C" w:rsidRPr="00D753A6">
              <w:rPr>
                <w:rFonts w:ascii="Myriad Pro" w:hAnsi="Myriad Pro"/>
                <w:sz w:val="20"/>
                <w:szCs w:val="20"/>
                <w:lang w:eastAsia="ru-RU"/>
              </w:rPr>
              <w:t>12 680,97</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285474CB" w14:textId="27758F54" w:rsidR="00DD685C" w:rsidRPr="00D753A6" w:rsidRDefault="00DD685C" w:rsidP="00D753A6">
            <w:pPr>
              <w:ind w:left="-57" w:right="-57"/>
              <w:jc w:val="both"/>
              <w:rPr>
                <w:rFonts w:ascii="Myriad Pro" w:hAnsi="Myriad Pro"/>
                <w:sz w:val="20"/>
                <w:szCs w:val="20"/>
                <w:lang w:eastAsia="ru-RU"/>
              </w:rPr>
            </w:pPr>
            <w:r w:rsidRPr="00D753A6">
              <w:rPr>
                <w:rFonts w:ascii="Myriad Pro" w:hAnsi="Myriad Pro"/>
                <w:bCs/>
                <w:sz w:val="20"/>
                <w:szCs w:val="20"/>
                <w:lang w:eastAsia="ru-RU"/>
              </w:rPr>
              <w:t xml:space="preserve">На сумму 15 723,74 руб. с НДС </w:t>
            </w:r>
            <w:r w:rsidRPr="00D753A6">
              <w:rPr>
                <w:rFonts w:ascii="Myriad Pro" w:hAnsi="Myriad Pro"/>
                <w:sz w:val="20"/>
                <w:szCs w:val="20"/>
                <w:lang w:eastAsia="ru-RU"/>
              </w:rPr>
              <w:t>поянения аналогичны указанным в п. 23-29.</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w:t>
            </w:r>
            <w:r w:rsidRPr="00D753A6">
              <w:rPr>
                <w:rFonts w:ascii="Myriad Pro" w:hAnsi="Myriad Pro"/>
                <w:bCs/>
                <w:sz w:val="20"/>
                <w:szCs w:val="20"/>
                <w:lang w:eastAsia="ru-RU"/>
              </w:rPr>
              <w:lastRenderedPageBreak/>
              <w:t>сумму (-4 313,71) руб. с НДС</w:t>
            </w:r>
            <w:r w:rsidRPr="00D753A6">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"МРСК Сибири" уменьшает объем оказанных услуг по акту безучетного потребления, так как данный акты не соответствует ПП РФ от 04.05.2012 №442</w:t>
            </w:r>
            <w:r w:rsidR="00B50D41">
              <w:rPr>
                <w:rFonts w:ascii="Myriad Pro" w:hAnsi="Myriad Pro"/>
                <w:bCs/>
                <w:sz w:val="20"/>
                <w:szCs w:val="20"/>
                <w:lang w:eastAsia="ru-RU"/>
              </w:rPr>
              <w:t xml:space="preserve"> </w:t>
            </w:r>
            <w:r w:rsidRPr="00D753A6">
              <w:rPr>
                <w:rFonts w:ascii="Myriad Pro" w:hAnsi="Myriad Pro"/>
                <w:bCs/>
                <w:sz w:val="20"/>
                <w:szCs w:val="20"/>
                <w:lang w:eastAsia="ru-RU"/>
              </w:rPr>
              <w:t xml:space="preserve">На сумму 1 270,94 руб. с НДС </w:t>
            </w:r>
            <w:r w:rsidR="00D20A5D">
              <w:rPr>
                <w:rFonts w:ascii="Myriad Pro" w:hAnsi="Myriad Pro"/>
                <w:sz w:val="20"/>
                <w:szCs w:val="20"/>
                <w:lang w:eastAsia="ru-RU"/>
              </w:rPr>
              <w:t>ПАО </w:t>
            </w:r>
            <w:r w:rsidRPr="00D753A6">
              <w:rPr>
                <w:rFonts w:ascii="Myriad Pro" w:hAnsi="Myriad Pro"/>
                <w:sz w:val="20"/>
                <w:szCs w:val="20"/>
                <w:lang w:eastAsia="ru-RU"/>
              </w:rPr>
              <w:t>"МРСК Сибири" увеличивает объема оказанных услуг по акту безучетного потребления в соответствии с подпунктов "а" п.1 Приложения №3 к ПП РФ от 04.05.2012 №442.</w:t>
            </w:r>
          </w:p>
        </w:tc>
        <w:tc>
          <w:tcPr>
            <w:tcW w:w="385" w:type="pct"/>
            <w:tcBorders>
              <w:top w:val="nil"/>
              <w:left w:val="nil"/>
              <w:bottom w:val="single" w:sz="4" w:space="0" w:color="auto"/>
              <w:right w:val="single" w:sz="4" w:space="0" w:color="auto"/>
            </w:tcBorders>
            <w:shd w:val="clear" w:color="000000" w:fill="FFFFFF"/>
            <w:vAlign w:val="center"/>
            <w:hideMark/>
          </w:tcPr>
          <w:p w14:paraId="4B1153B5"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lastRenderedPageBreak/>
              <w:t> </w:t>
            </w:r>
          </w:p>
        </w:tc>
      </w:tr>
      <w:tr w:rsidR="00E95969" w:rsidRPr="00D753A6" w14:paraId="672AFD2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E0D699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32</w:t>
            </w:r>
          </w:p>
        </w:tc>
        <w:tc>
          <w:tcPr>
            <w:tcW w:w="333" w:type="pct"/>
            <w:tcBorders>
              <w:top w:val="nil"/>
              <w:left w:val="nil"/>
              <w:bottom w:val="single" w:sz="4" w:space="0" w:color="auto"/>
              <w:right w:val="single" w:sz="4" w:space="0" w:color="auto"/>
            </w:tcBorders>
            <w:shd w:val="clear" w:color="auto" w:fill="auto"/>
            <w:noWrap/>
            <w:vAlign w:val="center"/>
            <w:hideMark/>
          </w:tcPr>
          <w:p w14:paraId="3398006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954144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99AF61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8DF5AF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1BB2BA8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№26 о внесении исправлений в акт об оказании услуг по передаче э/э от 30.11.2015</w:t>
            </w:r>
            <w:r w:rsidRPr="00D753A6">
              <w:rPr>
                <w:rFonts w:ascii="Myriad Pro" w:hAnsi="Myriad Pro"/>
                <w:sz w:val="20"/>
                <w:szCs w:val="20"/>
                <w:lang w:eastAsia="ru-RU"/>
              </w:rPr>
              <w:br w:type="page"/>
              <w:t>ПУР №26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32AAE1B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156 647,85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000000" w:fill="FFFFFF"/>
            <w:vAlign w:val="center"/>
            <w:hideMark/>
          </w:tcPr>
          <w:p w14:paraId="60A1784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бытовым потребителям Омской области в связи с разницей показаний зафиксированных и оплаченных потребителями по состоянию на 01.02.2014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на момент принятия функции ГП филиалом Омскэнерго. </w:t>
            </w:r>
          </w:p>
        </w:tc>
        <w:tc>
          <w:tcPr>
            <w:tcW w:w="385" w:type="pct"/>
            <w:tcBorders>
              <w:top w:val="nil"/>
              <w:left w:val="nil"/>
              <w:bottom w:val="single" w:sz="4" w:space="0" w:color="auto"/>
              <w:right w:val="single" w:sz="4" w:space="0" w:color="auto"/>
            </w:tcBorders>
            <w:shd w:val="clear" w:color="000000" w:fill="FFFFFF"/>
            <w:vAlign w:val="center"/>
            <w:hideMark/>
          </w:tcPr>
          <w:p w14:paraId="2D8F227E"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1A24E15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73FE3D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33</w:t>
            </w:r>
          </w:p>
        </w:tc>
        <w:tc>
          <w:tcPr>
            <w:tcW w:w="333" w:type="pct"/>
            <w:tcBorders>
              <w:top w:val="nil"/>
              <w:left w:val="nil"/>
              <w:bottom w:val="single" w:sz="4" w:space="0" w:color="auto"/>
              <w:right w:val="single" w:sz="4" w:space="0" w:color="auto"/>
            </w:tcBorders>
            <w:shd w:val="clear" w:color="auto" w:fill="auto"/>
            <w:noWrap/>
            <w:vAlign w:val="center"/>
            <w:hideMark/>
          </w:tcPr>
          <w:p w14:paraId="691595C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C202DA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983BC7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DE179E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5E0E123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№11 о внесении исправлений в акт об оказании услуг по передаче э/э от 30.11.2015</w:t>
            </w:r>
            <w:r w:rsidR="00B50D41">
              <w:rPr>
                <w:rFonts w:ascii="Myriad Pro" w:hAnsi="Myriad Pro"/>
                <w:sz w:val="20"/>
                <w:szCs w:val="20"/>
                <w:lang w:eastAsia="ru-RU"/>
              </w:rPr>
              <w:t xml:space="preserve"> </w:t>
            </w:r>
            <w:r w:rsidRPr="00D753A6">
              <w:rPr>
                <w:rFonts w:ascii="Myriad Pro" w:hAnsi="Myriad Pro"/>
                <w:sz w:val="20"/>
                <w:szCs w:val="20"/>
                <w:lang w:eastAsia="ru-RU"/>
              </w:rPr>
              <w:t>ПУР №11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5CDEBC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3 705,42</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7ED7F45" w14:textId="2D65F36F" w:rsidR="00DD685C" w:rsidRPr="00D753A6" w:rsidRDefault="00D20A5D" w:rsidP="00D753A6">
            <w:pPr>
              <w:ind w:left="-57" w:right="-57"/>
              <w:jc w:val="both"/>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"МРСК Сибири" уменьшает объем оказанных услуг в связи с формированием данного объема в отсутствие отчетов потребителей.</w:t>
            </w:r>
          </w:p>
        </w:tc>
        <w:tc>
          <w:tcPr>
            <w:tcW w:w="385" w:type="pct"/>
            <w:tcBorders>
              <w:top w:val="nil"/>
              <w:left w:val="nil"/>
              <w:bottom w:val="single" w:sz="4" w:space="0" w:color="auto"/>
              <w:right w:val="single" w:sz="4" w:space="0" w:color="auto"/>
            </w:tcBorders>
            <w:shd w:val="clear" w:color="000000" w:fill="FFFFFF"/>
            <w:vAlign w:val="center"/>
            <w:hideMark/>
          </w:tcPr>
          <w:p w14:paraId="1D387673" w14:textId="77777777" w:rsidR="00DD685C" w:rsidRPr="00D753A6" w:rsidRDefault="00DD685C" w:rsidP="00D753A6">
            <w:pPr>
              <w:ind w:left="-57" w:right="-57"/>
              <w:jc w:val="center"/>
              <w:rPr>
                <w:rFonts w:ascii="Myriad Pro" w:hAnsi="Myriad Pro"/>
                <w:bCs/>
                <w:color w:val="FF0000"/>
                <w:sz w:val="20"/>
                <w:szCs w:val="20"/>
                <w:lang w:eastAsia="ru-RU"/>
              </w:rPr>
            </w:pPr>
            <w:r w:rsidRPr="00D753A6">
              <w:rPr>
                <w:rFonts w:ascii="Myriad Pro" w:hAnsi="Myriad Pro"/>
                <w:bCs/>
                <w:color w:val="FF0000"/>
                <w:sz w:val="20"/>
                <w:szCs w:val="20"/>
                <w:lang w:eastAsia="ru-RU"/>
              </w:rPr>
              <w:t> </w:t>
            </w:r>
          </w:p>
        </w:tc>
      </w:tr>
      <w:tr w:rsidR="00E95969" w:rsidRPr="00D753A6" w14:paraId="63EC3B0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3E565A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36</w:t>
            </w:r>
          </w:p>
        </w:tc>
        <w:tc>
          <w:tcPr>
            <w:tcW w:w="333" w:type="pct"/>
            <w:tcBorders>
              <w:top w:val="nil"/>
              <w:left w:val="nil"/>
              <w:bottom w:val="single" w:sz="4" w:space="0" w:color="auto"/>
              <w:right w:val="single" w:sz="4" w:space="0" w:color="auto"/>
            </w:tcBorders>
            <w:shd w:val="clear" w:color="auto" w:fill="auto"/>
            <w:noWrap/>
            <w:vAlign w:val="center"/>
            <w:hideMark/>
          </w:tcPr>
          <w:p w14:paraId="62788C9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45B6FC3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"Лукойл-Энергосервис"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17F67EA8"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18.5500.907.12 от 18.12.2012</w:t>
            </w:r>
          </w:p>
        </w:tc>
        <w:tc>
          <w:tcPr>
            <w:tcW w:w="473" w:type="pct"/>
            <w:tcBorders>
              <w:top w:val="nil"/>
              <w:left w:val="nil"/>
              <w:bottom w:val="single" w:sz="4" w:space="0" w:color="auto"/>
              <w:right w:val="single" w:sz="4" w:space="0" w:color="auto"/>
            </w:tcBorders>
            <w:shd w:val="clear" w:color="auto" w:fill="auto"/>
            <w:noWrap/>
            <w:vAlign w:val="center"/>
            <w:hideMark/>
          </w:tcPr>
          <w:p w14:paraId="6665C11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2013</w:t>
            </w:r>
          </w:p>
        </w:tc>
        <w:tc>
          <w:tcPr>
            <w:tcW w:w="716" w:type="pct"/>
            <w:tcBorders>
              <w:top w:val="nil"/>
              <w:left w:val="nil"/>
              <w:bottom w:val="single" w:sz="4" w:space="0" w:color="auto"/>
              <w:right w:val="single" w:sz="4" w:space="0" w:color="auto"/>
            </w:tcBorders>
            <w:shd w:val="clear" w:color="auto" w:fill="auto"/>
            <w:vAlign w:val="center"/>
            <w:hideMark/>
          </w:tcPr>
          <w:p w14:paraId="68AE0CF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8351A2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181 983,02</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28384420" w14:textId="0B731622"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На основании постановления суда апелляционной инстанции от 20.02.2015 г. по делу А41-22035/2014.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в удовлетворении исковых требований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 Оспаривалось применение п.55 МУ, утв. приказом ФСТ РФ №20-э/2 от 06.08.2004.</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119A34E7" w14:textId="77777777" w:rsidR="00DD685C" w:rsidRPr="00D753A6" w:rsidRDefault="00B50D41" w:rsidP="00D753A6">
            <w:pPr>
              <w:ind w:left="-57" w:right="-57"/>
              <w:jc w:val="center"/>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 xml:space="preserve">А41-22035/2014 от 20.02.2015 </w:t>
            </w:r>
          </w:p>
        </w:tc>
      </w:tr>
      <w:tr w:rsidR="00E95969" w:rsidRPr="00D753A6" w14:paraId="723723B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8A0CBA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37</w:t>
            </w:r>
          </w:p>
        </w:tc>
        <w:tc>
          <w:tcPr>
            <w:tcW w:w="333" w:type="pct"/>
            <w:tcBorders>
              <w:top w:val="nil"/>
              <w:left w:val="nil"/>
              <w:bottom w:val="single" w:sz="4" w:space="0" w:color="auto"/>
              <w:right w:val="single" w:sz="4" w:space="0" w:color="auto"/>
            </w:tcBorders>
            <w:shd w:val="clear" w:color="auto" w:fill="auto"/>
            <w:noWrap/>
            <w:vAlign w:val="center"/>
            <w:hideMark/>
          </w:tcPr>
          <w:p w14:paraId="4BB20FF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1BADC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5E6A1D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BDB297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2013</w:t>
            </w:r>
          </w:p>
        </w:tc>
        <w:tc>
          <w:tcPr>
            <w:tcW w:w="716" w:type="pct"/>
            <w:tcBorders>
              <w:top w:val="nil"/>
              <w:left w:val="nil"/>
              <w:bottom w:val="single" w:sz="4" w:space="0" w:color="auto"/>
              <w:right w:val="single" w:sz="4" w:space="0" w:color="auto"/>
            </w:tcBorders>
            <w:shd w:val="clear" w:color="auto" w:fill="auto"/>
            <w:vAlign w:val="center"/>
            <w:hideMark/>
          </w:tcPr>
          <w:p w14:paraId="21D39AB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 о внесении исправлений в акт об оказании услуг по передаче э/э от </w:t>
            </w:r>
            <w:r w:rsidRPr="00D753A6">
              <w:rPr>
                <w:rFonts w:ascii="Myriad Pro" w:hAnsi="Myriad Pro"/>
                <w:sz w:val="20"/>
                <w:szCs w:val="20"/>
                <w:lang w:eastAsia="ru-RU"/>
              </w:rPr>
              <w:lastRenderedPageBreak/>
              <w:t>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DE262E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654 939,55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0F9E3C9"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0DA446A7" w14:textId="77777777" w:rsidR="00DD685C" w:rsidRPr="00D753A6" w:rsidRDefault="00DD685C" w:rsidP="00D753A6">
            <w:pPr>
              <w:ind w:left="-57" w:right="-57"/>
              <w:rPr>
                <w:rFonts w:ascii="Myriad Pro" w:hAnsi="Myriad Pro"/>
                <w:sz w:val="20"/>
                <w:szCs w:val="20"/>
                <w:lang w:eastAsia="ru-RU"/>
              </w:rPr>
            </w:pPr>
          </w:p>
        </w:tc>
      </w:tr>
      <w:tr w:rsidR="00E95969" w:rsidRPr="00D753A6" w14:paraId="154ED42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862583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38</w:t>
            </w:r>
          </w:p>
        </w:tc>
        <w:tc>
          <w:tcPr>
            <w:tcW w:w="333" w:type="pct"/>
            <w:tcBorders>
              <w:top w:val="nil"/>
              <w:left w:val="nil"/>
              <w:bottom w:val="single" w:sz="4" w:space="0" w:color="auto"/>
              <w:right w:val="single" w:sz="4" w:space="0" w:color="auto"/>
            </w:tcBorders>
            <w:shd w:val="clear" w:color="auto" w:fill="auto"/>
            <w:noWrap/>
            <w:vAlign w:val="center"/>
            <w:hideMark/>
          </w:tcPr>
          <w:p w14:paraId="7FE037A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7C33E6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83D0B3E"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58E53AF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6D13EF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30E6053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833 723,46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3621839"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6547FA01" w14:textId="77777777" w:rsidR="00DD685C" w:rsidRPr="00D753A6" w:rsidRDefault="00DD685C" w:rsidP="00D753A6">
            <w:pPr>
              <w:ind w:left="-57" w:right="-57"/>
              <w:rPr>
                <w:rFonts w:ascii="Myriad Pro" w:hAnsi="Myriad Pro"/>
                <w:sz w:val="20"/>
                <w:szCs w:val="20"/>
                <w:lang w:eastAsia="ru-RU"/>
              </w:rPr>
            </w:pPr>
          </w:p>
        </w:tc>
      </w:tr>
      <w:tr w:rsidR="00E95969" w:rsidRPr="00D753A6" w14:paraId="3E259BF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2DA33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39</w:t>
            </w:r>
          </w:p>
        </w:tc>
        <w:tc>
          <w:tcPr>
            <w:tcW w:w="333" w:type="pct"/>
            <w:tcBorders>
              <w:top w:val="nil"/>
              <w:left w:val="nil"/>
              <w:bottom w:val="single" w:sz="4" w:space="0" w:color="auto"/>
              <w:right w:val="single" w:sz="4" w:space="0" w:color="auto"/>
            </w:tcBorders>
            <w:shd w:val="clear" w:color="auto" w:fill="auto"/>
            <w:noWrap/>
            <w:vAlign w:val="center"/>
            <w:hideMark/>
          </w:tcPr>
          <w:p w14:paraId="4DDABC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B8C1BE3"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916B6B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676D8A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706F535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9DD07A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1 683 967,83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F7C2E06"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49FE5C3E" w14:textId="77777777" w:rsidR="00DD685C" w:rsidRPr="00D753A6" w:rsidRDefault="00DD685C" w:rsidP="00D753A6">
            <w:pPr>
              <w:ind w:left="-57" w:right="-57"/>
              <w:rPr>
                <w:rFonts w:ascii="Myriad Pro" w:hAnsi="Myriad Pro"/>
                <w:sz w:val="20"/>
                <w:szCs w:val="20"/>
                <w:lang w:eastAsia="ru-RU"/>
              </w:rPr>
            </w:pPr>
          </w:p>
        </w:tc>
      </w:tr>
      <w:tr w:rsidR="00E95969" w:rsidRPr="00D753A6" w14:paraId="7703834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DD9D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40</w:t>
            </w:r>
          </w:p>
        </w:tc>
        <w:tc>
          <w:tcPr>
            <w:tcW w:w="333" w:type="pct"/>
            <w:tcBorders>
              <w:top w:val="nil"/>
              <w:left w:val="nil"/>
              <w:bottom w:val="single" w:sz="4" w:space="0" w:color="auto"/>
              <w:right w:val="single" w:sz="4" w:space="0" w:color="auto"/>
            </w:tcBorders>
            <w:shd w:val="clear" w:color="auto" w:fill="auto"/>
            <w:noWrap/>
            <w:vAlign w:val="center"/>
            <w:hideMark/>
          </w:tcPr>
          <w:p w14:paraId="27ECABF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D8D44D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F96FBD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E47699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2013</w:t>
            </w:r>
          </w:p>
        </w:tc>
        <w:tc>
          <w:tcPr>
            <w:tcW w:w="716" w:type="pct"/>
            <w:tcBorders>
              <w:top w:val="nil"/>
              <w:left w:val="nil"/>
              <w:bottom w:val="single" w:sz="4" w:space="0" w:color="auto"/>
              <w:right w:val="single" w:sz="4" w:space="0" w:color="auto"/>
            </w:tcBorders>
            <w:shd w:val="clear" w:color="auto" w:fill="auto"/>
            <w:vAlign w:val="center"/>
            <w:hideMark/>
          </w:tcPr>
          <w:p w14:paraId="64AB095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0924AF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1 695 028,35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7539377"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3C4D27FA" w14:textId="77777777" w:rsidR="00DD685C" w:rsidRPr="00D753A6" w:rsidRDefault="00DD685C" w:rsidP="00D753A6">
            <w:pPr>
              <w:ind w:left="-57" w:right="-57"/>
              <w:rPr>
                <w:rFonts w:ascii="Myriad Pro" w:hAnsi="Myriad Pro"/>
                <w:sz w:val="20"/>
                <w:szCs w:val="20"/>
                <w:lang w:eastAsia="ru-RU"/>
              </w:rPr>
            </w:pPr>
          </w:p>
        </w:tc>
      </w:tr>
      <w:tr w:rsidR="00E95969" w:rsidRPr="00D753A6" w14:paraId="5542C4A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CD106E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41</w:t>
            </w:r>
          </w:p>
        </w:tc>
        <w:tc>
          <w:tcPr>
            <w:tcW w:w="333" w:type="pct"/>
            <w:tcBorders>
              <w:top w:val="nil"/>
              <w:left w:val="nil"/>
              <w:bottom w:val="single" w:sz="4" w:space="0" w:color="auto"/>
              <w:right w:val="single" w:sz="4" w:space="0" w:color="auto"/>
            </w:tcBorders>
            <w:shd w:val="clear" w:color="auto" w:fill="auto"/>
            <w:noWrap/>
            <w:vAlign w:val="center"/>
            <w:hideMark/>
          </w:tcPr>
          <w:p w14:paraId="5A019A6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0A8DA29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"Лукойл-Энергосервис"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6A3124E"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18.5500.907.12 от 18.12.2012</w:t>
            </w:r>
          </w:p>
        </w:tc>
        <w:tc>
          <w:tcPr>
            <w:tcW w:w="473" w:type="pct"/>
            <w:tcBorders>
              <w:top w:val="nil"/>
              <w:left w:val="nil"/>
              <w:bottom w:val="single" w:sz="4" w:space="0" w:color="auto"/>
              <w:right w:val="single" w:sz="4" w:space="0" w:color="auto"/>
            </w:tcBorders>
            <w:shd w:val="clear" w:color="000000" w:fill="FFFFFF"/>
            <w:vAlign w:val="center"/>
            <w:hideMark/>
          </w:tcPr>
          <w:p w14:paraId="690234E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2014</w:t>
            </w:r>
          </w:p>
        </w:tc>
        <w:tc>
          <w:tcPr>
            <w:tcW w:w="716" w:type="pct"/>
            <w:tcBorders>
              <w:top w:val="nil"/>
              <w:left w:val="nil"/>
              <w:bottom w:val="single" w:sz="4" w:space="0" w:color="auto"/>
              <w:right w:val="single" w:sz="4" w:space="0" w:color="auto"/>
            </w:tcBorders>
            <w:shd w:val="clear" w:color="auto" w:fill="auto"/>
            <w:vAlign w:val="center"/>
            <w:hideMark/>
          </w:tcPr>
          <w:p w14:paraId="14B4FB8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7E215F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1 275 005,77</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156B116" w14:textId="724E87F8"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На основании постановлений суда апелляционной инстанции</w:t>
            </w:r>
            <w:r w:rsidR="00B50D41">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в удовлетворении исковых требований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 Оспаривалось применение п.55 МУ, утв. приказом ФСТ РФ №20-э/2 от 06.08.2004.</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55D486C3" w14:textId="77777777" w:rsidR="00DD685C" w:rsidRPr="00D753A6" w:rsidRDefault="00B50D41" w:rsidP="00D753A6">
            <w:pPr>
              <w:ind w:left="-57" w:right="-57"/>
              <w:jc w:val="center"/>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 xml:space="preserve">А41-26321/2014 от 16.10.2014 </w:t>
            </w:r>
          </w:p>
        </w:tc>
      </w:tr>
      <w:tr w:rsidR="00E95969" w:rsidRPr="00D753A6" w14:paraId="31222A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D7EFE0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42</w:t>
            </w:r>
          </w:p>
        </w:tc>
        <w:tc>
          <w:tcPr>
            <w:tcW w:w="333" w:type="pct"/>
            <w:tcBorders>
              <w:top w:val="nil"/>
              <w:left w:val="nil"/>
              <w:bottom w:val="single" w:sz="4" w:space="0" w:color="auto"/>
              <w:right w:val="single" w:sz="4" w:space="0" w:color="auto"/>
            </w:tcBorders>
            <w:shd w:val="clear" w:color="auto" w:fill="auto"/>
            <w:noWrap/>
            <w:vAlign w:val="center"/>
            <w:hideMark/>
          </w:tcPr>
          <w:p w14:paraId="0BE437B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D3989E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36BF50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FA4CB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2014</w:t>
            </w:r>
          </w:p>
        </w:tc>
        <w:tc>
          <w:tcPr>
            <w:tcW w:w="716" w:type="pct"/>
            <w:tcBorders>
              <w:top w:val="nil"/>
              <w:left w:val="nil"/>
              <w:bottom w:val="single" w:sz="4" w:space="0" w:color="auto"/>
              <w:right w:val="single" w:sz="4" w:space="0" w:color="auto"/>
            </w:tcBorders>
            <w:shd w:val="clear" w:color="auto" w:fill="auto"/>
            <w:vAlign w:val="center"/>
            <w:hideMark/>
          </w:tcPr>
          <w:p w14:paraId="002FA1D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Pr="00D753A6">
              <w:rPr>
                <w:rFonts w:ascii="Myriad Pro" w:hAnsi="Myriad Pro"/>
                <w:sz w:val="20"/>
                <w:szCs w:val="20"/>
                <w:lang w:eastAsia="ru-RU"/>
              </w:rPr>
              <w:br w:type="page"/>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3E60295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308 077,10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A1EDAF5"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CC29D87" w14:textId="77777777" w:rsidR="00DD685C" w:rsidRPr="00D753A6" w:rsidRDefault="00DD685C" w:rsidP="00D753A6">
            <w:pPr>
              <w:ind w:left="-57" w:right="-57"/>
              <w:rPr>
                <w:rFonts w:ascii="Myriad Pro" w:hAnsi="Myriad Pro"/>
                <w:sz w:val="20"/>
                <w:szCs w:val="20"/>
                <w:lang w:eastAsia="ru-RU"/>
              </w:rPr>
            </w:pPr>
          </w:p>
        </w:tc>
      </w:tr>
      <w:tr w:rsidR="00E95969" w:rsidRPr="00D753A6" w14:paraId="1314D4A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C702E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43</w:t>
            </w:r>
          </w:p>
        </w:tc>
        <w:tc>
          <w:tcPr>
            <w:tcW w:w="333" w:type="pct"/>
            <w:tcBorders>
              <w:top w:val="nil"/>
              <w:left w:val="nil"/>
              <w:bottom w:val="single" w:sz="4" w:space="0" w:color="auto"/>
              <w:right w:val="single" w:sz="4" w:space="0" w:color="auto"/>
            </w:tcBorders>
            <w:shd w:val="clear" w:color="auto" w:fill="auto"/>
            <w:noWrap/>
            <w:vAlign w:val="center"/>
            <w:hideMark/>
          </w:tcPr>
          <w:p w14:paraId="1BC7C4D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9D7534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4A2CF9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501C2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0F8C6D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 о внесении исправлений в акт об </w:t>
            </w:r>
            <w:r w:rsidRPr="00D753A6">
              <w:rPr>
                <w:rFonts w:ascii="Myriad Pro" w:hAnsi="Myriad Pro"/>
                <w:sz w:val="20"/>
                <w:szCs w:val="20"/>
                <w:lang w:eastAsia="ru-RU"/>
              </w:rPr>
              <w:lastRenderedPageBreak/>
              <w:t>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94E86F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270 123,22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49BF36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DD5186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А41-27814/2014 </w:t>
            </w:r>
            <w:r w:rsidRPr="00D753A6">
              <w:rPr>
                <w:rFonts w:ascii="Myriad Pro" w:hAnsi="Myriad Pro"/>
                <w:sz w:val="20"/>
                <w:szCs w:val="20"/>
                <w:lang w:eastAsia="ru-RU"/>
              </w:rPr>
              <w:lastRenderedPageBreak/>
              <w:t xml:space="preserve">от 12.02.2015 </w:t>
            </w:r>
          </w:p>
        </w:tc>
      </w:tr>
      <w:tr w:rsidR="00E95969" w:rsidRPr="00D753A6" w14:paraId="2854904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12E998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44</w:t>
            </w:r>
          </w:p>
        </w:tc>
        <w:tc>
          <w:tcPr>
            <w:tcW w:w="333" w:type="pct"/>
            <w:tcBorders>
              <w:top w:val="nil"/>
              <w:left w:val="nil"/>
              <w:bottom w:val="single" w:sz="4" w:space="0" w:color="auto"/>
              <w:right w:val="single" w:sz="4" w:space="0" w:color="auto"/>
            </w:tcBorders>
            <w:shd w:val="clear" w:color="auto" w:fill="auto"/>
            <w:noWrap/>
            <w:vAlign w:val="center"/>
            <w:hideMark/>
          </w:tcPr>
          <w:p w14:paraId="13C3C25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803E46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DA72C"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BE30A7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40155C0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E779E5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209 460,02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E01E20C"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9499E8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А41-34520/2014</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от 12.02.2015 </w:t>
            </w:r>
          </w:p>
        </w:tc>
      </w:tr>
      <w:tr w:rsidR="00E95969" w:rsidRPr="00D753A6" w14:paraId="093E544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F2F630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45</w:t>
            </w:r>
          </w:p>
        </w:tc>
        <w:tc>
          <w:tcPr>
            <w:tcW w:w="333" w:type="pct"/>
            <w:tcBorders>
              <w:top w:val="nil"/>
              <w:left w:val="nil"/>
              <w:bottom w:val="single" w:sz="4" w:space="0" w:color="auto"/>
              <w:right w:val="single" w:sz="4" w:space="0" w:color="auto"/>
            </w:tcBorders>
            <w:shd w:val="clear" w:color="auto" w:fill="auto"/>
            <w:noWrap/>
            <w:vAlign w:val="center"/>
            <w:hideMark/>
          </w:tcPr>
          <w:p w14:paraId="67F6298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9A500A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A16FF3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F4A37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3D4E641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363A14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53 447,73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02ED41F"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F8C6CF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А41-44386/2014 от 22.01.2015 </w:t>
            </w:r>
          </w:p>
        </w:tc>
      </w:tr>
      <w:tr w:rsidR="00E95969" w:rsidRPr="00D753A6" w14:paraId="55149F8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733A88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46</w:t>
            </w:r>
          </w:p>
        </w:tc>
        <w:tc>
          <w:tcPr>
            <w:tcW w:w="333" w:type="pct"/>
            <w:tcBorders>
              <w:top w:val="nil"/>
              <w:left w:val="nil"/>
              <w:bottom w:val="single" w:sz="4" w:space="0" w:color="auto"/>
              <w:right w:val="single" w:sz="4" w:space="0" w:color="auto"/>
            </w:tcBorders>
            <w:shd w:val="clear" w:color="auto" w:fill="auto"/>
            <w:noWrap/>
            <w:vAlign w:val="center"/>
            <w:hideMark/>
          </w:tcPr>
          <w:p w14:paraId="53D5AF4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7B29F1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A8D52A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AA9883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24DBB03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1B0459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11 817,43</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10E72821" w14:textId="61FD09A0"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По аналогичным основаниям</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(за период с августа 2013 года по май 2014 года), на основании решений суда по делам А41-22035/2014 (август-декабрь 2013), А41-26321/2014 (январь-февраль 2014), А41-27814/2014 (март 2014), А41-34520/2014 (апрель 2014), А41-44386/2014 (май 2014) в удовлетворении исковых требований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отказано. Произведена корректировка стоимости оказанных услуг в пользу </w:t>
            </w:r>
            <w:r w:rsidR="00BA0DDB">
              <w:rPr>
                <w:rFonts w:ascii="Myriad Pro" w:hAnsi="Myriad Pro"/>
                <w:sz w:val="20"/>
                <w:szCs w:val="20"/>
                <w:lang w:eastAsia="ru-RU"/>
              </w:rPr>
              <w:t>ООО </w:t>
            </w:r>
            <w:r w:rsidRPr="00D753A6">
              <w:rPr>
                <w:rFonts w:ascii="Myriad Pro" w:hAnsi="Myriad Pro"/>
                <w:sz w:val="20"/>
                <w:szCs w:val="20"/>
                <w:lang w:eastAsia="ru-RU"/>
              </w:rPr>
              <w:t>"Лукойл-энергосервис".</w:t>
            </w:r>
            <w:r w:rsidR="00B50D41">
              <w:rPr>
                <w:rFonts w:ascii="Myriad Pro" w:hAnsi="Myriad Pro"/>
                <w:sz w:val="20"/>
                <w:szCs w:val="20"/>
                <w:lang w:eastAsia="ru-RU"/>
              </w:rPr>
              <w:t xml:space="preserve"> </w:t>
            </w:r>
            <w:r w:rsidRPr="00D753A6">
              <w:rPr>
                <w:rFonts w:ascii="Myriad Pro" w:hAnsi="Myriad Pro"/>
                <w:sz w:val="20"/>
                <w:szCs w:val="20"/>
                <w:lang w:eastAsia="ru-RU"/>
              </w:rPr>
              <w:t>Оспаривалось применение п.55 МУ, утв. приказом ФСТ РФ №20-э/2 от 06.08.2004.</w:t>
            </w:r>
          </w:p>
        </w:tc>
        <w:tc>
          <w:tcPr>
            <w:tcW w:w="385" w:type="pct"/>
            <w:tcBorders>
              <w:top w:val="nil"/>
              <w:left w:val="nil"/>
              <w:bottom w:val="single" w:sz="4" w:space="0" w:color="auto"/>
              <w:right w:val="single" w:sz="4" w:space="0" w:color="auto"/>
            </w:tcBorders>
            <w:shd w:val="clear" w:color="000000" w:fill="FFFFFF"/>
            <w:vAlign w:val="center"/>
            <w:hideMark/>
          </w:tcPr>
          <w:p w14:paraId="0EFB2DB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А41-49916/2014 от</w:t>
            </w:r>
            <w:r w:rsidR="00B50D41">
              <w:rPr>
                <w:rFonts w:ascii="Myriad Pro" w:hAnsi="Myriad Pro"/>
                <w:sz w:val="20"/>
                <w:szCs w:val="20"/>
                <w:lang w:eastAsia="ru-RU"/>
              </w:rPr>
              <w:t xml:space="preserve"> </w:t>
            </w:r>
            <w:r w:rsidRPr="00D753A6">
              <w:rPr>
                <w:rFonts w:ascii="Myriad Pro" w:hAnsi="Myriad Pro"/>
                <w:sz w:val="20"/>
                <w:szCs w:val="20"/>
                <w:lang w:eastAsia="ru-RU"/>
              </w:rPr>
              <w:t>09.04.2015</w:t>
            </w:r>
            <w:r w:rsidR="00B50D41">
              <w:rPr>
                <w:rFonts w:ascii="Myriad Pro" w:hAnsi="Myriad Pro"/>
                <w:sz w:val="20"/>
                <w:szCs w:val="20"/>
                <w:lang w:eastAsia="ru-RU"/>
              </w:rPr>
              <w:t xml:space="preserve"> </w:t>
            </w:r>
          </w:p>
        </w:tc>
      </w:tr>
      <w:tr w:rsidR="00E95969" w:rsidRPr="00D753A6" w14:paraId="2ED0FED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33857F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47</w:t>
            </w:r>
          </w:p>
        </w:tc>
        <w:tc>
          <w:tcPr>
            <w:tcW w:w="333" w:type="pct"/>
            <w:tcBorders>
              <w:top w:val="nil"/>
              <w:left w:val="nil"/>
              <w:bottom w:val="single" w:sz="4" w:space="0" w:color="auto"/>
              <w:right w:val="single" w:sz="4" w:space="0" w:color="auto"/>
            </w:tcBorders>
            <w:shd w:val="clear" w:color="auto" w:fill="auto"/>
            <w:noWrap/>
            <w:vAlign w:val="center"/>
            <w:hideMark/>
          </w:tcPr>
          <w:p w14:paraId="7394078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0F1D3F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D390B"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B62291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1FCE7B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F6D161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23 152,27</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F443F3"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3DF76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А41-57605/2014 от 10.04.2015</w:t>
            </w:r>
            <w:r w:rsidR="00B50D41">
              <w:rPr>
                <w:rFonts w:ascii="Myriad Pro" w:hAnsi="Myriad Pro"/>
                <w:sz w:val="20"/>
                <w:szCs w:val="20"/>
                <w:lang w:eastAsia="ru-RU"/>
              </w:rPr>
              <w:t xml:space="preserve"> </w:t>
            </w:r>
          </w:p>
        </w:tc>
      </w:tr>
      <w:tr w:rsidR="00E95969" w:rsidRPr="00D753A6" w14:paraId="193F04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2CC38E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48</w:t>
            </w:r>
          </w:p>
        </w:tc>
        <w:tc>
          <w:tcPr>
            <w:tcW w:w="333" w:type="pct"/>
            <w:tcBorders>
              <w:top w:val="nil"/>
              <w:left w:val="nil"/>
              <w:bottom w:val="single" w:sz="4" w:space="0" w:color="auto"/>
              <w:right w:val="single" w:sz="4" w:space="0" w:color="auto"/>
            </w:tcBorders>
            <w:shd w:val="clear" w:color="auto" w:fill="auto"/>
            <w:noWrap/>
            <w:vAlign w:val="center"/>
            <w:hideMark/>
          </w:tcPr>
          <w:p w14:paraId="0FAF80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ACFA0C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A56CA87"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EA482A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2834D97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E87AF2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17 158,30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6574DD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E52602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3CDA81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19E1C9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49</w:t>
            </w:r>
          </w:p>
        </w:tc>
        <w:tc>
          <w:tcPr>
            <w:tcW w:w="333" w:type="pct"/>
            <w:tcBorders>
              <w:top w:val="nil"/>
              <w:left w:val="nil"/>
              <w:bottom w:val="single" w:sz="4" w:space="0" w:color="auto"/>
              <w:right w:val="single" w:sz="4" w:space="0" w:color="auto"/>
            </w:tcBorders>
            <w:shd w:val="clear" w:color="auto" w:fill="auto"/>
            <w:noWrap/>
            <w:vAlign w:val="center"/>
            <w:hideMark/>
          </w:tcPr>
          <w:p w14:paraId="49BAB8D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B5326D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04F7A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99E29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03AAC6D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99A76C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13 118,09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5CA856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56BCE1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F8D8FA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3B53CA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50</w:t>
            </w:r>
          </w:p>
        </w:tc>
        <w:tc>
          <w:tcPr>
            <w:tcW w:w="333" w:type="pct"/>
            <w:tcBorders>
              <w:top w:val="nil"/>
              <w:left w:val="nil"/>
              <w:bottom w:val="single" w:sz="4" w:space="0" w:color="auto"/>
              <w:right w:val="single" w:sz="4" w:space="0" w:color="auto"/>
            </w:tcBorders>
            <w:shd w:val="clear" w:color="auto" w:fill="auto"/>
            <w:noWrap/>
            <w:vAlign w:val="center"/>
            <w:hideMark/>
          </w:tcPr>
          <w:p w14:paraId="6AE416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B3A4C1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6850C3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932138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6124572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4A30014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39 486,61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EACFA2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D054DF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615A33B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4CC714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51</w:t>
            </w:r>
          </w:p>
        </w:tc>
        <w:tc>
          <w:tcPr>
            <w:tcW w:w="333" w:type="pct"/>
            <w:tcBorders>
              <w:top w:val="nil"/>
              <w:left w:val="nil"/>
              <w:bottom w:val="single" w:sz="4" w:space="0" w:color="auto"/>
              <w:right w:val="single" w:sz="4" w:space="0" w:color="auto"/>
            </w:tcBorders>
            <w:shd w:val="clear" w:color="auto" w:fill="auto"/>
            <w:noWrap/>
            <w:vAlign w:val="center"/>
            <w:hideMark/>
          </w:tcPr>
          <w:p w14:paraId="72227D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033514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BC2337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43D1CD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7876DC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Pr="00D753A6">
              <w:rPr>
                <w:rFonts w:ascii="Myriad Pro" w:hAnsi="Myriad Pro"/>
                <w:sz w:val="20"/>
                <w:szCs w:val="20"/>
                <w:lang w:eastAsia="ru-RU"/>
              </w:rPr>
              <w:br w:type="page"/>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018BE5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21 780,89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FDC59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8932E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6A23DBD"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C7FA80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52</w:t>
            </w:r>
          </w:p>
        </w:tc>
        <w:tc>
          <w:tcPr>
            <w:tcW w:w="333" w:type="pct"/>
            <w:tcBorders>
              <w:top w:val="nil"/>
              <w:left w:val="nil"/>
              <w:bottom w:val="single" w:sz="4" w:space="0" w:color="auto"/>
              <w:right w:val="single" w:sz="4" w:space="0" w:color="auto"/>
            </w:tcBorders>
            <w:shd w:val="clear" w:color="auto" w:fill="auto"/>
            <w:noWrap/>
            <w:vAlign w:val="center"/>
            <w:hideMark/>
          </w:tcPr>
          <w:p w14:paraId="285E3AF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208B31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2CBCE1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3FADA2B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34925D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30.03.2015</w:t>
            </w:r>
            <w:r w:rsidR="00B50D41">
              <w:rPr>
                <w:rFonts w:ascii="Myriad Pro" w:hAnsi="Myriad Pro"/>
                <w:sz w:val="20"/>
                <w:szCs w:val="20"/>
                <w:lang w:eastAsia="ru-RU"/>
              </w:rPr>
              <w:t xml:space="preserve"> </w:t>
            </w:r>
            <w:r w:rsidRPr="00D753A6">
              <w:rPr>
                <w:rFonts w:ascii="Myriad Pro" w:hAnsi="Myriad Pro"/>
                <w:sz w:val="20"/>
                <w:szCs w:val="20"/>
                <w:lang w:eastAsia="ru-RU"/>
              </w:rPr>
              <w:t>ПУР №1 от 30.03.2015</w:t>
            </w:r>
          </w:p>
        </w:tc>
        <w:tc>
          <w:tcPr>
            <w:tcW w:w="505" w:type="pct"/>
            <w:tcBorders>
              <w:top w:val="nil"/>
              <w:left w:val="nil"/>
              <w:bottom w:val="single" w:sz="4" w:space="0" w:color="auto"/>
              <w:right w:val="single" w:sz="4" w:space="0" w:color="auto"/>
            </w:tcBorders>
            <w:shd w:val="clear" w:color="auto" w:fill="auto"/>
            <w:noWrap/>
            <w:vAlign w:val="center"/>
            <w:hideMark/>
          </w:tcPr>
          <w:p w14:paraId="283CB81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2 997,90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C700DA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31C967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52BFC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92734D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53</w:t>
            </w:r>
          </w:p>
        </w:tc>
        <w:tc>
          <w:tcPr>
            <w:tcW w:w="333" w:type="pct"/>
            <w:tcBorders>
              <w:top w:val="nil"/>
              <w:left w:val="nil"/>
              <w:bottom w:val="single" w:sz="4" w:space="0" w:color="auto"/>
              <w:right w:val="single" w:sz="4" w:space="0" w:color="auto"/>
            </w:tcBorders>
            <w:shd w:val="clear" w:color="auto" w:fill="auto"/>
            <w:noWrap/>
            <w:vAlign w:val="center"/>
            <w:hideMark/>
          </w:tcPr>
          <w:p w14:paraId="2022998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6A69D60B"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"Русэнергоресурс"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79454EB1"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18.55.43.09 от 28.03.2008</w:t>
            </w:r>
          </w:p>
        </w:tc>
        <w:tc>
          <w:tcPr>
            <w:tcW w:w="473" w:type="pct"/>
            <w:tcBorders>
              <w:top w:val="nil"/>
              <w:left w:val="nil"/>
              <w:bottom w:val="single" w:sz="4" w:space="0" w:color="auto"/>
              <w:right w:val="single" w:sz="4" w:space="0" w:color="auto"/>
            </w:tcBorders>
            <w:shd w:val="clear" w:color="000000" w:fill="FFFFFF"/>
            <w:vAlign w:val="center"/>
            <w:hideMark/>
          </w:tcPr>
          <w:p w14:paraId="72E8CF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2013</w:t>
            </w:r>
          </w:p>
        </w:tc>
        <w:tc>
          <w:tcPr>
            <w:tcW w:w="716" w:type="pct"/>
            <w:tcBorders>
              <w:top w:val="nil"/>
              <w:left w:val="nil"/>
              <w:bottom w:val="single" w:sz="4" w:space="0" w:color="auto"/>
              <w:right w:val="single" w:sz="4" w:space="0" w:color="auto"/>
            </w:tcBorders>
            <w:shd w:val="clear" w:color="auto" w:fill="auto"/>
            <w:vAlign w:val="center"/>
            <w:hideMark/>
          </w:tcPr>
          <w:p w14:paraId="686629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324DFE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55 777,42</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75237831" w14:textId="69547DF0"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 xml:space="preserve">18.55.43.04 от 28.03.2008. </w:t>
            </w:r>
          </w:p>
        </w:tc>
        <w:tc>
          <w:tcPr>
            <w:tcW w:w="385" w:type="pct"/>
            <w:tcBorders>
              <w:top w:val="nil"/>
              <w:left w:val="nil"/>
              <w:bottom w:val="single" w:sz="4" w:space="0" w:color="auto"/>
              <w:right w:val="single" w:sz="4" w:space="0" w:color="auto"/>
            </w:tcBorders>
            <w:shd w:val="clear" w:color="000000" w:fill="FFFFFF"/>
            <w:vAlign w:val="center"/>
            <w:hideMark/>
          </w:tcPr>
          <w:p w14:paraId="6CC6E42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ED981A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843FE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54</w:t>
            </w:r>
          </w:p>
        </w:tc>
        <w:tc>
          <w:tcPr>
            <w:tcW w:w="333" w:type="pct"/>
            <w:tcBorders>
              <w:top w:val="nil"/>
              <w:left w:val="nil"/>
              <w:bottom w:val="single" w:sz="4" w:space="0" w:color="auto"/>
              <w:right w:val="single" w:sz="4" w:space="0" w:color="auto"/>
            </w:tcBorders>
            <w:shd w:val="clear" w:color="auto" w:fill="auto"/>
            <w:noWrap/>
            <w:vAlign w:val="center"/>
            <w:hideMark/>
          </w:tcPr>
          <w:p w14:paraId="23937D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6C3C744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646BE48"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2FECA5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2013</w:t>
            </w:r>
          </w:p>
        </w:tc>
        <w:tc>
          <w:tcPr>
            <w:tcW w:w="716" w:type="pct"/>
            <w:tcBorders>
              <w:top w:val="nil"/>
              <w:left w:val="nil"/>
              <w:bottom w:val="single" w:sz="4" w:space="0" w:color="auto"/>
              <w:right w:val="single" w:sz="4" w:space="0" w:color="auto"/>
            </w:tcBorders>
            <w:shd w:val="clear" w:color="auto" w:fill="auto"/>
            <w:vAlign w:val="center"/>
            <w:hideMark/>
          </w:tcPr>
          <w:p w14:paraId="43A6357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A5CF9D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30 959,59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BEA1D2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F6E204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C276FD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95014D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55</w:t>
            </w:r>
          </w:p>
        </w:tc>
        <w:tc>
          <w:tcPr>
            <w:tcW w:w="333" w:type="pct"/>
            <w:tcBorders>
              <w:top w:val="nil"/>
              <w:left w:val="nil"/>
              <w:bottom w:val="single" w:sz="4" w:space="0" w:color="auto"/>
              <w:right w:val="single" w:sz="4" w:space="0" w:color="auto"/>
            </w:tcBorders>
            <w:shd w:val="clear" w:color="auto" w:fill="auto"/>
            <w:noWrap/>
            <w:vAlign w:val="center"/>
            <w:hideMark/>
          </w:tcPr>
          <w:p w14:paraId="703D9F1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70D9E7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084CBA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noWrap/>
            <w:vAlign w:val="center"/>
            <w:hideMark/>
          </w:tcPr>
          <w:p w14:paraId="718523F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2013</w:t>
            </w:r>
          </w:p>
        </w:tc>
        <w:tc>
          <w:tcPr>
            <w:tcW w:w="716" w:type="pct"/>
            <w:tcBorders>
              <w:top w:val="nil"/>
              <w:left w:val="nil"/>
              <w:bottom w:val="single" w:sz="4" w:space="0" w:color="auto"/>
              <w:right w:val="single" w:sz="4" w:space="0" w:color="auto"/>
            </w:tcBorders>
            <w:shd w:val="clear" w:color="auto" w:fill="auto"/>
            <w:vAlign w:val="center"/>
            <w:hideMark/>
          </w:tcPr>
          <w:p w14:paraId="1BC1052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6EFAE5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30 447,03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3FF2AA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13F84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3C0B2F4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FFA549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56</w:t>
            </w:r>
          </w:p>
        </w:tc>
        <w:tc>
          <w:tcPr>
            <w:tcW w:w="333" w:type="pct"/>
            <w:tcBorders>
              <w:top w:val="nil"/>
              <w:left w:val="nil"/>
              <w:bottom w:val="single" w:sz="4" w:space="0" w:color="auto"/>
              <w:right w:val="single" w:sz="4" w:space="0" w:color="auto"/>
            </w:tcBorders>
            <w:shd w:val="clear" w:color="auto" w:fill="auto"/>
            <w:noWrap/>
            <w:vAlign w:val="center"/>
            <w:hideMark/>
          </w:tcPr>
          <w:p w14:paraId="418CC5C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08C4CB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167F82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7CA6AFD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2013</w:t>
            </w:r>
          </w:p>
        </w:tc>
        <w:tc>
          <w:tcPr>
            <w:tcW w:w="716" w:type="pct"/>
            <w:tcBorders>
              <w:top w:val="nil"/>
              <w:left w:val="nil"/>
              <w:bottom w:val="single" w:sz="4" w:space="0" w:color="auto"/>
              <w:right w:val="single" w:sz="4" w:space="0" w:color="auto"/>
            </w:tcBorders>
            <w:shd w:val="clear" w:color="auto" w:fill="auto"/>
            <w:vAlign w:val="center"/>
            <w:hideMark/>
          </w:tcPr>
          <w:p w14:paraId="21B4277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1759E23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25 972,43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47E205"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6B6C0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50023C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4217CA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57</w:t>
            </w:r>
          </w:p>
        </w:tc>
        <w:tc>
          <w:tcPr>
            <w:tcW w:w="333" w:type="pct"/>
            <w:tcBorders>
              <w:top w:val="nil"/>
              <w:left w:val="nil"/>
              <w:bottom w:val="single" w:sz="4" w:space="0" w:color="auto"/>
              <w:right w:val="single" w:sz="4" w:space="0" w:color="auto"/>
            </w:tcBorders>
            <w:shd w:val="clear" w:color="auto" w:fill="auto"/>
            <w:noWrap/>
            <w:vAlign w:val="center"/>
            <w:hideMark/>
          </w:tcPr>
          <w:p w14:paraId="63B6EB0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B6445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0C1F8A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noWrap/>
            <w:vAlign w:val="center"/>
            <w:hideMark/>
          </w:tcPr>
          <w:p w14:paraId="3C6BF18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2013</w:t>
            </w:r>
          </w:p>
        </w:tc>
        <w:tc>
          <w:tcPr>
            <w:tcW w:w="716" w:type="pct"/>
            <w:tcBorders>
              <w:top w:val="nil"/>
              <w:left w:val="nil"/>
              <w:bottom w:val="single" w:sz="4" w:space="0" w:color="auto"/>
              <w:right w:val="single" w:sz="4" w:space="0" w:color="auto"/>
            </w:tcBorders>
            <w:shd w:val="clear" w:color="auto" w:fill="auto"/>
            <w:vAlign w:val="center"/>
            <w:hideMark/>
          </w:tcPr>
          <w:p w14:paraId="141CEA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3469C8B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14 664,98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945FE6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D3E95A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8EC32F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1684EC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58</w:t>
            </w:r>
          </w:p>
        </w:tc>
        <w:tc>
          <w:tcPr>
            <w:tcW w:w="333" w:type="pct"/>
            <w:tcBorders>
              <w:top w:val="nil"/>
              <w:left w:val="nil"/>
              <w:bottom w:val="single" w:sz="4" w:space="0" w:color="auto"/>
              <w:right w:val="single" w:sz="4" w:space="0" w:color="auto"/>
            </w:tcBorders>
            <w:shd w:val="clear" w:color="auto" w:fill="auto"/>
            <w:noWrap/>
            <w:vAlign w:val="center"/>
            <w:hideMark/>
          </w:tcPr>
          <w:p w14:paraId="59A3BDF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9BBFFC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C514F7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1662429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2013</w:t>
            </w:r>
          </w:p>
        </w:tc>
        <w:tc>
          <w:tcPr>
            <w:tcW w:w="716" w:type="pct"/>
            <w:tcBorders>
              <w:top w:val="nil"/>
              <w:left w:val="nil"/>
              <w:bottom w:val="single" w:sz="4" w:space="0" w:color="auto"/>
              <w:right w:val="single" w:sz="4" w:space="0" w:color="auto"/>
            </w:tcBorders>
            <w:shd w:val="clear" w:color="auto" w:fill="auto"/>
            <w:vAlign w:val="center"/>
            <w:hideMark/>
          </w:tcPr>
          <w:p w14:paraId="52A1D48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5631C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17 486,66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659A0C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77A46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83CF79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86BFB2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59</w:t>
            </w:r>
          </w:p>
        </w:tc>
        <w:tc>
          <w:tcPr>
            <w:tcW w:w="333" w:type="pct"/>
            <w:tcBorders>
              <w:top w:val="nil"/>
              <w:left w:val="nil"/>
              <w:bottom w:val="single" w:sz="4" w:space="0" w:color="auto"/>
              <w:right w:val="single" w:sz="4" w:space="0" w:color="auto"/>
            </w:tcBorders>
            <w:shd w:val="clear" w:color="auto" w:fill="auto"/>
            <w:noWrap/>
            <w:vAlign w:val="center"/>
            <w:hideMark/>
          </w:tcPr>
          <w:p w14:paraId="518E132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2829EA8"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80D6FC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368693A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2013</w:t>
            </w:r>
          </w:p>
        </w:tc>
        <w:tc>
          <w:tcPr>
            <w:tcW w:w="716" w:type="pct"/>
            <w:tcBorders>
              <w:top w:val="nil"/>
              <w:left w:val="nil"/>
              <w:bottom w:val="single" w:sz="4" w:space="0" w:color="auto"/>
              <w:right w:val="single" w:sz="4" w:space="0" w:color="auto"/>
            </w:tcBorders>
            <w:shd w:val="clear" w:color="auto" w:fill="auto"/>
            <w:vAlign w:val="center"/>
            <w:hideMark/>
          </w:tcPr>
          <w:p w14:paraId="63DACCC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5BEEAB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17 767,40</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E3F230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730050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11BB787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5F247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60</w:t>
            </w:r>
          </w:p>
        </w:tc>
        <w:tc>
          <w:tcPr>
            <w:tcW w:w="333" w:type="pct"/>
            <w:tcBorders>
              <w:top w:val="nil"/>
              <w:left w:val="nil"/>
              <w:bottom w:val="single" w:sz="4" w:space="0" w:color="auto"/>
              <w:right w:val="single" w:sz="4" w:space="0" w:color="auto"/>
            </w:tcBorders>
            <w:shd w:val="clear" w:color="auto" w:fill="auto"/>
            <w:noWrap/>
            <w:vAlign w:val="center"/>
            <w:hideMark/>
          </w:tcPr>
          <w:p w14:paraId="2AA7FAB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94A597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455C31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6929A23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2013</w:t>
            </w:r>
          </w:p>
        </w:tc>
        <w:tc>
          <w:tcPr>
            <w:tcW w:w="716" w:type="pct"/>
            <w:tcBorders>
              <w:top w:val="nil"/>
              <w:left w:val="nil"/>
              <w:bottom w:val="single" w:sz="4" w:space="0" w:color="auto"/>
              <w:right w:val="single" w:sz="4" w:space="0" w:color="auto"/>
            </w:tcBorders>
            <w:shd w:val="clear" w:color="auto" w:fill="auto"/>
            <w:vAlign w:val="center"/>
            <w:hideMark/>
          </w:tcPr>
          <w:p w14:paraId="7D42056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8D63B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16 914,41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DADCE9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FDC4E7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9BEC2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0090E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61</w:t>
            </w:r>
          </w:p>
        </w:tc>
        <w:tc>
          <w:tcPr>
            <w:tcW w:w="333" w:type="pct"/>
            <w:tcBorders>
              <w:top w:val="nil"/>
              <w:left w:val="nil"/>
              <w:bottom w:val="single" w:sz="4" w:space="0" w:color="auto"/>
              <w:right w:val="single" w:sz="4" w:space="0" w:color="auto"/>
            </w:tcBorders>
            <w:shd w:val="clear" w:color="auto" w:fill="auto"/>
            <w:noWrap/>
            <w:vAlign w:val="center"/>
            <w:hideMark/>
          </w:tcPr>
          <w:p w14:paraId="566CD1A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7B2DD3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3DD44A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2A9F5A9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3E6314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№4 о внесении исправлений в акт об оказании услуг по </w:t>
            </w:r>
            <w:r w:rsidRPr="00D753A6">
              <w:rPr>
                <w:rFonts w:ascii="Myriad Pro" w:hAnsi="Myriad Pro"/>
                <w:sz w:val="20"/>
                <w:szCs w:val="20"/>
                <w:lang w:eastAsia="ru-RU"/>
              </w:rPr>
              <w:lastRenderedPageBreak/>
              <w:t>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7A2463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31 012,51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1088566"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EF28AA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0D8AA4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63A5B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62</w:t>
            </w:r>
          </w:p>
        </w:tc>
        <w:tc>
          <w:tcPr>
            <w:tcW w:w="333" w:type="pct"/>
            <w:tcBorders>
              <w:top w:val="nil"/>
              <w:left w:val="nil"/>
              <w:bottom w:val="single" w:sz="4" w:space="0" w:color="auto"/>
              <w:right w:val="single" w:sz="4" w:space="0" w:color="auto"/>
            </w:tcBorders>
            <w:shd w:val="clear" w:color="auto" w:fill="auto"/>
            <w:noWrap/>
            <w:vAlign w:val="center"/>
            <w:hideMark/>
          </w:tcPr>
          <w:p w14:paraId="07D2A4B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705CFD5"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502DF9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auto" w:fill="auto"/>
            <w:noWrap/>
            <w:vAlign w:val="center"/>
            <w:hideMark/>
          </w:tcPr>
          <w:p w14:paraId="0A47989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77B4B2E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A3FA1D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26 247,29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311DE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55534D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0BC8CA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08D93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63</w:t>
            </w:r>
          </w:p>
        </w:tc>
        <w:tc>
          <w:tcPr>
            <w:tcW w:w="333" w:type="pct"/>
            <w:tcBorders>
              <w:top w:val="nil"/>
              <w:left w:val="nil"/>
              <w:bottom w:val="single" w:sz="4" w:space="0" w:color="auto"/>
              <w:right w:val="single" w:sz="4" w:space="0" w:color="auto"/>
            </w:tcBorders>
            <w:shd w:val="clear" w:color="auto" w:fill="auto"/>
            <w:noWrap/>
            <w:vAlign w:val="center"/>
            <w:hideMark/>
          </w:tcPr>
          <w:p w14:paraId="45818C5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5F0AC8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D17C49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3DD668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2013</w:t>
            </w:r>
          </w:p>
        </w:tc>
        <w:tc>
          <w:tcPr>
            <w:tcW w:w="716" w:type="pct"/>
            <w:tcBorders>
              <w:top w:val="nil"/>
              <w:left w:val="nil"/>
              <w:bottom w:val="single" w:sz="4" w:space="0" w:color="auto"/>
              <w:right w:val="single" w:sz="4" w:space="0" w:color="auto"/>
            </w:tcBorders>
            <w:shd w:val="clear" w:color="auto" w:fill="auto"/>
            <w:vAlign w:val="center"/>
            <w:hideMark/>
          </w:tcPr>
          <w:p w14:paraId="7FB390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6C9CBE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27 006,55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A101F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9D523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41F465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6D834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64</w:t>
            </w:r>
          </w:p>
        </w:tc>
        <w:tc>
          <w:tcPr>
            <w:tcW w:w="333" w:type="pct"/>
            <w:tcBorders>
              <w:top w:val="nil"/>
              <w:left w:val="nil"/>
              <w:bottom w:val="single" w:sz="4" w:space="0" w:color="auto"/>
              <w:right w:val="single" w:sz="4" w:space="0" w:color="auto"/>
            </w:tcBorders>
            <w:shd w:val="clear" w:color="auto" w:fill="auto"/>
            <w:noWrap/>
            <w:vAlign w:val="center"/>
            <w:hideMark/>
          </w:tcPr>
          <w:p w14:paraId="4052A1C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3D15E8F3"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"Русэнергоресурс"</w:t>
            </w:r>
          </w:p>
        </w:tc>
        <w:tc>
          <w:tcPr>
            <w:tcW w:w="569" w:type="pct"/>
            <w:vMerge w:val="restart"/>
            <w:tcBorders>
              <w:top w:val="nil"/>
              <w:left w:val="single" w:sz="4" w:space="0" w:color="auto"/>
              <w:bottom w:val="single" w:sz="4" w:space="0" w:color="auto"/>
              <w:right w:val="single" w:sz="4" w:space="0" w:color="auto"/>
            </w:tcBorders>
            <w:shd w:val="clear" w:color="000000" w:fill="FFFFFF"/>
            <w:vAlign w:val="center"/>
            <w:hideMark/>
          </w:tcPr>
          <w:p w14:paraId="0C9683F4"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18.55.43.09 от 28.03.2008</w:t>
            </w:r>
          </w:p>
        </w:tc>
        <w:tc>
          <w:tcPr>
            <w:tcW w:w="473" w:type="pct"/>
            <w:tcBorders>
              <w:top w:val="nil"/>
              <w:left w:val="nil"/>
              <w:bottom w:val="single" w:sz="4" w:space="0" w:color="auto"/>
              <w:right w:val="single" w:sz="4" w:space="0" w:color="auto"/>
            </w:tcBorders>
            <w:shd w:val="clear" w:color="000000" w:fill="FFFFFF"/>
            <w:vAlign w:val="center"/>
            <w:hideMark/>
          </w:tcPr>
          <w:p w14:paraId="0550DAA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2014</w:t>
            </w:r>
          </w:p>
        </w:tc>
        <w:tc>
          <w:tcPr>
            <w:tcW w:w="716" w:type="pct"/>
            <w:tcBorders>
              <w:top w:val="nil"/>
              <w:left w:val="nil"/>
              <w:bottom w:val="single" w:sz="4" w:space="0" w:color="auto"/>
              <w:right w:val="single" w:sz="4" w:space="0" w:color="auto"/>
            </w:tcBorders>
            <w:shd w:val="clear" w:color="auto" w:fill="auto"/>
            <w:vAlign w:val="center"/>
            <w:hideMark/>
          </w:tcPr>
          <w:p w14:paraId="09E1A05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2FD1421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34 776,05</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9E111F9" w14:textId="14ADAAD8"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1A7B37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5036EF1"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EDA4D4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65</w:t>
            </w:r>
          </w:p>
        </w:tc>
        <w:tc>
          <w:tcPr>
            <w:tcW w:w="333" w:type="pct"/>
            <w:tcBorders>
              <w:top w:val="nil"/>
              <w:left w:val="nil"/>
              <w:bottom w:val="single" w:sz="4" w:space="0" w:color="auto"/>
              <w:right w:val="single" w:sz="4" w:space="0" w:color="auto"/>
            </w:tcBorders>
            <w:shd w:val="clear" w:color="auto" w:fill="auto"/>
            <w:noWrap/>
            <w:vAlign w:val="center"/>
            <w:hideMark/>
          </w:tcPr>
          <w:p w14:paraId="57D25B5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C067F81"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0565778"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B668E1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февраль 2014</w:t>
            </w:r>
          </w:p>
        </w:tc>
        <w:tc>
          <w:tcPr>
            <w:tcW w:w="716" w:type="pct"/>
            <w:tcBorders>
              <w:top w:val="nil"/>
              <w:left w:val="nil"/>
              <w:bottom w:val="single" w:sz="4" w:space="0" w:color="auto"/>
              <w:right w:val="single" w:sz="4" w:space="0" w:color="auto"/>
            </w:tcBorders>
            <w:shd w:val="clear" w:color="auto" w:fill="auto"/>
            <w:vAlign w:val="center"/>
            <w:hideMark/>
          </w:tcPr>
          <w:p w14:paraId="586670C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30.09.2015</w:t>
            </w:r>
          </w:p>
        </w:tc>
        <w:tc>
          <w:tcPr>
            <w:tcW w:w="505" w:type="pct"/>
            <w:tcBorders>
              <w:top w:val="nil"/>
              <w:left w:val="nil"/>
              <w:bottom w:val="single" w:sz="4" w:space="0" w:color="auto"/>
              <w:right w:val="single" w:sz="4" w:space="0" w:color="auto"/>
            </w:tcBorders>
            <w:shd w:val="clear" w:color="auto" w:fill="auto"/>
            <w:noWrap/>
            <w:vAlign w:val="center"/>
            <w:hideMark/>
          </w:tcPr>
          <w:p w14:paraId="6D0193E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25 507,21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092F5C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ECBC5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3C6278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FC3D2A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66</w:t>
            </w:r>
          </w:p>
        </w:tc>
        <w:tc>
          <w:tcPr>
            <w:tcW w:w="333" w:type="pct"/>
            <w:tcBorders>
              <w:top w:val="nil"/>
              <w:left w:val="nil"/>
              <w:bottom w:val="single" w:sz="4" w:space="0" w:color="auto"/>
              <w:right w:val="single" w:sz="4" w:space="0" w:color="auto"/>
            </w:tcBorders>
            <w:shd w:val="clear" w:color="auto" w:fill="auto"/>
            <w:noWrap/>
            <w:vAlign w:val="center"/>
            <w:hideMark/>
          </w:tcPr>
          <w:p w14:paraId="6674B52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657196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677262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400029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1F70DD2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47E03F9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45 069,78</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0F530D9" w14:textId="739F6055"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и увеличивает объем потерь в своих сетях,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26 от 29.12.2014</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595F9AE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D20AFDA"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E706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67</w:t>
            </w:r>
          </w:p>
        </w:tc>
        <w:tc>
          <w:tcPr>
            <w:tcW w:w="333" w:type="pct"/>
            <w:tcBorders>
              <w:top w:val="nil"/>
              <w:left w:val="nil"/>
              <w:bottom w:val="single" w:sz="4" w:space="0" w:color="auto"/>
              <w:right w:val="single" w:sz="4" w:space="0" w:color="auto"/>
            </w:tcBorders>
            <w:shd w:val="clear" w:color="auto" w:fill="auto"/>
            <w:noWrap/>
            <w:vAlign w:val="center"/>
            <w:hideMark/>
          </w:tcPr>
          <w:p w14:paraId="7101F50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323326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851F0FD"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A96E3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39AABA1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65B22A0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41 052,85</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F02F2F4"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F2F857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5CA6BC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A0714C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68</w:t>
            </w:r>
          </w:p>
        </w:tc>
        <w:tc>
          <w:tcPr>
            <w:tcW w:w="333" w:type="pct"/>
            <w:tcBorders>
              <w:top w:val="nil"/>
              <w:left w:val="nil"/>
              <w:bottom w:val="single" w:sz="4" w:space="0" w:color="auto"/>
              <w:right w:val="single" w:sz="4" w:space="0" w:color="auto"/>
            </w:tcBorders>
            <w:shd w:val="clear" w:color="auto" w:fill="auto"/>
            <w:noWrap/>
            <w:vAlign w:val="center"/>
            <w:hideMark/>
          </w:tcPr>
          <w:p w14:paraId="7CB648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80847B7"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0B42300"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9AFAA0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731A2E6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№1 о внесении исправлений в акт об </w:t>
            </w:r>
            <w:r w:rsidRPr="00D753A6">
              <w:rPr>
                <w:rFonts w:ascii="Myriad Pro" w:hAnsi="Myriad Pro"/>
                <w:sz w:val="20"/>
                <w:szCs w:val="20"/>
                <w:lang w:eastAsia="ru-RU"/>
              </w:rPr>
              <w:lastRenderedPageBreak/>
              <w:t>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4E72DBD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23 999,69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767B5F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50BCCB2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6B3AA17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194F47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69</w:t>
            </w:r>
          </w:p>
        </w:tc>
        <w:tc>
          <w:tcPr>
            <w:tcW w:w="333" w:type="pct"/>
            <w:tcBorders>
              <w:top w:val="nil"/>
              <w:left w:val="nil"/>
              <w:bottom w:val="single" w:sz="4" w:space="0" w:color="auto"/>
              <w:right w:val="single" w:sz="4" w:space="0" w:color="auto"/>
            </w:tcBorders>
            <w:shd w:val="clear" w:color="auto" w:fill="auto"/>
            <w:noWrap/>
            <w:vAlign w:val="center"/>
            <w:hideMark/>
          </w:tcPr>
          <w:p w14:paraId="7A72CD1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133128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F5A5B72"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8730A2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4059E0B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28.02.2015</w:t>
            </w:r>
          </w:p>
        </w:tc>
        <w:tc>
          <w:tcPr>
            <w:tcW w:w="505" w:type="pct"/>
            <w:tcBorders>
              <w:top w:val="nil"/>
              <w:left w:val="nil"/>
              <w:bottom w:val="single" w:sz="4" w:space="0" w:color="auto"/>
              <w:right w:val="single" w:sz="4" w:space="0" w:color="auto"/>
            </w:tcBorders>
            <w:shd w:val="clear" w:color="auto" w:fill="auto"/>
            <w:noWrap/>
            <w:vAlign w:val="center"/>
            <w:hideMark/>
          </w:tcPr>
          <w:p w14:paraId="530EEF8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26 602,36</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F07CB1B"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907CC6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5F342E1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350C4E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70</w:t>
            </w:r>
          </w:p>
        </w:tc>
        <w:tc>
          <w:tcPr>
            <w:tcW w:w="333" w:type="pct"/>
            <w:tcBorders>
              <w:top w:val="nil"/>
              <w:left w:val="nil"/>
              <w:bottom w:val="single" w:sz="4" w:space="0" w:color="auto"/>
              <w:right w:val="single" w:sz="4" w:space="0" w:color="auto"/>
            </w:tcBorders>
            <w:shd w:val="clear" w:color="auto" w:fill="auto"/>
            <w:noWrap/>
            <w:vAlign w:val="center"/>
            <w:hideMark/>
          </w:tcPr>
          <w:p w14:paraId="0C9E527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0CD9D4E"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B18948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906B4B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714EC63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7617E720"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7 062,37</w:t>
            </w:r>
            <w:r>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E0AB63B" w14:textId="58125972"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в связи с подписанием дополнительных соглашений </w:t>
            </w:r>
            <w:r w:rsidR="00BA0DDB">
              <w:rPr>
                <w:rFonts w:ascii="Myriad Pro" w:hAnsi="Myriad Pro"/>
                <w:sz w:val="20"/>
                <w:szCs w:val="20"/>
                <w:lang w:eastAsia="ru-RU"/>
              </w:rPr>
              <w:t>№ </w:t>
            </w:r>
            <w:r w:rsidR="00DD685C" w:rsidRPr="00D753A6">
              <w:rPr>
                <w:rFonts w:ascii="Myriad Pro" w:hAnsi="Myriad Pro"/>
                <w:sz w:val="20"/>
                <w:szCs w:val="20"/>
                <w:lang w:eastAsia="ru-RU"/>
              </w:rPr>
              <w:t xml:space="preserve">17 от 04.03.2015 и </w:t>
            </w:r>
            <w:r w:rsidR="00BA0DDB">
              <w:rPr>
                <w:rFonts w:ascii="Myriad Pro" w:hAnsi="Myriad Pro"/>
                <w:sz w:val="20"/>
                <w:szCs w:val="20"/>
                <w:lang w:eastAsia="ru-RU"/>
              </w:rPr>
              <w:t>№ </w:t>
            </w:r>
            <w:r w:rsidR="00DD685C" w:rsidRPr="00D753A6">
              <w:rPr>
                <w:rFonts w:ascii="Myriad Pro" w:hAnsi="Myriad Pro"/>
                <w:sz w:val="20"/>
                <w:szCs w:val="20"/>
                <w:lang w:eastAsia="ru-RU"/>
              </w:rPr>
              <w:t>27 от 23.03.2015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4BFDB5C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0FE9A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FD8560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71</w:t>
            </w:r>
          </w:p>
        </w:tc>
        <w:tc>
          <w:tcPr>
            <w:tcW w:w="333" w:type="pct"/>
            <w:tcBorders>
              <w:top w:val="nil"/>
              <w:left w:val="nil"/>
              <w:bottom w:val="single" w:sz="4" w:space="0" w:color="auto"/>
              <w:right w:val="single" w:sz="4" w:space="0" w:color="auto"/>
            </w:tcBorders>
            <w:shd w:val="clear" w:color="auto" w:fill="auto"/>
            <w:noWrap/>
            <w:vAlign w:val="center"/>
            <w:hideMark/>
          </w:tcPr>
          <w:p w14:paraId="5968730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711A764"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B4F649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FD3F19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10E71E4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0D81FC3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58 282,52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EB48837"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EDA8A7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73795DC0"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27DAF3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72</w:t>
            </w:r>
          </w:p>
        </w:tc>
        <w:tc>
          <w:tcPr>
            <w:tcW w:w="333" w:type="pct"/>
            <w:tcBorders>
              <w:top w:val="nil"/>
              <w:left w:val="nil"/>
              <w:bottom w:val="single" w:sz="4" w:space="0" w:color="auto"/>
              <w:right w:val="single" w:sz="4" w:space="0" w:color="auto"/>
            </w:tcBorders>
            <w:shd w:val="clear" w:color="auto" w:fill="auto"/>
            <w:noWrap/>
            <w:vAlign w:val="center"/>
            <w:hideMark/>
          </w:tcPr>
          <w:p w14:paraId="0AB847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5A9B9D8A"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EF79F23"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CA0B9B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D0062B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72D7CEC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5 511,23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C24D9B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CC16CD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AF4CA9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120E934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73</w:t>
            </w:r>
          </w:p>
        </w:tc>
        <w:tc>
          <w:tcPr>
            <w:tcW w:w="333" w:type="pct"/>
            <w:tcBorders>
              <w:top w:val="nil"/>
              <w:left w:val="nil"/>
              <w:bottom w:val="single" w:sz="4" w:space="0" w:color="auto"/>
              <w:right w:val="single" w:sz="4" w:space="0" w:color="auto"/>
            </w:tcBorders>
            <w:shd w:val="clear" w:color="auto" w:fill="auto"/>
            <w:noWrap/>
            <w:vAlign w:val="center"/>
            <w:hideMark/>
          </w:tcPr>
          <w:p w14:paraId="5435B0E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ACFCBFC"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00D13C05"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75F84B8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51757CD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2343158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16 327,98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F9EAD12"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562662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2331648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0DE5F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74</w:t>
            </w:r>
          </w:p>
        </w:tc>
        <w:tc>
          <w:tcPr>
            <w:tcW w:w="333" w:type="pct"/>
            <w:tcBorders>
              <w:top w:val="nil"/>
              <w:left w:val="nil"/>
              <w:bottom w:val="single" w:sz="4" w:space="0" w:color="auto"/>
              <w:right w:val="single" w:sz="4" w:space="0" w:color="auto"/>
            </w:tcBorders>
            <w:shd w:val="clear" w:color="auto" w:fill="auto"/>
            <w:noWrap/>
            <w:vAlign w:val="center"/>
            <w:hideMark/>
          </w:tcPr>
          <w:p w14:paraId="6C3B208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35B83B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8D968A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791F3E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254738E4"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385E575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26 390,11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649C6FA"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27632FE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4B92E925"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8EB081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75</w:t>
            </w:r>
          </w:p>
        </w:tc>
        <w:tc>
          <w:tcPr>
            <w:tcW w:w="333" w:type="pct"/>
            <w:tcBorders>
              <w:top w:val="nil"/>
              <w:left w:val="nil"/>
              <w:bottom w:val="single" w:sz="4" w:space="0" w:color="auto"/>
              <w:right w:val="single" w:sz="4" w:space="0" w:color="auto"/>
            </w:tcBorders>
            <w:shd w:val="clear" w:color="auto" w:fill="auto"/>
            <w:noWrap/>
            <w:vAlign w:val="center"/>
            <w:hideMark/>
          </w:tcPr>
          <w:p w14:paraId="2BA2C4F5"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E6AB9FB"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7F6D96E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2A42985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март 2014</w:t>
            </w:r>
          </w:p>
        </w:tc>
        <w:tc>
          <w:tcPr>
            <w:tcW w:w="716" w:type="pct"/>
            <w:tcBorders>
              <w:top w:val="nil"/>
              <w:left w:val="nil"/>
              <w:bottom w:val="single" w:sz="4" w:space="0" w:color="auto"/>
              <w:right w:val="single" w:sz="4" w:space="0" w:color="auto"/>
            </w:tcBorders>
            <w:shd w:val="clear" w:color="auto" w:fill="auto"/>
            <w:vAlign w:val="center"/>
            <w:hideMark/>
          </w:tcPr>
          <w:p w14:paraId="57DA666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097EE8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13 622,53</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auto" w:fill="auto"/>
            <w:vAlign w:val="center"/>
            <w:hideMark/>
          </w:tcPr>
          <w:p w14:paraId="0FA6EB8B" w14:textId="013F4FC3" w:rsidR="00DD685C" w:rsidRPr="00D753A6" w:rsidRDefault="00D20A5D" w:rsidP="00D753A6">
            <w:pPr>
              <w:ind w:left="-57" w:right="-57"/>
              <w:rPr>
                <w:rFonts w:ascii="Myriad Pro" w:hAnsi="Myriad Pro"/>
                <w:sz w:val="20"/>
                <w:szCs w:val="20"/>
                <w:lang w:eastAsia="ru-RU"/>
              </w:rPr>
            </w:pPr>
            <w:r>
              <w:rPr>
                <w:rFonts w:ascii="Myriad Pro" w:hAnsi="Myriad Pro"/>
                <w:sz w:val="20"/>
                <w:szCs w:val="20"/>
                <w:lang w:eastAsia="ru-RU"/>
              </w:rPr>
              <w:t>ПАО </w:t>
            </w:r>
            <w:r w:rsidR="00DD685C" w:rsidRPr="00D753A6">
              <w:rPr>
                <w:rFonts w:ascii="Myriad Pro" w:hAnsi="Myriad Pro"/>
                <w:sz w:val="20"/>
                <w:szCs w:val="20"/>
                <w:lang w:eastAsia="ru-RU"/>
              </w:rPr>
              <w:t>" МРСК Сибири" уменьшает объем оказанных услуг</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по передаче электрической энергии </w:t>
            </w:r>
            <w:r w:rsidR="00BA0DDB">
              <w:rPr>
                <w:rFonts w:ascii="Myriad Pro" w:hAnsi="Myriad Pro"/>
                <w:sz w:val="20"/>
                <w:szCs w:val="20"/>
                <w:lang w:eastAsia="ru-RU"/>
              </w:rPr>
              <w:t>ООО </w:t>
            </w:r>
            <w:r w:rsidR="00DD685C" w:rsidRPr="00D753A6">
              <w:rPr>
                <w:rFonts w:ascii="Myriad Pro" w:hAnsi="Myriad Pro"/>
                <w:sz w:val="20"/>
                <w:szCs w:val="20"/>
                <w:lang w:eastAsia="ru-RU"/>
              </w:rPr>
              <w:t xml:space="preserve">"Русэнергоресурс", в связи с подписанием дополнительного соглашения </w:t>
            </w:r>
            <w:r w:rsidR="00BA0DDB">
              <w:rPr>
                <w:rFonts w:ascii="Myriad Pro" w:hAnsi="Myriad Pro"/>
                <w:sz w:val="20"/>
                <w:szCs w:val="20"/>
                <w:lang w:eastAsia="ru-RU"/>
              </w:rPr>
              <w:t>№ </w:t>
            </w:r>
            <w:r w:rsidR="00DD685C" w:rsidRPr="00D753A6">
              <w:rPr>
                <w:rFonts w:ascii="Myriad Pro" w:hAnsi="Myriad Pro"/>
                <w:sz w:val="20"/>
                <w:szCs w:val="20"/>
                <w:lang w:eastAsia="ru-RU"/>
              </w:rPr>
              <w:t>29 от 23.04.2015</w:t>
            </w:r>
            <w:r w:rsidR="00B50D41">
              <w:rPr>
                <w:rFonts w:ascii="Myriad Pro" w:hAnsi="Myriad Pro"/>
                <w:sz w:val="20"/>
                <w:szCs w:val="20"/>
                <w:lang w:eastAsia="ru-RU"/>
              </w:rPr>
              <w:t xml:space="preserve"> </w:t>
            </w:r>
            <w:r w:rsidR="00DD685C" w:rsidRPr="00D753A6">
              <w:rPr>
                <w:rFonts w:ascii="Myriad Pro" w:hAnsi="Myriad Pro"/>
                <w:sz w:val="20"/>
                <w:szCs w:val="20"/>
                <w:lang w:eastAsia="ru-RU"/>
              </w:rPr>
              <w:t xml:space="preserve">к договору оказания услуг по передаче электрической энергии </w:t>
            </w:r>
            <w:r w:rsidR="00BA0DDB">
              <w:rPr>
                <w:rFonts w:ascii="Myriad Pro" w:hAnsi="Myriad Pro"/>
                <w:sz w:val="20"/>
                <w:szCs w:val="20"/>
                <w:lang w:eastAsia="ru-RU"/>
              </w:rPr>
              <w:t>№ </w:t>
            </w:r>
            <w:r w:rsidR="00DD685C" w:rsidRPr="00D753A6">
              <w:rPr>
                <w:rFonts w:ascii="Myriad Pro" w:hAnsi="Myriad Pro"/>
                <w:sz w:val="20"/>
                <w:szCs w:val="20"/>
                <w:lang w:eastAsia="ru-RU"/>
              </w:rPr>
              <w:t>18.55.43.04 от 28.03.2008.</w:t>
            </w:r>
          </w:p>
        </w:tc>
        <w:tc>
          <w:tcPr>
            <w:tcW w:w="385" w:type="pct"/>
            <w:tcBorders>
              <w:top w:val="nil"/>
              <w:left w:val="nil"/>
              <w:bottom w:val="single" w:sz="4" w:space="0" w:color="auto"/>
              <w:right w:val="single" w:sz="4" w:space="0" w:color="auto"/>
            </w:tcBorders>
            <w:shd w:val="clear" w:color="000000" w:fill="FFFFFF"/>
            <w:vAlign w:val="center"/>
            <w:hideMark/>
          </w:tcPr>
          <w:p w14:paraId="11A6EB0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8E8738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07117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76</w:t>
            </w:r>
          </w:p>
        </w:tc>
        <w:tc>
          <w:tcPr>
            <w:tcW w:w="333" w:type="pct"/>
            <w:tcBorders>
              <w:top w:val="nil"/>
              <w:left w:val="nil"/>
              <w:bottom w:val="single" w:sz="4" w:space="0" w:color="auto"/>
              <w:right w:val="single" w:sz="4" w:space="0" w:color="auto"/>
            </w:tcBorders>
            <w:shd w:val="clear" w:color="auto" w:fill="auto"/>
            <w:noWrap/>
            <w:vAlign w:val="center"/>
            <w:hideMark/>
          </w:tcPr>
          <w:p w14:paraId="5036316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A127CE9"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424EC279"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62876EE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апрель 2014</w:t>
            </w:r>
          </w:p>
        </w:tc>
        <w:tc>
          <w:tcPr>
            <w:tcW w:w="716" w:type="pct"/>
            <w:tcBorders>
              <w:top w:val="nil"/>
              <w:left w:val="nil"/>
              <w:bottom w:val="single" w:sz="4" w:space="0" w:color="auto"/>
              <w:right w:val="single" w:sz="4" w:space="0" w:color="auto"/>
            </w:tcBorders>
            <w:shd w:val="clear" w:color="auto" w:fill="auto"/>
            <w:vAlign w:val="center"/>
            <w:hideMark/>
          </w:tcPr>
          <w:p w14:paraId="00B670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20D981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17 641,64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E9115EF"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F0333D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11D13E0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38A5EE1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77</w:t>
            </w:r>
          </w:p>
        </w:tc>
        <w:tc>
          <w:tcPr>
            <w:tcW w:w="333" w:type="pct"/>
            <w:tcBorders>
              <w:top w:val="nil"/>
              <w:left w:val="nil"/>
              <w:bottom w:val="single" w:sz="4" w:space="0" w:color="auto"/>
              <w:right w:val="single" w:sz="4" w:space="0" w:color="auto"/>
            </w:tcBorders>
            <w:shd w:val="clear" w:color="auto" w:fill="auto"/>
            <w:noWrap/>
            <w:vAlign w:val="center"/>
            <w:hideMark/>
          </w:tcPr>
          <w:p w14:paraId="50ACE57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3EAF32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377EBD24"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42ADA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май 2014</w:t>
            </w:r>
          </w:p>
        </w:tc>
        <w:tc>
          <w:tcPr>
            <w:tcW w:w="716" w:type="pct"/>
            <w:tcBorders>
              <w:top w:val="nil"/>
              <w:left w:val="nil"/>
              <w:bottom w:val="single" w:sz="4" w:space="0" w:color="auto"/>
              <w:right w:val="single" w:sz="4" w:space="0" w:color="auto"/>
            </w:tcBorders>
            <w:shd w:val="clear" w:color="auto" w:fill="auto"/>
            <w:vAlign w:val="center"/>
            <w:hideMark/>
          </w:tcPr>
          <w:p w14:paraId="4B160AC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7A956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9 901,02</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66D3781"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6F7219C"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1EA611F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345830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78</w:t>
            </w:r>
          </w:p>
        </w:tc>
        <w:tc>
          <w:tcPr>
            <w:tcW w:w="333" w:type="pct"/>
            <w:tcBorders>
              <w:top w:val="nil"/>
              <w:left w:val="nil"/>
              <w:bottom w:val="single" w:sz="4" w:space="0" w:color="auto"/>
              <w:right w:val="single" w:sz="4" w:space="0" w:color="auto"/>
            </w:tcBorders>
            <w:shd w:val="clear" w:color="auto" w:fill="auto"/>
            <w:noWrap/>
            <w:vAlign w:val="center"/>
            <w:hideMark/>
          </w:tcPr>
          <w:p w14:paraId="3CBFD638"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689EAC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40186C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99B4A2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июнь 2014</w:t>
            </w:r>
          </w:p>
        </w:tc>
        <w:tc>
          <w:tcPr>
            <w:tcW w:w="716" w:type="pct"/>
            <w:tcBorders>
              <w:top w:val="nil"/>
              <w:left w:val="nil"/>
              <w:bottom w:val="single" w:sz="4" w:space="0" w:color="auto"/>
              <w:right w:val="single" w:sz="4" w:space="0" w:color="auto"/>
            </w:tcBorders>
            <w:shd w:val="clear" w:color="auto" w:fill="auto"/>
            <w:vAlign w:val="center"/>
            <w:hideMark/>
          </w:tcPr>
          <w:p w14:paraId="7578317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F0EEC7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3 394,33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1A924E4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9D294DE"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72E8117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40D152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79</w:t>
            </w:r>
          </w:p>
        </w:tc>
        <w:tc>
          <w:tcPr>
            <w:tcW w:w="333" w:type="pct"/>
            <w:tcBorders>
              <w:top w:val="nil"/>
              <w:left w:val="nil"/>
              <w:bottom w:val="single" w:sz="4" w:space="0" w:color="auto"/>
              <w:right w:val="single" w:sz="4" w:space="0" w:color="auto"/>
            </w:tcBorders>
            <w:shd w:val="clear" w:color="auto" w:fill="auto"/>
            <w:noWrap/>
            <w:vAlign w:val="center"/>
            <w:hideMark/>
          </w:tcPr>
          <w:p w14:paraId="64F1C89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AA85A7D"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17A431E6"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111AF8C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июль 2014</w:t>
            </w:r>
          </w:p>
        </w:tc>
        <w:tc>
          <w:tcPr>
            <w:tcW w:w="716" w:type="pct"/>
            <w:tcBorders>
              <w:top w:val="nil"/>
              <w:left w:val="nil"/>
              <w:bottom w:val="single" w:sz="4" w:space="0" w:color="auto"/>
              <w:right w:val="single" w:sz="4" w:space="0" w:color="auto"/>
            </w:tcBorders>
            <w:shd w:val="clear" w:color="auto" w:fill="auto"/>
            <w:vAlign w:val="center"/>
            <w:hideMark/>
          </w:tcPr>
          <w:p w14:paraId="52C6DB49"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31D7561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2 938,89</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2D0D75C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786C6EEA"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FFF060E"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BF34292"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80</w:t>
            </w:r>
          </w:p>
        </w:tc>
        <w:tc>
          <w:tcPr>
            <w:tcW w:w="333" w:type="pct"/>
            <w:tcBorders>
              <w:top w:val="nil"/>
              <w:left w:val="nil"/>
              <w:bottom w:val="single" w:sz="4" w:space="0" w:color="auto"/>
              <w:right w:val="single" w:sz="4" w:space="0" w:color="auto"/>
            </w:tcBorders>
            <w:shd w:val="clear" w:color="auto" w:fill="auto"/>
            <w:noWrap/>
            <w:vAlign w:val="center"/>
            <w:hideMark/>
          </w:tcPr>
          <w:p w14:paraId="4E4DBF5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7B35B4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6C2973A"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0230686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август 2014</w:t>
            </w:r>
          </w:p>
        </w:tc>
        <w:tc>
          <w:tcPr>
            <w:tcW w:w="716" w:type="pct"/>
            <w:tcBorders>
              <w:top w:val="nil"/>
              <w:left w:val="nil"/>
              <w:bottom w:val="single" w:sz="4" w:space="0" w:color="auto"/>
              <w:right w:val="single" w:sz="4" w:space="0" w:color="auto"/>
            </w:tcBorders>
            <w:shd w:val="clear" w:color="auto" w:fill="auto"/>
            <w:vAlign w:val="center"/>
            <w:hideMark/>
          </w:tcPr>
          <w:p w14:paraId="1621490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5FC3C3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3 233,21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089EAED9"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4AA67C65"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34D54F3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5983F5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81</w:t>
            </w:r>
          </w:p>
        </w:tc>
        <w:tc>
          <w:tcPr>
            <w:tcW w:w="333" w:type="pct"/>
            <w:tcBorders>
              <w:top w:val="nil"/>
              <w:left w:val="nil"/>
              <w:bottom w:val="single" w:sz="4" w:space="0" w:color="auto"/>
              <w:right w:val="single" w:sz="4" w:space="0" w:color="auto"/>
            </w:tcBorders>
            <w:shd w:val="clear" w:color="auto" w:fill="auto"/>
            <w:noWrap/>
            <w:vAlign w:val="center"/>
            <w:hideMark/>
          </w:tcPr>
          <w:p w14:paraId="5CC3015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0172F70"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5483A471"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9486B3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сентябрь 2014</w:t>
            </w:r>
          </w:p>
        </w:tc>
        <w:tc>
          <w:tcPr>
            <w:tcW w:w="716" w:type="pct"/>
            <w:tcBorders>
              <w:top w:val="nil"/>
              <w:left w:val="nil"/>
              <w:bottom w:val="single" w:sz="4" w:space="0" w:color="auto"/>
              <w:right w:val="single" w:sz="4" w:space="0" w:color="auto"/>
            </w:tcBorders>
            <w:shd w:val="clear" w:color="auto" w:fill="auto"/>
            <w:vAlign w:val="center"/>
            <w:hideMark/>
          </w:tcPr>
          <w:p w14:paraId="4A456FC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Акт №2 о внесении исправлений в акт об оказании услуг по </w:t>
            </w:r>
            <w:r w:rsidRPr="00D753A6">
              <w:rPr>
                <w:rFonts w:ascii="Myriad Pro" w:hAnsi="Myriad Pro"/>
                <w:sz w:val="20"/>
                <w:szCs w:val="20"/>
                <w:lang w:eastAsia="ru-RU"/>
              </w:rPr>
              <w:lastRenderedPageBreak/>
              <w:t>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64DED10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lastRenderedPageBreak/>
              <w:t>-</w:t>
            </w:r>
            <w:r w:rsidR="00B50D41">
              <w:rPr>
                <w:rFonts w:ascii="Myriad Pro" w:hAnsi="Myriad Pro"/>
                <w:sz w:val="20"/>
                <w:szCs w:val="20"/>
                <w:lang w:eastAsia="ru-RU"/>
              </w:rPr>
              <w:t xml:space="preserve"> </w:t>
            </w:r>
            <w:r w:rsidRPr="00D753A6">
              <w:rPr>
                <w:rFonts w:ascii="Myriad Pro" w:hAnsi="Myriad Pro"/>
                <w:sz w:val="20"/>
                <w:szCs w:val="20"/>
                <w:lang w:eastAsia="ru-RU"/>
              </w:rPr>
              <w:t>5 323,74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30502C8"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2489052"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40AA3FD2"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764CB803"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82</w:t>
            </w:r>
          </w:p>
        </w:tc>
        <w:tc>
          <w:tcPr>
            <w:tcW w:w="333" w:type="pct"/>
            <w:tcBorders>
              <w:top w:val="nil"/>
              <w:left w:val="nil"/>
              <w:bottom w:val="single" w:sz="4" w:space="0" w:color="auto"/>
              <w:right w:val="single" w:sz="4" w:space="0" w:color="auto"/>
            </w:tcBorders>
            <w:shd w:val="clear" w:color="auto" w:fill="auto"/>
            <w:noWrap/>
            <w:vAlign w:val="center"/>
            <w:hideMark/>
          </w:tcPr>
          <w:p w14:paraId="783C436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3AF37BA6"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29DB5B0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5F411A6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F9FA87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0B0F4B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13 335,63</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64C4DF88"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6FC055D8"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314A2AD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E5F3AF9"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83</w:t>
            </w:r>
          </w:p>
        </w:tc>
        <w:tc>
          <w:tcPr>
            <w:tcW w:w="333" w:type="pct"/>
            <w:tcBorders>
              <w:top w:val="nil"/>
              <w:left w:val="nil"/>
              <w:bottom w:val="single" w:sz="4" w:space="0" w:color="auto"/>
              <w:right w:val="single" w:sz="4" w:space="0" w:color="auto"/>
            </w:tcBorders>
            <w:shd w:val="clear" w:color="auto" w:fill="auto"/>
            <w:noWrap/>
            <w:vAlign w:val="center"/>
            <w:hideMark/>
          </w:tcPr>
          <w:p w14:paraId="06663A94"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1AE1E442"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6FE7D0F"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C10946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31AC342"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24C1948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15 584,81</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316B681E"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00860A6A"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63493FC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55B86D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84</w:t>
            </w:r>
          </w:p>
        </w:tc>
        <w:tc>
          <w:tcPr>
            <w:tcW w:w="333" w:type="pct"/>
            <w:tcBorders>
              <w:top w:val="nil"/>
              <w:left w:val="nil"/>
              <w:bottom w:val="single" w:sz="4" w:space="0" w:color="auto"/>
              <w:right w:val="single" w:sz="4" w:space="0" w:color="auto"/>
            </w:tcBorders>
            <w:shd w:val="clear" w:color="auto" w:fill="auto"/>
            <w:noWrap/>
            <w:vAlign w:val="center"/>
            <w:hideMark/>
          </w:tcPr>
          <w:p w14:paraId="2351365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7D9F9C2F" w14:textId="77777777" w:rsidR="00DD685C" w:rsidRPr="00D753A6" w:rsidRDefault="00DD685C" w:rsidP="00D753A6">
            <w:pPr>
              <w:ind w:left="-57" w:right="-57"/>
              <w:rPr>
                <w:rFonts w:ascii="Myriad Pro" w:hAnsi="Myriad Pro"/>
                <w:sz w:val="20"/>
                <w:szCs w:val="20"/>
                <w:lang w:eastAsia="ru-RU"/>
              </w:rPr>
            </w:pPr>
          </w:p>
        </w:tc>
        <w:tc>
          <w:tcPr>
            <w:tcW w:w="569" w:type="pct"/>
            <w:vMerge/>
            <w:tcBorders>
              <w:top w:val="nil"/>
              <w:left w:val="single" w:sz="4" w:space="0" w:color="auto"/>
              <w:bottom w:val="single" w:sz="4" w:space="0" w:color="auto"/>
              <w:right w:val="single" w:sz="4" w:space="0" w:color="auto"/>
            </w:tcBorders>
            <w:vAlign w:val="center"/>
            <w:hideMark/>
          </w:tcPr>
          <w:p w14:paraId="6F37AC12" w14:textId="77777777" w:rsidR="00DD685C" w:rsidRPr="00D753A6" w:rsidRDefault="00DD685C" w:rsidP="00D753A6">
            <w:pPr>
              <w:ind w:left="-57" w:right="-57"/>
              <w:rPr>
                <w:rFonts w:ascii="Myriad Pro" w:hAnsi="Myriad Pro"/>
                <w:sz w:val="20"/>
                <w:szCs w:val="20"/>
                <w:lang w:eastAsia="ru-RU"/>
              </w:rPr>
            </w:pPr>
          </w:p>
        </w:tc>
        <w:tc>
          <w:tcPr>
            <w:tcW w:w="473" w:type="pct"/>
            <w:tcBorders>
              <w:top w:val="nil"/>
              <w:left w:val="nil"/>
              <w:bottom w:val="single" w:sz="4" w:space="0" w:color="auto"/>
              <w:right w:val="single" w:sz="4" w:space="0" w:color="auto"/>
            </w:tcBorders>
            <w:shd w:val="clear" w:color="000000" w:fill="FFFFFF"/>
            <w:vAlign w:val="center"/>
            <w:hideMark/>
          </w:tcPr>
          <w:p w14:paraId="45D133D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декабрь 2014</w:t>
            </w:r>
          </w:p>
        </w:tc>
        <w:tc>
          <w:tcPr>
            <w:tcW w:w="716" w:type="pct"/>
            <w:tcBorders>
              <w:top w:val="nil"/>
              <w:left w:val="nil"/>
              <w:bottom w:val="single" w:sz="4" w:space="0" w:color="auto"/>
              <w:right w:val="single" w:sz="4" w:space="0" w:color="auto"/>
            </w:tcBorders>
            <w:shd w:val="clear" w:color="auto" w:fill="auto"/>
            <w:vAlign w:val="center"/>
            <w:hideMark/>
          </w:tcPr>
          <w:p w14:paraId="05BE77F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770D867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15 723,74</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5CED4CFD" w14:textId="77777777" w:rsidR="00DD685C" w:rsidRPr="00D753A6" w:rsidRDefault="00DD685C" w:rsidP="00D753A6">
            <w:pPr>
              <w:ind w:left="-57" w:right="-57"/>
              <w:rPr>
                <w:rFonts w:ascii="Myriad Pro" w:hAnsi="Myriad Pro"/>
                <w:sz w:val="20"/>
                <w:szCs w:val="20"/>
                <w:lang w:eastAsia="ru-RU"/>
              </w:rPr>
            </w:pPr>
          </w:p>
        </w:tc>
        <w:tc>
          <w:tcPr>
            <w:tcW w:w="385" w:type="pct"/>
            <w:tcBorders>
              <w:top w:val="nil"/>
              <w:left w:val="nil"/>
              <w:bottom w:val="single" w:sz="4" w:space="0" w:color="auto"/>
              <w:right w:val="single" w:sz="4" w:space="0" w:color="auto"/>
            </w:tcBorders>
            <w:shd w:val="clear" w:color="000000" w:fill="FFFFFF"/>
            <w:vAlign w:val="center"/>
            <w:hideMark/>
          </w:tcPr>
          <w:p w14:paraId="16AF6F30"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22BDD976"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0C20B01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85</w:t>
            </w:r>
          </w:p>
        </w:tc>
        <w:tc>
          <w:tcPr>
            <w:tcW w:w="333" w:type="pct"/>
            <w:tcBorders>
              <w:top w:val="nil"/>
              <w:left w:val="nil"/>
              <w:bottom w:val="single" w:sz="4" w:space="0" w:color="auto"/>
              <w:right w:val="single" w:sz="4" w:space="0" w:color="auto"/>
            </w:tcBorders>
            <w:shd w:val="clear" w:color="auto" w:fill="auto"/>
            <w:noWrap/>
            <w:vAlign w:val="center"/>
            <w:hideMark/>
          </w:tcPr>
          <w:p w14:paraId="5D10A41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62750876"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"Энергетическая компания СТИ"</w:t>
            </w:r>
          </w:p>
        </w:tc>
        <w:tc>
          <w:tcPr>
            <w:tcW w:w="569" w:type="pct"/>
            <w:tcBorders>
              <w:top w:val="nil"/>
              <w:left w:val="nil"/>
              <w:bottom w:val="single" w:sz="4" w:space="0" w:color="auto"/>
              <w:right w:val="single" w:sz="4" w:space="0" w:color="auto"/>
            </w:tcBorders>
            <w:shd w:val="clear" w:color="000000" w:fill="FFFFFF"/>
            <w:vAlign w:val="center"/>
            <w:hideMark/>
          </w:tcPr>
          <w:p w14:paraId="3ED2707B"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2A3201D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5B7C6E5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4FA0E68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915 327,24</w:t>
            </w:r>
            <w:r w:rsidR="00B50D41">
              <w:rPr>
                <w:rFonts w:ascii="Myriad Pro" w:hAnsi="Myriad Pro"/>
                <w:sz w:val="20"/>
                <w:szCs w:val="20"/>
                <w:lang w:eastAsia="ru-RU"/>
              </w:rPr>
              <w:t xml:space="preserve"> </w:t>
            </w:r>
          </w:p>
        </w:tc>
        <w:tc>
          <w:tcPr>
            <w:tcW w:w="126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AB89F5C" w14:textId="081DE403"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На основании трехстороннего ДС №8 от 22.10.2013г. к договору №18.5500.319.11 от 24.05.2011г. подписанного между</w:t>
            </w:r>
            <w:r w:rsidR="00B50D41">
              <w:rPr>
                <w:rFonts w:ascii="Myriad Pro" w:hAnsi="Myriad Pro"/>
                <w:sz w:val="20"/>
                <w:szCs w:val="20"/>
                <w:lang w:eastAsia="ru-RU"/>
              </w:rPr>
              <w:t xml:space="preserve">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и </w:t>
            </w:r>
            <w:r w:rsidR="00BA0DDB">
              <w:rPr>
                <w:rFonts w:ascii="Myriad Pro" w:hAnsi="Myriad Pro"/>
                <w:sz w:val="20"/>
                <w:szCs w:val="20"/>
                <w:lang w:eastAsia="ru-RU"/>
              </w:rPr>
              <w:t>ООО </w:t>
            </w:r>
            <w:r w:rsidRPr="00D753A6">
              <w:rPr>
                <w:rFonts w:ascii="Myriad Pro" w:hAnsi="Myriad Pro"/>
                <w:sz w:val="20"/>
                <w:szCs w:val="20"/>
                <w:lang w:eastAsia="ru-RU"/>
              </w:rPr>
              <w:t xml:space="preserve">«Энергетическая компания «Сбыт Трейдинг Инновации» права требования по договору оказания услуг </w:t>
            </w:r>
            <w:r w:rsidR="00BA0DDB">
              <w:rPr>
                <w:rFonts w:ascii="Myriad Pro" w:hAnsi="Myriad Pro"/>
                <w:sz w:val="20"/>
                <w:szCs w:val="20"/>
                <w:lang w:eastAsia="ru-RU"/>
              </w:rPr>
              <w:t>№ </w:t>
            </w:r>
            <w:r w:rsidRPr="00D753A6">
              <w:rPr>
                <w:rFonts w:ascii="Myriad Pro" w:hAnsi="Myriad Pro"/>
                <w:sz w:val="20"/>
                <w:szCs w:val="20"/>
                <w:lang w:eastAsia="ru-RU"/>
              </w:rPr>
              <w:t xml:space="preserve">18.5500.319.11, а также исполнение обязательств на условиях договора переходят </w:t>
            </w:r>
            <w:r w:rsidR="00BA0DDB">
              <w:rPr>
                <w:rFonts w:ascii="Myriad Pro" w:hAnsi="Myriad Pro"/>
                <w:sz w:val="20"/>
                <w:szCs w:val="20"/>
                <w:lang w:eastAsia="ru-RU"/>
              </w:rPr>
              <w:t>ООО </w:t>
            </w:r>
            <w:r w:rsidRPr="00D753A6">
              <w:rPr>
                <w:rFonts w:ascii="Myriad Pro" w:hAnsi="Myriad Pro"/>
                <w:sz w:val="20"/>
                <w:szCs w:val="20"/>
                <w:lang w:eastAsia="ru-RU"/>
              </w:rPr>
              <w:t xml:space="preserve">«СТИ». В связи с этим задолженность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перед </w:t>
            </w:r>
            <w:r w:rsidR="00D20A5D">
              <w:rPr>
                <w:rFonts w:ascii="Myriad Pro" w:hAnsi="Myriad Pro"/>
                <w:sz w:val="20"/>
                <w:szCs w:val="20"/>
                <w:lang w:eastAsia="ru-RU"/>
              </w:rPr>
              <w:t>ПАО </w:t>
            </w:r>
            <w:r w:rsidRPr="00D753A6">
              <w:rPr>
                <w:rFonts w:ascii="Myriad Pro" w:hAnsi="Myriad Pro"/>
                <w:sz w:val="20"/>
                <w:szCs w:val="20"/>
                <w:lang w:eastAsia="ru-RU"/>
              </w:rPr>
              <w:t xml:space="preserve">«МРСК Сибири» за октябрь, ноябрь 2013 год была переведена на </w:t>
            </w:r>
            <w:r w:rsidR="00BA0DDB">
              <w:rPr>
                <w:rFonts w:ascii="Myriad Pro" w:hAnsi="Myriad Pro"/>
                <w:sz w:val="20"/>
                <w:szCs w:val="20"/>
                <w:lang w:eastAsia="ru-RU"/>
              </w:rPr>
              <w:t>ООО </w:t>
            </w:r>
            <w:r w:rsidRPr="00D753A6">
              <w:rPr>
                <w:rFonts w:ascii="Myriad Pro" w:hAnsi="Myriad Pro"/>
                <w:sz w:val="20"/>
                <w:szCs w:val="20"/>
                <w:lang w:eastAsia="ru-RU"/>
              </w:rPr>
              <w:t>«СТИ».</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Решением Арбитражного суда Омской области от 06.10.2014 по делу </w:t>
            </w:r>
            <w:r w:rsidR="00BA0DDB">
              <w:rPr>
                <w:rFonts w:ascii="Myriad Pro" w:hAnsi="Myriad Pro"/>
                <w:sz w:val="20"/>
                <w:szCs w:val="20"/>
                <w:lang w:eastAsia="ru-RU"/>
              </w:rPr>
              <w:t>№ </w:t>
            </w:r>
            <w:r w:rsidRPr="00D753A6">
              <w:rPr>
                <w:rFonts w:ascii="Myriad Pro" w:hAnsi="Myriad Pro"/>
                <w:sz w:val="20"/>
                <w:szCs w:val="20"/>
                <w:lang w:eastAsia="ru-RU"/>
              </w:rPr>
              <w:t xml:space="preserve">А46-2399/2014, оставленным без изменения </w:t>
            </w:r>
            <w:r w:rsidRPr="00D753A6">
              <w:rPr>
                <w:rFonts w:ascii="Myriad Pro" w:hAnsi="Myriad Pro"/>
                <w:sz w:val="20"/>
                <w:szCs w:val="20"/>
                <w:lang w:eastAsia="ru-RU"/>
              </w:rPr>
              <w:lastRenderedPageBreak/>
              <w:t xml:space="preserve">Постановлением Восьмого Арбитражного апелляционного суда от 27.01.2015 и Постановлением Арбитражного суда Западно-Сибирского округа от 07.04.2015, установлено, что ДС </w:t>
            </w:r>
            <w:r w:rsidR="00BA0DDB">
              <w:rPr>
                <w:rFonts w:ascii="Myriad Pro" w:hAnsi="Myriad Pro"/>
                <w:sz w:val="20"/>
                <w:szCs w:val="20"/>
                <w:lang w:eastAsia="ru-RU"/>
              </w:rPr>
              <w:t>№ </w:t>
            </w:r>
            <w:r w:rsidRPr="00D753A6">
              <w:rPr>
                <w:rFonts w:ascii="Myriad Pro" w:hAnsi="Myriad Pro"/>
                <w:sz w:val="20"/>
                <w:szCs w:val="20"/>
                <w:lang w:eastAsia="ru-RU"/>
              </w:rPr>
              <w:t xml:space="preserve">8 от 01.10.2013 к договору </w:t>
            </w:r>
            <w:r w:rsidR="00BA0DDB">
              <w:rPr>
                <w:rFonts w:ascii="Myriad Pro" w:hAnsi="Myriad Pro"/>
                <w:sz w:val="20"/>
                <w:szCs w:val="20"/>
                <w:lang w:eastAsia="ru-RU"/>
              </w:rPr>
              <w:t>№ </w:t>
            </w:r>
            <w:r w:rsidRPr="00D753A6">
              <w:rPr>
                <w:rFonts w:ascii="Myriad Pro" w:hAnsi="Myriad Pro"/>
                <w:sz w:val="20"/>
                <w:szCs w:val="20"/>
                <w:lang w:eastAsia="ru-RU"/>
              </w:rPr>
              <w:t xml:space="preserve">18.5500.319.11 от 24.05.2011 является незаключенным в части перевода долга. На основании вступившего в законную силу решения суда по делу </w:t>
            </w:r>
            <w:r w:rsidR="00BA0DDB">
              <w:rPr>
                <w:rFonts w:ascii="Myriad Pro" w:hAnsi="Myriad Pro"/>
                <w:sz w:val="20"/>
                <w:szCs w:val="20"/>
                <w:lang w:eastAsia="ru-RU"/>
              </w:rPr>
              <w:t>№ </w:t>
            </w:r>
            <w:r w:rsidRPr="00D753A6">
              <w:rPr>
                <w:rFonts w:ascii="Myriad Pro" w:hAnsi="Myriad Pro"/>
                <w:sz w:val="20"/>
                <w:szCs w:val="20"/>
                <w:lang w:eastAsia="ru-RU"/>
              </w:rPr>
              <w:t>А46-2399/2014 в 1 квартале 2015 года</w:t>
            </w:r>
            <w:r w:rsidR="00B50D41">
              <w:rPr>
                <w:rFonts w:ascii="Myriad Pro" w:hAnsi="Myriad Pro"/>
                <w:sz w:val="20"/>
                <w:szCs w:val="20"/>
                <w:lang w:eastAsia="ru-RU"/>
              </w:rPr>
              <w:t xml:space="preserve"> </w:t>
            </w:r>
            <w:r w:rsidRPr="00D753A6">
              <w:rPr>
                <w:rFonts w:ascii="Myriad Pro" w:hAnsi="Myriad Pro"/>
                <w:sz w:val="20"/>
                <w:szCs w:val="20"/>
                <w:lang w:eastAsia="ru-RU"/>
              </w:rPr>
              <w:t xml:space="preserve">задолженность в сумме 1 337 108,52 руб. перенесена с </w:t>
            </w:r>
            <w:r w:rsidR="00BA0DDB">
              <w:rPr>
                <w:rFonts w:ascii="Myriad Pro" w:hAnsi="Myriad Pro"/>
                <w:sz w:val="20"/>
                <w:szCs w:val="20"/>
                <w:lang w:eastAsia="ru-RU"/>
              </w:rPr>
              <w:t>ООО </w:t>
            </w:r>
            <w:r w:rsidRPr="00D753A6">
              <w:rPr>
                <w:rFonts w:ascii="Myriad Pro" w:hAnsi="Myriad Pro"/>
                <w:sz w:val="20"/>
                <w:szCs w:val="20"/>
                <w:lang w:eastAsia="ru-RU"/>
              </w:rPr>
              <w:t xml:space="preserve">«Энергетическая компания «СТИ» на контрагента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w:t>
            </w:r>
          </w:p>
        </w:tc>
        <w:tc>
          <w:tcPr>
            <w:tcW w:w="385" w:type="pct"/>
            <w:vMerge w:val="restart"/>
            <w:tcBorders>
              <w:top w:val="nil"/>
              <w:left w:val="single" w:sz="4" w:space="0" w:color="auto"/>
              <w:bottom w:val="single" w:sz="4" w:space="0" w:color="auto"/>
              <w:right w:val="single" w:sz="4" w:space="0" w:color="auto"/>
            </w:tcBorders>
            <w:shd w:val="clear" w:color="000000" w:fill="FFFFFF"/>
            <w:vAlign w:val="center"/>
            <w:hideMark/>
          </w:tcPr>
          <w:p w14:paraId="47C66FDA"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lastRenderedPageBreak/>
              <w:t xml:space="preserve"> А46-2399/2014 от 27.01.2015 </w:t>
            </w:r>
          </w:p>
        </w:tc>
      </w:tr>
      <w:tr w:rsidR="00E95969" w:rsidRPr="00D753A6" w14:paraId="6DB90CB8"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84C407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86</w:t>
            </w:r>
          </w:p>
        </w:tc>
        <w:tc>
          <w:tcPr>
            <w:tcW w:w="333" w:type="pct"/>
            <w:tcBorders>
              <w:top w:val="nil"/>
              <w:left w:val="nil"/>
              <w:bottom w:val="single" w:sz="4" w:space="0" w:color="auto"/>
              <w:right w:val="single" w:sz="4" w:space="0" w:color="auto"/>
            </w:tcBorders>
            <w:shd w:val="clear" w:color="auto" w:fill="auto"/>
            <w:noWrap/>
            <w:vAlign w:val="center"/>
            <w:hideMark/>
          </w:tcPr>
          <w:p w14:paraId="5052ACD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0EBE6FA2"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3ACD490F"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7078888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5B1BB40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"ЭСК "Энергосервис"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50D782A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421 781,28</w:t>
            </w:r>
            <w:r w:rsidR="00B50D41">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76BD483D"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689561A" w14:textId="77777777" w:rsidR="00DD685C" w:rsidRPr="00D753A6" w:rsidRDefault="00DD685C" w:rsidP="00D753A6">
            <w:pPr>
              <w:ind w:left="-57" w:right="-57"/>
              <w:rPr>
                <w:rFonts w:ascii="Myriad Pro" w:hAnsi="Myriad Pro"/>
                <w:sz w:val="20"/>
                <w:szCs w:val="20"/>
                <w:lang w:eastAsia="ru-RU"/>
              </w:rPr>
            </w:pPr>
          </w:p>
        </w:tc>
      </w:tr>
      <w:tr w:rsidR="00E95969" w:rsidRPr="00D753A6" w14:paraId="60620127"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F29D08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87</w:t>
            </w:r>
          </w:p>
        </w:tc>
        <w:tc>
          <w:tcPr>
            <w:tcW w:w="333" w:type="pct"/>
            <w:tcBorders>
              <w:top w:val="nil"/>
              <w:left w:val="nil"/>
              <w:bottom w:val="single" w:sz="4" w:space="0" w:color="auto"/>
              <w:right w:val="single" w:sz="4" w:space="0" w:color="auto"/>
            </w:tcBorders>
            <w:shd w:val="clear" w:color="auto" w:fill="auto"/>
            <w:noWrap/>
            <w:vAlign w:val="center"/>
            <w:hideMark/>
          </w:tcPr>
          <w:p w14:paraId="323285A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573EBFDF"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"ЭСК "Энергосервис"</w:t>
            </w:r>
          </w:p>
        </w:tc>
        <w:tc>
          <w:tcPr>
            <w:tcW w:w="569" w:type="pct"/>
            <w:tcBorders>
              <w:top w:val="nil"/>
              <w:left w:val="nil"/>
              <w:bottom w:val="single" w:sz="4" w:space="0" w:color="auto"/>
              <w:right w:val="single" w:sz="4" w:space="0" w:color="auto"/>
            </w:tcBorders>
            <w:shd w:val="clear" w:color="000000" w:fill="FFFFFF"/>
            <w:vAlign w:val="center"/>
            <w:hideMark/>
          </w:tcPr>
          <w:p w14:paraId="1D53A42F"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2CCE4E35"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2013</w:t>
            </w:r>
          </w:p>
        </w:tc>
        <w:tc>
          <w:tcPr>
            <w:tcW w:w="716" w:type="pct"/>
            <w:tcBorders>
              <w:top w:val="nil"/>
              <w:left w:val="nil"/>
              <w:bottom w:val="single" w:sz="4" w:space="0" w:color="auto"/>
              <w:right w:val="single" w:sz="4" w:space="0" w:color="auto"/>
            </w:tcBorders>
            <w:shd w:val="clear" w:color="auto" w:fill="auto"/>
            <w:vAlign w:val="center"/>
            <w:hideMark/>
          </w:tcPr>
          <w:p w14:paraId="019B046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с </w:t>
            </w:r>
            <w:r w:rsidR="00BA0DDB">
              <w:rPr>
                <w:rFonts w:ascii="Myriad Pro" w:hAnsi="Myriad Pro"/>
                <w:sz w:val="20"/>
                <w:szCs w:val="20"/>
                <w:lang w:eastAsia="ru-RU"/>
              </w:rPr>
              <w:lastRenderedPageBreak/>
              <w:t>ООО </w:t>
            </w:r>
            <w:r w:rsidRPr="00D753A6">
              <w:rPr>
                <w:rFonts w:ascii="Myriad Pro" w:hAnsi="Myriad Pro"/>
                <w:sz w:val="20"/>
                <w:szCs w:val="20"/>
                <w:lang w:eastAsia="ru-RU"/>
              </w:rPr>
              <w:t>"Энергетическая компания "СТИ"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330478E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lastRenderedPageBreak/>
              <w:t xml:space="preserve"> </w:t>
            </w:r>
            <w:r w:rsidR="00DD685C" w:rsidRPr="00D753A6">
              <w:rPr>
                <w:rFonts w:ascii="Myriad Pro" w:hAnsi="Myriad Pro"/>
                <w:sz w:val="20"/>
                <w:szCs w:val="20"/>
                <w:lang w:eastAsia="ru-RU"/>
              </w:rPr>
              <w:t>915 327,24</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D9FD498"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07ABAEEA" w14:textId="77777777" w:rsidR="00DD685C" w:rsidRPr="00D753A6" w:rsidRDefault="00DD685C" w:rsidP="00D753A6">
            <w:pPr>
              <w:ind w:left="-57" w:right="-57"/>
              <w:rPr>
                <w:rFonts w:ascii="Myriad Pro" w:hAnsi="Myriad Pro"/>
                <w:sz w:val="20"/>
                <w:szCs w:val="20"/>
                <w:lang w:eastAsia="ru-RU"/>
              </w:rPr>
            </w:pPr>
          </w:p>
        </w:tc>
      </w:tr>
      <w:tr w:rsidR="00E95969" w:rsidRPr="00D753A6" w14:paraId="6271BD99"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AD30D36"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88</w:t>
            </w:r>
          </w:p>
        </w:tc>
        <w:tc>
          <w:tcPr>
            <w:tcW w:w="333" w:type="pct"/>
            <w:tcBorders>
              <w:top w:val="nil"/>
              <w:left w:val="nil"/>
              <w:bottom w:val="single" w:sz="4" w:space="0" w:color="auto"/>
              <w:right w:val="single" w:sz="4" w:space="0" w:color="auto"/>
            </w:tcBorders>
            <w:shd w:val="clear" w:color="auto" w:fill="auto"/>
            <w:noWrap/>
            <w:vAlign w:val="center"/>
            <w:hideMark/>
          </w:tcPr>
          <w:p w14:paraId="7DAE9480"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2D83E212"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378491D9" w14:textId="77777777" w:rsidR="00DD685C" w:rsidRPr="00D753A6" w:rsidRDefault="00BA0DDB" w:rsidP="00D753A6">
            <w:pPr>
              <w:ind w:left="-57" w:right="-57"/>
              <w:rPr>
                <w:rFonts w:ascii="Myriad Pro" w:hAnsi="Myriad Pro"/>
                <w:sz w:val="20"/>
                <w:szCs w:val="20"/>
                <w:lang w:eastAsia="ru-RU"/>
              </w:rPr>
            </w:pPr>
            <w:r>
              <w:rPr>
                <w:rFonts w:ascii="Myriad Pro" w:hAnsi="Myriad Pro"/>
                <w:sz w:val="20"/>
                <w:szCs w:val="20"/>
                <w:lang w:eastAsia="ru-RU"/>
              </w:rPr>
              <w:t>№ </w:t>
            </w:r>
            <w:r w:rsidR="00DD685C" w:rsidRPr="00D753A6">
              <w:rPr>
                <w:rFonts w:ascii="Myriad Pro" w:hAnsi="Myriad Pro"/>
                <w:sz w:val="20"/>
                <w:szCs w:val="20"/>
                <w:lang w:eastAsia="ru-RU"/>
              </w:rPr>
              <w:t>18.5500.319.11 от 24.05.2011</w:t>
            </w:r>
          </w:p>
        </w:tc>
        <w:tc>
          <w:tcPr>
            <w:tcW w:w="473" w:type="pct"/>
            <w:tcBorders>
              <w:top w:val="nil"/>
              <w:left w:val="nil"/>
              <w:bottom w:val="single" w:sz="4" w:space="0" w:color="auto"/>
              <w:right w:val="single" w:sz="4" w:space="0" w:color="auto"/>
            </w:tcBorders>
            <w:shd w:val="clear" w:color="000000" w:fill="FFFFFF"/>
            <w:vAlign w:val="center"/>
            <w:hideMark/>
          </w:tcPr>
          <w:p w14:paraId="73DC0C58"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2013</w:t>
            </w:r>
          </w:p>
        </w:tc>
        <w:tc>
          <w:tcPr>
            <w:tcW w:w="716" w:type="pct"/>
            <w:tcBorders>
              <w:top w:val="nil"/>
              <w:left w:val="nil"/>
              <w:bottom w:val="single" w:sz="4" w:space="0" w:color="auto"/>
              <w:right w:val="single" w:sz="4" w:space="0" w:color="auto"/>
            </w:tcBorders>
            <w:shd w:val="clear" w:color="auto" w:fill="auto"/>
            <w:vAlign w:val="center"/>
            <w:hideMark/>
          </w:tcPr>
          <w:p w14:paraId="5BD275F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Перенос задолженности в бухгалтерском учете на </w:t>
            </w:r>
            <w:r w:rsidR="00BA0DDB">
              <w:rPr>
                <w:rFonts w:ascii="Myriad Pro" w:hAnsi="Myriad Pro"/>
                <w:sz w:val="20"/>
                <w:szCs w:val="20"/>
                <w:lang w:eastAsia="ru-RU"/>
              </w:rPr>
              <w:t>ООО </w:t>
            </w:r>
            <w:r w:rsidRPr="00D753A6">
              <w:rPr>
                <w:rFonts w:ascii="Myriad Pro" w:hAnsi="Myriad Pro"/>
                <w:sz w:val="20"/>
                <w:szCs w:val="20"/>
                <w:lang w:eastAsia="ru-RU"/>
              </w:rPr>
              <w:t xml:space="preserve">"ЭСК "Энергосервис" с </w:t>
            </w:r>
            <w:r w:rsidR="00BA0DDB">
              <w:rPr>
                <w:rFonts w:ascii="Myriad Pro" w:hAnsi="Myriad Pro"/>
                <w:sz w:val="20"/>
                <w:szCs w:val="20"/>
                <w:lang w:eastAsia="ru-RU"/>
              </w:rPr>
              <w:t>ООО </w:t>
            </w:r>
            <w:r w:rsidRPr="00D753A6">
              <w:rPr>
                <w:rFonts w:ascii="Myriad Pro" w:hAnsi="Myriad Pro"/>
                <w:sz w:val="20"/>
                <w:szCs w:val="20"/>
                <w:lang w:eastAsia="ru-RU"/>
              </w:rPr>
              <w:t>"Энергетическая компания "СТИ" в марте 2015</w:t>
            </w:r>
          </w:p>
        </w:tc>
        <w:tc>
          <w:tcPr>
            <w:tcW w:w="505" w:type="pct"/>
            <w:tcBorders>
              <w:top w:val="nil"/>
              <w:left w:val="nil"/>
              <w:bottom w:val="single" w:sz="4" w:space="0" w:color="auto"/>
              <w:right w:val="single" w:sz="4" w:space="0" w:color="auto"/>
            </w:tcBorders>
            <w:shd w:val="clear" w:color="auto" w:fill="auto"/>
            <w:noWrap/>
            <w:vAlign w:val="center"/>
            <w:hideMark/>
          </w:tcPr>
          <w:p w14:paraId="34056C03"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421 781,28</w:t>
            </w:r>
            <w:r>
              <w:rPr>
                <w:rFonts w:ascii="Myriad Pro" w:hAnsi="Myriad Pro"/>
                <w:sz w:val="20"/>
                <w:szCs w:val="20"/>
                <w:lang w:eastAsia="ru-RU"/>
              </w:rPr>
              <w:t xml:space="preserve"> </w:t>
            </w:r>
          </w:p>
        </w:tc>
        <w:tc>
          <w:tcPr>
            <w:tcW w:w="1260" w:type="pct"/>
            <w:vMerge/>
            <w:tcBorders>
              <w:top w:val="nil"/>
              <w:left w:val="single" w:sz="4" w:space="0" w:color="auto"/>
              <w:bottom w:val="single" w:sz="4" w:space="0" w:color="auto"/>
              <w:right w:val="single" w:sz="4" w:space="0" w:color="auto"/>
            </w:tcBorders>
            <w:vAlign w:val="center"/>
            <w:hideMark/>
          </w:tcPr>
          <w:p w14:paraId="4F0D87A8" w14:textId="77777777" w:rsidR="00DD685C" w:rsidRPr="00D753A6" w:rsidRDefault="00DD685C" w:rsidP="00D753A6">
            <w:pPr>
              <w:ind w:left="-57" w:right="-57"/>
              <w:rPr>
                <w:rFonts w:ascii="Myriad Pro" w:hAnsi="Myriad Pro"/>
                <w:sz w:val="20"/>
                <w:szCs w:val="20"/>
                <w:lang w:eastAsia="ru-RU"/>
              </w:rPr>
            </w:pPr>
          </w:p>
        </w:tc>
        <w:tc>
          <w:tcPr>
            <w:tcW w:w="385" w:type="pct"/>
            <w:vMerge/>
            <w:tcBorders>
              <w:top w:val="nil"/>
              <w:left w:val="single" w:sz="4" w:space="0" w:color="auto"/>
              <w:bottom w:val="single" w:sz="4" w:space="0" w:color="auto"/>
              <w:right w:val="single" w:sz="4" w:space="0" w:color="auto"/>
            </w:tcBorders>
            <w:vAlign w:val="center"/>
            <w:hideMark/>
          </w:tcPr>
          <w:p w14:paraId="551A0655" w14:textId="77777777" w:rsidR="00DD685C" w:rsidRPr="00D753A6" w:rsidRDefault="00DD685C" w:rsidP="00D753A6">
            <w:pPr>
              <w:ind w:left="-57" w:right="-57"/>
              <w:rPr>
                <w:rFonts w:ascii="Myriad Pro" w:hAnsi="Myriad Pro"/>
                <w:sz w:val="20"/>
                <w:szCs w:val="20"/>
                <w:lang w:eastAsia="ru-RU"/>
              </w:rPr>
            </w:pPr>
          </w:p>
        </w:tc>
      </w:tr>
      <w:tr w:rsidR="00E95969" w:rsidRPr="00D753A6" w14:paraId="78BDE00C"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408384CD"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89</w:t>
            </w:r>
          </w:p>
        </w:tc>
        <w:tc>
          <w:tcPr>
            <w:tcW w:w="333" w:type="pct"/>
            <w:tcBorders>
              <w:top w:val="nil"/>
              <w:left w:val="nil"/>
              <w:bottom w:val="single" w:sz="4" w:space="0" w:color="auto"/>
              <w:right w:val="single" w:sz="4" w:space="0" w:color="auto"/>
            </w:tcBorders>
            <w:shd w:val="clear" w:color="auto" w:fill="auto"/>
            <w:noWrap/>
            <w:vAlign w:val="center"/>
            <w:hideMark/>
          </w:tcPr>
          <w:p w14:paraId="108A8DB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val="restart"/>
            <w:tcBorders>
              <w:top w:val="nil"/>
              <w:left w:val="single" w:sz="4" w:space="0" w:color="auto"/>
              <w:bottom w:val="single" w:sz="4" w:space="0" w:color="auto"/>
              <w:right w:val="single" w:sz="4" w:space="0" w:color="auto"/>
            </w:tcBorders>
            <w:shd w:val="clear" w:color="000000" w:fill="FFFFFF"/>
            <w:vAlign w:val="center"/>
            <w:hideMark/>
          </w:tcPr>
          <w:p w14:paraId="2E6C0FEF"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АО "Омскэлектро"</w:t>
            </w:r>
          </w:p>
        </w:tc>
        <w:tc>
          <w:tcPr>
            <w:tcW w:w="569" w:type="pct"/>
            <w:tcBorders>
              <w:top w:val="nil"/>
              <w:left w:val="nil"/>
              <w:bottom w:val="single" w:sz="4" w:space="0" w:color="auto"/>
              <w:right w:val="single" w:sz="4" w:space="0" w:color="auto"/>
            </w:tcBorders>
            <w:shd w:val="clear" w:color="000000" w:fill="FFFFFF"/>
            <w:vAlign w:val="center"/>
            <w:hideMark/>
          </w:tcPr>
          <w:p w14:paraId="02AC04D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18.5500.468.11 от 04.08.2011</w:t>
            </w:r>
          </w:p>
        </w:tc>
        <w:tc>
          <w:tcPr>
            <w:tcW w:w="473" w:type="pct"/>
            <w:tcBorders>
              <w:top w:val="nil"/>
              <w:left w:val="nil"/>
              <w:bottom w:val="single" w:sz="4" w:space="0" w:color="auto"/>
              <w:right w:val="single" w:sz="4" w:space="0" w:color="auto"/>
            </w:tcBorders>
            <w:shd w:val="clear" w:color="000000" w:fill="FFFFFF"/>
            <w:vAlign w:val="center"/>
            <w:hideMark/>
          </w:tcPr>
          <w:p w14:paraId="1C435F3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5FA96F8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№2 о внесении исправлений в акт об оказании услуг по передаче э/э от 30.06.2015</w:t>
            </w:r>
            <w:r w:rsidR="00B50D41">
              <w:rPr>
                <w:rFonts w:ascii="Myriad Pro" w:hAnsi="Myriad Pro"/>
                <w:sz w:val="20"/>
                <w:szCs w:val="20"/>
                <w:lang w:eastAsia="ru-RU"/>
              </w:rPr>
              <w:t xml:space="preserve"> </w:t>
            </w:r>
            <w:r w:rsidRPr="00D753A6">
              <w:rPr>
                <w:rFonts w:ascii="Myriad Pro" w:hAnsi="Myriad Pro"/>
                <w:sz w:val="20"/>
                <w:szCs w:val="20"/>
                <w:lang w:eastAsia="ru-RU"/>
              </w:rPr>
              <w:t>ПУР №2 от 30.06.2015</w:t>
            </w:r>
          </w:p>
        </w:tc>
        <w:tc>
          <w:tcPr>
            <w:tcW w:w="505" w:type="pct"/>
            <w:tcBorders>
              <w:top w:val="nil"/>
              <w:left w:val="nil"/>
              <w:bottom w:val="single" w:sz="4" w:space="0" w:color="auto"/>
              <w:right w:val="single" w:sz="4" w:space="0" w:color="auto"/>
            </w:tcBorders>
            <w:shd w:val="clear" w:color="auto" w:fill="auto"/>
            <w:noWrap/>
            <w:vAlign w:val="center"/>
            <w:hideMark/>
          </w:tcPr>
          <w:p w14:paraId="022903D0"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1 408 136,50</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7A83EDA5" w14:textId="77777777" w:rsidR="00DD685C" w:rsidRPr="00D753A6" w:rsidRDefault="00DD685C" w:rsidP="00D753A6">
            <w:pPr>
              <w:ind w:left="-57" w:right="-57"/>
              <w:jc w:val="both"/>
              <w:rPr>
                <w:rFonts w:ascii="Myriad Pro" w:hAnsi="Myriad Pro"/>
                <w:color w:val="000000"/>
                <w:sz w:val="20"/>
                <w:szCs w:val="20"/>
                <w:lang w:eastAsia="ru-RU"/>
              </w:rPr>
            </w:pPr>
            <w:r w:rsidRPr="00D753A6">
              <w:rPr>
                <w:rFonts w:ascii="Myriad Pro" w:hAnsi="Myriad Pro"/>
                <w:color w:val="000000"/>
                <w:sz w:val="20"/>
                <w:szCs w:val="20"/>
                <w:lang w:eastAsia="ru-RU"/>
              </w:rPr>
              <w:t xml:space="preserve">Корректировка объема оказанных услуг произведена на основании постановления 8ААС от 19.06.2015 по делу А46-17089/2014. Объем недоучета по ф.1913, ф.1916, ф.1917 ПС Северо-Западная и ф.1719, 1720 подстанции Барановская за октябрь 2014 года, относится к требованиям, заявленным и рассмотренным по делу </w:t>
            </w:r>
            <w:r w:rsidR="00BA0DDB">
              <w:rPr>
                <w:rFonts w:ascii="Myriad Pro" w:hAnsi="Myriad Pro"/>
                <w:color w:val="000000"/>
                <w:sz w:val="20"/>
                <w:szCs w:val="20"/>
                <w:lang w:eastAsia="ru-RU"/>
              </w:rPr>
              <w:t>№ </w:t>
            </w:r>
            <w:r w:rsidRPr="00D753A6">
              <w:rPr>
                <w:rFonts w:ascii="Myriad Pro" w:hAnsi="Myriad Pro"/>
                <w:color w:val="000000"/>
                <w:sz w:val="20"/>
                <w:szCs w:val="20"/>
                <w:lang w:eastAsia="ru-RU"/>
              </w:rPr>
              <w:t>А46-16731/2014.</w:t>
            </w:r>
          </w:p>
        </w:tc>
        <w:tc>
          <w:tcPr>
            <w:tcW w:w="385" w:type="pct"/>
            <w:tcBorders>
              <w:top w:val="nil"/>
              <w:left w:val="nil"/>
              <w:bottom w:val="single" w:sz="4" w:space="0" w:color="auto"/>
              <w:right w:val="single" w:sz="4" w:space="0" w:color="auto"/>
            </w:tcBorders>
            <w:shd w:val="clear" w:color="000000" w:fill="FFFFFF"/>
            <w:vAlign w:val="center"/>
            <w:hideMark/>
          </w:tcPr>
          <w:p w14:paraId="3240BDCB"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 xml:space="preserve"> А46-17089/2014 от 19.06.2015 </w:t>
            </w:r>
          </w:p>
        </w:tc>
      </w:tr>
      <w:tr w:rsidR="00E95969" w:rsidRPr="00D753A6" w14:paraId="06E07B7F"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27491B41"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90</w:t>
            </w:r>
          </w:p>
        </w:tc>
        <w:tc>
          <w:tcPr>
            <w:tcW w:w="333" w:type="pct"/>
            <w:tcBorders>
              <w:top w:val="nil"/>
              <w:left w:val="nil"/>
              <w:bottom w:val="single" w:sz="4" w:space="0" w:color="auto"/>
              <w:right w:val="single" w:sz="4" w:space="0" w:color="auto"/>
            </w:tcBorders>
            <w:shd w:val="clear" w:color="auto" w:fill="auto"/>
            <w:noWrap/>
            <w:vAlign w:val="center"/>
            <w:hideMark/>
          </w:tcPr>
          <w:p w14:paraId="3AA75FD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vMerge/>
            <w:tcBorders>
              <w:top w:val="nil"/>
              <w:left w:val="single" w:sz="4" w:space="0" w:color="auto"/>
              <w:bottom w:val="single" w:sz="4" w:space="0" w:color="auto"/>
              <w:right w:val="single" w:sz="4" w:space="0" w:color="auto"/>
            </w:tcBorders>
            <w:vAlign w:val="center"/>
            <w:hideMark/>
          </w:tcPr>
          <w:p w14:paraId="42154D31" w14:textId="77777777" w:rsidR="00DD685C" w:rsidRPr="00D753A6" w:rsidRDefault="00DD685C" w:rsidP="00D753A6">
            <w:pPr>
              <w:ind w:left="-57" w:right="-57"/>
              <w:rPr>
                <w:rFonts w:ascii="Myriad Pro" w:hAnsi="Myriad Pro"/>
                <w:sz w:val="20"/>
                <w:szCs w:val="20"/>
                <w:lang w:eastAsia="ru-RU"/>
              </w:rPr>
            </w:pPr>
          </w:p>
        </w:tc>
        <w:tc>
          <w:tcPr>
            <w:tcW w:w="569" w:type="pct"/>
            <w:tcBorders>
              <w:top w:val="nil"/>
              <w:left w:val="nil"/>
              <w:bottom w:val="single" w:sz="4" w:space="0" w:color="auto"/>
              <w:right w:val="single" w:sz="4" w:space="0" w:color="auto"/>
            </w:tcBorders>
            <w:shd w:val="clear" w:color="000000" w:fill="FFFFFF"/>
            <w:vAlign w:val="center"/>
            <w:hideMark/>
          </w:tcPr>
          <w:p w14:paraId="463F3B93"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w:t>
            </w:r>
            <w:r w:rsidR="00BA0DDB">
              <w:rPr>
                <w:rFonts w:ascii="Myriad Pro" w:hAnsi="Myriad Pro"/>
                <w:sz w:val="20"/>
                <w:szCs w:val="20"/>
                <w:lang w:eastAsia="ru-RU"/>
              </w:rPr>
              <w:t>№ </w:t>
            </w:r>
            <w:r w:rsidRPr="00D753A6">
              <w:rPr>
                <w:rFonts w:ascii="Myriad Pro" w:hAnsi="Myriad Pro"/>
                <w:sz w:val="20"/>
                <w:szCs w:val="20"/>
                <w:lang w:eastAsia="ru-RU"/>
              </w:rPr>
              <w:t>18.5500.468.11 от 04.08.2011</w:t>
            </w:r>
          </w:p>
        </w:tc>
        <w:tc>
          <w:tcPr>
            <w:tcW w:w="473" w:type="pct"/>
            <w:tcBorders>
              <w:top w:val="nil"/>
              <w:left w:val="nil"/>
              <w:bottom w:val="single" w:sz="4" w:space="0" w:color="auto"/>
              <w:right w:val="single" w:sz="4" w:space="0" w:color="auto"/>
            </w:tcBorders>
            <w:shd w:val="clear" w:color="000000" w:fill="FFFFFF"/>
            <w:vAlign w:val="center"/>
            <w:hideMark/>
          </w:tcPr>
          <w:p w14:paraId="02DD4A0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октябрь 2014</w:t>
            </w:r>
          </w:p>
        </w:tc>
        <w:tc>
          <w:tcPr>
            <w:tcW w:w="716" w:type="pct"/>
            <w:tcBorders>
              <w:top w:val="nil"/>
              <w:left w:val="nil"/>
              <w:bottom w:val="single" w:sz="4" w:space="0" w:color="auto"/>
              <w:right w:val="single" w:sz="4" w:space="0" w:color="auto"/>
            </w:tcBorders>
            <w:shd w:val="clear" w:color="auto" w:fill="auto"/>
            <w:vAlign w:val="center"/>
            <w:hideMark/>
          </w:tcPr>
          <w:p w14:paraId="7E6D96ED"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№3 о внесении исправлений в акт об оказании услуг по передаче э/э от 30.11.2015</w:t>
            </w:r>
            <w:r w:rsidR="00B50D41">
              <w:rPr>
                <w:rFonts w:ascii="Myriad Pro" w:hAnsi="Myriad Pro"/>
                <w:sz w:val="20"/>
                <w:szCs w:val="20"/>
                <w:lang w:eastAsia="ru-RU"/>
              </w:rPr>
              <w:t xml:space="preserve"> </w:t>
            </w:r>
            <w:r w:rsidRPr="00D753A6">
              <w:rPr>
                <w:rFonts w:ascii="Myriad Pro" w:hAnsi="Myriad Pro"/>
                <w:sz w:val="20"/>
                <w:szCs w:val="20"/>
                <w:lang w:eastAsia="ru-RU"/>
              </w:rPr>
              <w:t>ПУР №3 от 30.11.2015</w:t>
            </w:r>
          </w:p>
        </w:tc>
        <w:tc>
          <w:tcPr>
            <w:tcW w:w="505" w:type="pct"/>
            <w:tcBorders>
              <w:top w:val="nil"/>
              <w:left w:val="nil"/>
              <w:bottom w:val="single" w:sz="4" w:space="0" w:color="auto"/>
              <w:right w:val="single" w:sz="4" w:space="0" w:color="auto"/>
            </w:tcBorders>
            <w:shd w:val="clear" w:color="auto" w:fill="auto"/>
            <w:noWrap/>
            <w:vAlign w:val="center"/>
            <w:hideMark/>
          </w:tcPr>
          <w:p w14:paraId="4D43FEA1"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0,01</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448C530F" w14:textId="41ED1E84" w:rsidR="00DD685C" w:rsidRPr="00D753A6" w:rsidRDefault="00DD685C" w:rsidP="00D753A6">
            <w:pPr>
              <w:ind w:left="-57" w:right="-57"/>
              <w:jc w:val="both"/>
              <w:rPr>
                <w:rFonts w:ascii="Myriad Pro" w:hAnsi="Myriad Pro"/>
                <w:color w:val="000000"/>
                <w:sz w:val="20"/>
                <w:szCs w:val="20"/>
                <w:lang w:eastAsia="ru-RU"/>
              </w:rPr>
            </w:pPr>
            <w:r w:rsidRPr="00D753A6">
              <w:rPr>
                <w:rFonts w:ascii="Myriad Pro" w:hAnsi="Myriad Pro"/>
                <w:color w:val="000000"/>
                <w:sz w:val="20"/>
                <w:szCs w:val="20"/>
                <w:lang w:eastAsia="ru-RU"/>
              </w:rPr>
              <w:t>Разногласия в сумме 0,01 руб. за октябрь 2014 сложились в связи с некорректным округлением оспариваемых сумм</w:t>
            </w:r>
            <w:r w:rsidR="00B50D41">
              <w:rPr>
                <w:rFonts w:ascii="Myriad Pro" w:hAnsi="Myriad Pro"/>
                <w:color w:val="000000"/>
                <w:sz w:val="20"/>
                <w:szCs w:val="20"/>
                <w:lang w:eastAsia="ru-RU"/>
              </w:rPr>
              <w:t xml:space="preserve"> </w:t>
            </w:r>
            <w:r w:rsidRPr="00D753A6">
              <w:rPr>
                <w:rFonts w:ascii="Myriad Pro" w:hAnsi="Myriad Pro"/>
                <w:color w:val="000000"/>
                <w:sz w:val="20"/>
                <w:szCs w:val="20"/>
                <w:lang w:eastAsia="ru-RU"/>
              </w:rPr>
              <w:t xml:space="preserve">при разбивке разногласий по различным основаниям в рамках дела А46-17089/2014. 19.06.2015 </w:t>
            </w:r>
            <w:r w:rsidR="00D20A5D">
              <w:rPr>
                <w:rFonts w:ascii="Myriad Pro" w:hAnsi="Myriad Pro"/>
                <w:color w:val="000000"/>
                <w:sz w:val="20"/>
                <w:szCs w:val="20"/>
                <w:lang w:eastAsia="ru-RU"/>
              </w:rPr>
              <w:t>ПАО </w:t>
            </w:r>
            <w:r w:rsidRPr="00D753A6">
              <w:rPr>
                <w:rFonts w:ascii="Myriad Pro" w:hAnsi="Myriad Pro"/>
                <w:color w:val="000000"/>
                <w:sz w:val="20"/>
                <w:szCs w:val="20"/>
                <w:lang w:eastAsia="ru-RU"/>
              </w:rPr>
              <w:t xml:space="preserve">«МРСК Сибири» в части иска было отказано, после проведения корректировки на «сторно», редакция </w:t>
            </w:r>
            <w:r w:rsidR="00D20A5D">
              <w:rPr>
                <w:rFonts w:ascii="Myriad Pro" w:hAnsi="Myriad Pro"/>
                <w:color w:val="000000"/>
                <w:sz w:val="20"/>
                <w:szCs w:val="20"/>
                <w:lang w:eastAsia="ru-RU"/>
              </w:rPr>
              <w:t>ПАО </w:t>
            </w:r>
            <w:r w:rsidRPr="00D753A6">
              <w:rPr>
                <w:rFonts w:ascii="Myriad Pro" w:hAnsi="Myriad Pro"/>
                <w:color w:val="000000"/>
                <w:sz w:val="20"/>
                <w:szCs w:val="20"/>
                <w:lang w:eastAsia="ru-RU"/>
              </w:rPr>
              <w:t xml:space="preserve">«МРСК Сибири» </w:t>
            </w:r>
            <w:r w:rsidRPr="00D753A6">
              <w:rPr>
                <w:rFonts w:ascii="Myriad Pro" w:hAnsi="Myriad Pro"/>
                <w:color w:val="000000"/>
                <w:sz w:val="20"/>
                <w:szCs w:val="20"/>
                <w:lang w:eastAsia="ru-RU"/>
              </w:rPr>
              <w:lastRenderedPageBreak/>
              <w:t>отличается от признанной в судебном порядке на 0,01 руб</w:t>
            </w:r>
          </w:p>
        </w:tc>
        <w:tc>
          <w:tcPr>
            <w:tcW w:w="385" w:type="pct"/>
            <w:tcBorders>
              <w:top w:val="nil"/>
              <w:left w:val="nil"/>
              <w:bottom w:val="single" w:sz="4" w:space="0" w:color="auto"/>
              <w:right w:val="single" w:sz="4" w:space="0" w:color="auto"/>
            </w:tcBorders>
            <w:shd w:val="clear" w:color="000000" w:fill="FFFFFF"/>
            <w:vAlign w:val="center"/>
            <w:hideMark/>
          </w:tcPr>
          <w:p w14:paraId="565B47DB"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lastRenderedPageBreak/>
              <w:t> </w:t>
            </w:r>
          </w:p>
        </w:tc>
      </w:tr>
      <w:tr w:rsidR="00E95969" w:rsidRPr="00D753A6" w14:paraId="2A59FE04"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6CEE6FEE"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91</w:t>
            </w:r>
          </w:p>
        </w:tc>
        <w:tc>
          <w:tcPr>
            <w:tcW w:w="333" w:type="pct"/>
            <w:tcBorders>
              <w:top w:val="nil"/>
              <w:left w:val="nil"/>
              <w:bottom w:val="single" w:sz="4" w:space="0" w:color="auto"/>
              <w:right w:val="single" w:sz="4" w:space="0" w:color="auto"/>
            </w:tcBorders>
            <w:shd w:val="clear" w:color="auto" w:fill="auto"/>
            <w:noWrap/>
            <w:vAlign w:val="center"/>
            <w:hideMark/>
          </w:tcPr>
          <w:p w14:paraId="1248F18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tcBorders>
              <w:top w:val="nil"/>
              <w:left w:val="nil"/>
              <w:bottom w:val="single" w:sz="4" w:space="0" w:color="auto"/>
              <w:right w:val="single" w:sz="4" w:space="0" w:color="auto"/>
            </w:tcBorders>
            <w:shd w:val="clear" w:color="000000" w:fill="FFFFFF"/>
            <w:vAlign w:val="center"/>
            <w:hideMark/>
          </w:tcPr>
          <w:p w14:paraId="13668975"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ООО </w:t>
            </w:r>
            <w:r w:rsidR="00DD685C" w:rsidRPr="00D753A6">
              <w:rPr>
                <w:rFonts w:ascii="Myriad Pro" w:hAnsi="Myriad Pro"/>
                <w:sz w:val="20"/>
                <w:szCs w:val="20"/>
                <w:lang w:eastAsia="ru-RU"/>
              </w:rPr>
              <w:t>"МагнитЭнерго"</w:t>
            </w:r>
          </w:p>
        </w:tc>
        <w:tc>
          <w:tcPr>
            <w:tcW w:w="569" w:type="pct"/>
            <w:tcBorders>
              <w:top w:val="nil"/>
              <w:left w:val="nil"/>
              <w:bottom w:val="single" w:sz="4" w:space="0" w:color="auto"/>
              <w:right w:val="single" w:sz="4" w:space="0" w:color="auto"/>
            </w:tcBorders>
            <w:shd w:val="clear" w:color="000000" w:fill="FFFFFF"/>
            <w:vAlign w:val="center"/>
            <w:hideMark/>
          </w:tcPr>
          <w:p w14:paraId="5FB416E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c>
          <w:tcPr>
            <w:tcW w:w="473" w:type="pct"/>
            <w:tcBorders>
              <w:top w:val="nil"/>
              <w:left w:val="nil"/>
              <w:bottom w:val="single" w:sz="4" w:space="0" w:color="auto"/>
              <w:right w:val="single" w:sz="4" w:space="0" w:color="auto"/>
            </w:tcBorders>
            <w:shd w:val="clear" w:color="000000" w:fill="FFFFFF"/>
            <w:vAlign w:val="center"/>
            <w:hideMark/>
          </w:tcPr>
          <w:p w14:paraId="1AE0A8F7"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ноябрь 2014</w:t>
            </w:r>
          </w:p>
        </w:tc>
        <w:tc>
          <w:tcPr>
            <w:tcW w:w="716" w:type="pct"/>
            <w:tcBorders>
              <w:top w:val="nil"/>
              <w:left w:val="nil"/>
              <w:bottom w:val="single" w:sz="4" w:space="0" w:color="auto"/>
              <w:right w:val="single" w:sz="4" w:space="0" w:color="auto"/>
            </w:tcBorders>
            <w:shd w:val="clear" w:color="auto" w:fill="auto"/>
            <w:vAlign w:val="center"/>
            <w:hideMark/>
          </w:tcPr>
          <w:p w14:paraId="37BED2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№1 о внесении исправлений в акт об оказании услуг по передаче э/э от 16.02.2015</w:t>
            </w:r>
          </w:p>
        </w:tc>
        <w:tc>
          <w:tcPr>
            <w:tcW w:w="505" w:type="pct"/>
            <w:tcBorders>
              <w:top w:val="nil"/>
              <w:left w:val="nil"/>
              <w:bottom w:val="single" w:sz="4" w:space="0" w:color="auto"/>
              <w:right w:val="single" w:sz="4" w:space="0" w:color="auto"/>
            </w:tcBorders>
            <w:shd w:val="clear" w:color="auto" w:fill="auto"/>
            <w:noWrap/>
            <w:vAlign w:val="center"/>
            <w:hideMark/>
          </w:tcPr>
          <w:p w14:paraId="2EAE23EA"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w:t>
            </w:r>
            <w:r w:rsidR="00B50D41">
              <w:rPr>
                <w:rFonts w:ascii="Myriad Pro" w:hAnsi="Myriad Pro"/>
                <w:sz w:val="20"/>
                <w:szCs w:val="20"/>
                <w:lang w:eastAsia="ru-RU"/>
              </w:rPr>
              <w:t xml:space="preserve"> </w:t>
            </w:r>
            <w:r w:rsidRPr="00D753A6">
              <w:rPr>
                <w:rFonts w:ascii="Myriad Pro" w:hAnsi="Myriad Pro"/>
                <w:sz w:val="20"/>
                <w:szCs w:val="20"/>
                <w:lang w:eastAsia="ru-RU"/>
              </w:rPr>
              <w:t>40 125,55</w:t>
            </w:r>
            <w:r w:rsidR="00B50D41">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69A497BB"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Конечные показания по конечному потребителю были завышены относительно отчета потребителя. При формировании объема оказанных услуг за декабрь 2014 года начальные показания были скорректированы согласно отчету потребителя. Таким образом произошло задвоение объема оказанных услуг. Объем корректируется на уменьшение услуг за ноябрь 2014</w:t>
            </w:r>
          </w:p>
        </w:tc>
        <w:tc>
          <w:tcPr>
            <w:tcW w:w="385" w:type="pct"/>
            <w:tcBorders>
              <w:top w:val="nil"/>
              <w:left w:val="nil"/>
              <w:bottom w:val="single" w:sz="4" w:space="0" w:color="auto"/>
              <w:right w:val="single" w:sz="4" w:space="0" w:color="auto"/>
            </w:tcBorders>
            <w:shd w:val="clear" w:color="000000" w:fill="FFFFFF"/>
            <w:vAlign w:val="center"/>
            <w:hideMark/>
          </w:tcPr>
          <w:p w14:paraId="6A5DC4F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w:t>
            </w:r>
          </w:p>
        </w:tc>
      </w:tr>
      <w:tr w:rsidR="00E95969" w:rsidRPr="00D753A6" w14:paraId="0EAB46D3" w14:textId="77777777" w:rsidTr="00E95969">
        <w:trPr>
          <w:trHeight w:val="20"/>
        </w:trPr>
        <w:tc>
          <w:tcPr>
            <w:tcW w:w="140" w:type="pct"/>
            <w:tcBorders>
              <w:top w:val="nil"/>
              <w:left w:val="single" w:sz="4" w:space="0" w:color="auto"/>
              <w:bottom w:val="single" w:sz="4" w:space="0" w:color="auto"/>
              <w:right w:val="single" w:sz="4" w:space="0" w:color="auto"/>
            </w:tcBorders>
            <w:shd w:val="clear" w:color="000000" w:fill="FFFFFF"/>
            <w:vAlign w:val="center"/>
            <w:hideMark/>
          </w:tcPr>
          <w:p w14:paraId="5972A177"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92</w:t>
            </w:r>
          </w:p>
        </w:tc>
        <w:tc>
          <w:tcPr>
            <w:tcW w:w="333" w:type="pct"/>
            <w:tcBorders>
              <w:top w:val="nil"/>
              <w:left w:val="nil"/>
              <w:bottom w:val="single" w:sz="4" w:space="0" w:color="auto"/>
              <w:right w:val="single" w:sz="4" w:space="0" w:color="auto"/>
            </w:tcBorders>
            <w:shd w:val="clear" w:color="auto" w:fill="auto"/>
            <w:noWrap/>
            <w:vAlign w:val="center"/>
            <w:hideMark/>
          </w:tcPr>
          <w:p w14:paraId="1DA92D0C" w14:textId="77777777" w:rsidR="00DD685C" w:rsidRPr="00D753A6" w:rsidRDefault="00DD685C" w:rsidP="00D753A6">
            <w:pPr>
              <w:ind w:left="-57" w:right="-57"/>
              <w:jc w:val="center"/>
              <w:rPr>
                <w:rFonts w:ascii="Myriad Pro" w:hAnsi="Myriad Pro"/>
                <w:sz w:val="20"/>
                <w:szCs w:val="20"/>
                <w:lang w:eastAsia="ru-RU"/>
              </w:rPr>
            </w:pPr>
            <w:r w:rsidRPr="00D753A6">
              <w:rPr>
                <w:rFonts w:ascii="Myriad Pro" w:hAnsi="Myriad Pro"/>
                <w:sz w:val="20"/>
                <w:szCs w:val="20"/>
                <w:lang w:eastAsia="ru-RU"/>
              </w:rPr>
              <w:t>2015</w:t>
            </w:r>
          </w:p>
        </w:tc>
        <w:tc>
          <w:tcPr>
            <w:tcW w:w="618" w:type="pct"/>
            <w:tcBorders>
              <w:top w:val="nil"/>
              <w:left w:val="nil"/>
              <w:bottom w:val="single" w:sz="4" w:space="0" w:color="auto"/>
              <w:right w:val="single" w:sz="4" w:space="0" w:color="auto"/>
            </w:tcBorders>
            <w:shd w:val="clear" w:color="000000" w:fill="FFFFFF"/>
            <w:vAlign w:val="center"/>
            <w:hideMark/>
          </w:tcPr>
          <w:p w14:paraId="7E31DE87" w14:textId="77777777" w:rsidR="00DD685C" w:rsidRPr="00D753A6" w:rsidRDefault="00BA0DDB" w:rsidP="00D753A6">
            <w:pPr>
              <w:ind w:left="-57" w:right="-57"/>
              <w:jc w:val="center"/>
              <w:rPr>
                <w:rFonts w:ascii="Myriad Pro" w:hAnsi="Myriad Pro"/>
                <w:sz w:val="20"/>
                <w:szCs w:val="20"/>
                <w:lang w:eastAsia="ru-RU"/>
              </w:rPr>
            </w:pPr>
            <w:r>
              <w:rPr>
                <w:rFonts w:ascii="Myriad Pro" w:hAnsi="Myriad Pro"/>
                <w:sz w:val="20"/>
                <w:szCs w:val="20"/>
                <w:lang w:eastAsia="ru-RU"/>
              </w:rPr>
              <w:t>ОАО </w:t>
            </w:r>
            <w:r w:rsidR="00DD685C" w:rsidRPr="00D753A6">
              <w:rPr>
                <w:rFonts w:ascii="Myriad Pro" w:hAnsi="Myriad Pro"/>
                <w:sz w:val="20"/>
                <w:szCs w:val="20"/>
                <w:lang w:eastAsia="ru-RU"/>
              </w:rPr>
              <w:t>"Омскэнергосбыт"</w:t>
            </w:r>
          </w:p>
        </w:tc>
        <w:tc>
          <w:tcPr>
            <w:tcW w:w="569" w:type="pct"/>
            <w:tcBorders>
              <w:top w:val="nil"/>
              <w:left w:val="nil"/>
              <w:bottom w:val="single" w:sz="4" w:space="0" w:color="auto"/>
              <w:right w:val="single" w:sz="4" w:space="0" w:color="auto"/>
            </w:tcBorders>
            <w:shd w:val="clear" w:color="000000" w:fill="FFFFFF"/>
            <w:vAlign w:val="center"/>
            <w:hideMark/>
          </w:tcPr>
          <w:p w14:paraId="5A32D196"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№18.55.2593.09 от 24.11.2009</w:t>
            </w:r>
          </w:p>
        </w:tc>
        <w:tc>
          <w:tcPr>
            <w:tcW w:w="473" w:type="pct"/>
            <w:tcBorders>
              <w:top w:val="nil"/>
              <w:left w:val="nil"/>
              <w:bottom w:val="single" w:sz="4" w:space="0" w:color="auto"/>
              <w:right w:val="single" w:sz="4" w:space="0" w:color="auto"/>
            </w:tcBorders>
            <w:shd w:val="clear" w:color="000000" w:fill="FFFFFF"/>
            <w:vAlign w:val="center"/>
            <w:hideMark/>
          </w:tcPr>
          <w:p w14:paraId="6A9F3ABC"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 январь 2013</w:t>
            </w:r>
          </w:p>
        </w:tc>
        <w:tc>
          <w:tcPr>
            <w:tcW w:w="716" w:type="pct"/>
            <w:tcBorders>
              <w:top w:val="nil"/>
              <w:left w:val="nil"/>
              <w:bottom w:val="single" w:sz="4" w:space="0" w:color="auto"/>
              <w:right w:val="single" w:sz="4" w:space="0" w:color="auto"/>
            </w:tcBorders>
            <w:shd w:val="clear" w:color="auto" w:fill="auto"/>
            <w:vAlign w:val="center"/>
            <w:hideMark/>
          </w:tcPr>
          <w:p w14:paraId="799D36EE"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Акт №4 о внесении исправлений в акт об оказании услуг по передаче э/э от 31.10.2015</w:t>
            </w:r>
            <w:r w:rsidR="00B50D41">
              <w:rPr>
                <w:rFonts w:ascii="Myriad Pro" w:hAnsi="Myriad Pro"/>
                <w:sz w:val="20"/>
                <w:szCs w:val="20"/>
                <w:lang w:eastAsia="ru-RU"/>
              </w:rPr>
              <w:t xml:space="preserve"> </w:t>
            </w:r>
            <w:r w:rsidRPr="00D753A6">
              <w:rPr>
                <w:rFonts w:ascii="Myriad Pro" w:hAnsi="Myriad Pro"/>
                <w:sz w:val="20"/>
                <w:szCs w:val="20"/>
                <w:lang w:eastAsia="ru-RU"/>
              </w:rPr>
              <w:t>ПУР №4 от 31.10.2015</w:t>
            </w:r>
          </w:p>
        </w:tc>
        <w:tc>
          <w:tcPr>
            <w:tcW w:w="505" w:type="pct"/>
            <w:tcBorders>
              <w:top w:val="nil"/>
              <w:left w:val="nil"/>
              <w:bottom w:val="single" w:sz="4" w:space="0" w:color="auto"/>
              <w:right w:val="single" w:sz="4" w:space="0" w:color="auto"/>
            </w:tcBorders>
            <w:shd w:val="clear" w:color="auto" w:fill="auto"/>
            <w:noWrap/>
            <w:vAlign w:val="center"/>
            <w:hideMark/>
          </w:tcPr>
          <w:p w14:paraId="1F51333C" w14:textId="77777777" w:rsidR="00DD685C" w:rsidRPr="00D753A6" w:rsidRDefault="00B50D41" w:rsidP="00D753A6">
            <w:pPr>
              <w:ind w:left="-57" w:right="-57"/>
              <w:rPr>
                <w:rFonts w:ascii="Myriad Pro" w:hAnsi="Myriad Pro"/>
                <w:sz w:val="20"/>
                <w:szCs w:val="20"/>
                <w:lang w:eastAsia="ru-RU"/>
              </w:rPr>
            </w:pPr>
            <w:r>
              <w:rPr>
                <w:rFonts w:ascii="Myriad Pro" w:hAnsi="Myriad Pro"/>
                <w:sz w:val="20"/>
                <w:szCs w:val="20"/>
                <w:lang w:eastAsia="ru-RU"/>
              </w:rPr>
              <w:t xml:space="preserve"> </w:t>
            </w:r>
            <w:r w:rsidR="00DD685C" w:rsidRPr="00D753A6">
              <w:rPr>
                <w:rFonts w:ascii="Myriad Pro" w:hAnsi="Myriad Pro"/>
                <w:sz w:val="20"/>
                <w:szCs w:val="20"/>
                <w:lang w:eastAsia="ru-RU"/>
              </w:rPr>
              <w:t>16 737 383,30</w:t>
            </w:r>
            <w:r>
              <w:rPr>
                <w:rFonts w:ascii="Myriad Pro" w:hAnsi="Myriad Pro"/>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vAlign w:val="center"/>
            <w:hideMark/>
          </w:tcPr>
          <w:p w14:paraId="0927587F" w14:textId="77777777" w:rsidR="00DD685C" w:rsidRPr="00D753A6" w:rsidRDefault="00DD685C" w:rsidP="00D753A6">
            <w:pPr>
              <w:ind w:left="-57" w:right="-57"/>
              <w:rPr>
                <w:rFonts w:ascii="Myriad Pro" w:hAnsi="Myriad Pro"/>
                <w:sz w:val="20"/>
                <w:szCs w:val="20"/>
                <w:lang w:eastAsia="ru-RU"/>
              </w:rPr>
            </w:pPr>
            <w:r w:rsidRPr="00D753A6">
              <w:rPr>
                <w:rFonts w:ascii="Myriad Pro" w:hAnsi="Myriad Pro"/>
                <w:sz w:val="20"/>
                <w:szCs w:val="20"/>
                <w:lang w:eastAsia="ru-RU"/>
              </w:rPr>
              <w:t xml:space="preserve">Данная коррекировка проводится в связи с разницей объемов, рассчитаных по показаниям, зафиксированным и оплаченным потребителями по состоянию на 31.01.2013, и рассчитанным по показаниям, полученным от ГП на момент формирования объема услуг, либо рассчитанным по п.59 ПП РФ №354 </w:t>
            </w:r>
          </w:p>
        </w:tc>
        <w:tc>
          <w:tcPr>
            <w:tcW w:w="385" w:type="pct"/>
            <w:tcBorders>
              <w:top w:val="nil"/>
              <w:left w:val="nil"/>
              <w:bottom w:val="single" w:sz="4" w:space="0" w:color="auto"/>
              <w:right w:val="single" w:sz="4" w:space="0" w:color="auto"/>
            </w:tcBorders>
            <w:shd w:val="clear" w:color="000000" w:fill="FFFFFF"/>
            <w:vAlign w:val="center"/>
            <w:hideMark/>
          </w:tcPr>
          <w:p w14:paraId="457AAF7E" w14:textId="77777777" w:rsidR="00DD685C" w:rsidRPr="00D753A6" w:rsidRDefault="00DD685C" w:rsidP="00D753A6">
            <w:pPr>
              <w:ind w:left="-57" w:right="-57"/>
              <w:rPr>
                <w:rFonts w:ascii="Myriad Pro" w:hAnsi="Myriad Pro"/>
                <w:color w:val="FF0000"/>
                <w:sz w:val="20"/>
                <w:szCs w:val="20"/>
                <w:lang w:eastAsia="ru-RU"/>
              </w:rPr>
            </w:pPr>
            <w:r w:rsidRPr="00D753A6">
              <w:rPr>
                <w:rFonts w:ascii="Myriad Pro" w:hAnsi="Myriad Pro"/>
                <w:color w:val="FF0000"/>
                <w:sz w:val="20"/>
                <w:szCs w:val="20"/>
                <w:lang w:eastAsia="ru-RU"/>
              </w:rPr>
              <w:t> </w:t>
            </w:r>
          </w:p>
        </w:tc>
      </w:tr>
      <w:tr w:rsidR="00E95969" w:rsidRPr="00D753A6" w14:paraId="77E16797" w14:textId="77777777" w:rsidTr="00E95969">
        <w:trPr>
          <w:trHeight w:val="432"/>
        </w:trPr>
        <w:tc>
          <w:tcPr>
            <w:tcW w:w="473" w:type="pct"/>
            <w:gridSpan w:val="2"/>
            <w:tcBorders>
              <w:top w:val="nil"/>
              <w:left w:val="single" w:sz="4" w:space="0" w:color="auto"/>
              <w:bottom w:val="single" w:sz="4" w:space="0" w:color="auto"/>
              <w:right w:val="single" w:sz="4" w:space="0" w:color="auto"/>
            </w:tcBorders>
            <w:shd w:val="clear" w:color="auto" w:fill="auto"/>
            <w:noWrap/>
            <w:vAlign w:val="center"/>
            <w:hideMark/>
          </w:tcPr>
          <w:p w14:paraId="5C4CBB6D" w14:textId="77777777" w:rsidR="00E95969" w:rsidRPr="00D753A6" w:rsidRDefault="00E95969" w:rsidP="00E95969">
            <w:pPr>
              <w:ind w:left="-57" w:right="-57"/>
              <w:jc w:val="center"/>
              <w:rPr>
                <w:rFonts w:ascii="Myriad Pro" w:hAnsi="Myriad Pro"/>
                <w:bCs/>
                <w:sz w:val="20"/>
                <w:szCs w:val="20"/>
                <w:lang w:eastAsia="ru-RU"/>
              </w:rPr>
            </w:pPr>
            <w:r w:rsidRPr="00D753A6">
              <w:rPr>
                <w:rFonts w:ascii="Myriad Pro" w:hAnsi="Myriad Pro"/>
                <w:bCs/>
                <w:sz w:val="20"/>
                <w:szCs w:val="20"/>
                <w:lang w:eastAsia="ru-RU"/>
              </w:rPr>
              <w:t>ИТОГО</w:t>
            </w:r>
          </w:p>
          <w:p w14:paraId="3EE72A84" w14:textId="06BF3BD0" w:rsidR="00E95969" w:rsidRPr="00D753A6" w:rsidRDefault="00E95969" w:rsidP="00E95969">
            <w:pPr>
              <w:ind w:left="-57" w:right="-57"/>
              <w:jc w:val="center"/>
              <w:rPr>
                <w:rFonts w:ascii="Myriad Pro" w:hAnsi="Myriad Pro"/>
                <w:bCs/>
                <w:sz w:val="20"/>
                <w:szCs w:val="20"/>
                <w:lang w:eastAsia="ru-RU"/>
              </w:rPr>
            </w:pPr>
          </w:p>
        </w:tc>
        <w:tc>
          <w:tcPr>
            <w:tcW w:w="618" w:type="pct"/>
            <w:tcBorders>
              <w:top w:val="nil"/>
              <w:left w:val="nil"/>
              <w:bottom w:val="single" w:sz="4" w:space="0" w:color="auto"/>
              <w:right w:val="single" w:sz="4" w:space="0" w:color="auto"/>
            </w:tcBorders>
            <w:shd w:val="clear" w:color="auto" w:fill="auto"/>
            <w:noWrap/>
            <w:vAlign w:val="center"/>
            <w:hideMark/>
          </w:tcPr>
          <w:p w14:paraId="4556D794"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569" w:type="pct"/>
            <w:tcBorders>
              <w:top w:val="nil"/>
              <w:left w:val="nil"/>
              <w:bottom w:val="single" w:sz="4" w:space="0" w:color="auto"/>
              <w:right w:val="single" w:sz="4" w:space="0" w:color="auto"/>
            </w:tcBorders>
            <w:shd w:val="clear" w:color="auto" w:fill="auto"/>
            <w:noWrap/>
            <w:vAlign w:val="center"/>
            <w:hideMark/>
          </w:tcPr>
          <w:p w14:paraId="2F992980"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473" w:type="pct"/>
            <w:tcBorders>
              <w:top w:val="nil"/>
              <w:left w:val="nil"/>
              <w:bottom w:val="single" w:sz="4" w:space="0" w:color="auto"/>
              <w:right w:val="single" w:sz="4" w:space="0" w:color="auto"/>
            </w:tcBorders>
            <w:shd w:val="clear" w:color="auto" w:fill="auto"/>
            <w:noWrap/>
            <w:vAlign w:val="center"/>
            <w:hideMark/>
          </w:tcPr>
          <w:p w14:paraId="21D9DA16"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716" w:type="pct"/>
            <w:tcBorders>
              <w:top w:val="nil"/>
              <w:left w:val="nil"/>
              <w:bottom w:val="single" w:sz="4" w:space="0" w:color="auto"/>
              <w:right w:val="single" w:sz="4" w:space="0" w:color="auto"/>
            </w:tcBorders>
            <w:shd w:val="clear" w:color="auto" w:fill="auto"/>
            <w:noWrap/>
            <w:vAlign w:val="center"/>
            <w:hideMark/>
          </w:tcPr>
          <w:p w14:paraId="3D903584"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c>
          <w:tcPr>
            <w:tcW w:w="505" w:type="pct"/>
            <w:tcBorders>
              <w:top w:val="nil"/>
              <w:left w:val="nil"/>
              <w:bottom w:val="single" w:sz="4" w:space="0" w:color="auto"/>
              <w:right w:val="single" w:sz="4" w:space="0" w:color="auto"/>
            </w:tcBorders>
            <w:shd w:val="clear" w:color="auto" w:fill="auto"/>
            <w:noWrap/>
            <w:vAlign w:val="center"/>
            <w:hideMark/>
          </w:tcPr>
          <w:p w14:paraId="6061D348" w14:textId="77777777" w:rsidR="00E95969" w:rsidRPr="00D753A6" w:rsidRDefault="00E95969" w:rsidP="00D753A6">
            <w:pPr>
              <w:ind w:left="-57" w:right="-57"/>
              <w:rPr>
                <w:rFonts w:ascii="Myriad Pro" w:hAnsi="Myriad Pro"/>
                <w:bCs/>
                <w:sz w:val="20"/>
                <w:szCs w:val="20"/>
                <w:lang w:eastAsia="ru-RU"/>
              </w:rPr>
            </w:pPr>
            <w:r>
              <w:rPr>
                <w:rFonts w:ascii="Myriad Pro" w:hAnsi="Myriad Pro"/>
                <w:bCs/>
                <w:sz w:val="20"/>
                <w:szCs w:val="20"/>
                <w:lang w:eastAsia="ru-RU"/>
              </w:rPr>
              <w:t xml:space="preserve"> </w:t>
            </w:r>
            <w:r w:rsidRPr="00D753A6">
              <w:rPr>
                <w:rFonts w:ascii="Myriad Pro" w:hAnsi="Myriad Pro"/>
                <w:bCs/>
                <w:sz w:val="20"/>
                <w:szCs w:val="20"/>
                <w:lang w:eastAsia="ru-RU"/>
              </w:rPr>
              <w:t>2 590 311,80</w:t>
            </w:r>
            <w:r>
              <w:rPr>
                <w:rFonts w:ascii="Myriad Pro" w:hAnsi="Myriad Pro"/>
                <w:bCs/>
                <w:sz w:val="20"/>
                <w:szCs w:val="20"/>
                <w:lang w:eastAsia="ru-RU"/>
              </w:rPr>
              <w:t xml:space="preserve"> </w:t>
            </w:r>
          </w:p>
        </w:tc>
        <w:tc>
          <w:tcPr>
            <w:tcW w:w="1260" w:type="pct"/>
            <w:tcBorders>
              <w:top w:val="nil"/>
              <w:left w:val="nil"/>
              <w:bottom w:val="single" w:sz="4" w:space="0" w:color="auto"/>
              <w:right w:val="single" w:sz="4" w:space="0" w:color="auto"/>
            </w:tcBorders>
            <w:shd w:val="clear" w:color="auto" w:fill="auto"/>
            <w:noWrap/>
            <w:vAlign w:val="center"/>
            <w:hideMark/>
          </w:tcPr>
          <w:p w14:paraId="23F35231" w14:textId="77777777" w:rsidR="00E95969" w:rsidRPr="00D753A6" w:rsidRDefault="00E95969" w:rsidP="00D753A6">
            <w:pPr>
              <w:ind w:left="-57" w:right="-57"/>
              <w:jc w:val="right"/>
              <w:rPr>
                <w:rFonts w:ascii="Myriad Pro" w:hAnsi="Myriad Pro"/>
                <w:bCs/>
                <w:sz w:val="20"/>
                <w:szCs w:val="20"/>
                <w:lang w:eastAsia="ru-RU"/>
              </w:rPr>
            </w:pPr>
            <w:r>
              <w:rPr>
                <w:rFonts w:ascii="Myriad Pro" w:hAnsi="Myriad Pro"/>
                <w:bCs/>
                <w:sz w:val="20"/>
                <w:szCs w:val="20"/>
                <w:lang w:eastAsia="ru-RU"/>
              </w:rPr>
              <w:t xml:space="preserve"> </w:t>
            </w:r>
            <w:r w:rsidRPr="00D753A6">
              <w:rPr>
                <w:rFonts w:ascii="Myriad Pro" w:hAnsi="Myriad Pro"/>
                <w:bCs/>
                <w:sz w:val="20"/>
                <w:szCs w:val="20"/>
                <w:lang w:eastAsia="ru-RU"/>
              </w:rPr>
              <w:t>-</w:t>
            </w:r>
            <w:r>
              <w:rPr>
                <w:rFonts w:ascii="Myriad Pro" w:hAnsi="Myriad Pro"/>
                <w:bCs/>
                <w:sz w:val="20"/>
                <w:szCs w:val="20"/>
                <w:lang w:eastAsia="ru-RU"/>
              </w:rPr>
              <w:t xml:space="preserve"> </w:t>
            </w:r>
          </w:p>
        </w:tc>
        <w:tc>
          <w:tcPr>
            <w:tcW w:w="385" w:type="pct"/>
            <w:tcBorders>
              <w:top w:val="nil"/>
              <w:left w:val="nil"/>
              <w:bottom w:val="single" w:sz="4" w:space="0" w:color="auto"/>
              <w:right w:val="single" w:sz="4" w:space="0" w:color="auto"/>
            </w:tcBorders>
            <w:shd w:val="clear" w:color="auto" w:fill="auto"/>
            <w:noWrap/>
            <w:vAlign w:val="center"/>
            <w:hideMark/>
          </w:tcPr>
          <w:p w14:paraId="48A4DDE5" w14:textId="77777777" w:rsidR="00E95969" w:rsidRPr="00D753A6" w:rsidRDefault="00E95969" w:rsidP="00D753A6">
            <w:pPr>
              <w:ind w:left="-57" w:right="-57"/>
              <w:rPr>
                <w:rFonts w:ascii="Myriad Pro" w:hAnsi="Myriad Pro"/>
                <w:bCs/>
                <w:sz w:val="20"/>
                <w:szCs w:val="20"/>
                <w:lang w:eastAsia="ru-RU"/>
              </w:rPr>
            </w:pPr>
            <w:r w:rsidRPr="00D753A6">
              <w:rPr>
                <w:rFonts w:ascii="Myriad Pro" w:hAnsi="Myriad Pro"/>
                <w:bCs/>
                <w:sz w:val="20"/>
                <w:szCs w:val="20"/>
                <w:lang w:eastAsia="ru-RU"/>
              </w:rPr>
              <w:t> </w:t>
            </w:r>
          </w:p>
        </w:tc>
      </w:tr>
    </w:tbl>
    <w:p w14:paraId="1D4FFE0C" w14:textId="77777777" w:rsidR="00DD685C" w:rsidRPr="00066594" w:rsidRDefault="00DD685C" w:rsidP="006C4011">
      <w:pPr>
        <w:spacing w:line="360" w:lineRule="auto"/>
        <w:ind w:firstLine="709"/>
        <w:contextualSpacing/>
        <w:jc w:val="both"/>
        <w:rPr>
          <w:rFonts w:ascii="Myriad Pro" w:eastAsia="Calibri" w:hAnsi="Myriad Pro"/>
          <w:bCs/>
          <w:sz w:val="26"/>
          <w:szCs w:val="26"/>
        </w:rPr>
        <w:sectPr w:rsidR="00DD685C" w:rsidRPr="00066594" w:rsidSect="00D327A2">
          <w:pgSz w:w="16838" w:h="11906" w:orient="landscape"/>
          <w:pgMar w:top="1701" w:right="709" w:bottom="707" w:left="1134" w:header="1247" w:footer="708" w:gutter="0"/>
          <w:cols w:space="708"/>
          <w:docGrid w:linePitch="360"/>
        </w:sectPr>
      </w:pPr>
    </w:p>
    <w:p w14:paraId="20D1E54F" w14:textId="77777777" w:rsidR="002C24C7" w:rsidRPr="00066594" w:rsidRDefault="002C24C7" w:rsidP="00D753A6">
      <w:pPr>
        <w:pStyle w:val="2f0"/>
      </w:pPr>
      <w:r w:rsidRPr="00066594">
        <w:lastRenderedPageBreak/>
        <w:t>Исполнитель отмечает, что в выписке из протокола заседания Правления РЭК Омской области</w:t>
      </w:r>
      <w:r w:rsidR="00B50D41">
        <w:t xml:space="preserve"> </w:t>
      </w:r>
      <w:r w:rsidRPr="00066594">
        <w:t xml:space="preserve">от 29.12.2016 </w:t>
      </w:r>
      <w:r w:rsidR="00BA0DDB">
        <w:t>№ </w:t>
      </w:r>
      <w:r w:rsidRPr="00066594">
        <w:t>76 сумма, принимаемая к учету составляет 7 460,3 тыс. руб., при этом позиция по данной статье регулирующим органом</w:t>
      </w:r>
      <w:r w:rsidR="00B50D41">
        <w:t xml:space="preserve"> </w:t>
      </w:r>
      <w:r w:rsidRPr="00066594">
        <w:t>не изложена.</w:t>
      </w:r>
    </w:p>
    <w:p w14:paraId="2F56BE19" w14:textId="77777777" w:rsidR="002C24C7" w:rsidRPr="00066594" w:rsidRDefault="002C24C7" w:rsidP="00D753A6">
      <w:pPr>
        <w:pStyle w:val="2f0"/>
      </w:pPr>
      <w:r w:rsidRPr="00066594">
        <w:t xml:space="preserve">В соответствии с пунктом 30 Основ ценообразования </w:t>
      </w:r>
      <w:r w:rsidR="00BA0DDB">
        <w:t>№ </w:t>
      </w:r>
      <w:r w:rsidRPr="00066594">
        <w:t>1178 в необходимую валовую выручку включаются внереализационные расходы.</w:t>
      </w:r>
    </w:p>
    <w:p w14:paraId="2DC799FA" w14:textId="77777777" w:rsidR="002C24C7" w:rsidRPr="00066594" w:rsidRDefault="002C24C7" w:rsidP="00D753A6">
      <w:pPr>
        <w:pStyle w:val="2f0"/>
      </w:pPr>
      <w:r w:rsidRPr="00066594">
        <w:t>Согласно пп. 2 п. 1 ст. 265 НК РФ к внереализационным расходам относятся,</w:t>
      </w:r>
      <w:r w:rsidR="00B50D41">
        <w:t xml:space="preserve"> </w:t>
      </w:r>
      <w:r w:rsidRPr="00066594">
        <w:t xml:space="preserve">в том числе убытки прошлых налоговых периодов, выявленные в отчетном периоде. </w:t>
      </w:r>
    </w:p>
    <w:p w14:paraId="5D6ADDF1" w14:textId="77777777" w:rsidR="002C24C7" w:rsidRPr="00066594" w:rsidRDefault="002C24C7" w:rsidP="00D753A6">
      <w:pPr>
        <w:pStyle w:val="2f0"/>
      </w:pPr>
      <w:r w:rsidRPr="00066594">
        <w:t xml:space="preserve">Кроме того, пунктом 7 Основ ценообразования </w:t>
      </w:r>
      <w:r w:rsidR="00BA0DDB">
        <w:t>№ </w:t>
      </w:r>
      <w:r w:rsidRPr="00066594">
        <w:t>1178 установлено, что</w:t>
      </w:r>
      <w:r w:rsidR="00B50D41">
        <w:t xml:space="preserve"> </w:t>
      </w:r>
      <w:r w:rsidRPr="00066594">
        <w:t>в случае если на основании данных статистической и бухгалтерской отчетности</w:t>
      </w:r>
      <w:r w:rsidR="00B50D41">
        <w:t xml:space="preserve"> </w:t>
      </w:r>
      <w:r w:rsidRPr="00066594">
        <w:t>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w:t>
      </w:r>
      <w:r w:rsidR="00B50D41">
        <w:t xml:space="preserve"> </w:t>
      </w:r>
      <w:r w:rsidRPr="00066594">
        <w:t>в котором они понесены, или доход, недополученный при осуществлении регулируемой деятельности в этот период регулирования по независящим</w:t>
      </w:r>
      <w:r w:rsidR="00B50D41">
        <w:t xml:space="preserve"> </w:t>
      </w:r>
      <w:r w:rsidRPr="00066594">
        <w:t xml:space="preserve">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67D14363" w14:textId="77777777" w:rsidR="002C24C7" w:rsidRPr="00066594" w:rsidRDefault="002C24C7" w:rsidP="00D753A6">
      <w:pPr>
        <w:pStyle w:val="2f0"/>
      </w:pPr>
      <w:r w:rsidRPr="00066594">
        <w:t>Таким образом, в НВВ 2017 года может быть произведен учет недополученных доходов (убытков прошлых лет), полученных по независящим</w:t>
      </w:r>
      <w:r w:rsidR="00B50D41">
        <w:t xml:space="preserve"> </w:t>
      </w:r>
      <w:r w:rsidRPr="00066594">
        <w:t>от филиала обстоятельствам.</w:t>
      </w:r>
    </w:p>
    <w:p w14:paraId="621308D3" w14:textId="77777777" w:rsidR="002C24C7" w:rsidRPr="00066594" w:rsidRDefault="002C24C7" w:rsidP="00D753A6">
      <w:pPr>
        <w:pStyle w:val="2f0"/>
      </w:pPr>
      <w:r w:rsidRPr="00066594">
        <w:t>В соответствии с п. 81 Основ ценообразования №1178,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0F467B05" w14:textId="77777777" w:rsidR="002C24C7" w:rsidRPr="00066594" w:rsidRDefault="002C24C7" w:rsidP="00D753A6">
      <w:pPr>
        <w:pStyle w:val="2f0"/>
      </w:pPr>
      <w:r w:rsidRPr="00066594">
        <w:t xml:space="preserve">В соответствии со ст. 7, 9, 10 Федерального закона «О бухгалтерском учете» от 06.12.2011 </w:t>
      </w:r>
      <w:r w:rsidR="00BA0DDB">
        <w:t>№ </w:t>
      </w:r>
      <w:r w:rsidRPr="00066594">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sidRPr="00066594">
        <w:lastRenderedPageBreak/>
        <w:t xml:space="preserve">Лицо, ответственное за оформление факта хозяйственной жизни, обеспечивает своевременность и достоверность данных. </w:t>
      </w:r>
    </w:p>
    <w:p w14:paraId="1DEA25AB" w14:textId="77777777" w:rsidR="002C24C7" w:rsidRPr="00066594" w:rsidRDefault="002C24C7" w:rsidP="00D753A6">
      <w:pPr>
        <w:pStyle w:val="2f0"/>
      </w:pPr>
      <w:r w:rsidRPr="00066594">
        <w:t>В силу п. 6 Положения по ведению бухгалтерского учета и бухгалтерской отчетности в Российской Федерации, утвержденного приказом Минфина РФ</w:t>
      </w:r>
      <w:r w:rsidR="00B50D41">
        <w:t xml:space="preserve"> </w:t>
      </w:r>
      <w:r w:rsidRPr="00066594">
        <w:t xml:space="preserve">от 29.07.1998 </w:t>
      </w:r>
      <w:r w:rsidR="00BA0DDB">
        <w:t>№ </w:t>
      </w:r>
      <w:r w:rsidRPr="00066594">
        <w:t>34н, ответственность за организацию бухгалтерского учета</w:t>
      </w:r>
      <w:r w:rsidR="00B50D41">
        <w:t xml:space="preserve"> </w:t>
      </w:r>
      <w:r w:rsidRPr="00066594">
        <w:t>в организации, соблюдение законодательства при выполнении хозяйственных операций несет руководитель организации.</w:t>
      </w:r>
    </w:p>
    <w:p w14:paraId="3AB3C319" w14:textId="77777777" w:rsidR="002C24C7" w:rsidRPr="00066594" w:rsidRDefault="002C24C7" w:rsidP="00D753A6">
      <w:pPr>
        <w:pStyle w:val="2f0"/>
      </w:pPr>
      <w:r w:rsidRPr="00066594">
        <w:t>РЭК Омской области замечаний по достоверности отчетных документов филиала в выписке из протокола заседания Правления РЭК Омской области</w:t>
      </w:r>
      <w:r w:rsidR="00B50D41">
        <w:t xml:space="preserve"> </w:t>
      </w:r>
      <w:r w:rsidRPr="00066594">
        <w:t xml:space="preserve">от 29.12.2016 </w:t>
      </w:r>
      <w:r w:rsidR="00BA0DDB">
        <w:t>№ </w:t>
      </w:r>
      <w:r w:rsidRPr="00066594">
        <w:t>76 не изложено.</w:t>
      </w:r>
    </w:p>
    <w:p w14:paraId="1D5075D8" w14:textId="77777777" w:rsidR="002C24C7" w:rsidRPr="00066594" w:rsidRDefault="002C24C7" w:rsidP="00D753A6">
      <w:pPr>
        <w:pStyle w:val="2f0"/>
      </w:pPr>
      <w:r w:rsidRPr="00066594">
        <w:t>В отсутствии первичных документов, выводы Исполнителя основаны</w:t>
      </w:r>
      <w:r w:rsidR="00B50D41">
        <w:t xml:space="preserve"> </w:t>
      </w:r>
      <w:r w:rsidRPr="00066594">
        <w:t>на проведенном анализе пояснений филиала по графе «Причина корректировки»,</w:t>
      </w:r>
      <w:r w:rsidR="00B50D41">
        <w:t xml:space="preserve"> </w:t>
      </w:r>
      <w:r w:rsidRPr="00066594">
        <w:t xml:space="preserve">а также были исследованы указанные в расшифровке судебные акты. </w:t>
      </w:r>
    </w:p>
    <w:p w14:paraId="32C59831" w14:textId="77777777" w:rsidR="002C24C7" w:rsidRPr="00066594" w:rsidRDefault="002C24C7" w:rsidP="00D753A6">
      <w:pPr>
        <w:pStyle w:val="2f0"/>
      </w:pPr>
      <w:r w:rsidRPr="00066594">
        <w:t>Таким образом, обоснованная величина убытков прошлых лет, подлежащая учету при расчете корректировки неподконтрольных расходов, составляет</w:t>
      </w:r>
      <w:r w:rsidR="00B50D41">
        <w:t xml:space="preserve"> </w:t>
      </w:r>
      <w:r w:rsidRPr="00066594">
        <w:t>по мнению Исполнителя</w:t>
      </w:r>
      <w:r w:rsidR="00B50D41">
        <w:t xml:space="preserve"> </w:t>
      </w:r>
      <w:r w:rsidRPr="00066594">
        <w:t>2 590,31 тыс. руб.</w:t>
      </w:r>
    </w:p>
    <w:tbl>
      <w:tblPr>
        <w:tblW w:w="5000" w:type="pct"/>
        <w:tblLook w:val="04A0" w:firstRow="1" w:lastRow="0" w:firstColumn="1" w:lastColumn="0" w:noHBand="0" w:noVBand="1"/>
      </w:tblPr>
      <w:tblGrid>
        <w:gridCol w:w="3769"/>
        <w:gridCol w:w="1811"/>
        <w:gridCol w:w="1951"/>
        <w:gridCol w:w="1813"/>
      </w:tblGrid>
      <w:tr w:rsidR="002C24C7" w:rsidRPr="00D753A6" w14:paraId="14A1027F" w14:textId="77777777" w:rsidTr="00D753A6">
        <w:trPr>
          <w:trHeight w:val="20"/>
        </w:trPr>
        <w:tc>
          <w:tcPr>
            <w:tcW w:w="2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6C5688"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Наименование статьи расходов</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408B3B" w14:textId="0246E809"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D753A6">
              <w:rPr>
                <w:rFonts w:ascii="Myriad Pro" w:hAnsi="Myriad Pro"/>
                <w:b/>
                <w:bCs/>
                <w:color w:val="FFFFFF"/>
                <w:sz w:val="20"/>
                <w:szCs w:val="20"/>
                <w:lang w:eastAsia="ru-RU"/>
              </w:rPr>
              <w:t xml:space="preserve">за 2015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2A1886"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год, принятый РЭК Омской области, тыс. 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FB8818" w14:textId="77777777" w:rsidR="002C24C7" w:rsidRPr="00D753A6" w:rsidRDefault="002C24C7" w:rsidP="00D46F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уточненный Исполнителем, тыс. руб.</w:t>
            </w:r>
          </w:p>
        </w:tc>
      </w:tr>
      <w:tr w:rsidR="002C24C7" w:rsidRPr="00D753A6" w14:paraId="0C6F704F" w14:textId="77777777" w:rsidTr="00D753A6">
        <w:trPr>
          <w:trHeight w:val="20"/>
        </w:trPr>
        <w:tc>
          <w:tcPr>
            <w:tcW w:w="20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E98CB0" w14:textId="77777777" w:rsidR="002C24C7" w:rsidRPr="00D753A6" w:rsidRDefault="002C24C7" w:rsidP="00D46F0E">
            <w:pPr>
              <w:jc w:val="both"/>
              <w:rPr>
                <w:rFonts w:ascii="Myriad Pro" w:hAnsi="Myriad Pro"/>
                <w:color w:val="000000"/>
                <w:sz w:val="20"/>
                <w:szCs w:val="20"/>
                <w:lang w:eastAsia="ru-RU"/>
              </w:rPr>
            </w:pPr>
            <w:r w:rsidRPr="00D753A6">
              <w:rPr>
                <w:rFonts w:ascii="Myriad Pro" w:eastAsia="Calibri" w:hAnsi="Myriad Pro"/>
                <w:bCs/>
                <w:color w:val="000000"/>
                <w:sz w:val="20"/>
                <w:szCs w:val="20"/>
                <w:lang w:eastAsia="ru-RU"/>
              </w:rPr>
              <w:t>Убытки прошлых лет, выявленные в отчетном году</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C731E0"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2 590,30</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D1349F"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7 460,30</w:t>
            </w:r>
          </w:p>
        </w:tc>
        <w:tc>
          <w:tcPr>
            <w:tcW w:w="9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C6DDB" w14:textId="77777777" w:rsidR="002C24C7" w:rsidRPr="00D753A6" w:rsidRDefault="002C24C7" w:rsidP="00D46F0E">
            <w:pPr>
              <w:jc w:val="center"/>
              <w:rPr>
                <w:rFonts w:ascii="Myriad Pro" w:hAnsi="Myriad Pro"/>
                <w:color w:val="000000"/>
                <w:sz w:val="20"/>
                <w:szCs w:val="20"/>
                <w:lang w:eastAsia="ru-RU"/>
              </w:rPr>
            </w:pPr>
            <w:r w:rsidRPr="00D753A6">
              <w:rPr>
                <w:rFonts w:ascii="Myriad Pro" w:hAnsi="Myriad Pro"/>
                <w:color w:val="000000"/>
                <w:sz w:val="20"/>
                <w:szCs w:val="20"/>
                <w:lang w:eastAsia="ru-RU"/>
              </w:rPr>
              <w:t>2 590,30</w:t>
            </w:r>
          </w:p>
        </w:tc>
      </w:tr>
    </w:tbl>
    <w:p w14:paraId="2A344305" w14:textId="3E146B2D" w:rsidR="002C24C7" w:rsidRPr="00066594" w:rsidRDefault="002C24C7" w:rsidP="00E95969">
      <w:pPr>
        <w:pStyle w:val="a5"/>
        <w:numPr>
          <w:ilvl w:val="0"/>
          <w:numId w:val="11"/>
        </w:numPr>
        <w:spacing w:before="240"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29.12.2016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76,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по управлению – 106 705,00 тыс. руб. согласно представлению прокуратуры Омской области от 08.12.2015 </w:t>
      </w:r>
      <w:r w:rsidR="00BA0DDB">
        <w:rPr>
          <w:rFonts w:ascii="Myriad Pro" w:eastAsia="Calibri" w:hAnsi="Myriad Pro"/>
          <w:color w:val="000000"/>
          <w:sz w:val="26"/>
          <w:szCs w:val="26"/>
        </w:rPr>
        <w:t>№ </w:t>
      </w:r>
      <w:r w:rsidRPr="00066594">
        <w:rPr>
          <w:rFonts w:ascii="Myriad Pro" w:eastAsia="Calibri" w:hAnsi="Myriad Pro"/>
          <w:color w:val="000000"/>
          <w:sz w:val="26"/>
          <w:szCs w:val="26"/>
        </w:rPr>
        <w:t>7/3-01/38-2015/44308 и рассмотрению данного вопроса в Областном суде Омской области.</w:t>
      </w:r>
    </w:p>
    <w:p w14:paraId="31FBD2C3" w14:textId="75360F9B" w:rsidR="00FF6EB6" w:rsidRPr="00066594" w:rsidRDefault="00FF6EB6" w:rsidP="00D753A6">
      <w:pPr>
        <w:pStyle w:val="2f0"/>
      </w:pPr>
      <w:r w:rsidRPr="00066594">
        <w:t xml:space="preserve">Согласно расшифровке сметы затрат исполнительного аппарата </w:t>
      </w:r>
      <w:r w:rsidR="00D20A5D">
        <w:t>ПАО </w:t>
      </w:r>
      <w:r w:rsidRPr="00066594">
        <w:t xml:space="preserve">«МРСК Сибири», затраты исполнительного аппарата </w:t>
      </w:r>
      <w:r w:rsidR="00D20A5D">
        <w:t>ПАО </w:t>
      </w:r>
      <w:r w:rsidRPr="00066594">
        <w:t xml:space="preserve">«МРСК Сибири» за 2015 год, отнесенные на филиал </w:t>
      </w:r>
      <w:r w:rsidR="00D20A5D">
        <w:t>ПАО </w:t>
      </w:r>
      <w:r w:rsidRPr="00066594">
        <w:t>«МРСК Сибири» - «Омскэнерго»</w:t>
      </w:r>
      <w:r w:rsidR="00B50D41">
        <w:t xml:space="preserve"> </w:t>
      </w:r>
      <w:r w:rsidRPr="00066594">
        <w:t xml:space="preserve">составили 115 139,00 тыс. руб., в том числе по виду деятельности «Передача электрической энергии» </w:t>
      </w:r>
      <w:r w:rsidRPr="00066594">
        <w:lastRenderedPageBreak/>
        <w:t>составили 106 705,00 тыс. руб., что составляет 13,61 %</w:t>
      </w:r>
      <w:r w:rsidR="00B50D41">
        <w:t xml:space="preserve"> </w:t>
      </w:r>
      <w:r w:rsidRPr="00066594">
        <w:t xml:space="preserve">расходов исполнительного аппарата </w:t>
      </w:r>
      <w:r w:rsidR="00D20A5D">
        <w:t>ПАО </w:t>
      </w:r>
      <w:r w:rsidRPr="00066594">
        <w:t>«МРСК Сибири» за 2015 год (783 756,00 тыс. руб.).</w:t>
      </w:r>
    </w:p>
    <w:p w14:paraId="24D1424E" w14:textId="74DA1D11" w:rsidR="00FF6EB6" w:rsidRPr="00066594" w:rsidRDefault="00FF6EB6" w:rsidP="00D753A6">
      <w:pPr>
        <w:pStyle w:val="2f0"/>
      </w:pPr>
      <w:r w:rsidRPr="00066594">
        <w:t>Решением Верховного суда Российской Федерации от 17.08.2017</w:t>
      </w:r>
      <w:r w:rsidR="00B50D41">
        <w:t xml:space="preserve"> </w:t>
      </w:r>
      <w:r w:rsidR="00BA0DDB">
        <w:t>№ </w:t>
      </w:r>
      <w:r w:rsidRPr="00066594">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D20A5D">
        <w:t>ПАО </w:t>
      </w:r>
      <w:r w:rsidRPr="00066594">
        <w:t>«МРСК Сибири» (с пересчетом среднемесячной заработной платы сотрудников исполнительного аппарата</w:t>
      </w:r>
      <w:r w:rsidR="00B50D41">
        <w:t xml:space="preserve"> </w:t>
      </w:r>
      <w:r w:rsidRPr="00066594">
        <w:t>на уровне среднемесячной заработной платы в сфере производства, передачи</w:t>
      </w:r>
      <w:r w:rsidR="00B50D41">
        <w:t xml:space="preserve"> </w:t>
      </w:r>
      <w:r w:rsidRPr="00066594">
        <w:t>и распределения электроэнергии на территории Омской области,</w:t>
      </w:r>
      <w:r w:rsidR="00B50D41">
        <w:t xml:space="preserve"> </w:t>
      </w:r>
      <w:r w:rsidRPr="00066594">
        <w:t xml:space="preserve">т.е. на территории присутствия филиала </w:t>
      </w:r>
      <w:r w:rsidR="00D20A5D">
        <w:t>ПАО </w:t>
      </w:r>
      <w:r w:rsidRPr="00066594">
        <w:t>«МРСК Сибири» - «Омскэнерго»,</w:t>
      </w:r>
      <w:r w:rsidR="00B50D41">
        <w:t xml:space="preserve"> </w:t>
      </w:r>
      <w:r w:rsidRPr="00066594">
        <w:t>и корректировкой штатных единиц), а также</w:t>
      </w:r>
      <w:r w:rsidR="00B50D41">
        <w:t xml:space="preserve"> </w:t>
      </w:r>
      <w:r w:rsidRPr="00066594">
        <w:t>размеров страховых взносов</w:t>
      </w:r>
      <w:r w:rsidR="00B50D41">
        <w:t xml:space="preserve"> </w:t>
      </w:r>
      <w:r w:rsidRPr="00066594">
        <w:t>в 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w:t>
      </w:r>
      <w:r w:rsidR="00E33FCB" w:rsidRPr="00066594">
        <w:t xml:space="preserve"> </w:t>
      </w:r>
      <w:r w:rsidRPr="00066594">
        <w:t>на командировки, услуги связи, услуги</w:t>
      </w:r>
      <w:r w:rsidR="00B50D41">
        <w:t xml:space="preserve"> </w:t>
      </w:r>
      <w:r w:rsidRPr="00066594">
        <w:t>по программному обеспечению</w:t>
      </w:r>
      <w:r w:rsidR="00E33FCB" w:rsidRPr="00066594">
        <w:t xml:space="preserve"> </w:t>
      </w:r>
      <w:r w:rsidRPr="00066594">
        <w:t>и сопровождению, затраты на оплату больничных листов. Кроме того, судом признаны обоснованными расходы на управление капиталом.</w:t>
      </w:r>
    </w:p>
    <w:p w14:paraId="0AE97E69" w14:textId="69720288" w:rsidR="00FF6EB6" w:rsidRPr="00066594" w:rsidRDefault="00FF6EB6" w:rsidP="00D753A6">
      <w:pPr>
        <w:pStyle w:val="2f0"/>
      </w:pPr>
      <w:r w:rsidRPr="00066594">
        <w:t xml:space="preserve">Необходимо отметить, что филиалом </w:t>
      </w:r>
      <w:r w:rsidR="00D20A5D">
        <w:t>ПАО </w:t>
      </w:r>
      <w:r w:rsidRPr="00066594">
        <w:t>«МРСК Сибири» - «Омскэнерго»</w:t>
      </w:r>
      <w:r w:rsidR="00B50D41">
        <w:t xml:space="preserve"> </w:t>
      </w:r>
      <w:r w:rsidRPr="00066594">
        <w:t xml:space="preserve">представлена смета расходов исполнительного аппарата </w:t>
      </w:r>
      <w:r w:rsidR="00D20A5D">
        <w:t>ПАО </w:t>
      </w:r>
      <w:r w:rsidRPr="00066594">
        <w:t>«МРСК Сибири»</w:t>
      </w:r>
      <w:r w:rsidR="00B50D41">
        <w:t xml:space="preserve"> </w:t>
      </w:r>
      <w:r w:rsidRPr="00066594">
        <w:t xml:space="preserve">и отчетные данные по статьям расходов за 2015 год. </w:t>
      </w:r>
    </w:p>
    <w:p w14:paraId="3AA32DFA" w14:textId="5C6EDAF3" w:rsidR="00FF6EB6" w:rsidRPr="00066594" w:rsidRDefault="00FF6EB6" w:rsidP="00D753A6">
      <w:pPr>
        <w:pStyle w:val="2f0"/>
        <w:rPr>
          <w:b/>
          <w:bCs/>
        </w:rPr>
      </w:pPr>
      <w:r w:rsidRPr="00066594">
        <w:rPr>
          <w:bCs/>
        </w:rPr>
        <w:t xml:space="preserve">Позиция Исполнителя изложена в разделе отчета </w:t>
      </w:r>
      <w:r w:rsidRPr="00066594">
        <w:rPr>
          <w:b/>
          <w:bCs/>
        </w:rPr>
        <w:t xml:space="preserve">Общехозяйственные расходы (расходы исполнительного аппарата </w:t>
      </w:r>
      <w:r w:rsidR="00D20A5D">
        <w:rPr>
          <w:b/>
          <w:bCs/>
        </w:rPr>
        <w:t>ПАО </w:t>
      </w:r>
      <w:r w:rsidRPr="00066594">
        <w:rPr>
          <w:b/>
          <w:bCs/>
        </w:rPr>
        <w:t>«МРСК Сибири»).</w:t>
      </w:r>
    </w:p>
    <w:p w14:paraId="2127B3A1" w14:textId="5D859D7F" w:rsidR="00527A0E" w:rsidRPr="00066594" w:rsidRDefault="00A4721B" w:rsidP="00D753A6">
      <w:pPr>
        <w:pStyle w:val="2f0"/>
        <w:rPr>
          <w:bCs/>
        </w:rPr>
      </w:pPr>
      <w:r w:rsidRPr="00066594">
        <w:rPr>
          <w:bCs/>
        </w:rPr>
        <w:t>Экономически обоснованные расходы</w:t>
      </w:r>
      <w:r w:rsidR="00B50D41">
        <w:rPr>
          <w:bCs/>
        </w:rPr>
        <w:t xml:space="preserve"> </w:t>
      </w:r>
      <w:r w:rsidRPr="00066594">
        <w:rPr>
          <w:bCs/>
        </w:rPr>
        <w:t>исполнительного аппарата</w:t>
      </w:r>
      <w:r w:rsidR="00B50D41">
        <w:rPr>
          <w:bCs/>
        </w:rPr>
        <w:t xml:space="preserve"> </w:t>
      </w:r>
      <w:r w:rsidR="00D20A5D">
        <w:rPr>
          <w:bCs/>
        </w:rPr>
        <w:t>ПАО </w:t>
      </w:r>
      <w:r w:rsidRPr="00066594">
        <w:rPr>
          <w:bCs/>
        </w:rPr>
        <w:t>«МРСК Сибири» за 2015 год определен</w:t>
      </w:r>
      <w:r w:rsidR="00527A0E" w:rsidRPr="00066594">
        <w:rPr>
          <w:bCs/>
        </w:rPr>
        <w:t>ы</w:t>
      </w:r>
      <w:r w:rsidRPr="00066594">
        <w:rPr>
          <w:bCs/>
        </w:rPr>
        <w:t xml:space="preserve"> Исполнителем в размере 25 077,55 тыс. руб.</w:t>
      </w:r>
    </w:p>
    <w:tbl>
      <w:tblPr>
        <w:tblW w:w="5000" w:type="pct"/>
        <w:tblLook w:val="04A0" w:firstRow="1" w:lastRow="0" w:firstColumn="1" w:lastColumn="0" w:noHBand="0" w:noVBand="1"/>
      </w:tblPr>
      <w:tblGrid>
        <w:gridCol w:w="796"/>
        <w:gridCol w:w="4210"/>
        <w:gridCol w:w="1210"/>
        <w:gridCol w:w="1546"/>
        <w:gridCol w:w="1582"/>
      </w:tblGrid>
      <w:tr w:rsidR="00527A0E" w:rsidRPr="00D753A6" w14:paraId="6520BE5E" w14:textId="77777777" w:rsidTr="00D753A6">
        <w:trPr>
          <w:trHeight w:val="20"/>
          <w:tblHeader/>
        </w:trPr>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22D8DF" w14:textId="77777777" w:rsidR="00527A0E" w:rsidRPr="00D753A6" w:rsidRDefault="00BA0DDB" w:rsidP="00527A0E">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527A0E" w:rsidRPr="00D753A6">
              <w:rPr>
                <w:rFonts w:ascii="Myriad Pro" w:hAnsi="Myriad Pro"/>
                <w:b/>
                <w:bCs/>
                <w:color w:val="FFFFFF"/>
                <w:sz w:val="20"/>
                <w:szCs w:val="20"/>
                <w:lang w:eastAsia="ru-RU"/>
              </w:rPr>
              <w:t>п/п</w:t>
            </w:r>
          </w:p>
        </w:tc>
        <w:tc>
          <w:tcPr>
            <w:tcW w:w="2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2E68B06"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Наименование статьи</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1703EDE"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Ед. изм.</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28B4BE" w14:textId="6BA454F3"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D753A6">
              <w:rPr>
                <w:rFonts w:ascii="Myriad Pro" w:hAnsi="Myriad Pro"/>
                <w:b/>
                <w:bCs/>
                <w:color w:val="FFFFFF"/>
                <w:sz w:val="20"/>
                <w:szCs w:val="20"/>
                <w:lang w:eastAsia="ru-RU"/>
              </w:rPr>
              <w:t xml:space="preserve">за 2015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AAE506" w14:textId="77777777" w:rsidR="00527A0E" w:rsidRPr="00D753A6" w:rsidRDefault="00527A0E" w:rsidP="00527A0E">
            <w:pPr>
              <w:jc w:val="center"/>
              <w:rPr>
                <w:rFonts w:ascii="Myriad Pro" w:hAnsi="Myriad Pro"/>
                <w:b/>
                <w:bCs/>
                <w:color w:val="FFFFFF"/>
                <w:sz w:val="20"/>
                <w:szCs w:val="20"/>
                <w:lang w:eastAsia="ru-RU"/>
              </w:rPr>
            </w:pPr>
            <w:r w:rsidRPr="00D753A6">
              <w:rPr>
                <w:rFonts w:ascii="Myriad Pro" w:hAnsi="Myriad Pro"/>
                <w:b/>
                <w:bCs/>
                <w:color w:val="FFFFFF"/>
                <w:sz w:val="20"/>
                <w:szCs w:val="20"/>
                <w:lang w:eastAsia="ru-RU"/>
              </w:rPr>
              <w:t>Факт за 2015, уточненный Исполнителем, тыс. руб.</w:t>
            </w:r>
          </w:p>
        </w:tc>
      </w:tr>
      <w:tr w:rsidR="00527A0E" w:rsidRPr="00D753A6" w14:paraId="00AC3953" w14:textId="77777777" w:rsidTr="00D753A6">
        <w:trPr>
          <w:trHeight w:val="20"/>
        </w:trPr>
        <w:tc>
          <w:tcPr>
            <w:tcW w:w="43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433F5E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w:t>
            </w:r>
          </w:p>
        </w:tc>
        <w:tc>
          <w:tcPr>
            <w:tcW w:w="2257"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86DDCB6"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Материальные затраты</w:t>
            </w:r>
          </w:p>
        </w:tc>
        <w:tc>
          <w:tcPr>
            <w:tcW w:w="651"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9B90FA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B99615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1 513,00</w:t>
            </w:r>
          </w:p>
        </w:tc>
        <w:tc>
          <w:tcPr>
            <w:tcW w:w="8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63815E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316,18</w:t>
            </w:r>
          </w:p>
        </w:tc>
      </w:tr>
      <w:tr w:rsidR="00527A0E" w:rsidRPr="00D753A6" w14:paraId="1A87B5A0"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A1FDDCC"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2.</w:t>
            </w:r>
          </w:p>
        </w:tc>
        <w:tc>
          <w:tcPr>
            <w:tcW w:w="2257" w:type="pct"/>
            <w:tcBorders>
              <w:top w:val="nil"/>
              <w:left w:val="nil"/>
              <w:bottom w:val="single" w:sz="4" w:space="0" w:color="auto"/>
              <w:right w:val="single" w:sz="4" w:space="0" w:color="auto"/>
            </w:tcBorders>
            <w:shd w:val="clear" w:color="000000" w:fill="FFFFFF"/>
            <w:vAlign w:val="bottom"/>
            <w:hideMark/>
          </w:tcPr>
          <w:p w14:paraId="638CC13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Работы и услуги производственного характера всего, в том числе:</w:t>
            </w:r>
          </w:p>
        </w:tc>
        <w:tc>
          <w:tcPr>
            <w:tcW w:w="651" w:type="pct"/>
            <w:tcBorders>
              <w:top w:val="nil"/>
              <w:left w:val="nil"/>
              <w:bottom w:val="single" w:sz="4" w:space="0" w:color="auto"/>
              <w:right w:val="single" w:sz="4" w:space="0" w:color="auto"/>
            </w:tcBorders>
            <w:shd w:val="clear" w:color="000000" w:fill="FFFFFF"/>
            <w:noWrap/>
            <w:vAlign w:val="bottom"/>
            <w:hideMark/>
          </w:tcPr>
          <w:p w14:paraId="29DE163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4806A8F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60,00</w:t>
            </w:r>
          </w:p>
        </w:tc>
        <w:tc>
          <w:tcPr>
            <w:tcW w:w="830" w:type="pct"/>
            <w:tcBorders>
              <w:top w:val="nil"/>
              <w:left w:val="nil"/>
              <w:bottom w:val="single" w:sz="4" w:space="0" w:color="auto"/>
              <w:right w:val="single" w:sz="4" w:space="0" w:color="auto"/>
            </w:tcBorders>
            <w:shd w:val="clear" w:color="000000" w:fill="FFFFFF"/>
            <w:noWrap/>
            <w:vAlign w:val="center"/>
            <w:hideMark/>
          </w:tcPr>
          <w:p w14:paraId="428C46D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5FEFAF0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634F821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3.</w:t>
            </w:r>
          </w:p>
        </w:tc>
        <w:tc>
          <w:tcPr>
            <w:tcW w:w="2257" w:type="pct"/>
            <w:tcBorders>
              <w:top w:val="nil"/>
              <w:left w:val="nil"/>
              <w:bottom w:val="single" w:sz="4" w:space="0" w:color="auto"/>
              <w:right w:val="single" w:sz="4" w:space="0" w:color="auto"/>
            </w:tcBorders>
            <w:shd w:val="clear" w:color="000000" w:fill="FFFFFF"/>
            <w:vAlign w:val="bottom"/>
            <w:hideMark/>
          </w:tcPr>
          <w:p w14:paraId="7C3E39F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Амортизация</w:t>
            </w:r>
          </w:p>
        </w:tc>
        <w:tc>
          <w:tcPr>
            <w:tcW w:w="651" w:type="pct"/>
            <w:tcBorders>
              <w:top w:val="nil"/>
              <w:left w:val="nil"/>
              <w:bottom w:val="single" w:sz="4" w:space="0" w:color="auto"/>
              <w:right w:val="single" w:sz="4" w:space="0" w:color="auto"/>
            </w:tcBorders>
            <w:shd w:val="clear" w:color="000000" w:fill="FFFFFF"/>
            <w:noWrap/>
            <w:vAlign w:val="bottom"/>
            <w:hideMark/>
          </w:tcPr>
          <w:p w14:paraId="7A43A15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F92296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3 881,00</w:t>
            </w:r>
          </w:p>
        </w:tc>
        <w:tc>
          <w:tcPr>
            <w:tcW w:w="830" w:type="pct"/>
            <w:tcBorders>
              <w:top w:val="nil"/>
              <w:left w:val="nil"/>
              <w:bottom w:val="single" w:sz="4" w:space="0" w:color="auto"/>
              <w:right w:val="single" w:sz="4" w:space="0" w:color="auto"/>
            </w:tcBorders>
            <w:shd w:val="clear" w:color="000000" w:fill="FFFFFF"/>
            <w:noWrap/>
            <w:vAlign w:val="center"/>
            <w:hideMark/>
          </w:tcPr>
          <w:p w14:paraId="754B2C4E"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3FC9C6D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0919D78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4.</w:t>
            </w:r>
          </w:p>
        </w:tc>
        <w:tc>
          <w:tcPr>
            <w:tcW w:w="2257" w:type="pct"/>
            <w:tcBorders>
              <w:top w:val="nil"/>
              <w:left w:val="nil"/>
              <w:bottom w:val="single" w:sz="4" w:space="0" w:color="auto"/>
              <w:right w:val="single" w:sz="4" w:space="0" w:color="auto"/>
            </w:tcBorders>
            <w:shd w:val="clear" w:color="000000" w:fill="FFFFFF"/>
            <w:vAlign w:val="bottom"/>
            <w:hideMark/>
          </w:tcPr>
          <w:p w14:paraId="3F6E8D9E" w14:textId="510FD681"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 xml:space="preserve">Расходы на персонал </w:t>
            </w:r>
            <w:r w:rsidR="00D20A5D">
              <w:rPr>
                <w:rFonts w:ascii="Myriad Pro" w:hAnsi="Myriad Pro"/>
                <w:sz w:val="20"/>
                <w:szCs w:val="20"/>
                <w:lang w:eastAsia="ru-RU"/>
              </w:rPr>
              <w:t>ПАО </w:t>
            </w:r>
            <w:r w:rsidRPr="00D753A6">
              <w:rPr>
                <w:rFonts w:ascii="Myriad Pro" w:hAnsi="Myriad Pro"/>
                <w:sz w:val="20"/>
                <w:szCs w:val="20"/>
                <w:lang w:eastAsia="ru-RU"/>
              </w:rPr>
              <w:t>"МРСК Сибири"</w:t>
            </w:r>
          </w:p>
        </w:tc>
        <w:tc>
          <w:tcPr>
            <w:tcW w:w="651" w:type="pct"/>
            <w:tcBorders>
              <w:top w:val="nil"/>
              <w:left w:val="nil"/>
              <w:bottom w:val="single" w:sz="4" w:space="0" w:color="auto"/>
              <w:right w:val="single" w:sz="4" w:space="0" w:color="auto"/>
            </w:tcBorders>
            <w:shd w:val="clear" w:color="000000" w:fill="FFFFFF"/>
            <w:noWrap/>
            <w:vAlign w:val="bottom"/>
            <w:hideMark/>
          </w:tcPr>
          <w:p w14:paraId="0F3BC0FD"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267748B"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89 497,00</w:t>
            </w:r>
          </w:p>
        </w:tc>
        <w:tc>
          <w:tcPr>
            <w:tcW w:w="830" w:type="pct"/>
            <w:tcBorders>
              <w:top w:val="nil"/>
              <w:left w:val="nil"/>
              <w:bottom w:val="single" w:sz="4" w:space="0" w:color="auto"/>
              <w:right w:val="single" w:sz="4" w:space="0" w:color="auto"/>
            </w:tcBorders>
            <w:shd w:val="clear" w:color="000000" w:fill="FFFFFF"/>
            <w:noWrap/>
            <w:vAlign w:val="center"/>
            <w:hideMark/>
          </w:tcPr>
          <w:p w14:paraId="55EEA8A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22 040,03</w:t>
            </w:r>
          </w:p>
        </w:tc>
      </w:tr>
      <w:tr w:rsidR="00527A0E" w:rsidRPr="00D753A6" w14:paraId="5706A37E"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3ADD4C3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lastRenderedPageBreak/>
              <w:t>4.1.</w:t>
            </w:r>
          </w:p>
        </w:tc>
        <w:tc>
          <w:tcPr>
            <w:tcW w:w="2257" w:type="pct"/>
            <w:tcBorders>
              <w:top w:val="nil"/>
              <w:left w:val="nil"/>
              <w:bottom w:val="single" w:sz="4" w:space="0" w:color="auto"/>
              <w:right w:val="single" w:sz="4" w:space="0" w:color="auto"/>
            </w:tcBorders>
            <w:shd w:val="clear" w:color="000000" w:fill="FFFFFF"/>
            <w:vAlign w:val="bottom"/>
            <w:hideMark/>
          </w:tcPr>
          <w:p w14:paraId="56C0CED6"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оплату труда персонала</w:t>
            </w:r>
          </w:p>
        </w:tc>
        <w:tc>
          <w:tcPr>
            <w:tcW w:w="651" w:type="pct"/>
            <w:tcBorders>
              <w:top w:val="nil"/>
              <w:left w:val="nil"/>
              <w:bottom w:val="single" w:sz="4" w:space="0" w:color="auto"/>
              <w:right w:val="single" w:sz="4" w:space="0" w:color="auto"/>
            </w:tcBorders>
            <w:shd w:val="clear" w:color="000000" w:fill="FFFFFF"/>
            <w:noWrap/>
            <w:vAlign w:val="bottom"/>
            <w:hideMark/>
          </w:tcPr>
          <w:p w14:paraId="3DCBDC2E"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0CAB4E4"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74 501,00</w:t>
            </w:r>
          </w:p>
        </w:tc>
        <w:tc>
          <w:tcPr>
            <w:tcW w:w="830" w:type="pct"/>
            <w:tcBorders>
              <w:top w:val="nil"/>
              <w:left w:val="nil"/>
              <w:bottom w:val="single" w:sz="4" w:space="0" w:color="auto"/>
              <w:right w:val="single" w:sz="4" w:space="0" w:color="auto"/>
            </w:tcBorders>
            <w:shd w:val="clear" w:color="000000" w:fill="FFFFFF"/>
            <w:noWrap/>
            <w:vAlign w:val="center"/>
            <w:hideMark/>
          </w:tcPr>
          <w:p w14:paraId="0B8A630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17 064,13</w:t>
            </w:r>
          </w:p>
        </w:tc>
      </w:tr>
      <w:tr w:rsidR="00527A0E" w:rsidRPr="00D753A6" w14:paraId="40F2577F"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34BAF456"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4.2.</w:t>
            </w:r>
          </w:p>
        </w:tc>
        <w:tc>
          <w:tcPr>
            <w:tcW w:w="2257" w:type="pct"/>
            <w:tcBorders>
              <w:top w:val="nil"/>
              <w:left w:val="nil"/>
              <w:bottom w:val="single" w:sz="4" w:space="0" w:color="auto"/>
              <w:right w:val="single" w:sz="4" w:space="0" w:color="auto"/>
            </w:tcBorders>
            <w:shd w:val="clear" w:color="000000" w:fill="FFFFFF"/>
            <w:vAlign w:val="bottom"/>
            <w:hideMark/>
          </w:tcPr>
          <w:p w14:paraId="033C5FB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страховые взносы</w:t>
            </w:r>
          </w:p>
        </w:tc>
        <w:tc>
          <w:tcPr>
            <w:tcW w:w="651" w:type="pct"/>
            <w:tcBorders>
              <w:top w:val="nil"/>
              <w:left w:val="nil"/>
              <w:bottom w:val="single" w:sz="4" w:space="0" w:color="auto"/>
              <w:right w:val="single" w:sz="4" w:space="0" w:color="auto"/>
            </w:tcBorders>
            <w:shd w:val="clear" w:color="000000" w:fill="FFFFFF"/>
            <w:noWrap/>
            <w:vAlign w:val="bottom"/>
            <w:hideMark/>
          </w:tcPr>
          <w:p w14:paraId="3E3176A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AA0D55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14 996,00</w:t>
            </w:r>
          </w:p>
        </w:tc>
        <w:tc>
          <w:tcPr>
            <w:tcW w:w="830" w:type="pct"/>
            <w:tcBorders>
              <w:top w:val="nil"/>
              <w:left w:val="nil"/>
              <w:bottom w:val="single" w:sz="4" w:space="0" w:color="auto"/>
              <w:right w:val="single" w:sz="4" w:space="0" w:color="auto"/>
            </w:tcBorders>
            <w:shd w:val="clear" w:color="000000" w:fill="FFFFFF"/>
            <w:noWrap/>
            <w:vAlign w:val="center"/>
            <w:hideMark/>
          </w:tcPr>
          <w:p w14:paraId="5724FC5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4 975,90</w:t>
            </w:r>
          </w:p>
        </w:tc>
      </w:tr>
      <w:tr w:rsidR="00527A0E" w:rsidRPr="00D753A6" w14:paraId="6A3628BB"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2C138991"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5.</w:t>
            </w:r>
          </w:p>
        </w:tc>
        <w:tc>
          <w:tcPr>
            <w:tcW w:w="2257" w:type="pct"/>
            <w:tcBorders>
              <w:top w:val="nil"/>
              <w:left w:val="nil"/>
              <w:bottom w:val="single" w:sz="4" w:space="0" w:color="auto"/>
              <w:right w:val="single" w:sz="4" w:space="0" w:color="auto"/>
            </w:tcBorders>
            <w:shd w:val="clear" w:color="000000" w:fill="FFFFFF"/>
            <w:vAlign w:val="bottom"/>
            <w:hideMark/>
          </w:tcPr>
          <w:p w14:paraId="04913EC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Налоги и сборы</w:t>
            </w:r>
          </w:p>
        </w:tc>
        <w:tc>
          <w:tcPr>
            <w:tcW w:w="651" w:type="pct"/>
            <w:tcBorders>
              <w:top w:val="nil"/>
              <w:left w:val="nil"/>
              <w:bottom w:val="single" w:sz="4" w:space="0" w:color="auto"/>
              <w:right w:val="single" w:sz="4" w:space="0" w:color="auto"/>
            </w:tcBorders>
            <w:shd w:val="clear" w:color="000000" w:fill="FFFFFF"/>
            <w:noWrap/>
            <w:vAlign w:val="bottom"/>
            <w:hideMark/>
          </w:tcPr>
          <w:p w14:paraId="5321BCC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0549E8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175,00</w:t>
            </w:r>
          </w:p>
        </w:tc>
        <w:tc>
          <w:tcPr>
            <w:tcW w:w="830" w:type="pct"/>
            <w:tcBorders>
              <w:top w:val="nil"/>
              <w:left w:val="nil"/>
              <w:bottom w:val="single" w:sz="4" w:space="0" w:color="auto"/>
              <w:right w:val="single" w:sz="4" w:space="0" w:color="auto"/>
            </w:tcBorders>
            <w:shd w:val="clear" w:color="000000" w:fill="FFFFFF"/>
            <w:noWrap/>
            <w:vAlign w:val="center"/>
            <w:hideMark/>
          </w:tcPr>
          <w:p w14:paraId="595342C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173,94</w:t>
            </w:r>
          </w:p>
        </w:tc>
      </w:tr>
      <w:tr w:rsidR="00527A0E" w:rsidRPr="00D753A6" w14:paraId="0BFE2EC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AC5769C"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w:t>
            </w:r>
          </w:p>
        </w:tc>
        <w:tc>
          <w:tcPr>
            <w:tcW w:w="2257" w:type="pct"/>
            <w:tcBorders>
              <w:top w:val="nil"/>
              <w:left w:val="nil"/>
              <w:bottom w:val="single" w:sz="4" w:space="0" w:color="auto"/>
              <w:right w:val="single" w:sz="4" w:space="0" w:color="auto"/>
            </w:tcBorders>
            <w:shd w:val="clear" w:color="000000" w:fill="FFFFFF"/>
            <w:vAlign w:val="bottom"/>
            <w:hideMark/>
          </w:tcPr>
          <w:p w14:paraId="44640EF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командировки и представительские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4DA01BB0"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1252FA9E"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3 517,00</w:t>
            </w:r>
          </w:p>
        </w:tc>
        <w:tc>
          <w:tcPr>
            <w:tcW w:w="830" w:type="pct"/>
            <w:tcBorders>
              <w:top w:val="nil"/>
              <w:left w:val="nil"/>
              <w:bottom w:val="single" w:sz="4" w:space="0" w:color="auto"/>
              <w:right w:val="single" w:sz="4" w:space="0" w:color="auto"/>
            </w:tcBorders>
            <w:shd w:val="clear" w:color="000000" w:fill="FFFFFF"/>
            <w:noWrap/>
            <w:vAlign w:val="center"/>
            <w:hideMark/>
          </w:tcPr>
          <w:p w14:paraId="1465446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2D4489C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155A92A"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6.1.</w:t>
            </w:r>
          </w:p>
        </w:tc>
        <w:tc>
          <w:tcPr>
            <w:tcW w:w="2257" w:type="pct"/>
            <w:tcBorders>
              <w:top w:val="nil"/>
              <w:left w:val="nil"/>
              <w:bottom w:val="single" w:sz="4" w:space="0" w:color="auto"/>
              <w:right w:val="single" w:sz="4" w:space="0" w:color="auto"/>
            </w:tcBorders>
            <w:shd w:val="clear" w:color="000000" w:fill="FFFFFF"/>
            <w:vAlign w:val="bottom"/>
            <w:hideMark/>
          </w:tcPr>
          <w:p w14:paraId="3E47896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представительские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596FD3E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221B67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298,00</w:t>
            </w:r>
          </w:p>
        </w:tc>
        <w:tc>
          <w:tcPr>
            <w:tcW w:w="830" w:type="pct"/>
            <w:tcBorders>
              <w:top w:val="nil"/>
              <w:left w:val="nil"/>
              <w:bottom w:val="single" w:sz="4" w:space="0" w:color="auto"/>
              <w:right w:val="single" w:sz="4" w:space="0" w:color="auto"/>
            </w:tcBorders>
            <w:shd w:val="clear" w:color="000000" w:fill="FFFFFF"/>
            <w:noWrap/>
            <w:vAlign w:val="center"/>
            <w:hideMark/>
          </w:tcPr>
          <w:p w14:paraId="5262A44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4D2048C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966CFFE"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6.2.</w:t>
            </w:r>
          </w:p>
        </w:tc>
        <w:tc>
          <w:tcPr>
            <w:tcW w:w="2257" w:type="pct"/>
            <w:tcBorders>
              <w:top w:val="nil"/>
              <w:left w:val="nil"/>
              <w:bottom w:val="single" w:sz="4" w:space="0" w:color="auto"/>
              <w:right w:val="single" w:sz="4" w:space="0" w:color="auto"/>
            </w:tcBorders>
            <w:shd w:val="clear" w:color="000000" w:fill="FFFFFF"/>
            <w:vAlign w:val="bottom"/>
            <w:hideMark/>
          </w:tcPr>
          <w:p w14:paraId="3846134C"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командировки</w:t>
            </w:r>
          </w:p>
        </w:tc>
        <w:tc>
          <w:tcPr>
            <w:tcW w:w="651" w:type="pct"/>
            <w:tcBorders>
              <w:top w:val="nil"/>
              <w:left w:val="nil"/>
              <w:bottom w:val="single" w:sz="4" w:space="0" w:color="auto"/>
              <w:right w:val="single" w:sz="4" w:space="0" w:color="auto"/>
            </w:tcBorders>
            <w:shd w:val="clear" w:color="000000" w:fill="FFFFFF"/>
            <w:noWrap/>
            <w:vAlign w:val="bottom"/>
            <w:hideMark/>
          </w:tcPr>
          <w:p w14:paraId="735F242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3FAA1F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3 219,00</w:t>
            </w:r>
          </w:p>
        </w:tc>
        <w:tc>
          <w:tcPr>
            <w:tcW w:w="830" w:type="pct"/>
            <w:tcBorders>
              <w:top w:val="nil"/>
              <w:left w:val="nil"/>
              <w:bottom w:val="single" w:sz="4" w:space="0" w:color="auto"/>
              <w:right w:val="single" w:sz="4" w:space="0" w:color="auto"/>
            </w:tcBorders>
            <w:shd w:val="clear" w:color="000000" w:fill="FFFFFF"/>
            <w:noWrap/>
            <w:vAlign w:val="center"/>
            <w:hideMark/>
          </w:tcPr>
          <w:p w14:paraId="61246AC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0A1E5085"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A94CBE3"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7.</w:t>
            </w:r>
          </w:p>
        </w:tc>
        <w:tc>
          <w:tcPr>
            <w:tcW w:w="2257" w:type="pct"/>
            <w:tcBorders>
              <w:top w:val="nil"/>
              <w:left w:val="nil"/>
              <w:bottom w:val="single" w:sz="4" w:space="0" w:color="auto"/>
              <w:right w:val="single" w:sz="4" w:space="0" w:color="auto"/>
            </w:tcBorders>
            <w:shd w:val="clear" w:color="000000" w:fill="FFFFFF"/>
            <w:vAlign w:val="bottom"/>
            <w:hideMark/>
          </w:tcPr>
          <w:p w14:paraId="695EBC3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аренду имущества</w:t>
            </w:r>
          </w:p>
        </w:tc>
        <w:tc>
          <w:tcPr>
            <w:tcW w:w="651" w:type="pct"/>
            <w:tcBorders>
              <w:top w:val="nil"/>
              <w:left w:val="nil"/>
              <w:bottom w:val="single" w:sz="4" w:space="0" w:color="auto"/>
              <w:right w:val="single" w:sz="4" w:space="0" w:color="auto"/>
            </w:tcBorders>
            <w:shd w:val="clear" w:color="000000" w:fill="FFFFFF"/>
            <w:noWrap/>
            <w:vAlign w:val="bottom"/>
            <w:hideMark/>
          </w:tcPr>
          <w:p w14:paraId="7268B59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60B79F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119,00</w:t>
            </w:r>
          </w:p>
        </w:tc>
        <w:tc>
          <w:tcPr>
            <w:tcW w:w="830" w:type="pct"/>
            <w:tcBorders>
              <w:top w:val="nil"/>
              <w:left w:val="nil"/>
              <w:bottom w:val="single" w:sz="4" w:space="0" w:color="auto"/>
              <w:right w:val="single" w:sz="4" w:space="0" w:color="auto"/>
            </w:tcBorders>
            <w:shd w:val="clear" w:color="000000" w:fill="FFFFFF"/>
            <w:noWrap/>
            <w:vAlign w:val="center"/>
            <w:hideMark/>
          </w:tcPr>
          <w:p w14:paraId="7152A203"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0D55106"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803A282"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8.</w:t>
            </w:r>
          </w:p>
        </w:tc>
        <w:tc>
          <w:tcPr>
            <w:tcW w:w="2257" w:type="pct"/>
            <w:tcBorders>
              <w:top w:val="nil"/>
              <w:left w:val="nil"/>
              <w:bottom w:val="single" w:sz="4" w:space="0" w:color="auto"/>
              <w:right w:val="single" w:sz="4" w:space="0" w:color="auto"/>
            </w:tcBorders>
            <w:shd w:val="clear" w:color="000000" w:fill="FFFFFF"/>
            <w:vAlign w:val="bottom"/>
            <w:hideMark/>
          </w:tcPr>
          <w:p w14:paraId="4E7E24CD"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лизинг</w:t>
            </w:r>
          </w:p>
        </w:tc>
        <w:tc>
          <w:tcPr>
            <w:tcW w:w="651" w:type="pct"/>
            <w:tcBorders>
              <w:top w:val="nil"/>
              <w:left w:val="nil"/>
              <w:bottom w:val="single" w:sz="4" w:space="0" w:color="auto"/>
              <w:right w:val="single" w:sz="4" w:space="0" w:color="auto"/>
            </w:tcBorders>
            <w:shd w:val="clear" w:color="000000" w:fill="FFFFFF"/>
            <w:noWrap/>
            <w:vAlign w:val="bottom"/>
            <w:hideMark/>
          </w:tcPr>
          <w:p w14:paraId="5856A290"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EA76334"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c>
          <w:tcPr>
            <w:tcW w:w="830" w:type="pct"/>
            <w:tcBorders>
              <w:top w:val="nil"/>
              <w:left w:val="nil"/>
              <w:bottom w:val="single" w:sz="4" w:space="0" w:color="auto"/>
              <w:right w:val="single" w:sz="4" w:space="0" w:color="auto"/>
            </w:tcBorders>
            <w:shd w:val="clear" w:color="000000" w:fill="FFFFFF"/>
            <w:noWrap/>
            <w:vAlign w:val="center"/>
            <w:hideMark/>
          </w:tcPr>
          <w:p w14:paraId="46958327"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A4FF155"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292359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9.</w:t>
            </w:r>
          </w:p>
        </w:tc>
        <w:tc>
          <w:tcPr>
            <w:tcW w:w="2257" w:type="pct"/>
            <w:tcBorders>
              <w:top w:val="nil"/>
              <w:left w:val="nil"/>
              <w:bottom w:val="single" w:sz="4" w:space="0" w:color="auto"/>
              <w:right w:val="single" w:sz="4" w:space="0" w:color="auto"/>
            </w:tcBorders>
            <w:shd w:val="clear" w:color="000000" w:fill="FFFFFF"/>
            <w:vAlign w:val="bottom"/>
            <w:hideMark/>
          </w:tcPr>
          <w:p w14:paraId="7E1D9BD1"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страхование</w:t>
            </w:r>
          </w:p>
        </w:tc>
        <w:tc>
          <w:tcPr>
            <w:tcW w:w="651" w:type="pct"/>
            <w:tcBorders>
              <w:top w:val="nil"/>
              <w:left w:val="nil"/>
              <w:bottom w:val="single" w:sz="4" w:space="0" w:color="auto"/>
              <w:right w:val="single" w:sz="4" w:space="0" w:color="auto"/>
            </w:tcBorders>
            <w:shd w:val="clear" w:color="000000" w:fill="FFFFFF"/>
            <w:noWrap/>
            <w:vAlign w:val="bottom"/>
            <w:hideMark/>
          </w:tcPr>
          <w:p w14:paraId="50EF9E35"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139525B5"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286,00</w:t>
            </w:r>
          </w:p>
        </w:tc>
        <w:tc>
          <w:tcPr>
            <w:tcW w:w="830" w:type="pct"/>
            <w:tcBorders>
              <w:top w:val="nil"/>
              <w:left w:val="nil"/>
              <w:bottom w:val="single" w:sz="4" w:space="0" w:color="auto"/>
              <w:right w:val="single" w:sz="4" w:space="0" w:color="auto"/>
            </w:tcBorders>
            <w:shd w:val="clear" w:color="000000" w:fill="FFFFFF"/>
            <w:noWrap/>
            <w:vAlign w:val="center"/>
            <w:hideMark/>
          </w:tcPr>
          <w:p w14:paraId="5BD44B0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20,75</w:t>
            </w:r>
          </w:p>
        </w:tc>
      </w:tr>
      <w:tr w:rsidR="00527A0E" w:rsidRPr="00D753A6" w14:paraId="227A7340"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67EA523F"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w:t>
            </w:r>
          </w:p>
        </w:tc>
        <w:tc>
          <w:tcPr>
            <w:tcW w:w="2257" w:type="pct"/>
            <w:tcBorders>
              <w:top w:val="nil"/>
              <w:left w:val="nil"/>
              <w:bottom w:val="single" w:sz="4" w:space="0" w:color="auto"/>
              <w:right w:val="single" w:sz="4" w:space="0" w:color="auto"/>
            </w:tcBorders>
            <w:shd w:val="clear" w:color="000000" w:fill="FFFFFF"/>
            <w:vAlign w:val="bottom"/>
            <w:hideMark/>
          </w:tcPr>
          <w:p w14:paraId="23622B3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сторонних организаций всего, в том числе:</w:t>
            </w:r>
          </w:p>
        </w:tc>
        <w:tc>
          <w:tcPr>
            <w:tcW w:w="651" w:type="pct"/>
            <w:tcBorders>
              <w:top w:val="nil"/>
              <w:left w:val="nil"/>
              <w:bottom w:val="single" w:sz="4" w:space="0" w:color="auto"/>
              <w:right w:val="single" w:sz="4" w:space="0" w:color="auto"/>
            </w:tcBorders>
            <w:shd w:val="clear" w:color="000000" w:fill="FFFFFF"/>
            <w:noWrap/>
            <w:vAlign w:val="bottom"/>
            <w:hideMark/>
          </w:tcPr>
          <w:p w14:paraId="08204E73"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A6E3C1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6 188,00</w:t>
            </w:r>
          </w:p>
        </w:tc>
        <w:tc>
          <w:tcPr>
            <w:tcW w:w="830" w:type="pct"/>
            <w:tcBorders>
              <w:top w:val="nil"/>
              <w:left w:val="nil"/>
              <w:bottom w:val="single" w:sz="4" w:space="0" w:color="auto"/>
              <w:right w:val="single" w:sz="4" w:space="0" w:color="auto"/>
            </w:tcBorders>
            <w:shd w:val="clear" w:color="000000" w:fill="FFFFFF"/>
            <w:noWrap/>
            <w:vAlign w:val="center"/>
            <w:hideMark/>
          </w:tcPr>
          <w:p w14:paraId="5204F01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2 272,52</w:t>
            </w:r>
          </w:p>
        </w:tc>
      </w:tr>
      <w:tr w:rsidR="00527A0E" w:rsidRPr="00D753A6" w14:paraId="2E26A6F8"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4EA42522"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10.1.</w:t>
            </w:r>
          </w:p>
        </w:tc>
        <w:tc>
          <w:tcPr>
            <w:tcW w:w="2257" w:type="pct"/>
            <w:tcBorders>
              <w:top w:val="nil"/>
              <w:left w:val="nil"/>
              <w:bottom w:val="single" w:sz="4" w:space="0" w:color="auto"/>
              <w:right w:val="single" w:sz="4" w:space="0" w:color="auto"/>
            </w:tcBorders>
            <w:shd w:val="clear" w:color="000000" w:fill="FFFFFF"/>
            <w:vAlign w:val="bottom"/>
            <w:hideMark/>
          </w:tcPr>
          <w:p w14:paraId="0A315CC0"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связи</w:t>
            </w:r>
          </w:p>
        </w:tc>
        <w:tc>
          <w:tcPr>
            <w:tcW w:w="651" w:type="pct"/>
            <w:tcBorders>
              <w:top w:val="nil"/>
              <w:left w:val="nil"/>
              <w:bottom w:val="single" w:sz="4" w:space="0" w:color="auto"/>
              <w:right w:val="single" w:sz="4" w:space="0" w:color="auto"/>
            </w:tcBorders>
            <w:shd w:val="clear" w:color="000000" w:fill="FFFFFF"/>
            <w:noWrap/>
            <w:vAlign w:val="bottom"/>
            <w:hideMark/>
          </w:tcPr>
          <w:p w14:paraId="22BFEB99"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7BE08C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405,00</w:t>
            </w:r>
          </w:p>
        </w:tc>
        <w:tc>
          <w:tcPr>
            <w:tcW w:w="830" w:type="pct"/>
            <w:tcBorders>
              <w:top w:val="nil"/>
              <w:left w:val="nil"/>
              <w:bottom w:val="single" w:sz="4" w:space="0" w:color="auto"/>
              <w:right w:val="single" w:sz="4" w:space="0" w:color="auto"/>
            </w:tcBorders>
            <w:shd w:val="clear" w:color="000000" w:fill="FFFFFF"/>
            <w:noWrap/>
            <w:vAlign w:val="center"/>
            <w:hideMark/>
          </w:tcPr>
          <w:p w14:paraId="1062821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218,84</w:t>
            </w:r>
          </w:p>
        </w:tc>
      </w:tr>
      <w:tr w:rsidR="00527A0E" w:rsidRPr="00D753A6" w14:paraId="2CE49668"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BE04B6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10.2.</w:t>
            </w:r>
          </w:p>
        </w:tc>
        <w:tc>
          <w:tcPr>
            <w:tcW w:w="2257" w:type="pct"/>
            <w:tcBorders>
              <w:top w:val="nil"/>
              <w:left w:val="nil"/>
              <w:bottom w:val="single" w:sz="4" w:space="0" w:color="auto"/>
              <w:right w:val="single" w:sz="4" w:space="0" w:color="auto"/>
            </w:tcBorders>
            <w:shd w:val="clear" w:color="000000" w:fill="FFFFFF"/>
            <w:vAlign w:val="bottom"/>
            <w:hideMark/>
          </w:tcPr>
          <w:p w14:paraId="06B9FAC0"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по программному обеспечению и сопровождению</w:t>
            </w:r>
          </w:p>
        </w:tc>
        <w:tc>
          <w:tcPr>
            <w:tcW w:w="651" w:type="pct"/>
            <w:tcBorders>
              <w:top w:val="nil"/>
              <w:left w:val="nil"/>
              <w:bottom w:val="single" w:sz="4" w:space="0" w:color="auto"/>
              <w:right w:val="single" w:sz="4" w:space="0" w:color="auto"/>
            </w:tcBorders>
            <w:shd w:val="clear" w:color="000000" w:fill="FFFFFF"/>
            <w:noWrap/>
            <w:vAlign w:val="bottom"/>
            <w:hideMark/>
          </w:tcPr>
          <w:p w14:paraId="27D5580A"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E9F4BA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1 725,00</w:t>
            </w:r>
          </w:p>
        </w:tc>
        <w:tc>
          <w:tcPr>
            <w:tcW w:w="830" w:type="pct"/>
            <w:tcBorders>
              <w:top w:val="nil"/>
              <w:left w:val="nil"/>
              <w:bottom w:val="single" w:sz="4" w:space="0" w:color="auto"/>
              <w:right w:val="single" w:sz="4" w:space="0" w:color="auto"/>
            </w:tcBorders>
            <w:shd w:val="clear" w:color="000000" w:fill="FFFFFF"/>
            <w:noWrap/>
            <w:vAlign w:val="center"/>
            <w:hideMark/>
          </w:tcPr>
          <w:p w14:paraId="00252AB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1 361,71</w:t>
            </w:r>
          </w:p>
        </w:tc>
      </w:tr>
      <w:tr w:rsidR="00527A0E" w:rsidRPr="00D753A6" w14:paraId="435F9C23"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586AEB26"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10.3.</w:t>
            </w:r>
          </w:p>
        </w:tc>
        <w:tc>
          <w:tcPr>
            <w:tcW w:w="2257" w:type="pct"/>
            <w:tcBorders>
              <w:top w:val="nil"/>
              <w:left w:val="nil"/>
              <w:bottom w:val="single" w:sz="4" w:space="0" w:color="auto"/>
              <w:right w:val="single" w:sz="4" w:space="0" w:color="auto"/>
            </w:tcBorders>
            <w:shd w:val="clear" w:color="000000" w:fill="FFFFFF"/>
            <w:vAlign w:val="bottom"/>
            <w:hideMark/>
          </w:tcPr>
          <w:p w14:paraId="18CBF117"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консультационные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62ECC27D"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FEE2C0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106,00</w:t>
            </w:r>
          </w:p>
        </w:tc>
        <w:tc>
          <w:tcPr>
            <w:tcW w:w="830" w:type="pct"/>
            <w:tcBorders>
              <w:top w:val="nil"/>
              <w:left w:val="nil"/>
              <w:bottom w:val="single" w:sz="4" w:space="0" w:color="auto"/>
              <w:right w:val="single" w:sz="4" w:space="0" w:color="auto"/>
            </w:tcBorders>
            <w:shd w:val="clear" w:color="000000" w:fill="FFFFFF"/>
            <w:noWrap/>
            <w:vAlign w:val="center"/>
            <w:hideMark/>
          </w:tcPr>
          <w:p w14:paraId="5F1BAA4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0BAB865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5F5D5B6"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10.4.</w:t>
            </w:r>
          </w:p>
        </w:tc>
        <w:tc>
          <w:tcPr>
            <w:tcW w:w="2257" w:type="pct"/>
            <w:tcBorders>
              <w:top w:val="nil"/>
              <w:left w:val="nil"/>
              <w:bottom w:val="single" w:sz="4" w:space="0" w:color="auto"/>
              <w:right w:val="single" w:sz="4" w:space="0" w:color="auto"/>
            </w:tcBorders>
            <w:shd w:val="clear" w:color="000000" w:fill="FFFFFF"/>
            <w:vAlign w:val="bottom"/>
            <w:hideMark/>
          </w:tcPr>
          <w:p w14:paraId="03148FA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юридические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46D76F5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1D6C0CF"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26,00</w:t>
            </w:r>
          </w:p>
        </w:tc>
        <w:tc>
          <w:tcPr>
            <w:tcW w:w="830" w:type="pct"/>
            <w:tcBorders>
              <w:top w:val="nil"/>
              <w:left w:val="nil"/>
              <w:bottom w:val="single" w:sz="4" w:space="0" w:color="auto"/>
              <w:right w:val="single" w:sz="4" w:space="0" w:color="auto"/>
            </w:tcBorders>
            <w:shd w:val="clear" w:color="000000" w:fill="FFFFFF"/>
            <w:noWrap/>
            <w:vAlign w:val="center"/>
            <w:hideMark/>
          </w:tcPr>
          <w:p w14:paraId="36AFA72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25,72</w:t>
            </w:r>
          </w:p>
        </w:tc>
      </w:tr>
      <w:tr w:rsidR="00527A0E" w:rsidRPr="00D753A6" w14:paraId="520942E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E4D79E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10.5.</w:t>
            </w:r>
          </w:p>
        </w:tc>
        <w:tc>
          <w:tcPr>
            <w:tcW w:w="2257" w:type="pct"/>
            <w:tcBorders>
              <w:top w:val="nil"/>
              <w:left w:val="nil"/>
              <w:bottom w:val="single" w:sz="4" w:space="0" w:color="auto"/>
              <w:right w:val="single" w:sz="4" w:space="0" w:color="auto"/>
            </w:tcBorders>
            <w:shd w:val="clear" w:color="000000" w:fill="FFFFFF"/>
            <w:vAlign w:val="bottom"/>
            <w:hideMark/>
          </w:tcPr>
          <w:p w14:paraId="0D4AFCB3"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нотариальные услуги</w:t>
            </w:r>
          </w:p>
        </w:tc>
        <w:tc>
          <w:tcPr>
            <w:tcW w:w="651" w:type="pct"/>
            <w:tcBorders>
              <w:top w:val="nil"/>
              <w:left w:val="nil"/>
              <w:bottom w:val="single" w:sz="4" w:space="0" w:color="auto"/>
              <w:right w:val="single" w:sz="4" w:space="0" w:color="auto"/>
            </w:tcBorders>
            <w:shd w:val="clear" w:color="000000" w:fill="FFFFFF"/>
            <w:noWrap/>
            <w:vAlign w:val="bottom"/>
            <w:hideMark/>
          </w:tcPr>
          <w:p w14:paraId="10CD07B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4ADC32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13,00</w:t>
            </w:r>
          </w:p>
        </w:tc>
        <w:tc>
          <w:tcPr>
            <w:tcW w:w="830" w:type="pct"/>
            <w:tcBorders>
              <w:top w:val="nil"/>
              <w:left w:val="nil"/>
              <w:bottom w:val="single" w:sz="4" w:space="0" w:color="auto"/>
              <w:right w:val="single" w:sz="4" w:space="0" w:color="auto"/>
            </w:tcBorders>
            <w:shd w:val="clear" w:color="000000" w:fill="FFFFFF"/>
            <w:noWrap/>
            <w:vAlign w:val="center"/>
            <w:hideMark/>
          </w:tcPr>
          <w:p w14:paraId="3924C0E7"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12,65</w:t>
            </w:r>
          </w:p>
        </w:tc>
      </w:tr>
      <w:tr w:rsidR="00527A0E" w:rsidRPr="00D753A6" w14:paraId="5EE4F134"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48592BE1"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10.6.</w:t>
            </w:r>
          </w:p>
        </w:tc>
        <w:tc>
          <w:tcPr>
            <w:tcW w:w="2257" w:type="pct"/>
            <w:tcBorders>
              <w:top w:val="nil"/>
              <w:left w:val="nil"/>
              <w:bottom w:val="single" w:sz="4" w:space="0" w:color="auto"/>
              <w:right w:val="single" w:sz="4" w:space="0" w:color="auto"/>
            </w:tcBorders>
            <w:shd w:val="clear" w:color="000000" w:fill="FFFFFF"/>
            <w:vAlign w:val="bottom"/>
            <w:hideMark/>
          </w:tcPr>
          <w:p w14:paraId="1FF52FE8"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транспортные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1C3B909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4273C1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65,00</w:t>
            </w:r>
          </w:p>
        </w:tc>
        <w:tc>
          <w:tcPr>
            <w:tcW w:w="830" w:type="pct"/>
            <w:tcBorders>
              <w:top w:val="nil"/>
              <w:left w:val="nil"/>
              <w:bottom w:val="single" w:sz="4" w:space="0" w:color="auto"/>
              <w:right w:val="single" w:sz="4" w:space="0" w:color="auto"/>
            </w:tcBorders>
            <w:shd w:val="clear" w:color="000000" w:fill="FFFFFF"/>
            <w:noWrap/>
            <w:vAlign w:val="center"/>
            <w:hideMark/>
          </w:tcPr>
          <w:p w14:paraId="6037FCA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8685239"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00643DE"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10.7.</w:t>
            </w:r>
          </w:p>
        </w:tc>
        <w:tc>
          <w:tcPr>
            <w:tcW w:w="2257" w:type="pct"/>
            <w:tcBorders>
              <w:top w:val="nil"/>
              <w:left w:val="nil"/>
              <w:bottom w:val="single" w:sz="4" w:space="0" w:color="auto"/>
              <w:right w:val="single" w:sz="4" w:space="0" w:color="auto"/>
            </w:tcBorders>
            <w:shd w:val="clear" w:color="000000" w:fill="FFFFFF"/>
            <w:vAlign w:val="bottom"/>
            <w:hideMark/>
          </w:tcPr>
          <w:p w14:paraId="5B66454F"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публичное раскрытие информации</w:t>
            </w:r>
          </w:p>
        </w:tc>
        <w:tc>
          <w:tcPr>
            <w:tcW w:w="651" w:type="pct"/>
            <w:tcBorders>
              <w:top w:val="nil"/>
              <w:left w:val="nil"/>
              <w:bottom w:val="single" w:sz="4" w:space="0" w:color="auto"/>
              <w:right w:val="single" w:sz="4" w:space="0" w:color="auto"/>
            </w:tcBorders>
            <w:shd w:val="clear" w:color="000000" w:fill="FFFFFF"/>
            <w:noWrap/>
            <w:vAlign w:val="bottom"/>
            <w:hideMark/>
          </w:tcPr>
          <w:p w14:paraId="7D7DC13C"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5C6B1D52"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97,00</w:t>
            </w:r>
          </w:p>
        </w:tc>
        <w:tc>
          <w:tcPr>
            <w:tcW w:w="830" w:type="pct"/>
            <w:tcBorders>
              <w:top w:val="nil"/>
              <w:left w:val="nil"/>
              <w:bottom w:val="single" w:sz="4" w:space="0" w:color="auto"/>
              <w:right w:val="single" w:sz="4" w:space="0" w:color="auto"/>
            </w:tcBorders>
            <w:shd w:val="clear" w:color="000000" w:fill="FFFFFF"/>
            <w:noWrap/>
            <w:vAlign w:val="center"/>
            <w:hideMark/>
          </w:tcPr>
          <w:p w14:paraId="1450BCD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5F2EC45F"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55274CA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10.8.</w:t>
            </w:r>
          </w:p>
        </w:tc>
        <w:tc>
          <w:tcPr>
            <w:tcW w:w="2257" w:type="pct"/>
            <w:tcBorders>
              <w:top w:val="nil"/>
              <w:left w:val="nil"/>
              <w:bottom w:val="single" w:sz="4" w:space="0" w:color="auto"/>
              <w:right w:val="single" w:sz="4" w:space="0" w:color="auto"/>
            </w:tcBorders>
            <w:shd w:val="clear" w:color="000000" w:fill="FFFFFF"/>
            <w:vAlign w:val="bottom"/>
            <w:hideMark/>
          </w:tcPr>
          <w:p w14:paraId="5FB50E9E"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на рекламу</w:t>
            </w:r>
          </w:p>
        </w:tc>
        <w:tc>
          <w:tcPr>
            <w:tcW w:w="651" w:type="pct"/>
            <w:tcBorders>
              <w:top w:val="nil"/>
              <w:left w:val="nil"/>
              <w:bottom w:val="single" w:sz="4" w:space="0" w:color="auto"/>
              <w:right w:val="single" w:sz="4" w:space="0" w:color="auto"/>
            </w:tcBorders>
            <w:shd w:val="clear" w:color="000000" w:fill="FFFFFF"/>
            <w:noWrap/>
            <w:vAlign w:val="bottom"/>
            <w:hideMark/>
          </w:tcPr>
          <w:p w14:paraId="3FFE9CB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25CEDFB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12,00</w:t>
            </w:r>
          </w:p>
        </w:tc>
        <w:tc>
          <w:tcPr>
            <w:tcW w:w="830" w:type="pct"/>
            <w:tcBorders>
              <w:top w:val="nil"/>
              <w:left w:val="nil"/>
              <w:bottom w:val="single" w:sz="4" w:space="0" w:color="auto"/>
              <w:right w:val="single" w:sz="4" w:space="0" w:color="auto"/>
            </w:tcBorders>
            <w:shd w:val="clear" w:color="000000" w:fill="FFFFFF"/>
            <w:noWrap/>
            <w:vAlign w:val="center"/>
            <w:hideMark/>
          </w:tcPr>
          <w:p w14:paraId="0C6A258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40B68FEB"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203054EB"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10.9.</w:t>
            </w:r>
          </w:p>
        </w:tc>
        <w:tc>
          <w:tcPr>
            <w:tcW w:w="2257" w:type="pct"/>
            <w:tcBorders>
              <w:top w:val="nil"/>
              <w:left w:val="nil"/>
              <w:bottom w:val="single" w:sz="4" w:space="0" w:color="auto"/>
              <w:right w:val="single" w:sz="4" w:space="0" w:color="auto"/>
            </w:tcBorders>
            <w:shd w:val="clear" w:color="000000" w:fill="FFFFFF"/>
            <w:vAlign w:val="bottom"/>
            <w:hideMark/>
          </w:tcPr>
          <w:p w14:paraId="79367E21"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СМИ</w:t>
            </w:r>
          </w:p>
        </w:tc>
        <w:tc>
          <w:tcPr>
            <w:tcW w:w="651" w:type="pct"/>
            <w:tcBorders>
              <w:top w:val="nil"/>
              <w:left w:val="nil"/>
              <w:bottom w:val="single" w:sz="4" w:space="0" w:color="auto"/>
              <w:right w:val="single" w:sz="4" w:space="0" w:color="auto"/>
            </w:tcBorders>
            <w:shd w:val="clear" w:color="000000" w:fill="FFFFFF"/>
            <w:noWrap/>
            <w:vAlign w:val="bottom"/>
            <w:hideMark/>
          </w:tcPr>
          <w:p w14:paraId="3A91B21F"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026B2C1A"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2 265,00</w:t>
            </w:r>
          </w:p>
        </w:tc>
        <w:tc>
          <w:tcPr>
            <w:tcW w:w="830" w:type="pct"/>
            <w:tcBorders>
              <w:top w:val="nil"/>
              <w:left w:val="nil"/>
              <w:bottom w:val="single" w:sz="4" w:space="0" w:color="auto"/>
              <w:right w:val="single" w:sz="4" w:space="0" w:color="auto"/>
            </w:tcBorders>
            <w:shd w:val="clear" w:color="000000" w:fill="FFFFFF"/>
            <w:noWrap/>
            <w:vAlign w:val="center"/>
            <w:hideMark/>
          </w:tcPr>
          <w:p w14:paraId="648796F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6F4DB1F7"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36BBF839"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10.10.</w:t>
            </w:r>
          </w:p>
        </w:tc>
        <w:tc>
          <w:tcPr>
            <w:tcW w:w="2257" w:type="pct"/>
            <w:tcBorders>
              <w:top w:val="nil"/>
              <w:left w:val="nil"/>
              <w:bottom w:val="single" w:sz="4" w:space="0" w:color="auto"/>
              <w:right w:val="single" w:sz="4" w:space="0" w:color="auto"/>
            </w:tcBorders>
            <w:shd w:val="clear" w:color="000000" w:fill="FFFFFF"/>
            <w:vAlign w:val="bottom"/>
            <w:hideMark/>
          </w:tcPr>
          <w:p w14:paraId="642E71FB"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по подбору и подготовке кадров</w:t>
            </w:r>
          </w:p>
        </w:tc>
        <w:tc>
          <w:tcPr>
            <w:tcW w:w="651" w:type="pct"/>
            <w:tcBorders>
              <w:top w:val="nil"/>
              <w:left w:val="nil"/>
              <w:bottom w:val="single" w:sz="4" w:space="0" w:color="auto"/>
              <w:right w:val="single" w:sz="4" w:space="0" w:color="auto"/>
            </w:tcBorders>
            <w:shd w:val="clear" w:color="000000" w:fill="FFFFFF"/>
            <w:noWrap/>
            <w:vAlign w:val="bottom"/>
            <w:hideMark/>
          </w:tcPr>
          <w:p w14:paraId="64D78AC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BF36036"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336,00</w:t>
            </w:r>
          </w:p>
        </w:tc>
        <w:tc>
          <w:tcPr>
            <w:tcW w:w="830" w:type="pct"/>
            <w:tcBorders>
              <w:top w:val="nil"/>
              <w:left w:val="nil"/>
              <w:bottom w:val="single" w:sz="4" w:space="0" w:color="auto"/>
              <w:right w:val="single" w:sz="4" w:space="0" w:color="auto"/>
            </w:tcBorders>
            <w:shd w:val="clear" w:color="000000" w:fill="FFFFFF"/>
            <w:noWrap/>
            <w:vAlign w:val="center"/>
            <w:hideMark/>
          </w:tcPr>
          <w:p w14:paraId="02BEDDC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0,00</w:t>
            </w:r>
          </w:p>
        </w:tc>
      </w:tr>
      <w:tr w:rsidR="00527A0E" w:rsidRPr="00D753A6" w14:paraId="76A784A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2B138D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10.11.</w:t>
            </w:r>
          </w:p>
        </w:tc>
        <w:tc>
          <w:tcPr>
            <w:tcW w:w="2257" w:type="pct"/>
            <w:tcBorders>
              <w:top w:val="nil"/>
              <w:left w:val="nil"/>
              <w:bottom w:val="single" w:sz="4" w:space="0" w:color="auto"/>
              <w:right w:val="single" w:sz="4" w:space="0" w:color="auto"/>
            </w:tcBorders>
            <w:shd w:val="clear" w:color="000000" w:fill="FFFFFF"/>
            <w:vAlign w:val="bottom"/>
            <w:hideMark/>
          </w:tcPr>
          <w:p w14:paraId="33DD332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услуги по охране</w:t>
            </w:r>
          </w:p>
        </w:tc>
        <w:tc>
          <w:tcPr>
            <w:tcW w:w="651" w:type="pct"/>
            <w:tcBorders>
              <w:top w:val="nil"/>
              <w:left w:val="nil"/>
              <w:bottom w:val="single" w:sz="4" w:space="0" w:color="auto"/>
              <w:right w:val="single" w:sz="4" w:space="0" w:color="auto"/>
            </w:tcBorders>
            <w:shd w:val="clear" w:color="000000" w:fill="FFFFFF"/>
            <w:noWrap/>
            <w:vAlign w:val="bottom"/>
            <w:hideMark/>
          </w:tcPr>
          <w:p w14:paraId="47FFD30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3C4FA369"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135,00</w:t>
            </w:r>
          </w:p>
        </w:tc>
        <w:tc>
          <w:tcPr>
            <w:tcW w:w="830" w:type="pct"/>
            <w:tcBorders>
              <w:top w:val="nil"/>
              <w:left w:val="nil"/>
              <w:bottom w:val="single" w:sz="4" w:space="0" w:color="auto"/>
              <w:right w:val="single" w:sz="4" w:space="0" w:color="auto"/>
            </w:tcBorders>
            <w:shd w:val="clear" w:color="000000" w:fill="FFFFFF"/>
            <w:noWrap/>
            <w:vAlign w:val="center"/>
            <w:hideMark/>
          </w:tcPr>
          <w:p w14:paraId="563CD440"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129,08</w:t>
            </w:r>
          </w:p>
        </w:tc>
      </w:tr>
      <w:tr w:rsidR="00527A0E" w:rsidRPr="00D753A6" w14:paraId="0860F65C"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1399AA21"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10.12.</w:t>
            </w:r>
          </w:p>
        </w:tc>
        <w:tc>
          <w:tcPr>
            <w:tcW w:w="2257" w:type="pct"/>
            <w:tcBorders>
              <w:top w:val="nil"/>
              <w:left w:val="nil"/>
              <w:bottom w:val="single" w:sz="4" w:space="0" w:color="auto"/>
              <w:right w:val="single" w:sz="4" w:space="0" w:color="auto"/>
            </w:tcBorders>
            <w:shd w:val="clear" w:color="000000" w:fill="FFFFFF"/>
            <w:vAlign w:val="bottom"/>
            <w:hideMark/>
          </w:tcPr>
          <w:p w14:paraId="09208058"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расходы, связанные с содержанием имущества</w:t>
            </w:r>
          </w:p>
        </w:tc>
        <w:tc>
          <w:tcPr>
            <w:tcW w:w="651" w:type="pct"/>
            <w:tcBorders>
              <w:top w:val="nil"/>
              <w:left w:val="nil"/>
              <w:bottom w:val="single" w:sz="4" w:space="0" w:color="auto"/>
              <w:right w:val="single" w:sz="4" w:space="0" w:color="auto"/>
            </w:tcBorders>
            <w:shd w:val="clear" w:color="000000" w:fill="FFFFFF"/>
            <w:noWrap/>
            <w:vAlign w:val="bottom"/>
            <w:hideMark/>
          </w:tcPr>
          <w:p w14:paraId="3EE866F7"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74C2F801"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650,00</w:t>
            </w:r>
          </w:p>
        </w:tc>
        <w:tc>
          <w:tcPr>
            <w:tcW w:w="830" w:type="pct"/>
            <w:tcBorders>
              <w:top w:val="nil"/>
              <w:left w:val="nil"/>
              <w:bottom w:val="single" w:sz="4" w:space="0" w:color="auto"/>
              <w:right w:val="single" w:sz="4" w:space="0" w:color="auto"/>
            </w:tcBorders>
            <w:shd w:val="clear" w:color="000000" w:fill="FFFFFF"/>
            <w:noWrap/>
            <w:vAlign w:val="center"/>
            <w:hideMark/>
          </w:tcPr>
          <w:p w14:paraId="76B13C3D"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515,49</w:t>
            </w:r>
          </w:p>
        </w:tc>
      </w:tr>
      <w:tr w:rsidR="00527A0E" w:rsidRPr="00D753A6" w14:paraId="7BC960AA" w14:textId="77777777" w:rsidTr="00E95969">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center"/>
            <w:hideMark/>
          </w:tcPr>
          <w:p w14:paraId="0AD7E730" w14:textId="77777777" w:rsidR="00527A0E" w:rsidRPr="00D753A6" w:rsidRDefault="00527A0E" w:rsidP="00E95969">
            <w:pPr>
              <w:jc w:val="center"/>
              <w:rPr>
                <w:rFonts w:ascii="Myriad Pro" w:hAnsi="Myriad Pro"/>
                <w:sz w:val="20"/>
                <w:szCs w:val="20"/>
                <w:lang w:eastAsia="ru-RU"/>
              </w:rPr>
            </w:pPr>
            <w:r w:rsidRPr="00D753A6">
              <w:rPr>
                <w:rFonts w:ascii="Myriad Pro" w:hAnsi="Myriad Pro"/>
                <w:sz w:val="20"/>
                <w:szCs w:val="20"/>
                <w:lang w:eastAsia="ru-RU"/>
              </w:rPr>
              <w:t>10.13.</w:t>
            </w:r>
          </w:p>
        </w:tc>
        <w:tc>
          <w:tcPr>
            <w:tcW w:w="2257" w:type="pct"/>
            <w:tcBorders>
              <w:top w:val="nil"/>
              <w:left w:val="nil"/>
              <w:bottom w:val="single" w:sz="4" w:space="0" w:color="auto"/>
              <w:right w:val="single" w:sz="4" w:space="0" w:color="auto"/>
            </w:tcBorders>
            <w:shd w:val="clear" w:color="000000" w:fill="FFFFFF"/>
            <w:vAlign w:val="bottom"/>
            <w:hideMark/>
          </w:tcPr>
          <w:p w14:paraId="17CCE605" w14:textId="77777777" w:rsidR="00527A0E" w:rsidRPr="00D753A6" w:rsidRDefault="00527A0E" w:rsidP="00527A0E">
            <w:pPr>
              <w:rPr>
                <w:rFonts w:ascii="Myriad Pro" w:hAnsi="Myriad Pro"/>
                <w:sz w:val="20"/>
                <w:szCs w:val="20"/>
                <w:lang w:eastAsia="ru-RU"/>
              </w:rPr>
            </w:pPr>
            <w:r w:rsidRPr="00D753A6">
              <w:rPr>
                <w:rFonts w:ascii="Myriad Pro" w:hAnsi="Myriad Pro"/>
                <w:sz w:val="20"/>
                <w:szCs w:val="20"/>
                <w:lang w:eastAsia="ru-RU"/>
              </w:rPr>
              <w:t>прочие услуги сторонних организаций</w:t>
            </w:r>
          </w:p>
        </w:tc>
        <w:tc>
          <w:tcPr>
            <w:tcW w:w="651" w:type="pct"/>
            <w:tcBorders>
              <w:top w:val="nil"/>
              <w:left w:val="nil"/>
              <w:bottom w:val="single" w:sz="4" w:space="0" w:color="auto"/>
              <w:right w:val="single" w:sz="4" w:space="0" w:color="auto"/>
            </w:tcBorders>
            <w:shd w:val="clear" w:color="000000" w:fill="FFFFFF"/>
            <w:noWrap/>
            <w:vAlign w:val="bottom"/>
            <w:hideMark/>
          </w:tcPr>
          <w:p w14:paraId="2AA10F88"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noWrap/>
            <w:vAlign w:val="center"/>
            <w:hideMark/>
          </w:tcPr>
          <w:p w14:paraId="7FDD935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353,00</w:t>
            </w:r>
          </w:p>
        </w:tc>
        <w:tc>
          <w:tcPr>
            <w:tcW w:w="830" w:type="pct"/>
            <w:tcBorders>
              <w:top w:val="nil"/>
              <w:left w:val="nil"/>
              <w:bottom w:val="single" w:sz="4" w:space="0" w:color="auto"/>
              <w:right w:val="single" w:sz="4" w:space="0" w:color="auto"/>
            </w:tcBorders>
            <w:shd w:val="clear" w:color="000000" w:fill="FFFFFF"/>
            <w:noWrap/>
            <w:vAlign w:val="center"/>
            <w:hideMark/>
          </w:tcPr>
          <w:p w14:paraId="726A86F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9,03</w:t>
            </w:r>
          </w:p>
        </w:tc>
      </w:tr>
      <w:tr w:rsidR="00527A0E" w:rsidRPr="00D753A6" w14:paraId="3B836B42" w14:textId="77777777" w:rsidTr="00D753A6">
        <w:trPr>
          <w:trHeight w:val="20"/>
        </w:trPr>
        <w:tc>
          <w:tcPr>
            <w:tcW w:w="430" w:type="pct"/>
            <w:tcBorders>
              <w:top w:val="nil"/>
              <w:left w:val="single" w:sz="4" w:space="0" w:color="auto"/>
              <w:bottom w:val="single" w:sz="4" w:space="0" w:color="auto"/>
              <w:right w:val="single" w:sz="4" w:space="0" w:color="auto"/>
            </w:tcBorders>
            <w:shd w:val="clear" w:color="000000" w:fill="FFFFFF"/>
            <w:noWrap/>
            <w:vAlign w:val="bottom"/>
            <w:hideMark/>
          </w:tcPr>
          <w:p w14:paraId="778E41FB"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11.</w:t>
            </w:r>
          </w:p>
        </w:tc>
        <w:tc>
          <w:tcPr>
            <w:tcW w:w="2257" w:type="pct"/>
            <w:tcBorders>
              <w:top w:val="nil"/>
              <w:left w:val="nil"/>
              <w:bottom w:val="single" w:sz="4" w:space="0" w:color="auto"/>
              <w:right w:val="single" w:sz="4" w:space="0" w:color="auto"/>
            </w:tcBorders>
            <w:shd w:val="clear" w:color="000000" w:fill="FFFFFF"/>
            <w:vAlign w:val="bottom"/>
            <w:hideMark/>
          </w:tcPr>
          <w:p w14:paraId="27862D80" w14:textId="77777777" w:rsidR="00527A0E" w:rsidRPr="00D753A6" w:rsidRDefault="00527A0E" w:rsidP="00527A0E">
            <w:pPr>
              <w:ind w:firstLineChars="100" w:firstLine="200"/>
              <w:rPr>
                <w:rFonts w:ascii="Myriad Pro" w:hAnsi="Myriad Pro"/>
                <w:sz w:val="20"/>
                <w:szCs w:val="20"/>
                <w:lang w:eastAsia="ru-RU"/>
              </w:rPr>
            </w:pPr>
            <w:r w:rsidRPr="00D753A6">
              <w:rPr>
                <w:rFonts w:ascii="Myriad Pro" w:hAnsi="Myriad Pro"/>
                <w:sz w:val="20"/>
                <w:szCs w:val="20"/>
                <w:lang w:eastAsia="ru-RU"/>
              </w:rPr>
              <w:t>Другие расходы</w:t>
            </w:r>
          </w:p>
        </w:tc>
        <w:tc>
          <w:tcPr>
            <w:tcW w:w="651" w:type="pct"/>
            <w:tcBorders>
              <w:top w:val="nil"/>
              <w:left w:val="nil"/>
              <w:bottom w:val="single" w:sz="4" w:space="0" w:color="auto"/>
              <w:right w:val="single" w:sz="4" w:space="0" w:color="auto"/>
            </w:tcBorders>
            <w:shd w:val="clear" w:color="000000" w:fill="FFFFFF"/>
            <w:noWrap/>
            <w:vAlign w:val="bottom"/>
            <w:hideMark/>
          </w:tcPr>
          <w:p w14:paraId="618C4FF4" w14:textId="77777777" w:rsidR="00527A0E" w:rsidRPr="00D753A6" w:rsidRDefault="00527A0E" w:rsidP="00527A0E">
            <w:pPr>
              <w:jc w:val="center"/>
              <w:rPr>
                <w:rFonts w:ascii="Myriad Pro" w:hAnsi="Myriad Pro"/>
                <w:sz w:val="20"/>
                <w:szCs w:val="20"/>
                <w:lang w:eastAsia="ru-RU"/>
              </w:rPr>
            </w:pPr>
            <w:r w:rsidRPr="00D753A6">
              <w:rPr>
                <w:rFonts w:ascii="Myriad Pro" w:hAnsi="Myriad Pro"/>
                <w:sz w:val="20"/>
                <w:szCs w:val="20"/>
                <w:lang w:eastAsia="ru-RU"/>
              </w:rPr>
              <w:t>тыс. руб.</w:t>
            </w:r>
          </w:p>
        </w:tc>
        <w:tc>
          <w:tcPr>
            <w:tcW w:w="831" w:type="pct"/>
            <w:tcBorders>
              <w:top w:val="nil"/>
              <w:left w:val="nil"/>
              <w:bottom w:val="single" w:sz="4" w:space="0" w:color="auto"/>
              <w:right w:val="single" w:sz="4" w:space="0" w:color="auto"/>
            </w:tcBorders>
            <w:shd w:val="clear" w:color="000000" w:fill="FFFFFF"/>
            <w:vAlign w:val="center"/>
            <w:hideMark/>
          </w:tcPr>
          <w:p w14:paraId="5EE43648"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1 469,00</w:t>
            </w:r>
          </w:p>
        </w:tc>
        <w:tc>
          <w:tcPr>
            <w:tcW w:w="830" w:type="pct"/>
            <w:tcBorders>
              <w:top w:val="nil"/>
              <w:left w:val="nil"/>
              <w:bottom w:val="single" w:sz="4" w:space="0" w:color="auto"/>
              <w:right w:val="single" w:sz="4" w:space="0" w:color="auto"/>
            </w:tcBorders>
            <w:shd w:val="clear" w:color="000000" w:fill="FFFFFF"/>
            <w:vAlign w:val="center"/>
            <w:hideMark/>
          </w:tcPr>
          <w:p w14:paraId="74033E8C" w14:textId="77777777" w:rsidR="00527A0E" w:rsidRPr="00D753A6" w:rsidRDefault="00527A0E" w:rsidP="00527A0E">
            <w:pPr>
              <w:jc w:val="right"/>
              <w:rPr>
                <w:rFonts w:ascii="Myriad Pro" w:hAnsi="Myriad Pro"/>
                <w:sz w:val="20"/>
                <w:szCs w:val="20"/>
                <w:lang w:eastAsia="ru-RU"/>
              </w:rPr>
            </w:pPr>
            <w:r w:rsidRPr="00D753A6">
              <w:rPr>
                <w:rFonts w:ascii="Myriad Pro" w:hAnsi="Myriad Pro"/>
                <w:sz w:val="20"/>
                <w:szCs w:val="20"/>
                <w:lang w:eastAsia="ru-RU"/>
              </w:rPr>
              <w:t>254,14</w:t>
            </w:r>
          </w:p>
        </w:tc>
      </w:tr>
      <w:tr w:rsidR="00527A0E" w:rsidRPr="00D753A6" w14:paraId="394135DD" w14:textId="77777777" w:rsidTr="00E95969">
        <w:trPr>
          <w:trHeight w:val="396"/>
        </w:trPr>
        <w:tc>
          <w:tcPr>
            <w:tcW w:w="43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BB69A1E" w14:textId="321AD345" w:rsidR="00527A0E" w:rsidRPr="00D753A6" w:rsidRDefault="00527A0E" w:rsidP="00E95969">
            <w:pPr>
              <w:jc w:val="center"/>
              <w:rPr>
                <w:rFonts w:ascii="Myriad Pro" w:hAnsi="Myriad Pro"/>
                <w:b/>
                <w:bCs/>
                <w:sz w:val="20"/>
                <w:szCs w:val="20"/>
                <w:lang w:eastAsia="ru-RU"/>
              </w:rPr>
            </w:pPr>
            <w:r w:rsidRPr="00D753A6">
              <w:rPr>
                <w:rFonts w:ascii="Myriad Pro" w:hAnsi="Myriad Pro"/>
                <w:b/>
                <w:bCs/>
                <w:sz w:val="20"/>
                <w:szCs w:val="20"/>
                <w:lang w:eastAsia="ru-RU"/>
              </w:rPr>
              <w:t>12.</w:t>
            </w:r>
          </w:p>
        </w:tc>
        <w:tc>
          <w:tcPr>
            <w:tcW w:w="2257" w:type="pct"/>
            <w:tcBorders>
              <w:top w:val="nil"/>
              <w:left w:val="nil"/>
              <w:bottom w:val="single" w:sz="4" w:space="0" w:color="auto"/>
              <w:right w:val="single" w:sz="4" w:space="0" w:color="auto"/>
            </w:tcBorders>
            <w:shd w:val="clear" w:color="auto" w:fill="EAF1DD" w:themeFill="accent3" w:themeFillTint="33"/>
            <w:vAlign w:val="center"/>
            <w:hideMark/>
          </w:tcPr>
          <w:p w14:paraId="67435440" w14:textId="77777777" w:rsidR="00527A0E" w:rsidRPr="00D753A6" w:rsidRDefault="00527A0E" w:rsidP="00E95969">
            <w:pPr>
              <w:ind w:firstLineChars="100" w:firstLine="201"/>
              <w:jc w:val="center"/>
              <w:rPr>
                <w:rFonts w:ascii="Myriad Pro" w:hAnsi="Myriad Pro"/>
                <w:b/>
                <w:bCs/>
                <w:sz w:val="20"/>
                <w:szCs w:val="20"/>
                <w:lang w:eastAsia="ru-RU"/>
              </w:rPr>
            </w:pPr>
            <w:r w:rsidRPr="00D753A6">
              <w:rPr>
                <w:rFonts w:ascii="Myriad Pro" w:hAnsi="Myriad Pro"/>
                <w:b/>
                <w:bCs/>
                <w:sz w:val="20"/>
                <w:szCs w:val="20"/>
                <w:lang w:eastAsia="ru-RU"/>
              </w:rPr>
              <w:t>Итого:</w:t>
            </w:r>
          </w:p>
        </w:tc>
        <w:tc>
          <w:tcPr>
            <w:tcW w:w="651" w:type="pct"/>
            <w:tcBorders>
              <w:top w:val="nil"/>
              <w:left w:val="nil"/>
              <w:bottom w:val="single" w:sz="4" w:space="0" w:color="auto"/>
              <w:right w:val="single" w:sz="4" w:space="0" w:color="auto"/>
            </w:tcBorders>
            <w:shd w:val="clear" w:color="auto" w:fill="EAF1DD" w:themeFill="accent3" w:themeFillTint="33"/>
            <w:noWrap/>
            <w:vAlign w:val="center"/>
            <w:hideMark/>
          </w:tcPr>
          <w:p w14:paraId="1D0415E9" w14:textId="77777777" w:rsidR="00527A0E" w:rsidRPr="00D753A6" w:rsidRDefault="00527A0E" w:rsidP="00E95969">
            <w:pPr>
              <w:jc w:val="center"/>
              <w:rPr>
                <w:rFonts w:ascii="Myriad Pro" w:hAnsi="Myriad Pro"/>
                <w:b/>
                <w:bCs/>
                <w:sz w:val="20"/>
                <w:szCs w:val="20"/>
                <w:lang w:eastAsia="ru-RU"/>
              </w:rPr>
            </w:pPr>
            <w:r w:rsidRPr="00D753A6">
              <w:rPr>
                <w:rFonts w:ascii="Myriad Pro" w:hAnsi="Myriad Pro"/>
                <w:b/>
                <w:bCs/>
                <w:sz w:val="20"/>
                <w:szCs w:val="20"/>
                <w:lang w:eastAsia="ru-RU"/>
              </w:rPr>
              <w:t>тыс. руб.</w:t>
            </w:r>
          </w:p>
        </w:tc>
        <w:tc>
          <w:tcPr>
            <w:tcW w:w="831" w:type="pct"/>
            <w:tcBorders>
              <w:top w:val="nil"/>
              <w:left w:val="nil"/>
              <w:bottom w:val="single" w:sz="4" w:space="0" w:color="auto"/>
              <w:right w:val="single" w:sz="4" w:space="0" w:color="auto"/>
            </w:tcBorders>
            <w:shd w:val="clear" w:color="auto" w:fill="EAF1DD" w:themeFill="accent3" w:themeFillTint="33"/>
            <w:vAlign w:val="center"/>
            <w:hideMark/>
          </w:tcPr>
          <w:p w14:paraId="40C94C62" w14:textId="77777777" w:rsidR="00527A0E" w:rsidRPr="00D753A6" w:rsidRDefault="00527A0E" w:rsidP="00527A0E">
            <w:pPr>
              <w:jc w:val="right"/>
              <w:rPr>
                <w:rFonts w:ascii="Myriad Pro" w:hAnsi="Myriad Pro"/>
                <w:b/>
                <w:bCs/>
                <w:sz w:val="20"/>
                <w:szCs w:val="20"/>
                <w:lang w:eastAsia="ru-RU"/>
              </w:rPr>
            </w:pPr>
            <w:r w:rsidRPr="00D753A6">
              <w:rPr>
                <w:rFonts w:ascii="Myriad Pro" w:hAnsi="Myriad Pro"/>
                <w:b/>
                <w:bCs/>
                <w:sz w:val="20"/>
                <w:szCs w:val="20"/>
                <w:lang w:eastAsia="ru-RU"/>
              </w:rPr>
              <w:t>106 705,00</w:t>
            </w:r>
          </w:p>
        </w:tc>
        <w:tc>
          <w:tcPr>
            <w:tcW w:w="830" w:type="pct"/>
            <w:tcBorders>
              <w:top w:val="nil"/>
              <w:left w:val="nil"/>
              <w:bottom w:val="single" w:sz="4" w:space="0" w:color="auto"/>
              <w:right w:val="single" w:sz="4" w:space="0" w:color="auto"/>
            </w:tcBorders>
            <w:shd w:val="clear" w:color="auto" w:fill="EAF1DD" w:themeFill="accent3" w:themeFillTint="33"/>
            <w:vAlign w:val="center"/>
            <w:hideMark/>
          </w:tcPr>
          <w:p w14:paraId="0584230C" w14:textId="77777777" w:rsidR="00527A0E" w:rsidRPr="00D753A6" w:rsidRDefault="00527A0E" w:rsidP="00527A0E">
            <w:pPr>
              <w:jc w:val="right"/>
              <w:rPr>
                <w:rFonts w:ascii="Myriad Pro" w:hAnsi="Myriad Pro"/>
                <w:b/>
                <w:bCs/>
                <w:sz w:val="20"/>
                <w:szCs w:val="20"/>
                <w:lang w:eastAsia="ru-RU"/>
              </w:rPr>
            </w:pPr>
            <w:r w:rsidRPr="00D753A6">
              <w:rPr>
                <w:rFonts w:ascii="Myriad Pro" w:hAnsi="Myriad Pro"/>
                <w:b/>
                <w:bCs/>
                <w:sz w:val="20"/>
                <w:szCs w:val="20"/>
                <w:lang w:eastAsia="ru-RU"/>
              </w:rPr>
              <w:t>25 077,55</w:t>
            </w:r>
          </w:p>
        </w:tc>
      </w:tr>
    </w:tbl>
    <w:p w14:paraId="15BC2319" w14:textId="7DC41772" w:rsidR="00E546B0" w:rsidRPr="00066594" w:rsidRDefault="00E546B0" w:rsidP="00E95969">
      <w:pPr>
        <w:pStyle w:val="2f0"/>
        <w:spacing w:before="240"/>
      </w:pPr>
      <w:r w:rsidRPr="00066594">
        <w:t xml:space="preserve">В соответствии с представленной филиалом </w:t>
      </w:r>
      <w:r w:rsidR="00D20A5D">
        <w:t>ПАО </w:t>
      </w:r>
      <w:r w:rsidRPr="00066594">
        <w:t>«МРСК Сибири» - «Омскэнерго»</w:t>
      </w:r>
      <w:r w:rsidR="00B50D41">
        <w:t xml:space="preserve"> </w:t>
      </w:r>
      <w:r w:rsidRPr="00066594">
        <w:t>налоговой деклараци</w:t>
      </w:r>
      <w:r w:rsidR="007B13EE" w:rsidRPr="00066594">
        <w:t>ей</w:t>
      </w:r>
      <w:r w:rsidRPr="00066594">
        <w:t xml:space="preserve"> налог на прибыль, относимый на филиал</w:t>
      </w:r>
      <w:r w:rsidR="00B50D41">
        <w:t xml:space="preserve"> </w:t>
      </w:r>
      <w:r w:rsidR="00D20A5D">
        <w:t>ПАО </w:t>
      </w:r>
      <w:r w:rsidRPr="00066594">
        <w:t>«МРСК Сибири» - «Омскэнерго», за 2015 год составил 37 648,67 тыс. руб.</w:t>
      </w:r>
    </w:p>
    <w:p w14:paraId="6D9B3851" w14:textId="77777777" w:rsidR="00E546B0" w:rsidRPr="00066594" w:rsidRDefault="00E546B0" w:rsidP="00D753A6">
      <w:pPr>
        <w:pStyle w:val="2f0"/>
        <w:rPr>
          <w:bCs/>
        </w:rPr>
      </w:pPr>
      <w:r w:rsidRPr="00066594">
        <w:rPr>
          <w:bCs/>
        </w:rPr>
        <w:t>Согласно таблице 1.3 к Порядку ведения раздельного учета доходов</w:t>
      </w:r>
      <w:r w:rsidR="00B50D41">
        <w:rPr>
          <w:bCs/>
        </w:rPr>
        <w:t xml:space="preserve"> </w:t>
      </w:r>
      <w:r w:rsidRPr="00066594">
        <w:rPr>
          <w:bCs/>
        </w:rPr>
        <w:t>и расходов субъектами естественных монополий в сфере услуг по передаче электрической энергии и оперативно-диспетчерскому управлению</w:t>
      </w:r>
      <w:r w:rsidR="00B50D41">
        <w:rPr>
          <w:bCs/>
        </w:rPr>
        <w:t xml:space="preserve"> </w:t>
      </w:r>
      <w:r w:rsidRPr="00066594">
        <w:rPr>
          <w:bCs/>
        </w:rPr>
        <w:t xml:space="preserve">в электроэнергетике, утвержденному приказом Минэнерго России от 13.12.2011 </w:t>
      </w:r>
      <w:r w:rsidR="00BA0DDB">
        <w:rPr>
          <w:bCs/>
        </w:rPr>
        <w:t>№ </w:t>
      </w:r>
      <w:r w:rsidRPr="00066594">
        <w:rPr>
          <w:bCs/>
        </w:rPr>
        <w:t>585, величина текущего налога на прибыль за 2015 год, отнесенная на вид деятельности «Передача электрической энергии» составила 18 808,00 тыс. руб.,</w:t>
      </w:r>
      <w:r w:rsidR="00B50D41">
        <w:rPr>
          <w:bCs/>
        </w:rPr>
        <w:t xml:space="preserve"> </w:t>
      </w:r>
      <w:r w:rsidRPr="00066594">
        <w:rPr>
          <w:bCs/>
        </w:rPr>
        <w:t>на вид деятельности</w:t>
      </w:r>
      <w:r w:rsidR="00B50D41">
        <w:rPr>
          <w:bCs/>
        </w:rPr>
        <w:t xml:space="preserve"> </w:t>
      </w:r>
      <w:r w:rsidRPr="00066594">
        <w:rPr>
          <w:bCs/>
        </w:rPr>
        <w:t>«Технологическое присоединение к распределительным сетям» - 10 678,00 тыс. руб., на прочие виды деятельности – 12 091,00 тыс. руб.</w:t>
      </w:r>
    </w:p>
    <w:p w14:paraId="76CC6B24" w14:textId="77777777" w:rsidR="00E546B0" w:rsidRPr="00066594" w:rsidRDefault="00E546B0" w:rsidP="00D753A6">
      <w:pPr>
        <w:pStyle w:val="2f0"/>
        <w:rPr>
          <w:bCs/>
        </w:rPr>
      </w:pPr>
      <w:r w:rsidRPr="00066594">
        <w:rPr>
          <w:bCs/>
        </w:rPr>
        <w:lastRenderedPageBreak/>
        <w:t>Экономически обоснованная величина налога на прибыль на 2015 год</w:t>
      </w:r>
      <w:r w:rsidR="00B50D41">
        <w:rPr>
          <w:bCs/>
        </w:rPr>
        <w:t xml:space="preserve"> </w:t>
      </w:r>
      <w:r w:rsidRPr="00066594">
        <w:rPr>
          <w:bCs/>
        </w:rPr>
        <w:t>определена Исполнителем исходя из фактической величины налога на прибыль</w:t>
      </w:r>
      <w:r w:rsidR="00B50D41">
        <w:rPr>
          <w:bCs/>
        </w:rPr>
        <w:t xml:space="preserve"> </w:t>
      </w:r>
      <w:r w:rsidRPr="00066594">
        <w:rPr>
          <w:bCs/>
        </w:rPr>
        <w:t>за 2015 год в размере 37 648,67 тыс. руб. и</w:t>
      </w:r>
      <w:r w:rsidR="00B50D41">
        <w:rPr>
          <w:bCs/>
        </w:rPr>
        <w:t xml:space="preserve"> </w:t>
      </w:r>
      <w:r w:rsidRPr="00066594">
        <w:rPr>
          <w:bCs/>
        </w:rPr>
        <w:t>составила</w:t>
      </w:r>
      <w:r w:rsidR="00B50D41">
        <w:rPr>
          <w:bCs/>
        </w:rPr>
        <w:t xml:space="preserve"> </w:t>
      </w:r>
      <w:r w:rsidR="00E06F50" w:rsidRPr="00066594">
        <w:rPr>
          <w:bCs/>
        </w:rPr>
        <w:t>29 486,00</w:t>
      </w:r>
      <w:r w:rsidRPr="00066594">
        <w:rPr>
          <w:bCs/>
        </w:rPr>
        <w:t xml:space="preserve"> тыс. руб. в соответствии</w:t>
      </w:r>
      <w:r w:rsidR="00B50D41">
        <w:rPr>
          <w:bCs/>
        </w:rPr>
        <w:t xml:space="preserve"> </w:t>
      </w:r>
      <w:r w:rsidRPr="00066594">
        <w:rPr>
          <w:bCs/>
        </w:rPr>
        <w:t xml:space="preserve">с требованиями п. 20 Основ ценообразования </w:t>
      </w:r>
      <w:r w:rsidR="00BA0DDB">
        <w:rPr>
          <w:bCs/>
        </w:rPr>
        <w:t>№ </w:t>
      </w:r>
      <w:r w:rsidRPr="00066594">
        <w:rPr>
          <w:bCs/>
        </w:rPr>
        <w:t>1178.</w:t>
      </w:r>
      <w:r w:rsidR="00B50D41">
        <w:rPr>
          <w:bCs/>
        </w:rPr>
        <w:t xml:space="preserve"> </w:t>
      </w:r>
    </w:p>
    <w:p w14:paraId="1B373DB0" w14:textId="1677EDE0" w:rsidR="00616382" w:rsidRPr="00066594" w:rsidRDefault="00616382" w:rsidP="00D753A6">
      <w:pPr>
        <w:pStyle w:val="2f0"/>
      </w:pPr>
      <w:r w:rsidRPr="00066594">
        <w:t>Фактические в</w:t>
      </w:r>
      <w:r w:rsidR="005753EF" w:rsidRPr="00066594">
        <w:t>ыпадающие доходы по п. 87 Основ ценообразования</w:t>
      </w:r>
      <w:r w:rsidR="00B50D41">
        <w:t xml:space="preserve"> </w:t>
      </w:r>
      <w:r w:rsidR="00BA0DDB">
        <w:t>№ </w:t>
      </w:r>
      <w:r w:rsidR="003C2535" w:rsidRPr="00066594">
        <w:t xml:space="preserve">1178 </w:t>
      </w:r>
      <w:r w:rsidRPr="00066594">
        <w:t xml:space="preserve">приняты </w:t>
      </w:r>
      <w:r w:rsidR="005753EF" w:rsidRPr="00066594">
        <w:t xml:space="preserve">РЭК Омской области в размере </w:t>
      </w:r>
      <w:r w:rsidR="00E546B0" w:rsidRPr="00066594">
        <w:t xml:space="preserve">240 170,43 </w:t>
      </w:r>
      <w:r w:rsidR="005753EF" w:rsidRPr="00066594">
        <w:t>тыс. руб</w:t>
      </w:r>
      <w:r w:rsidR="00E546B0" w:rsidRPr="00066594">
        <w:t>.</w:t>
      </w:r>
      <w:r w:rsidR="005753EF" w:rsidRPr="00066594">
        <w:t xml:space="preserve">, при заявленных филиалом </w:t>
      </w:r>
      <w:r w:rsidR="00D20A5D">
        <w:t>ПАО </w:t>
      </w:r>
      <w:r w:rsidR="00E546B0" w:rsidRPr="00066594">
        <w:t xml:space="preserve">«МРСК Сибири» - «Омскэнерго» </w:t>
      </w:r>
      <w:r w:rsidR="005753EF" w:rsidRPr="00066594">
        <w:t xml:space="preserve">расходах в размере </w:t>
      </w:r>
      <w:r w:rsidR="00E546B0" w:rsidRPr="00066594">
        <w:t>241 077,16</w:t>
      </w:r>
      <w:r w:rsidR="005753EF" w:rsidRPr="00066594">
        <w:t xml:space="preserve"> тыс. руб</w:t>
      </w:r>
      <w:r w:rsidR="00E546B0" w:rsidRPr="00066594">
        <w:t>.</w:t>
      </w:r>
      <w:r w:rsidR="005753EF" w:rsidRPr="00066594">
        <w:t xml:space="preserve"> </w:t>
      </w:r>
      <w:r w:rsidR="00BA35FF" w:rsidRPr="00066594">
        <w:t>В выписке из протокола</w:t>
      </w:r>
      <w:r w:rsidR="00E546B0" w:rsidRPr="00066594">
        <w:t xml:space="preserve"> заседания Правления РЭК Омской области от 29.12.2016</w:t>
      </w:r>
      <w:r w:rsidR="00BA35FF" w:rsidRPr="00066594">
        <w:t xml:space="preserve"> </w:t>
      </w:r>
      <w:r w:rsidR="00BA0DDB">
        <w:t>№ </w:t>
      </w:r>
      <w:r w:rsidR="00E546B0" w:rsidRPr="00066594">
        <w:t>76</w:t>
      </w:r>
      <w:r w:rsidR="00BA35FF" w:rsidRPr="00066594">
        <w:t xml:space="preserve"> не изложена позиция РЭК Омской области</w:t>
      </w:r>
      <w:r w:rsidR="00B50D41">
        <w:t xml:space="preserve"> </w:t>
      </w:r>
      <w:r w:rsidR="00BA35FF" w:rsidRPr="00066594">
        <w:t>по определению фактических выпадающих доходов по п. 87 Основ ценообразования, а также отсутствует расчет принятой в НВВ 201</w:t>
      </w:r>
      <w:r w:rsidR="00E546B0" w:rsidRPr="00066594">
        <w:t>7</w:t>
      </w:r>
      <w:r w:rsidR="00BA35FF" w:rsidRPr="00066594">
        <w:t xml:space="preserve"> года величины.</w:t>
      </w:r>
    </w:p>
    <w:p w14:paraId="31465B49" w14:textId="591F7269" w:rsidR="00E546B0" w:rsidRPr="00066594" w:rsidRDefault="00E546B0" w:rsidP="00D753A6">
      <w:pPr>
        <w:pStyle w:val="2f0"/>
        <w:rPr>
          <w:lang w:eastAsia="en-US"/>
        </w:rPr>
      </w:pPr>
      <w:r w:rsidRPr="00066594">
        <w:rPr>
          <w:lang w:eastAsia="en-US"/>
        </w:rPr>
        <w:t xml:space="preserve">В качестве обоснования расходов за 2015 год </w:t>
      </w:r>
      <w:r w:rsidR="00D20A5D">
        <w:rPr>
          <w:lang w:eastAsia="en-US"/>
        </w:rPr>
        <w:t>ПАО </w:t>
      </w:r>
      <w:r w:rsidRPr="00066594">
        <w:rPr>
          <w:lang w:eastAsia="en-US"/>
        </w:rPr>
        <w:t>«МРСК Сибири» - «Омскэнерго» представлены:</w:t>
      </w:r>
    </w:p>
    <w:p w14:paraId="7328CAE5" w14:textId="73E5FD30" w:rsidR="00E546B0" w:rsidRPr="00066594" w:rsidRDefault="00E546B0" w:rsidP="00D753A6">
      <w:pPr>
        <w:pStyle w:val="40"/>
        <w:rPr>
          <w:rFonts w:eastAsia="Calibri"/>
          <w:lang w:eastAsia="en-US"/>
        </w:rPr>
      </w:pPr>
      <w:r w:rsidRPr="00066594">
        <w:rPr>
          <w:rFonts w:eastAsia="Calibri"/>
          <w:lang w:eastAsia="en-US"/>
        </w:rPr>
        <w:t>отчет о выручке за технологическое присоединение филиала</w:t>
      </w:r>
      <w:r w:rsidR="00B50D41">
        <w:rPr>
          <w:rFonts w:eastAsia="Calibri"/>
          <w:lang w:eastAsia="en-US"/>
        </w:rPr>
        <w:t xml:space="preserve"> </w:t>
      </w:r>
      <w:r w:rsidR="00D20A5D">
        <w:rPr>
          <w:rFonts w:eastAsia="Calibri"/>
          <w:lang w:eastAsia="en-US"/>
        </w:rPr>
        <w:t>ПАО </w:t>
      </w:r>
      <w:r w:rsidRPr="00066594">
        <w:rPr>
          <w:rFonts w:eastAsia="Calibri"/>
          <w:lang w:eastAsia="en-US"/>
        </w:rPr>
        <w:t>«МРСК Сибири» - «Омскэнерго» за 2015 год</w:t>
      </w:r>
      <w:r w:rsidR="00B50D41">
        <w:rPr>
          <w:rFonts w:eastAsia="Calibri"/>
          <w:lang w:eastAsia="en-US"/>
        </w:rPr>
        <w:t xml:space="preserve"> </w:t>
      </w:r>
      <w:r w:rsidRPr="00066594">
        <w:rPr>
          <w:rFonts w:eastAsia="Calibri"/>
          <w:lang w:eastAsia="en-US"/>
        </w:rPr>
        <w:t>для льготных категорий заявителей;</w:t>
      </w:r>
    </w:p>
    <w:p w14:paraId="7EFCA90D" w14:textId="77777777" w:rsidR="00E546B0" w:rsidRPr="00066594" w:rsidRDefault="00E546B0" w:rsidP="00D753A6">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не превышающей 15 кВт (факт 2013-2015 годы);</w:t>
      </w:r>
    </w:p>
    <w:p w14:paraId="3DEE4D49" w14:textId="77777777" w:rsidR="00E546B0" w:rsidRPr="00066594" w:rsidRDefault="00E546B0" w:rsidP="00D753A6">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до 150 кВт включительно,</w:t>
      </w:r>
      <w:r w:rsidR="00B50D41">
        <w:rPr>
          <w:rFonts w:eastAsia="Calibri"/>
          <w:lang w:eastAsia="en-US"/>
        </w:rPr>
        <w:t xml:space="preserve"> </w:t>
      </w:r>
      <w:r w:rsidRPr="00066594">
        <w:rPr>
          <w:rFonts w:eastAsia="Calibri"/>
          <w:lang w:eastAsia="en-US"/>
        </w:rPr>
        <w:t>(факт 2013-2015 годы).</w:t>
      </w:r>
    </w:p>
    <w:p w14:paraId="7A17C335" w14:textId="54FB74AE" w:rsidR="00E546B0" w:rsidRPr="00066594" w:rsidRDefault="00E546B0" w:rsidP="004864BC">
      <w:pPr>
        <w:pStyle w:val="2f0"/>
      </w:pPr>
      <w:r w:rsidRPr="00066594">
        <w:lastRenderedPageBreak/>
        <w:t xml:space="preserve">Согласно пояснениям </w:t>
      </w:r>
      <w:r w:rsidR="00D20A5D">
        <w:t>ПАО </w:t>
      </w:r>
      <w:r w:rsidRPr="00066594">
        <w:t>МРСК «Сибири», пояснительная записка</w:t>
      </w:r>
      <w:r w:rsidR="00B50D41">
        <w:t xml:space="preserve"> </w:t>
      </w:r>
      <w:r w:rsidRPr="00066594">
        <w:t xml:space="preserve">по выпадающим доходам по п. 87 Основ ценообразования </w:t>
      </w:r>
      <w:r w:rsidR="00BA0DDB">
        <w:t>№ </w:t>
      </w:r>
      <w:r w:rsidRPr="00066594">
        <w:t>1178, копии договоров, копии актов об осуществлении технологического присоединения</w:t>
      </w:r>
      <w:r w:rsidR="00B50D41">
        <w:t xml:space="preserve"> </w:t>
      </w:r>
      <w:r w:rsidRPr="00066594">
        <w:t xml:space="preserve">и выполнении технических условий, копи </w:t>
      </w:r>
      <w:r w:rsidRPr="00066594">
        <w:rPr>
          <w:color w:val="000000"/>
        </w:rPr>
        <w:t>актов о разграничении эксплуатационной ответственности сторон,</w:t>
      </w:r>
      <w:r w:rsidRPr="00066594">
        <w:t xml:space="preserve"> а также копии актов выполненных работ (по форме КС-2) за 2015 год в РЭК Омской области филиалом </w:t>
      </w:r>
      <w:r w:rsidR="00D20A5D">
        <w:t>ПАО </w:t>
      </w:r>
      <w:r w:rsidRPr="00066594">
        <w:t xml:space="preserve">«МРСК Сибири» - «Омскэнерго» не предоставлялись. </w:t>
      </w:r>
    </w:p>
    <w:p w14:paraId="7CA8B259" w14:textId="77777777" w:rsidR="00053310" w:rsidRPr="00066594" w:rsidRDefault="00053310" w:rsidP="004864BC">
      <w:pPr>
        <w:pStyle w:val="2f0"/>
      </w:pPr>
      <w:r w:rsidRPr="00066594">
        <w:t>Согласно п. 16 Основ ценообразования</w:t>
      </w:r>
      <w:r w:rsidR="001A733E" w:rsidRPr="00066594">
        <w:t xml:space="preserve"> </w:t>
      </w:r>
      <w:r w:rsidR="00BA0DDB">
        <w:t>№ </w:t>
      </w:r>
      <w:r w:rsidR="001A733E" w:rsidRPr="00066594">
        <w:t>1178</w:t>
      </w:r>
      <w:r w:rsidRPr="00066594">
        <w:t>, определение состава расходов, включаемых в необходимую валовую выручку, и оценка</w:t>
      </w:r>
      <w:r w:rsidR="00B50D41">
        <w:t xml:space="preserve"> </w:t>
      </w:r>
      <w:r w:rsidRPr="00066594">
        <w:t>их экономической обоснованности производятся в соответствии</w:t>
      </w:r>
      <w:r w:rsidR="00B50D41">
        <w:t xml:space="preserve"> </w:t>
      </w:r>
      <w:r w:rsidRPr="00066594">
        <w:t>с законодательством Российской Федерации и нормативными правовыми актами, регулирующими отношения в сфере бухгалтерского учета.</w:t>
      </w:r>
    </w:p>
    <w:p w14:paraId="6ECF0853" w14:textId="77777777" w:rsidR="00053310" w:rsidRPr="00066594" w:rsidRDefault="00053310" w:rsidP="004864BC">
      <w:pPr>
        <w:pStyle w:val="2f0"/>
      </w:pPr>
      <w:r w:rsidRPr="00066594">
        <w:t>Подтверждением фактических расходов на технологическое присоединение служат такие первичные документы бухгалтерского учета, как договоры</w:t>
      </w:r>
      <w:r w:rsidR="00B50D41">
        <w:t xml:space="preserve"> </w:t>
      </w:r>
      <w:r w:rsidRPr="00066594">
        <w:t>об осуществлении технологического присоединения, акты об осуществлении технологического присоединения, акты о выполнении технических условий, акты</w:t>
      </w:r>
      <w:r w:rsidR="00B50D41">
        <w:t xml:space="preserve"> </w:t>
      </w:r>
      <w:r w:rsidRPr="00066594">
        <w:t xml:space="preserve">о разграничении эксплуатационной ответственности сторон. </w:t>
      </w:r>
    </w:p>
    <w:p w14:paraId="177F4C12" w14:textId="77777777" w:rsidR="001536A8" w:rsidRPr="00066594" w:rsidRDefault="001536A8" w:rsidP="004864BC">
      <w:pPr>
        <w:pStyle w:val="2f0"/>
      </w:pPr>
      <w:r w:rsidRPr="00066594">
        <w:t xml:space="preserve">В отсутствии </w:t>
      </w:r>
      <w:r w:rsidR="00053310" w:rsidRPr="00066594">
        <w:t xml:space="preserve">указанных </w:t>
      </w:r>
      <w:r w:rsidRPr="00066594">
        <w:t xml:space="preserve">подтверждающих документов </w:t>
      </w:r>
      <w:r w:rsidR="007A799F" w:rsidRPr="00066594">
        <w:t>заявленные филиалом величины являются не обоснованными (подобная позиция ФАС России изложена</w:t>
      </w:r>
      <w:r w:rsidR="00B50D41">
        <w:t xml:space="preserve"> </w:t>
      </w:r>
      <w:r w:rsidR="007A799F" w:rsidRPr="00066594">
        <w:t xml:space="preserve">в решении от 22.12.2016 </w:t>
      </w:r>
      <w:r w:rsidR="00BA0DDB">
        <w:t>№ № </w:t>
      </w:r>
      <w:r w:rsidR="007A799F" w:rsidRPr="00066594">
        <w:t xml:space="preserve">СП/89214/16). </w:t>
      </w:r>
    </w:p>
    <w:p w14:paraId="09960205" w14:textId="77777777" w:rsidR="006C0714" w:rsidRPr="00066594" w:rsidRDefault="006C0714" w:rsidP="004864BC">
      <w:pPr>
        <w:pStyle w:val="2f0"/>
      </w:pPr>
      <w:r w:rsidRPr="00066594">
        <w:t>Ввиду отсутствия возможности рассчитать корректировку по статье</w:t>
      </w:r>
      <w:r w:rsidR="00B50D41">
        <w:t xml:space="preserve"> </w:t>
      </w:r>
      <w:r w:rsidRPr="00066594">
        <w:t>по документам, представленным в адрес Исполнителя, Исполнитель соглашается</w:t>
      </w:r>
      <w:r w:rsidR="00B50D41">
        <w:t xml:space="preserve"> </w:t>
      </w:r>
      <w:r w:rsidRPr="00066594">
        <w:t>с позицией органа регулирования по уровню выпадающих расходов, подлежащих включению в НВВ на 201</w:t>
      </w:r>
      <w:r w:rsidR="00E546B0" w:rsidRPr="00066594">
        <w:t>7</w:t>
      </w:r>
      <w:r w:rsidRPr="00066594">
        <w:t xml:space="preserve"> год, в размере – </w:t>
      </w:r>
      <w:r w:rsidR="00CF208D" w:rsidRPr="00066594">
        <w:t>240 170,43</w:t>
      </w:r>
      <w:r w:rsidRPr="00066594">
        <w:t xml:space="preserve"> тыс. руб.</w:t>
      </w:r>
    </w:p>
    <w:p w14:paraId="5AD82520" w14:textId="2822A087" w:rsidR="007B13EE" w:rsidRPr="00066594" w:rsidRDefault="007B13EE" w:rsidP="004864BC">
      <w:pPr>
        <w:pStyle w:val="2f0"/>
        <w:rPr>
          <w:color w:val="000000" w:themeColor="text1"/>
        </w:rPr>
      </w:pPr>
      <w:r w:rsidRPr="00066594">
        <w:rPr>
          <w:color w:val="000000" w:themeColor="text1"/>
        </w:rPr>
        <w:t>Фактические амортизационные отчисления по основным средствам</w:t>
      </w:r>
      <w:r w:rsidR="00B50D41">
        <w:rPr>
          <w:color w:val="000000" w:themeColor="text1"/>
        </w:rPr>
        <w:t xml:space="preserve"> </w:t>
      </w:r>
      <w:r w:rsidRPr="00066594">
        <w:rPr>
          <w:color w:val="000000" w:themeColor="text1"/>
        </w:rPr>
        <w:t xml:space="preserve">и НМА филиала </w:t>
      </w:r>
      <w:r w:rsidR="00D20A5D">
        <w:rPr>
          <w:color w:val="000000" w:themeColor="text1"/>
        </w:rPr>
        <w:t>ПАО </w:t>
      </w:r>
      <w:r w:rsidRPr="00066594">
        <w:rPr>
          <w:color w:val="000000" w:themeColor="text1"/>
        </w:rPr>
        <w:t>«МРСК Сибири» - «Омскэнерго» за 2015 год составили 518 076,02 тыс. руб.</w:t>
      </w:r>
    </w:p>
    <w:p w14:paraId="31151604" w14:textId="4FEE1121" w:rsidR="007B13EE" w:rsidRPr="00066594" w:rsidRDefault="007B13EE" w:rsidP="004864BC">
      <w:pPr>
        <w:pStyle w:val="2f0"/>
        <w:rPr>
          <w:color w:val="000000" w:themeColor="text1"/>
        </w:rPr>
      </w:pPr>
      <w:r w:rsidRPr="00066594">
        <w:rPr>
          <w:color w:val="000000" w:themeColor="text1"/>
        </w:rPr>
        <w:t xml:space="preserve">В качестве обоснования величины амортизационных отчислений филиалом </w:t>
      </w:r>
      <w:r w:rsidR="00D20A5D">
        <w:rPr>
          <w:color w:val="000000" w:themeColor="text1"/>
        </w:rPr>
        <w:t>ПАО </w:t>
      </w:r>
      <w:r w:rsidRPr="00066594">
        <w:rPr>
          <w:color w:val="000000" w:themeColor="text1"/>
        </w:rPr>
        <w:t>«МРСК Сибири» - «Омскэнерго» представлены следующие документы:</w:t>
      </w:r>
    </w:p>
    <w:p w14:paraId="10FA65AE" w14:textId="77777777" w:rsidR="007B13EE" w:rsidRPr="00066594" w:rsidRDefault="007B13EE" w:rsidP="00FE00A8">
      <w:pPr>
        <w:pStyle w:val="40"/>
        <w:rPr>
          <w:rFonts w:eastAsia="Calibri"/>
          <w:lang w:eastAsia="en-US"/>
        </w:rPr>
      </w:pPr>
      <w:r w:rsidRPr="00066594">
        <w:rPr>
          <w:rFonts w:eastAsia="Calibri"/>
          <w:lang w:eastAsia="en-US"/>
        </w:rPr>
        <w:t>оборотно-сальдовая ведомость за 2015 год по 01 счету (без учета оборудования на забалансовых счетах);</w:t>
      </w:r>
    </w:p>
    <w:p w14:paraId="711B8FF6" w14:textId="77777777" w:rsidR="007B13EE" w:rsidRPr="00066594" w:rsidRDefault="007B13EE" w:rsidP="00FE00A8">
      <w:pPr>
        <w:pStyle w:val="40"/>
        <w:rPr>
          <w:rFonts w:eastAsia="Calibri"/>
          <w:lang w:eastAsia="en-US"/>
        </w:rPr>
      </w:pPr>
      <w:r w:rsidRPr="00066594">
        <w:rPr>
          <w:rFonts w:eastAsia="Calibri"/>
          <w:lang w:eastAsia="en-US"/>
        </w:rPr>
        <w:lastRenderedPageBreak/>
        <w:t>расшифровка по статье «Амортизация нематериальных активов»</w:t>
      </w:r>
      <w:r w:rsidR="00B50D41">
        <w:rPr>
          <w:rFonts w:eastAsia="Calibri"/>
          <w:lang w:eastAsia="en-US"/>
        </w:rPr>
        <w:t xml:space="preserve"> </w:t>
      </w:r>
      <w:r w:rsidRPr="00066594">
        <w:rPr>
          <w:rFonts w:eastAsia="Calibri"/>
          <w:lang w:eastAsia="en-US"/>
        </w:rPr>
        <w:t>за 2015 год;</w:t>
      </w:r>
    </w:p>
    <w:p w14:paraId="496EC2B5" w14:textId="77777777" w:rsidR="007B13EE" w:rsidRPr="00066594" w:rsidRDefault="007B13EE" w:rsidP="00FE00A8">
      <w:pPr>
        <w:pStyle w:val="40"/>
        <w:rPr>
          <w:rFonts w:eastAsia="Calibri"/>
          <w:lang w:eastAsia="en-US"/>
        </w:rPr>
      </w:pPr>
      <w:r w:rsidRPr="00066594">
        <w:rPr>
          <w:rFonts w:eastAsia="Calibri"/>
          <w:lang w:eastAsia="en-US"/>
        </w:rPr>
        <w:t>копии приказов о вводе в эксплуатацию нематериальных активов</w:t>
      </w:r>
      <w:r w:rsidR="00B50D41">
        <w:rPr>
          <w:rFonts w:eastAsia="Calibri"/>
          <w:lang w:eastAsia="en-US"/>
        </w:rPr>
        <w:t xml:space="preserve"> </w:t>
      </w:r>
      <w:r w:rsidRPr="00066594">
        <w:rPr>
          <w:rFonts w:eastAsia="Calibri"/>
          <w:lang w:eastAsia="en-US"/>
        </w:rPr>
        <w:t>за 2015 год.</w:t>
      </w:r>
    </w:p>
    <w:p w14:paraId="39307AC9" w14:textId="4A62B5FC" w:rsidR="007B13EE" w:rsidRPr="00066594" w:rsidRDefault="007B13EE" w:rsidP="00FE00A8">
      <w:pPr>
        <w:pStyle w:val="2f0"/>
      </w:pPr>
      <w:r w:rsidRPr="00066594">
        <w:t>РЭК Омской области величина амортизационных отчислений принята</w:t>
      </w:r>
      <w:r w:rsidR="00B50D41">
        <w:t xml:space="preserve"> </w:t>
      </w:r>
      <w:r w:rsidRPr="00066594">
        <w:t xml:space="preserve">в соответствии с отчетными данными филиала </w:t>
      </w:r>
      <w:r w:rsidR="00D20A5D">
        <w:t>ПАО </w:t>
      </w:r>
      <w:r w:rsidRPr="00066594">
        <w:t xml:space="preserve">«МРСК Сибири» - «Омскэнерго» за 2015 год в полном объеме. </w:t>
      </w:r>
    </w:p>
    <w:p w14:paraId="13E3537A" w14:textId="77777777" w:rsidR="00D46F0E" w:rsidRPr="00066594" w:rsidRDefault="00D46F0E" w:rsidP="00FE00A8">
      <w:pPr>
        <w:pStyle w:val="2f0"/>
      </w:pPr>
      <w:r w:rsidRPr="00066594">
        <w:t>Анализ неподконтрольных расходов по статье затрат амортизация отражены</w:t>
      </w:r>
      <w:r w:rsidR="00B50D41">
        <w:t xml:space="preserve"> </w:t>
      </w:r>
      <w:r w:rsidRPr="00066594">
        <w:t>в анализе Исполнителя в разделе «Экспертиза обоснованности расчетов регулирующего органа по статьям неподконтрольных расходов на 2017 год».</w:t>
      </w:r>
    </w:p>
    <w:p w14:paraId="13063CB9" w14:textId="77777777" w:rsidR="00894057" w:rsidRPr="00066594" w:rsidRDefault="00894057" w:rsidP="00FE00A8">
      <w:pPr>
        <w:pStyle w:val="2f0"/>
        <w:rPr>
          <w:bCs/>
        </w:rPr>
      </w:pPr>
      <w:r w:rsidRPr="00066594">
        <w:rPr>
          <w:bCs/>
        </w:rPr>
        <w:t xml:space="preserve">По результатам проведенного анализа Исполнителем получена корректировка неподконтрольных расходов в размере </w:t>
      </w:r>
      <w:r w:rsidR="00DA1021" w:rsidRPr="00066594">
        <w:rPr>
          <w:bCs/>
        </w:rPr>
        <w:t>(</w:t>
      </w:r>
      <w:r w:rsidR="008E27DF" w:rsidRPr="00066594">
        <w:rPr>
          <w:bCs/>
        </w:rPr>
        <w:t>-</w:t>
      </w:r>
      <w:r w:rsidR="00DA1021" w:rsidRPr="00066594">
        <w:rPr>
          <w:bCs/>
        </w:rPr>
        <w:t>1</w:t>
      </w:r>
      <w:r w:rsidR="0089476E" w:rsidRPr="00066594">
        <w:rPr>
          <w:bCs/>
        </w:rPr>
        <w:t>52</w:t>
      </w:r>
      <w:r w:rsidR="0089476E" w:rsidRPr="00066594">
        <w:rPr>
          <w:bCs/>
          <w:lang w:val="en-US"/>
        </w:rPr>
        <w:t> </w:t>
      </w:r>
      <w:r w:rsidR="0089476E" w:rsidRPr="00066594">
        <w:rPr>
          <w:bCs/>
        </w:rPr>
        <w:t>471,47</w:t>
      </w:r>
      <w:r w:rsidR="00DA1021" w:rsidRPr="00066594">
        <w:rPr>
          <w:bCs/>
        </w:rPr>
        <w:t>)</w:t>
      </w:r>
      <w:r w:rsidRPr="00066594">
        <w:rPr>
          <w:bCs/>
        </w:rPr>
        <w:t xml:space="preserve"> тыс. руб</w:t>
      </w:r>
      <w:r w:rsidR="00DA1021" w:rsidRPr="00066594">
        <w:rPr>
          <w:bCs/>
        </w:rPr>
        <w:t>. Расчет представлен</w:t>
      </w:r>
      <w:r w:rsidR="00E33FCB" w:rsidRPr="00066594">
        <w:rPr>
          <w:bCs/>
        </w:rPr>
        <w:t xml:space="preserve"> </w:t>
      </w:r>
      <w:r w:rsidR="00DA1021" w:rsidRPr="00066594">
        <w:rPr>
          <w:bCs/>
        </w:rPr>
        <w:t>в следующе</w:t>
      </w:r>
      <w:r w:rsidR="006B2AA2" w:rsidRPr="00066594">
        <w:rPr>
          <w:bCs/>
        </w:rPr>
        <w:t>й</w:t>
      </w:r>
      <w:r w:rsidR="00DA1021" w:rsidRPr="00066594">
        <w:rPr>
          <w:bCs/>
        </w:rPr>
        <w:t xml:space="preserve"> таблице.</w:t>
      </w:r>
    </w:p>
    <w:tbl>
      <w:tblPr>
        <w:tblW w:w="5000" w:type="pct"/>
        <w:tblLook w:val="04A0" w:firstRow="1" w:lastRow="0" w:firstColumn="1" w:lastColumn="0" w:noHBand="0" w:noVBand="1"/>
      </w:tblPr>
      <w:tblGrid>
        <w:gridCol w:w="765"/>
        <w:gridCol w:w="4018"/>
        <w:gridCol w:w="1473"/>
        <w:gridCol w:w="1600"/>
        <w:gridCol w:w="1488"/>
      </w:tblGrid>
      <w:tr w:rsidR="00D46F0E" w:rsidRPr="00FE00A8" w14:paraId="050633E4" w14:textId="77777777" w:rsidTr="00FE00A8">
        <w:trPr>
          <w:trHeight w:val="20"/>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45108" w14:textId="77777777" w:rsidR="00D46F0E" w:rsidRPr="00FE00A8" w:rsidRDefault="00BA0DDB" w:rsidP="00D46F0E">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D46F0E" w:rsidRPr="00FE00A8">
              <w:rPr>
                <w:rFonts w:ascii="Myriad Pro" w:hAnsi="Myriad Pro" w:cs="Calibri"/>
                <w:b/>
                <w:bCs/>
                <w:color w:val="FFFFFF"/>
                <w:sz w:val="20"/>
                <w:szCs w:val="20"/>
                <w:lang w:eastAsia="ru-RU"/>
              </w:rPr>
              <w:t>п.п.</w:t>
            </w:r>
          </w:p>
        </w:tc>
        <w:tc>
          <w:tcPr>
            <w:tcW w:w="2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59937"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Показатели</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3AFD1"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2015 год</w:t>
            </w:r>
            <w:r w:rsidR="00B50D41">
              <w:rPr>
                <w:rFonts w:ascii="Myriad Pro" w:hAnsi="Myriad Pro" w:cs="Calibri"/>
                <w:b/>
                <w:bCs/>
                <w:color w:val="FFFFFF"/>
                <w:sz w:val="20"/>
                <w:szCs w:val="20"/>
                <w:lang w:eastAsia="ru-RU"/>
              </w:rPr>
              <w:t xml:space="preserve"> </w:t>
            </w:r>
            <w:r w:rsidRPr="00FE00A8">
              <w:rPr>
                <w:rFonts w:ascii="Myriad Pro" w:hAnsi="Myriad Pro" w:cs="Calibri"/>
                <w:b/>
                <w:bCs/>
                <w:color w:val="FFFFFF"/>
                <w:sz w:val="20"/>
                <w:szCs w:val="20"/>
                <w:lang w:eastAsia="ru-RU"/>
              </w:rPr>
              <w:t>Предложение Филиала, тыс. руб.</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CC0C9" w14:textId="77777777" w:rsidR="00D46F0E" w:rsidRPr="00FE00A8" w:rsidRDefault="00D46F0E" w:rsidP="00DA1021">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 xml:space="preserve"> 2015 год, принятый </w:t>
            </w:r>
            <w:r w:rsidR="00DA1021" w:rsidRPr="00FE00A8">
              <w:rPr>
                <w:rFonts w:ascii="Myriad Pro" w:hAnsi="Myriad Pro" w:cs="Calibri"/>
                <w:b/>
                <w:bCs/>
                <w:color w:val="FFFFFF"/>
                <w:sz w:val="20"/>
                <w:szCs w:val="20"/>
                <w:lang w:eastAsia="ru-RU"/>
              </w:rPr>
              <w:t>РЭК Омской области</w:t>
            </w:r>
            <w:r w:rsidRPr="00FE00A8">
              <w:rPr>
                <w:rFonts w:ascii="Myriad Pro" w:hAnsi="Myriad Pro" w:cs="Calibri"/>
                <w:b/>
                <w:bCs/>
                <w:color w:val="FFFFFF"/>
                <w:sz w:val="20"/>
                <w:szCs w:val="20"/>
                <w:lang w:eastAsia="ru-RU"/>
              </w:rPr>
              <w:t>, тыс. руб.</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CD362" w14:textId="77777777" w:rsidR="00D46F0E" w:rsidRPr="00FE00A8" w:rsidRDefault="00D46F0E" w:rsidP="00DA1021">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201</w:t>
            </w:r>
            <w:r w:rsidR="00DA1021" w:rsidRPr="00FE00A8">
              <w:rPr>
                <w:rFonts w:ascii="Myriad Pro" w:hAnsi="Myriad Pro" w:cs="Calibri"/>
                <w:b/>
                <w:bCs/>
                <w:color w:val="FFFFFF"/>
                <w:sz w:val="20"/>
                <w:szCs w:val="20"/>
                <w:lang w:eastAsia="ru-RU"/>
              </w:rPr>
              <w:t>5</w:t>
            </w:r>
            <w:r w:rsidRPr="00FE00A8">
              <w:rPr>
                <w:rFonts w:ascii="Myriad Pro" w:hAnsi="Myriad Pro" w:cs="Calibri"/>
                <w:b/>
                <w:bCs/>
                <w:color w:val="FFFFFF"/>
                <w:sz w:val="20"/>
                <w:szCs w:val="20"/>
                <w:lang w:eastAsia="ru-RU"/>
              </w:rPr>
              <w:t xml:space="preserve"> год </w:t>
            </w:r>
            <w:r w:rsidR="00DA1021" w:rsidRPr="00FE00A8">
              <w:rPr>
                <w:rFonts w:ascii="Myriad Pro" w:hAnsi="Myriad Pro" w:cs="Calibri"/>
                <w:b/>
                <w:bCs/>
                <w:color w:val="FFFFFF"/>
                <w:sz w:val="20"/>
                <w:szCs w:val="20"/>
                <w:lang w:eastAsia="ru-RU"/>
              </w:rPr>
              <w:t>о</w:t>
            </w:r>
            <w:r w:rsidRPr="00FE00A8">
              <w:rPr>
                <w:rFonts w:ascii="Myriad Pro" w:hAnsi="Myriad Pro" w:cs="Calibri"/>
                <w:b/>
                <w:bCs/>
                <w:color w:val="FFFFFF"/>
                <w:sz w:val="20"/>
                <w:szCs w:val="20"/>
                <w:lang w:eastAsia="ru-RU"/>
              </w:rPr>
              <w:t>ценка Исполнителя, тыс. руб.</w:t>
            </w:r>
          </w:p>
        </w:tc>
      </w:tr>
      <w:tr w:rsidR="00D46F0E" w:rsidRPr="00FE00A8" w14:paraId="05391A64" w14:textId="77777777" w:rsidTr="00FE00A8">
        <w:trPr>
          <w:trHeight w:val="20"/>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16AC6"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1</w:t>
            </w:r>
          </w:p>
        </w:tc>
        <w:tc>
          <w:tcPr>
            <w:tcW w:w="2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A0992"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2</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DDF23"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3</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604ED"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4</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7CF51" w14:textId="77777777" w:rsidR="00D46F0E" w:rsidRPr="00FE00A8" w:rsidRDefault="00D46F0E" w:rsidP="00D46F0E">
            <w:pPr>
              <w:jc w:val="center"/>
              <w:rPr>
                <w:rFonts w:ascii="Myriad Pro" w:hAnsi="Myriad Pro"/>
                <w:b/>
                <w:bCs/>
                <w:color w:val="FFFFFF"/>
                <w:sz w:val="20"/>
                <w:szCs w:val="20"/>
                <w:lang w:eastAsia="ru-RU"/>
              </w:rPr>
            </w:pPr>
            <w:r w:rsidRPr="00FE00A8">
              <w:rPr>
                <w:rFonts w:ascii="Myriad Pro" w:hAnsi="Myriad Pro" w:cs="Calibri"/>
                <w:b/>
                <w:bCs/>
                <w:color w:val="FFFFFF"/>
                <w:sz w:val="20"/>
                <w:szCs w:val="20"/>
                <w:lang w:eastAsia="ru-RU"/>
              </w:rPr>
              <w:t>5</w:t>
            </w:r>
          </w:p>
        </w:tc>
      </w:tr>
      <w:tr w:rsidR="00E06F50" w:rsidRPr="00FE00A8" w14:paraId="089521FE" w14:textId="77777777" w:rsidTr="00FE00A8">
        <w:trPr>
          <w:trHeight w:val="20"/>
        </w:trPr>
        <w:tc>
          <w:tcPr>
            <w:tcW w:w="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B6182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1</w:t>
            </w:r>
          </w:p>
        </w:tc>
        <w:tc>
          <w:tcPr>
            <w:tcW w:w="21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C8DE31"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 xml:space="preserve">Оплата услуг </w:t>
            </w:r>
            <w:r w:rsidR="00BA0DDB">
              <w:rPr>
                <w:rFonts w:ascii="Myriad Pro" w:hAnsi="Myriad Pro" w:cs="Calibri"/>
                <w:color w:val="000000"/>
                <w:sz w:val="20"/>
                <w:szCs w:val="20"/>
                <w:lang w:eastAsia="ru-RU"/>
              </w:rPr>
              <w:t>ОАО </w:t>
            </w:r>
            <w:r w:rsidRPr="00FE00A8">
              <w:rPr>
                <w:rFonts w:ascii="Myriad Pro" w:hAnsi="Myriad Pro" w:cs="Calibri"/>
                <w:color w:val="000000"/>
                <w:sz w:val="20"/>
                <w:szCs w:val="20"/>
                <w:lang w:eastAsia="ru-RU"/>
              </w:rPr>
              <w:t>"ФСК ЕЭС"</w:t>
            </w:r>
          </w:p>
        </w:tc>
        <w:tc>
          <w:tcPr>
            <w:tcW w:w="775"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5300D1CB"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lang w:eastAsia="ru-RU"/>
              </w:rPr>
              <w:t>н/д</w:t>
            </w:r>
          </w:p>
        </w:tc>
        <w:tc>
          <w:tcPr>
            <w:tcW w:w="87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617D4A56"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lang w:eastAsia="ru-RU"/>
              </w:rPr>
              <w:t>2 432 402,70</w:t>
            </w:r>
          </w:p>
        </w:tc>
        <w:tc>
          <w:tcPr>
            <w:tcW w:w="817" w:type="pct"/>
            <w:tcBorders>
              <w:top w:val="single" w:sz="4" w:space="0" w:color="FFFFFF" w:themeColor="background1"/>
              <w:left w:val="nil"/>
              <w:bottom w:val="single" w:sz="4" w:space="0" w:color="auto"/>
              <w:right w:val="single" w:sz="4" w:space="0" w:color="auto"/>
            </w:tcBorders>
            <w:shd w:val="clear" w:color="auto" w:fill="auto"/>
            <w:vAlign w:val="center"/>
          </w:tcPr>
          <w:p w14:paraId="1E99AD2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1 121 091,47</w:t>
            </w:r>
          </w:p>
        </w:tc>
      </w:tr>
      <w:tr w:rsidR="00E06F50" w:rsidRPr="00FE00A8" w14:paraId="39EB1C9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C45B8CE"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2</w:t>
            </w:r>
          </w:p>
        </w:tc>
        <w:tc>
          <w:tcPr>
            <w:tcW w:w="2170" w:type="pct"/>
            <w:tcBorders>
              <w:top w:val="nil"/>
              <w:left w:val="nil"/>
              <w:bottom w:val="single" w:sz="4" w:space="0" w:color="auto"/>
              <w:right w:val="single" w:sz="4" w:space="0" w:color="auto"/>
            </w:tcBorders>
            <w:shd w:val="clear" w:color="auto" w:fill="auto"/>
            <w:vAlign w:val="center"/>
            <w:hideMark/>
          </w:tcPr>
          <w:p w14:paraId="79CFA521"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Расходы на оплату услуг организаций, осуществляющих регулируемые виды деятельности (тепловая энергия)</w:t>
            </w:r>
          </w:p>
        </w:tc>
        <w:tc>
          <w:tcPr>
            <w:tcW w:w="775" w:type="pct"/>
            <w:vMerge/>
            <w:tcBorders>
              <w:top w:val="nil"/>
              <w:left w:val="single" w:sz="4" w:space="0" w:color="auto"/>
              <w:bottom w:val="single" w:sz="4" w:space="0" w:color="000000"/>
              <w:right w:val="single" w:sz="4" w:space="0" w:color="auto"/>
            </w:tcBorders>
            <w:vAlign w:val="center"/>
            <w:hideMark/>
          </w:tcPr>
          <w:p w14:paraId="2DFECB3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22C6C9EF"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F3D9E35"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5 048,50</w:t>
            </w:r>
          </w:p>
        </w:tc>
      </w:tr>
      <w:tr w:rsidR="00E06F50" w:rsidRPr="00FE00A8" w14:paraId="50F0A944"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0BB39AD4"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w:t>
            </w:r>
          </w:p>
        </w:tc>
        <w:tc>
          <w:tcPr>
            <w:tcW w:w="2170" w:type="pct"/>
            <w:tcBorders>
              <w:top w:val="nil"/>
              <w:left w:val="nil"/>
              <w:bottom w:val="single" w:sz="4" w:space="0" w:color="auto"/>
              <w:right w:val="single" w:sz="4" w:space="0" w:color="auto"/>
            </w:tcBorders>
            <w:shd w:val="clear" w:color="auto" w:fill="auto"/>
            <w:vAlign w:val="center"/>
            <w:hideMark/>
          </w:tcPr>
          <w:p w14:paraId="04477AA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Аренда, всего</w:t>
            </w:r>
          </w:p>
        </w:tc>
        <w:tc>
          <w:tcPr>
            <w:tcW w:w="775" w:type="pct"/>
            <w:vMerge/>
            <w:tcBorders>
              <w:top w:val="nil"/>
              <w:left w:val="single" w:sz="4" w:space="0" w:color="auto"/>
              <w:bottom w:val="single" w:sz="4" w:space="0" w:color="000000"/>
              <w:right w:val="single" w:sz="4" w:space="0" w:color="auto"/>
            </w:tcBorders>
            <w:vAlign w:val="center"/>
            <w:hideMark/>
          </w:tcPr>
          <w:p w14:paraId="453A1983"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60F1882F"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2D026BD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48298BB7"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3B9A8772"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3.1.</w:t>
            </w:r>
          </w:p>
        </w:tc>
        <w:tc>
          <w:tcPr>
            <w:tcW w:w="2170" w:type="pct"/>
            <w:tcBorders>
              <w:top w:val="nil"/>
              <w:left w:val="nil"/>
              <w:bottom w:val="single" w:sz="4" w:space="0" w:color="auto"/>
              <w:right w:val="single" w:sz="4" w:space="0" w:color="auto"/>
            </w:tcBorders>
            <w:shd w:val="clear" w:color="auto" w:fill="auto"/>
            <w:vAlign w:val="center"/>
            <w:hideMark/>
          </w:tcPr>
          <w:p w14:paraId="324AEFEA"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 том числе аренда объектов электро-</w:t>
            </w:r>
            <w:r w:rsidR="00B50D41">
              <w:rPr>
                <w:rFonts w:ascii="Myriad Pro" w:hAnsi="Myriad Pro" w:cs="Calibri"/>
                <w:color w:val="000000"/>
                <w:sz w:val="20"/>
                <w:szCs w:val="20"/>
                <w:lang w:eastAsia="ru-RU"/>
              </w:rPr>
              <w:t xml:space="preserve"> </w:t>
            </w:r>
            <w:r w:rsidRPr="00FE00A8">
              <w:rPr>
                <w:rFonts w:ascii="Myriad Pro" w:hAnsi="Myriad Pro" w:cs="Calibri"/>
                <w:color w:val="000000"/>
                <w:sz w:val="20"/>
                <w:szCs w:val="20"/>
                <w:lang w:eastAsia="ru-RU"/>
              </w:rPr>
              <w:t>сетевого комплекса</w:t>
            </w:r>
          </w:p>
        </w:tc>
        <w:tc>
          <w:tcPr>
            <w:tcW w:w="775" w:type="pct"/>
            <w:vMerge/>
            <w:tcBorders>
              <w:top w:val="nil"/>
              <w:left w:val="single" w:sz="4" w:space="0" w:color="auto"/>
              <w:bottom w:val="single" w:sz="4" w:space="0" w:color="000000"/>
              <w:right w:val="single" w:sz="4" w:space="0" w:color="auto"/>
            </w:tcBorders>
            <w:vAlign w:val="center"/>
            <w:hideMark/>
          </w:tcPr>
          <w:p w14:paraId="7FE2B321"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6FEF200"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D96AAF6"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6594E4AE"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7CE1B82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3.2.</w:t>
            </w:r>
          </w:p>
        </w:tc>
        <w:tc>
          <w:tcPr>
            <w:tcW w:w="2170" w:type="pct"/>
            <w:tcBorders>
              <w:top w:val="nil"/>
              <w:left w:val="nil"/>
              <w:bottom w:val="single" w:sz="4" w:space="0" w:color="auto"/>
              <w:right w:val="single" w:sz="4" w:space="0" w:color="auto"/>
            </w:tcBorders>
            <w:shd w:val="clear" w:color="auto" w:fill="auto"/>
            <w:vAlign w:val="center"/>
            <w:hideMark/>
          </w:tcPr>
          <w:p w14:paraId="7A61C338"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 том числе аренда прочая</w:t>
            </w:r>
          </w:p>
        </w:tc>
        <w:tc>
          <w:tcPr>
            <w:tcW w:w="775" w:type="pct"/>
            <w:vMerge/>
            <w:tcBorders>
              <w:top w:val="nil"/>
              <w:left w:val="single" w:sz="4" w:space="0" w:color="auto"/>
              <w:bottom w:val="single" w:sz="4" w:space="0" w:color="000000"/>
              <w:right w:val="single" w:sz="4" w:space="0" w:color="auto"/>
            </w:tcBorders>
            <w:vAlign w:val="center"/>
            <w:hideMark/>
          </w:tcPr>
          <w:p w14:paraId="138B37A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EE2C25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C46075A"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1833C4FC"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C15D10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w:t>
            </w:r>
          </w:p>
        </w:tc>
        <w:tc>
          <w:tcPr>
            <w:tcW w:w="2170" w:type="pct"/>
            <w:tcBorders>
              <w:top w:val="nil"/>
              <w:left w:val="nil"/>
              <w:bottom w:val="single" w:sz="4" w:space="0" w:color="auto"/>
              <w:right w:val="single" w:sz="4" w:space="0" w:color="auto"/>
            </w:tcBorders>
            <w:shd w:val="clear" w:color="auto" w:fill="auto"/>
            <w:vAlign w:val="center"/>
            <w:hideMark/>
          </w:tcPr>
          <w:p w14:paraId="0C0025DA"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Налоги (без учета налога на прибыль), всего, в том числе:</w:t>
            </w:r>
          </w:p>
        </w:tc>
        <w:tc>
          <w:tcPr>
            <w:tcW w:w="775" w:type="pct"/>
            <w:vMerge/>
            <w:tcBorders>
              <w:top w:val="nil"/>
              <w:left w:val="single" w:sz="4" w:space="0" w:color="auto"/>
              <w:bottom w:val="single" w:sz="4" w:space="0" w:color="000000"/>
              <w:right w:val="single" w:sz="4" w:space="0" w:color="auto"/>
            </w:tcBorders>
            <w:vAlign w:val="center"/>
            <w:hideMark/>
          </w:tcPr>
          <w:p w14:paraId="7CB8D3C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9A1E40B"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32B656F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57 464,45</w:t>
            </w:r>
          </w:p>
        </w:tc>
      </w:tr>
      <w:tr w:rsidR="00E06F50" w:rsidRPr="00FE00A8" w14:paraId="369FC07E"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518BD4F"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4.1.</w:t>
            </w:r>
          </w:p>
        </w:tc>
        <w:tc>
          <w:tcPr>
            <w:tcW w:w="2170" w:type="pct"/>
            <w:tcBorders>
              <w:top w:val="nil"/>
              <w:left w:val="nil"/>
              <w:bottom w:val="single" w:sz="4" w:space="0" w:color="auto"/>
              <w:right w:val="single" w:sz="4" w:space="0" w:color="auto"/>
            </w:tcBorders>
            <w:shd w:val="clear" w:color="auto" w:fill="auto"/>
            <w:vAlign w:val="center"/>
            <w:hideMark/>
          </w:tcPr>
          <w:p w14:paraId="7123374B"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плата за землю</w:t>
            </w:r>
          </w:p>
        </w:tc>
        <w:tc>
          <w:tcPr>
            <w:tcW w:w="775" w:type="pct"/>
            <w:vMerge/>
            <w:tcBorders>
              <w:top w:val="nil"/>
              <w:left w:val="single" w:sz="4" w:space="0" w:color="auto"/>
              <w:bottom w:val="single" w:sz="4" w:space="0" w:color="000000"/>
              <w:right w:val="single" w:sz="4" w:space="0" w:color="auto"/>
            </w:tcBorders>
            <w:vAlign w:val="center"/>
            <w:hideMark/>
          </w:tcPr>
          <w:p w14:paraId="6F0D2FE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67F3B44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B577E95"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3 019,67</w:t>
            </w:r>
          </w:p>
        </w:tc>
      </w:tr>
      <w:tr w:rsidR="00E06F50" w:rsidRPr="00FE00A8" w14:paraId="0AD3B15B"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29A87B9D"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4.2.</w:t>
            </w:r>
          </w:p>
        </w:tc>
        <w:tc>
          <w:tcPr>
            <w:tcW w:w="2170" w:type="pct"/>
            <w:tcBorders>
              <w:top w:val="nil"/>
              <w:left w:val="nil"/>
              <w:bottom w:val="single" w:sz="4" w:space="0" w:color="auto"/>
              <w:right w:val="single" w:sz="4" w:space="0" w:color="auto"/>
            </w:tcBorders>
            <w:shd w:val="clear" w:color="auto" w:fill="auto"/>
            <w:vAlign w:val="center"/>
            <w:hideMark/>
          </w:tcPr>
          <w:p w14:paraId="3F9B07B5"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 на имущество</w:t>
            </w:r>
          </w:p>
        </w:tc>
        <w:tc>
          <w:tcPr>
            <w:tcW w:w="775" w:type="pct"/>
            <w:vMerge/>
            <w:tcBorders>
              <w:top w:val="nil"/>
              <w:left w:val="single" w:sz="4" w:space="0" w:color="auto"/>
              <w:bottom w:val="single" w:sz="4" w:space="0" w:color="000000"/>
              <w:right w:val="single" w:sz="4" w:space="0" w:color="auto"/>
            </w:tcBorders>
            <w:vAlign w:val="center"/>
            <w:hideMark/>
          </w:tcPr>
          <w:p w14:paraId="39838425"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5714DAC"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6BD64DF"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52 088,46</w:t>
            </w:r>
          </w:p>
        </w:tc>
      </w:tr>
      <w:tr w:rsidR="00E06F50" w:rsidRPr="00FE00A8" w14:paraId="7F71880A"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7647AA93"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4.3.</w:t>
            </w:r>
          </w:p>
        </w:tc>
        <w:tc>
          <w:tcPr>
            <w:tcW w:w="2170" w:type="pct"/>
            <w:tcBorders>
              <w:top w:val="nil"/>
              <w:left w:val="nil"/>
              <w:bottom w:val="single" w:sz="4" w:space="0" w:color="auto"/>
              <w:right w:val="single" w:sz="4" w:space="0" w:color="auto"/>
            </w:tcBorders>
            <w:shd w:val="clear" w:color="auto" w:fill="auto"/>
            <w:vAlign w:val="center"/>
            <w:hideMark/>
          </w:tcPr>
          <w:p w14:paraId="3667C449"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налоги и сборы</w:t>
            </w:r>
          </w:p>
        </w:tc>
        <w:tc>
          <w:tcPr>
            <w:tcW w:w="775" w:type="pct"/>
            <w:vMerge/>
            <w:tcBorders>
              <w:top w:val="nil"/>
              <w:left w:val="single" w:sz="4" w:space="0" w:color="auto"/>
              <w:bottom w:val="single" w:sz="4" w:space="0" w:color="000000"/>
              <w:right w:val="single" w:sz="4" w:space="0" w:color="auto"/>
            </w:tcBorders>
            <w:vAlign w:val="center"/>
            <w:hideMark/>
          </w:tcPr>
          <w:p w14:paraId="45E1FA2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946E857"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04C053C"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2 356,32</w:t>
            </w:r>
          </w:p>
        </w:tc>
      </w:tr>
      <w:tr w:rsidR="00E06F50" w:rsidRPr="00FE00A8" w14:paraId="2F2C9F2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417CDF25"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5</w:t>
            </w:r>
          </w:p>
        </w:tc>
        <w:tc>
          <w:tcPr>
            <w:tcW w:w="2170" w:type="pct"/>
            <w:tcBorders>
              <w:top w:val="nil"/>
              <w:left w:val="nil"/>
              <w:bottom w:val="single" w:sz="4" w:space="0" w:color="auto"/>
              <w:right w:val="single" w:sz="4" w:space="0" w:color="auto"/>
            </w:tcBorders>
            <w:shd w:val="clear" w:color="auto" w:fill="auto"/>
            <w:vAlign w:val="center"/>
            <w:hideMark/>
          </w:tcPr>
          <w:p w14:paraId="6E896BE0"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Отчисления на социальные нужды (ЕСН)</w:t>
            </w:r>
          </w:p>
        </w:tc>
        <w:tc>
          <w:tcPr>
            <w:tcW w:w="775" w:type="pct"/>
            <w:vMerge/>
            <w:tcBorders>
              <w:top w:val="nil"/>
              <w:left w:val="single" w:sz="4" w:space="0" w:color="auto"/>
              <w:bottom w:val="single" w:sz="4" w:space="0" w:color="000000"/>
              <w:right w:val="single" w:sz="4" w:space="0" w:color="auto"/>
            </w:tcBorders>
            <w:vAlign w:val="center"/>
            <w:hideMark/>
          </w:tcPr>
          <w:p w14:paraId="28FC5D9F"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74A0704E"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4A014E7B"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343 492,21</w:t>
            </w:r>
          </w:p>
        </w:tc>
      </w:tr>
      <w:tr w:rsidR="00E06F50" w:rsidRPr="00FE00A8" w14:paraId="043F64B9"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DE14B5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w:t>
            </w:r>
          </w:p>
        </w:tc>
        <w:tc>
          <w:tcPr>
            <w:tcW w:w="2170" w:type="pct"/>
            <w:tcBorders>
              <w:top w:val="nil"/>
              <w:left w:val="nil"/>
              <w:bottom w:val="single" w:sz="4" w:space="0" w:color="auto"/>
              <w:right w:val="single" w:sz="4" w:space="0" w:color="auto"/>
            </w:tcBorders>
            <w:shd w:val="clear" w:color="auto" w:fill="auto"/>
            <w:vAlign w:val="center"/>
            <w:hideMark/>
          </w:tcPr>
          <w:p w14:paraId="27134136"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неподконтрольные расходы</w:t>
            </w:r>
          </w:p>
        </w:tc>
        <w:tc>
          <w:tcPr>
            <w:tcW w:w="775" w:type="pct"/>
            <w:vMerge/>
            <w:tcBorders>
              <w:top w:val="nil"/>
              <w:left w:val="single" w:sz="4" w:space="0" w:color="auto"/>
              <w:bottom w:val="single" w:sz="4" w:space="0" w:color="000000"/>
              <w:right w:val="single" w:sz="4" w:space="0" w:color="auto"/>
            </w:tcBorders>
            <w:vAlign w:val="center"/>
            <w:hideMark/>
          </w:tcPr>
          <w:p w14:paraId="28B985D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70505F0C"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565B364F"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70 070,24</w:t>
            </w:r>
          </w:p>
        </w:tc>
      </w:tr>
      <w:tr w:rsidR="00E06F50" w:rsidRPr="00FE00A8" w14:paraId="1B820172"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0F07AF87"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6.1.</w:t>
            </w:r>
          </w:p>
        </w:tc>
        <w:tc>
          <w:tcPr>
            <w:tcW w:w="2170" w:type="pct"/>
            <w:tcBorders>
              <w:top w:val="nil"/>
              <w:left w:val="nil"/>
              <w:bottom w:val="single" w:sz="4" w:space="0" w:color="auto"/>
              <w:right w:val="single" w:sz="4" w:space="0" w:color="auto"/>
            </w:tcBorders>
            <w:shd w:val="clear" w:color="auto" w:fill="auto"/>
            <w:vAlign w:val="center"/>
            <w:hideMark/>
          </w:tcPr>
          <w:p w14:paraId="34E588DD"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услуги гослабораторий</w:t>
            </w:r>
          </w:p>
        </w:tc>
        <w:tc>
          <w:tcPr>
            <w:tcW w:w="775" w:type="pct"/>
            <w:vMerge/>
            <w:tcBorders>
              <w:top w:val="nil"/>
              <w:left w:val="single" w:sz="4" w:space="0" w:color="auto"/>
              <w:bottom w:val="single" w:sz="4" w:space="0" w:color="000000"/>
              <w:right w:val="single" w:sz="4" w:space="0" w:color="auto"/>
            </w:tcBorders>
            <w:vAlign w:val="center"/>
            <w:hideMark/>
          </w:tcPr>
          <w:p w14:paraId="64C05050"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40D5F896"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BAE5F11"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2 510,28</w:t>
            </w:r>
          </w:p>
        </w:tc>
      </w:tr>
      <w:tr w:rsidR="00E06F50" w:rsidRPr="00FE00A8" w14:paraId="2CBCFEE6"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57E260A"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6.2.</w:t>
            </w:r>
          </w:p>
        </w:tc>
        <w:tc>
          <w:tcPr>
            <w:tcW w:w="2170" w:type="pct"/>
            <w:tcBorders>
              <w:top w:val="nil"/>
              <w:left w:val="nil"/>
              <w:bottom w:val="single" w:sz="4" w:space="0" w:color="auto"/>
              <w:right w:val="single" w:sz="4" w:space="0" w:color="auto"/>
            </w:tcBorders>
            <w:shd w:val="clear" w:color="auto" w:fill="auto"/>
            <w:vAlign w:val="center"/>
            <w:hideMark/>
          </w:tcPr>
          <w:p w14:paraId="33862D3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содержание ОРУ, ЗРУ</w:t>
            </w:r>
          </w:p>
        </w:tc>
        <w:tc>
          <w:tcPr>
            <w:tcW w:w="775" w:type="pct"/>
            <w:vMerge/>
            <w:tcBorders>
              <w:top w:val="nil"/>
              <w:left w:val="single" w:sz="4" w:space="0" w:color="auto"/>
              <w:bottom w:val="single" w:sz="4" w:space="0" w:color="000000"/>
              <w:right w:val="single" w:sz="4" w:space="0" w:color="auto"/>
            </w:tcBorders>
            <w:vAlign w:val="center"/>
            <w:hideMark/>
          </w:tcPr>
          <w:p w14:paraId="3D8274AC"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0C2B975"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5951A893"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38 263,16</w:t>
            </w:r>
          </w:p>
        </w:tc>
      </w:tr>
      <w:tr w:rsidR="00E06F50" w:rsidRPr="00FE00A8" w14:paraId="0F6B1BF1"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98B7BD1"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6.3.</w:t>
            </w:r>
          </w:p>
        </w:tc>
        <w:tc>
          <w:tcPr>
            <w:tcW w:w="2170" w:type="pct"/>
            <w:tcBorders>
              <w:top w:val="nil"/>
              <w:left w:val="nil"/>
              <w:bottom w:val="single" w:sz="4" w:space="0" w:color="auto"/>
              <w:right w:val="single" w:sz="4" w:space="0" w:color="auto"/>
            </w:tcBorders>
            <w:shd w:val="clear" w:color="auto" w:fill="auto"/>
            <w:vAlign w:val="center"/>
            <w:hideMark/>
          </w:tcPr>
          <w:p w14:paraId="2719FEF5" w14:textId="75453C9A"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 xml:space="preserve">расходы на содержание аппарата управления </w:t>
            </w:r>
            <w:r w:rsidR="00D20A5D">
              <w:rPr>
                <w:rFonts w:ascii="Myriad Pro" w:hAnsi="Myriad Pro" w:cs="Calibri"/>
                <w:color w:val="000000"/>
                <w:sz w:val="20"/>
                <w:szCs w:val="20"/>
                <w:lang w:eastAsia="ru-RU"/>
              </w:rPr>
              <w:t>ПАО </w:t>
            </w:r>
            <w:r w:rsidRPr="00FE00A8">
              <w:rPr>
                <w:rFonts w:ascii="Myriad Pro" w:hAnsi="Myriad Pro" w:cs="Calibri"/>
                <w:color w:val="000000"/>
                <w:sz w:val="20"/>
                <w:szCs w:val="20"/>
                <w:lang w:eastAsia="ru-RU"/>
              </w:rPr>
              <w:t xml:space="preserve">"МРСК Сибири" в доле филиала, услуги </w:t>
            </w:r>
            <w:r w:rsidR="00D20A5D">
              <w:rPr>
                <w:rFonts w:ascii="Myriad Pro" w:hAnsi="Myriad Pro" w:cs="Calibri"/>
                <w:color w:val="000000"/>
                <w:sz w:val="20"/>
                <w:szCs w:val="20"/>
                <w:lang w:eastAsia="ru-RU"/>
              </w:rPr>
              <w:t>ПАО </w:t>
            </w:r>
            <w:r w:rsidRPr="00FE00A8">
              <w:rPr>
                <w:rFonts w:ascii="Myriad Pro" w:hAnsi="Myriad Pro" w:cs="Calibri"/>
                <w:color w:val="000000"/>
                <w:sz w:val="20"/>
                <w:szCs w:val="20"/>
                <w:lang w:eastAsia="ru-RU"/>
              </w:rPr>
              <w:t>"Россети"</w:t>
            </w:r>
          </w:p>
        </w:tc>
        <w:tc>
          <w:tcPr>
            <w:tcW w:w="775" w:type="pct"/>
            <w:vMerge/>
            <w:tcBorders>
              <w:top w:val="nil"/>
              <w:left w:val="single" w:sz="4" w:space="0" w:color="auto"/>
              <w:bottom w:val="single" w:sz="4" w:space="0" w:color="000000"/>
              <w:right w:val="single" w:sz="4" w:space="0" w:color="auto"/>
            </w:tcBorders>
            <w:vAlign w:val="center"/>
            <w:hideMark/>
          </w:tcPr>
          <w:p w14:paraId="2B56C46A"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AB9CDF5"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51EF35E"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25 077,55</w:t>
            </w:r>
          </w:p>
        </w:tc>
      </w:tr>
      <w:tr w:rsidR="00E06F50" w:rsidRPr="00FE00A8" w14:paraId="672CBEEF"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1B1BA845"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6.6.</w:t>
            </w:r>
          </w:p>
        </w:tc>
        <w:tc>
          <w:tcPr>
            <w:tcW w:w="2170" w:type="pct"/>
            <w:tcBorders>
              <w:top w:val="nil"/>
              <w:left w:val="nil"/>
              <w:bottom w:val="single" w:sz="4" w:space="0" w:color="auto"/>
              <w:right w:val="single" w:sz="4" w:space="0" w:color="auto"/>
            </w:tcBorders>
            <w:shd w:val="clear" w:color="auto" w:fill="auto"/>
            <w:vAlign w:val="center"/>
            <w:hideMark/>
          </w:tcPr>
          <w:p w14:paraId="0F132FF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прочие (резерв по сомнительным долгам, резерв под оценочные обязательства по покупной э/э, убытки 2013-2014)</w:t>
            </w:r>
          </w:p>
        </w:tc>
        <w:tc>
          <w:tcPr>
            <w:tcW w:w="775" w:type="pct"/>
            <w:vMerge/>
            <w:tcBorders>
              <w:top w:val="nil"/>
              <w:left w:val="single" w:sz="4" w:space="0" w:color="auto"/>
              <w:bottom w:val="single" w:sz="4" w:space="0" w:color="000000"/>
              <w:right w:val="single" w:sz="4" w:space="0" w:color="auto"/>
            </w:tcBorders>
            <w:vAlign w:val="center"/>
            <w:hideMark/>
          </w:tcPr>
          <w:p w14:paraId="6E24DD5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174C4A0B"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64C15026"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4 219,26</w:t>
            </w:r>
          </w:p>
        </w:tc>
      </w:tr>
      <w:tr w:rsidR="00E06F50" w:rsidRPr="00FE00A8" w14:paraId="498AD41C"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3AA5BDB4"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7</w:t>
            </w:r>
          </w:p>
        </w:tc>
        <w:tc>
          <w:tcPr>
            <w:tcW w:w="2170" w:type="pct"/>
            <w:tcBorders>
              <w:top w:val="nil"/>
              <w:left w:val="nil"/>
              <w:bottom w:val="single" w:sz="4" w:space="0" w:color="auto"/>
              <w:right w:val="single" w:sz="4" w:space="0" w:color="auto"/>
            </w:tcBorders>
            <w:shd w:val="clear" w:color="auto" w:fill="auto"/>
            <w:vAlign w:val="center"/>
            <w:hideMark/>
          </w:tcPr>
          <w:p w14:paraId="036B64EE"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Налог на прибыль</w:t>
            </w:r>
          </w:p>
        </w:tc>
        <w:tc>
          <w:tcPr>
            <w:tcW w:w="775" w:type="pct"/>
            <w:vMerge/>
            <w:tcBorders>
              <w:top w:val="nil"/>
              <w:left w:val="single" w:sz="4" w:space="0" w:color="auto"/>
              <w:bottom w:val="single" w:sz="4" w:space="0" w:color="000000"/>
              <w:right w:val="single" w:sz="4" w:space="0" w:color="auto"/>
            </w:tcBorders>
            <w:vAlign w:val="center"/>
            <w:hideMark/>
          </w:tcPr>
          <w:p w14:paraId="4A0BBD53"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3F6B023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74051B2"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29 486,00</w:t>
            </w:r>
          </w:p>
        </w:tc>
      </w:tr>
      <w:tr w:rsidR="00E06F50" w:rsidRPr="00FE00A8" w14:paraId="21E4BF89"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6DF803B8"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8</w:t>
            </w:r>
          </w:p>
        </w:tc>
        <w:tc>
          <w:tcPr>
            <w:tcW w:w="2170" w:type="pct"/>
            <w:tcBorders>
              <w:top w:val="nil"/>
              <w:left w:val="nil"/>
              <w:bottom w:val="single" w:sz="4" w:space="0" w:color="auto"/>
              <w:right w:val="single" w:sz="4" w:space="0" w:color="auto"/>
            </w:tcBorders>
            <w:shd w:val="clear" w:color="auto" w:fill="auto"/>
            <w:vAlign w:val="center"/>
            <w:hideMark/>
          </w:tcPr>
          <w:p w14:paraId="5EB3A9F8"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Выпадающие доходы по п.87 Основ ценообразования</w:t>
            </w:r>
          </w:p>
        </w:tc>
        <w:tc>
          <w:tcPr>
            <w:tcW w:w="775" w:type="pct"/>
            <w:vMerge/>
            <w:tcBorders>
              <w:top w:val="nil"/>
              <w:left w:val="single" w:sz="4" w:space="0" w:color="auto"/>
              <w:bottom w:val="single" w:sz="4" w:space="0" w:color="000000"/>
              <w:right w:val="single" w:sz="4" w:space="0" w:color="auto"/>
            </w:tcBorders>
            <w:vAlign w:val="center"/>
            <w:hideMark/>
          </w:tcPr>
          <w:p w14:paraId="2D8C8050"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02234227"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DAD716A"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240 170,43</w:t>
            </w:r>
          </w:p>
        </w:tc>
      </w:tr>
      <w:tr w:rsidR="00E06F50" w:rsidRPr="00FE00A8" w14:paraId="3D06C9DA"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F94B4F2"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t>9</w:t>
            </w:r>
          </w:p>
        </w:tc>
        <w:tc>
          <w:tcPr>
            <w:tcW w:w="2170" w:type="pct"/>
            <w:tcBorders>
              <w:top w:val="nil"/>
              <w:left w:val="nil"/>
              <w:bottom w:val="single" w:sz="4" w:space="0" w:color="auto"/>
              <w:right w:val="single" w:sz="4" w:space="0" w:color="auto"/>
            </w:tcBorders>
            <w:shd w:val="clear" w:color="auto" w:fill="auto"/>
            <w:vAlign w:val="center"/>
            <w:hideMark/>
          </w:tcPr>
          <w:p w14:paraId="66EEA15F"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Амортизация ОС</w:t>
            </w:r>
          </w:p>
        </w:tc>
        <w:tc>
          <w:tcPr>
            <w:tcW w:w="775" w:type="pct"/>
            <w:vMerge/>
            <w:tcBorders>
              <w:top w:val="nil"/>
              <w:left w:val="single" w:sz="4" w:space="0" w:color="auto"/>
              <w:bottom w:val="single" w:sz="4" w:space="0" w:color="000000"/>
              <w:right w:val="single" w:sz="4" w:space="0" w:color="auto"/>
            </w:tcBorders>
            <w:vAlign w:val="center"/>
            <w:hideMark/>
          </w:tcPr>
          <w:p w14:paraId="6BB1A435"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18F57846"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C13C204"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518 076,02</w:t>
            </w:r>
          </w:p>
        </w:tc>
      </w:tr>
      <w:tr w:rsidR="00E06F50" w:rsidRPr="00FE00A8" w14:paraId="64F2DB40"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487A8517" w14:textId="77777777" w:rsidR="00E06F50" w:rsidRPr="00FE00A8" w:rsidRDefault="00E06F50" w:rsidP="00D46F0E">
            <w:pPr>
              <w:jc w:val="center"/>
              <w:rPr>
                <w:rFonts w:ascii="Myriad Pro" w:hAnsi="Myriad Pro"/>
                <w:color w:val="000000"/>
                <w:sz w:val="20"/>
                <w:szCs w:val="20"/>
                <w:lang w:eastAsia="ru-RU"/>
              </w:rPr>
            </w:pPr>
            <w:r w:rsidRPr="00FE00A8">
              <w:rPr>
                <w:rFonts w:ascii="Myriad Pro" w:hAnsi="Myriad Pro" w:cs="Calibri"/>
                <w:color w:val="000000"/>
                <w:sz w:val="20"/>
                <w:szCs w:val="20"/>
                <w:lang w:eastAsia="ru-RU"/>
              </w:rPr>
              <w:lastRenderedPageBreak/>
              <w:t>10</w:t>
            </w:r>
          </w:p>
        </w:tc>
        <w:tc>
          <w:tcPr>
            <w:tcW w:w="2170" w:type="pct"/>
            <w:tcBorders>
              <w:top w:val="nil"/>
              <w:left w:val="nil"/>
              <w:bottom w:val="single" w:sz="4" w:space="0" w:color="auto"/>
              <w:right w:val="single" w:sz="4" w:space="0" w:color="auto"/>
            </w:tcBorders>
            <w:shd w:val="clear" w:color="auto" w:fill="auto"/>
            <w:vAlign w:val="center"/>
            <w:hideMark/>
          </w:tcPr>
          <w:p w14:paraId="1F50957B" w14:textId="77777777" w:rsidR="00E06F50" w:rsidRPr="00FE00A8" w:rsidRDefault="00E06F50" w:rsidP="00D46F0E">
            <w:pPr>
              <w:rPr>
                <w:rFonts w:ascii="Myriad Pro" w:hAnsi="Myriad Pro"/>
                <w:color w:val="000000"/>
                <w:sz w:val="20"/>
                <w:szCs w:val="20"/>
                <w:lang w:eastAsia="ru-RU"/>
              </w:rPr>
            </w:pPr>
            <w:r w:rsidRPr="00FE00A8">
              <w:rPr>
                <w:rFonts w:ascii="Myriad Pro" w:hAnsi="Myriad Pro" w:cs="Calibri"/>
                <w:color w:val="000000"/>
                <w:sz w:val="20"/>
                <w:szCs w:val="20"/>
                <w:lang w:eastAsia="ru-RU"/>
              </w:rPr>
              <w:t>Прибыль на капитальные вложения</w:t>
            </w:r>
          </w:p>
        </w:tc>
        <w:tc>
          <w:tcPr>
            <w:tcW w:w="775" w:type="pct"/>
            <w:vMerge/>
            <w:tcBorders>
              <w:top w:val="nil"/>
              <w:left w:val="single" w:sz="4" w:space="0" w:color="auto"/>
              <w:bottom w:val="single" w:sz="4" w:space="0" w:color="000000"/>
              <w:right w:val="single" w:sz="4" w:space="0" w:color="auto"/>
            </w:tcBorders>
            <w:vAlign w:val="center"/>
            <w:hideMark/>
          </w:tcPr>
          <w:p w14:paraId="71834627"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4274864"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021118D9" w14:textId="77777777" w:rsidR="00E06F50" w:rsidRPr="00FE00A8" w:rsidRDefault="00E06F50" w:rsidP="00D46F0E">
            <w:pPr>
              <w:jc w:val="right"/>
              <w:rPr>
                <w:rFonts w:ascii="Myriad Pro" w:hAnsi="Myriad Pro"/>
                <w:color w:val="000000"/>
                <w:sz w:val="20"/>
                <w:szCs w:val="20"/>
                <w:lang w:eastAsia="ru-RU"/>
              </w:rPr>
            </w:pPr>
            <w:r w:rsidRPr="00FE00A8">
              <w:rPr>
                <w:rFonts w:ascii="Myriad Pro" w:hAnsi="Myriad Pro"/>
                <w:color w:val="000000"/>
                <w:sz w:val="20"/>
                <w:szCs w:val="20"/>
              </w:rPr>
              <w:t>0,00</w:t>
            </w:r>
          </w:p>
        </w:tc>
      </w:tr>
      <w:tr w:rsidR="00E06F50" w:rsidRPr="00FE00A8" w14:paraId="10F30AD8"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3D21CB7"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11</w:t>
            </w:r>
          </w:p>
        </w:tc>
        <w:tc>
          <w:tcPr>
            <w:tcW w:w="2170" w:type="pct"/>
            <w:tcBorders>
              <w:top w:val="nil"/>
              <w:left w:val="nil"/>
              <w:bottom w:val="single" w:sz="4" w:space="0" w:color="auto"/>
              <w:right w:val="single" w:sz="4" w:space="0" w:color="auto"/>
            </w:tcBorders>
            <w:shd w:val="clear" w:color="auto" w:fill="auto"/>
            <w:vAlign w:val="center"/>
            <w:hideMark/>
          </w:tcPr>
          <w:p w14:paraId="3EA469A1"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ИТОГО неподконтрольных расходов</w:t>
            </w:r>
          </w:p>
        </w:tc>
        <w:tc>
          <w:tcPr>
            <w:tcW w:w="775" w:type="pct"/>
            <w:vMerge/>
            <w:tcBorders>
              <w:top w:val="nil"/>
              <w:left w:val="single" w:sz="4" w:space="0" w:color="auto"/>
              <w:bottom w:val="single" w:sz="4" w:space="0" w:color="000000"/>
              <w:right w:val="single" w:sz="4" w:space="0" w:color="auto"/>
            </w:tcBorders>
            <w:vAlign w:val="center"/>
            <w:hideMark/>
          </w:tcPr>
          <w:p w14:paraId="44751476" w14:textId="77777777" w:rsidR="00E06F50" w:rsidRPr="00FE00A8" w:rsidRDefault="00E06F50" w:rsidP="00D46F0E">
            <w:pPr>
              <w:rPr>
                <w:rFonts w:ascii="Myriad Pro" w:hAnsi="Myriad Pro"/>
                <w:color w:val="000000"/>
                <w:sz w:val="20"/>
                <w:szCs w:val="20"/>
                <w:lang w:eastAsia="ru-RU"/>
              </w:rPr>
            </w:pPr>
          </w:p>
        </w:tc>
        <w:tc>
          <w:tcPr>
            <w:tcW w:w="876" w:type="pct"/>
            <w:vMerge/>
            <w:tcBorders>
              <w:top w:val="nil"/>
              <w:left w:val="single" w:sz="4" w:space="0" w:color="auto"/>
              <w:bottom w:val="single" w:sz="4" w:space="0" w:color="000000"/>
              <w:right w:val="single" w:sz="4" w:space="0" w:color="auto"/>
            </w:tcBorders>
            <w:vAlign w:val="center"/>
            <w:hideMark/>
          </w:tcPr>
          <w:p w14:paraId="5A9EDDF0" w14:textId="77777777" w:rsidR="00E06F50" w:rsidRPr="00FE00A8" w:rsidRDefault="00E06F50" w:rsidP="00D46F0E">
            <w:pPr>
              <w:rPr>
                <w:rFonts w:ascii="Myriad Pro" w:hAnsi="Myriad Pro"/>
                <w:b/>
                <w:bCs/>
                <w:color w:val="000000"/>
                <w:sz w:val="20"/>
                <w:szCs w:val="20"/>
                <w:lang w:eastAsia="ru-RU"/>
              </w:rPr>
            </w:pPr>
          </w:p>
        </w:tc>
        <w:tc>
          <w:tcPr>
            <w:tcW w:w="817" w:type="pct"/>
            <w:tcBorders>
              <w:top w:val="nil"/>
              <w:left w:val="nil"/>
              <w:bottom w:val="single" w:sz="4" w:space="0" w:color="auto"/>
              <w:right w:val="single" w:sz="4" w:space="0" w:color="auto"/>
            </w:tcBorders>
            <w:shd w:val="clear" w:color="auto" w:fill="auto"/>
            <w:vAlign w:val="center"/>
          </w:tcPr>
          <w:p w14:paraId="1BB52FAF"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2 384 899,32</w:t>
            </w:r>
          </w:p>
        </w:tc>
      </w:tr>
      <w:tr w:rsidR="00E06F50" w:rsidRPr="00FE00A8" w14:paraId="6205AFC1" w14:textId="77777777" w:rsidTr="00FE00A8">
        <w:trPr>
          <w:trHeight w:val="20"/>
        </w:trPr>
        <w:tc>
          <w:tcPr>
            <w:tcW w:w="363" w:type="pct"/>
            <w:tcBorders>
              <w:top w:val="nil"/>
              <w:left w:val="single" w:sz="4" w:space="0" w:color="auto"/>
              <w:bottom w:val="single" w:sz="4" w:space="0" w:color="auto"/>
              <w:right w:val="single" w:sz="4" w:space="0" w:color="auto"/>
            </w:tcBorders>
            <w:shd w:val="clear" w:color="auto" w:fill="auto"/>
            <w:vAlign w:val="center"/>
            <w:hideMark/>
          </w:tcPr>
          <w:p w14:paraId="56F3B1C5"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12</w:t>
            </w:r>
          </w:p>
        </w:tc>
        <w:tc>
          <w:tcPr>
            <w:tcW w:w="2170" w:type="pct"/>
            <w:tcBorders>
              <w:top w:val="nil"/>
              <w:left w:val="nil"/>
              <w:bottom w:val="single" w:sz="4" w:space="0" w:color="auto"/>
              <w:right w:val="single" w:sz="4" w:space="0" w:color="auto"/>
            </w:tcBorders>
            <w:shd w:val="clear" w:color="auto" w:fill="auto"/>
            <w:vAlign w:val="center"/>
            <w:hideMark/>
          </w:tcPr>
          <w:p w14:paraId="5DF7C056"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Утвержденные неподконтрольные расходы в составе НВВ 2015 года</w:t>
            </w:r>
          </w:p>
        </w:tc>
        <w:tc>
          <w:tcPr>
            <w:tcW w:w="775" w:type="pct"/>
            <w:tcBorders>
              <w:top w:val="nil"/>
              <w:left w:val="nil"/>
              <w:bottom w:val="single" w:sz="4" w:space="0" w:color="auto"/>
              <w:right w:val="single" w:sz="4" w:space="0" w:color="auto"/>
            </w:tcBorders>
            <w:shd w:val="clear" w:color="auto" w:fill="auto"/>
            <w:vAlign w:val="center"/>
            <w:hideMark/>
          </w:tcPr>
          <w:p w14:paraId="049A810E"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lang w:eastAsia="ru-RU"/>
              </w:rPr>
              <w:t>н/д</w:t>
            </w:r>
          </w:p>
        </w:tc>
        <w:tc>
          <w:tcPr>
            <w:tcW w:w="876" w:type="pct"/>
            <w:tcBorders>
              <w:top w:val="nil"/>
              <w:left w:val="nil"/>
              <w:bottom w:val="single" w:sz="4" w:space="0" w:color="auto"/>
              <w:right w:val="single" w:sz="4" w:space="0" w:color="auto"/>
            </w:tcBorders>
            <w:shd w:val="clear" w:color="auto" w:fill="auto"/>
            <w:vAlign w:val="center"/>
            <w:hideMark/>
          </w:tcPr>
          <w:p w14:paraId="3655B973"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2 548 982,80</w:t>
            </w:r>
          </w:p>
        </w:tc>
        <w:tc>
          <w:tcPr>
            <w:tcW w:w="817" w:type="pct"/>
            <w:tcBorders>
              <w:top w:val="nil"/>
              <w:left w:val="nil"/>
              <w:bottom w:val="single" w:sz="4" w:space="0" w:color="auto"/>
              <w:right w:val="single" w:sz="4" w:space="0" w:color="auto"/>
            </w:tcBorders>
            <w:shd w:val="clear" w:color="auto" w:fill="auto"/>
            <w:vAlign w:val="center"/>
          </w:tcPr>
          <w:p w14:paraId="11B82F92"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2 537 370,79</w:t>
            </w:r>
          </w:p>
        </w:tc>
      </w:tr>
      <w:tr w:rsidR="00E06F50" w:rsidRPr="00FE00A8" w14:paraId="70FA3520" w14:textId="77777777" w:rsidTr="00E95969">
        <w:trPr>
          <w:trHeight w:val="20"/>
        </w:trPr>
        <w:tc>
          <w:tcPr>
            <w:tcW w:w="36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347667" w14:textId="77777777" w:rsidR="00E06F50" w:rsidRPr="00FE00A8" w:rsidRDefault="00E06F50" w:rsidP="00D46F0E">
            <w:pPr>
              <w:jc w:val="cente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13</w:t>
            </w:r>
          </w:p>
        </w:tc>
        <w:tc>
          <w:tcPr>
            <w:tcW w:w="2170" w:type="pct"/>
            <w:tcBorders>
              <w:top w:val="nil"/>
              <w:left w:val="nil"/>
              <w:bottom w:val="single" w:sz="4" w:space="0" w:color="auto"/>
              <w:right w:val="single" w:sz="4" w:space="0" w:color="auto"/>
            </w:tcBorders>
            <w:shd w:val="clear" w:color="auto" w:fill="EAF1DD" w:themeFill="accent3" w:themeFillTint="33"/>
            <w:vAlign w:val="center"/>
            <w:hideMark/>
          </w:tcPr>
          <w:p w14:paraId="6AAF077C" w14:textId="77777777" w:rsidR="00E06F50" w:rsidRPr="00FE00A8" w:rsidRDefault="00E06F50" w:rsidP="00D46F0E">
            <w:pPr>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 xml:space="preserve">Корректировка неподконтрольных расходов согласно МУ </w:t>
            </w:r>
            <w:r w:rsidR="00BA0DDB">
              <w:rPr>
                <w:rFonts w:ascii="Myriad Pro" w:hAnsi="Myriad Pro" w:cs="Calibri"/>
                <w:b/>
                <w:bCs/>
                <w:color w:val="000000"/>
                <w:sz w:val="20"/>
                <w:szCs w:val="20"/>
                <w:lang w:eastAsia="ru-RU"/>
              </w:rPr>
              <w:t>№ </w:t>
            </w:r>
            <w:r w:rsidRPr="00FE00A8">
              <w:rPr>
                <w:rFonts w:ascii="Myriad Pro" w:hAnsi="Myriad Pro" w:cs="Calibri"/>
                <w:b/>
                <w:bCs/>
                <w:color w:val="000000"/>
                <w:sz w:val="20"/>
                <w:szCs w:val="20"/>
                <w:lang w:eastAsia="ru-RU"/>
              </w:rPr>
              <w:t>98-э</w:t>
            </w:r>
          </w:p>
        </w:tc>
        <w:tc>
          <w:tcPr>
            <w:tcW w:w="775" w:type="pct"/>
            <w:tcBorders>
              <w:top w:val="nil"/>
              <w:left w:val="nil"/>
              <w:bottom w:val="single" w:sz="4" w:space="0" w:color="auto"/>
              <w:right w:val="single" w:sz="4" w:space="0" w:color="auto"/>
            </w:tcBorders>
            <w:shd w:val="clear" w:color="auto" w:fill="EAF1DD" w:themeFill="accent3" w:themeFillTint="33"/>
            <w:vAlign w:val="center"/>
            <w:hideMark/>
          </w:tcPr>
          <w:p w14:paraId="57BF177B"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-48 804,10</w:t>
            </w:r>
          </w:p>
        </w:tc>
        <w:tc>
          <w:tcPr>
            <w:tcW w:w="876" w:type="pct"/>
            <w:tcBorders>
              <w:top w:val="nil"/>
              <w:left w:val="nil"/>
              <w:bottom w:val="single" w:sz="4" w:space="0" w:color="auto"/>
              <w:right w:val="single" w:sz="4" w:space="0" w:color="auto"/>
            </w:tcBorders>
            <w:shd w:val="clear" w:color="auto" w:fill="EAF1DD" w:themeFill="accent3" w:themeFillTint="33"/>
            <w:vAlign w:val="center"/>
            <w:hideMark/>
          </w:tcPr>
          <w:p w14:paraId="58F4B80D"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cs="Calibri"/>
                <w:b/>
                <w:bCs/>
                <w:color w:val="000000"/>
                <w:sz w:val="20"/>
                <w:szCs w:val="20"/>
                <w:lang w:eastAsia="ru-RU"/>
              </w:rPr>
              <w:t>-116 580,10</w:t>
            </w:r>
          </w:p>
        </w:tc>
        <w:tc>
          <w:tcPr>
            <w:tcW w:w="817" w:type="pct"/>
            <w:tcBorders>
              <w:top w:val="nil"/>
              <w:left w:val="nil"/>
              <w:bottom w:val="single" w:sz="4" w:space="0" w:color="auto"/>
              <w:right w:val="single" w:sz="4" w:space="0" w:color="auto"/>
            </w:tcBorders>
            <w:shd w:val="clear" w:color="auto" w:fill="EAF1DD" w:themeFill="accent3" w:themeFillTint="33"/>
            <w:vAlign w:val="center"/>
          </w:tcPr>
          <w:p w14:paraId="3F45B9EB" w14:textId="77777777" w:rsidR="00E06F50" w:rsidRPr="00FE00A8" w:rsidRDefault="00E06F50" w:rsidP="00D46F0E">
            <w:pPr>
              <w:jc w:val="right"/>
              <w:rPr>
                <w:rFonts w:ascii="Myriad Pro" w:hAnsi="Myriad Pro"/>
                <w:b/>
                <w:bCs/>
                <w:color w:val="000000"/>
                <w:sz w:val="20"/>
                <w:szCs w:val="20"/>
                <w:lang w:eastAsia="ru-RU"/>
              </w:rPr>
            </w:pPr>
            <w:r w:rsidRPr="00FE00A8">
              <w:rPr>
                <w:rFonts w:ascii="Myriad Pro" w:hAnsi="Myriad Pro"/>
                <w:b/>
                <w:bCs/>
                <w:color w:val="000000"/>
                <w:sz w:val="20"/>
                <w:szCs w:val="20"/>
              </w:rPr>
              <w:t>-152 471,47</w:t>
            </w:r>
          </w:p>
        </w:tc>
      </w:tr>
    </w:tbl>
    <w:p w14:paraId="49D4F4C6" w14:textId="77777777" w:rsidR="00FE00A8" w:rsidRDefault="00FE00A8">
      <w:pPr>
        <w:spacing w:after="200" w:line="276" w:lineRule="auto"/>
        <w:rPr>
          <w:rFonts w:ascii="Myriad Pro" w:eastAsia="Calibri" w:hAnsi="Myriad Pro"/>
          <w:sz w:val="26"/>
          <w:szCs w:val="26"/>
        </w:rPr>
      </w:pPr>
      <w:r>
        <w:br w:type="page"/>
      </w:r>
    </w:p>
    <w:p w14:paraId="09BF3C5B" w14:textId="43754A17" w:rsidR="008D648B" w:rsidRPr="00FE00A8" w:rsidRDefault="008D648B" w:rsidP="00FE00A8">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6" w:name="_Toc33277194"/>
      <w:bookmarkStart w:id="47" w:name="_Toc60138259"/>
      <w:r w:rsidRPr="00FE00A8">
        <w:rPr>
          <w:rFonts w:ascii="Myriad Pro" w:hAnsi="Myriad Pro"/>
          <w:b/>
          <w:bCs/>
          <w:color w:val="4F6228" w:themeColor="accent3" w:themeShade="80"/>
          <w:sz w:val="28"/>
          <w:szCs w:val="28"/>
        </w:rPr>
        <w:lastRenderedPageBreak/>
        <w:t xml:space="preserve">Экспертиза обоснованности определения корректировки необходимой валовой выручки филиала </w:t>
      </w:r>
      <w:r w:rsidR="00D20A5D">
        <w:rPr>
          <w:rFonts w:ascii="Myriad Pro" w:hAnsi="Myriad Pro"/>
          <w:b/>
          <w:bCs/>
          <w:color w:val="4F6228" w:themeColor="accent3" w:themeShade="80"/>
          <w:sz w:val="28"/>
          <w:szCs w:val="28"/>
        </w:rPr>
        <w:t>ПАО </w:t>
      </w:r>
      <w:r w:rsidRPr="00FE00A8">
        <w:rPr>
          <w:rFonts w:ascii="Myriad Pro" w:hAnsi="Myriad Pro"/>
          <w:b/>
          <w:bCs/>
          <w:color w:val="4F6228" w:themeColor="accent3" w:themeShade="80"/>
          <w:sz w:val="28"/>
          <w:szCs w:val="28"/>
        </w:rPr>
        <w:t xml:space="preserve">«МРСК </w:t>
      </w:r>
      <w:r w:rsidR="0096304B" w:rsidRPr="00FE00A8">
        <w:rPr>
          <w:rFonts w:ascii="Myriad Pro" w:hAnsi="Myriad Pro"/>
          <w:b/>
          <w:bCs/>
          <w:color w:val="4F6228" w:themeColor="accent3" w:themeShade="80"/>
          <w:sz w:val="28"/>
          <w:szCs w:val="28"/>
        </w:rPr>
        <w:t>Сибири» – «Омскэнерго»</w:t>
      </w:r>
      <w:r w:rsidRPr="00FE00A8">
        <w:rPr>
          <w:rFonts w:ascii="Myriad Pro" w:hAnsi="Myriad Pro"/>
          <w:b/>
          <w:bCs/>
          <w:color w:val="4F6228" w:themeColor="accent3" w:themeShade="80"/>
          <w:sz w:val="28"/>
          <w:szCs w:val="28"/>
        </w:rPr>
        <w:t xml:space="preserve"> с учетом изменения полезного отпуска и цен</w:t>
      </w:r>
      <w:r w:rsidR="00B50D41">
        <w:rPr>
          <w:rFonts w:ascii="Myriad Pro" w:hAnsi="Myriad Pro"/>
          <w:b/>
          <w:bCs/>
          <w:color w:val="4F6228" w:themeColor="accent3" w:themeShade="80"/>
          <w:sz w:val="28"/>
          <w:szCs w:val="28"/>
        </w:rPr>
        <w:t xml:space="preserve"> </w:t>
      </w:r>
      <w:r w:rsidRPr="00FE00A8">
        <w:rPr>
          <w:rFonts w:ascii="Myriad Pro" w:hAnsi="Myriad Pro"/>
          <w:b/>
          <w:bCs/>
          <w:color w:val="4F6228" w:themeColor="accent3" w:themeShade="80"/>
          <w:sz w:val="28"/>
          <w:szCs w:val="28"/>
        </w:rPr>
        <w:t>на электрическую энергию</w:t>
      </w:r>
      <w:bookmarkEnd w:id="46"/>
      <w:bookmarkEnd w:id="47"/>
    </w:p>
    <w:p w14:paraId="087B1C2B" w14:textId="77777777" w:rsidR="008D648B" w:rsidRPr="00066594" w:rsidRDefault="008D648B" w:rsidP="00FE00A8">
      <w:pPr>
        <w:pStyle w:val="2f0"/>
      </w:pPr>
      <w:r w:rsidRPr="00066594">
        <w:t xml:space="preserve">Согласно пункту 11 Методических указаний </w:t>
      </w:r>
      <w:r w:rsidR="00BA0DDB">
        <w:t>№ </w:t>
      </w:r>
      <w:r w:rsidRPr="00066594">
        <w:t>98-э, корректировка с учетом изменения полезного отпуска и цен на электрическую энергию рассчитывается</w:t>
      </w:r>
      <w:r w:rsidR="00B50D41">
        <w:t xml:space="preserve"> </w:t>
      </w:r>
      <w:r w:rsidRPr="00066594">
        <w:t>по следующей формуле:</w:t>
      </w:r>
    </w:p>
    <w:p w14:paraId="75F45E6E"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"\\\\localhost\\var\\folders\\vp\\lgnfymls3rq5v5z4g3zq5jt40000gn\\T\\com.microsoft.Word\\WebArchiveCopyPasteTempFiles\\online.cgi?rnd=CA678733B17433138E11F00226D09202&amp;req=obj&amp;base=LAW&amp;n=287253&amp;dst=32784" \* MERGEFORMAT </w:instrText>
      </w:r>
      <w:r w:rsidRPr="00066594">
        <w:fldChar w:fldCharType="separate"/>
      </w:r>
      <w:r w:rsidRPr="00066594">
        <w:rPr>
          <w:noProof/>
          <w:lang w:eastAsia="ru-RU"/>
        </w:rPr>
        <w:drawing>
          <wp:inline distT="0" distB="0" distL="0" distR="0" wp14:anchorId="3F952483" wp14:editId="57A6902D">
            <wp:extent cx="4733925" cy="285750"/>
            <wp:effectExtent l="0" t="0" r="9525" b="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0250" cy="292168"/>
                    </a:xfrm>
                    <a:prstGeom prst="rect">
                      <a:avLst/>
                    </a:prstGeom>
                    <a:noFill/>
                    <a:ln>
                      <a:noFill/>
                    </a:ln>
                  </pic:spPr>
                </pic:pic>
              </a:graphicData>
            </a:graphic>
          </wp:inline>
        </w:drawing>
      </w:r>
      <w:r w:rsidRPr="00066594">
        <w:fldChar w:fldCharType="end"/>
      </w:r>
      <w:r w:rsidRPr="00066594">
        <w:t>, где</w:t>
      </w:r>
    </w:p>
    <w:p w14:paraId="3AD7A6BC"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"\\\\localhost\\var\\folders\\vp\\lgnfymls3rq5v5z4g3zq5jt40000gn\\T\\com.microsoft.Word\\WebArchiveCopyPasteTempFiles\\online.cgi?rnd=CA678733B17433138E11F00226D09202&amp;req=obj&amp;base=LAW&amp;n=287253&amp;dst=32789" \* MERGEFORMAT </w:instrText>
      </w:r>
      <w:r w:rsidRPr="00066594">
        <w:fldChar w:fldCharType="separate"/>
      </w:r>
      <w:r w:rsidRPr="00066594">
        <w:rPr>
          <w:noProof/>
          <w:lang w:eastAsia="ru-RU"/>
        </w:rPr>
        <w:drawing>
          <wp:inline distT="0" distB="0" distL="0" distR="0" wp14:anchorId="2BF5FF57" wp14:editId="17518327">
            <wp:extent cx="419100" cy="235847"/>
            <wp:effectExtent l="0" t="0" r="0" b="0"/>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390" cy="237136"/>
                    </a:xfrm>
                    <a:prstGeom prst="rect">
                      <a:avLst/>
                    </a:prstGeom>
                    <a:noFill/>
                    <a:ln>
                      <a:noFill/>
                    </a:ln>
                  </pic:spPr>
                </pic:pic>
              </a:graphicData>
            </a:graphic>
          </wp:inline>
        </w:drawing>
      </w:r>
      <w:r w:rsidRPr="00066594">
        <w:fldChar w:fldCharType="end"/>
      </w:r>
      <w:r w:rsidR="00B50D41">
        <w:t xml:space="preserve"> </w:t>
      </w:r>
      <w:r w:rsidR="002448AF" w:rsidRPr="00066594">
        <w:t xml:space="preserve">– </w:t>
      </w:r>
      <w:r w:rsidRPr="00066594">
        <w:t>прогнозный объем отпуска электрической энергии в сеть территориальной сетевой организации, определенный регулирующими органами</w:t>
      </w:r>
      <w:r w:rsidR="00B50D41">
        <w:t xml:space="preserve"> </w:t>
      </w:r>
      <w:r w:rsidRPr="00066594">
        <w:t>на (i-2)-том году долгосрочного периода регулирования;</w:t>
      </w:r>
    </w:p>
    <w:p w14:paraId="7E244F0A"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"\\\\localhost\\var\\folders\\vp\\lgnfymls3rq5v5z4g3zq5jt40000gn\\T\\com.microsoft.Word\\WebArchiveCopyPasteTempFiles\\online.cgi?rnd=CA678733B17433138E11F00226D09202&amp;req=obj&amp;base=LAW&amp;n=287253&amp;dst=32790" \* MERGEFORMAT </w:instrText>
      </w:r>
      <w:r w:rsidRPr="00066594">
        <w:fldChar w:fldCharType="separate"/>
      </w:r>
      <w:r w:rsidRPr="00066594">
        <w:rPr>
          <w:noProof/>
          <w:lang w:eastAsia="ru-RU"/>
        </w:rPr>
        <w:drawing>
          <wp:inline distT="0" distB="0" distL="0" distR="0" wp14:anchorId="2D211AC7" wp14:editId="6A0D1331">
            <wp:extent cx="514350" cy="257175"/>
            <wp:effectExtent l="0" t="0" r="0" b="9525"/>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фактический объем отпуска электрической энергии в сеть территориальной сетевой организации, определяемый регулирующими органами</w:t>
      </w:r>
      <w:r w:rsidR="00B50D41">
        <w:t xml:space="preserve"> </w:t>
      </w:r>
      <w:r w:rsidRPr="00066594">
        <w:t>в (i-2)-том году долгосрочного периода регулирования;</w:t>
      </w:r>
      <w:r w:rsidRPr="00066594">
        <w:fldChar w:fldCharType="begin"/>
      </w:r>
      <w:r w:rsidRPr="00066594">
        <w:instrText xml:space="preserve"> HYPERLINK "http://www.consultant.ru/cons/cgi/online.cgi?rnd=CA678733B17433138E11F00226D09202&amp;req=query&amp;REFDOC=287253&amp;REFBASE=LAW&amp;REFPAGE=0&amp;REFTYPE=CDLT_MAIN_BACKREFS&amp;ts=1921415859197535196&amp;mode=backrefs&amp;REFDST=100140" </w:instrText>
      </w:r>
      <w:r w:rsidRPr="00066594">
        <w:fldChar w:fldCharType="separate"/>
      </w:r>
    </w:p>
    <w:p w14:paraId="51F91D2E" w14:textId="77777777" w:rsidR="008D648B" w:rsidRPr="00066594" w:rsidRDefault="008D648B" w:rsidP="00FE00A8">
      <w:pPr>
        <w:pStyle w:val="2f0"/>
      </w:pPr>
      <w:r w:rsidRPr="00066594">
        <w:fldChar w:fldCharType="end"/>
      </w: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"\\\\localhost\\var\\folders\\vp\\lgnfymls3rq5v5z4g3zq5jt40000gn\\T\\com.microsoft.Word\\WebArchiveCopyPasteTempFiles\\online.cgi?rnd=CA678733B17433138E11F00226D09202&amp;req=obj&amp;base=LAW&amp;n=287253&amp;dst=32791" \* MERGEFORMAT </w:instrText>
      </w:r>
      <w:r w:rsidRPr="00066594">
        <w:fldChar w:fldCharType="separate"/>
      </w:r>
      <w:r w:rsidRPr="00066594">
        <w:rPr>
          <w:noProof/>
          <w:lang w:eastAsia="ru-RU"/>
        </w:rPr>
        <w:drawing>
          <wp:inline distT="0" distB="0" distL="0" distR="0" wp14:anchorId="12A622E8" wp14:editId="0A95EB89">
            <wp:extent cx="342900" cy="276225"/>
            <wp:effectExtent l="0" t="0" r="0" b="9525"/>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688" cy="278471"/>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уровень технологического расхода (потерь) электрической энергии, указанн</w:t>
      </w:r>
      <w:r w:rsidR="00D1417B" w:rsidRPr="00066594">
        <w:t>ый</w:t>
      </w:r>
      <w:r w:rsidRPr="00066594">
        <w:t xml:space="preserve"> в </w:t>
      </w:r>
      <w:hyperlink r:id="rId41" w:history="1">
        <w:r w:rsidRPr="00066594">
          <w:t>пункте 6</w:t>
        </w:r>
      </w:hyperlink>
      <w:r w:rsidRPr="00066594">
        <w:t> Методических указаний;</w:t>
      </w:r>
    </w:p>
    <w:p w14:paraId="5CE152F0" w14:textId="77777777" w:rsidR="008D648B" w:rsidRPr="00066594" w:rsidRDefault="008D648B" w:rsidP="00FE00A8">
      <w:pPr>
        <w:pStyle w:val="2f0"/>
      </w:pPr>
      <w:r w:rsidRPr="00066594">
        <w:rPr>
          <w:i/>
          <w:iCs/>
          <w:sz w:val="32"/>
          <w:szCs w:val="32"/>
        </w:rPr>
        <w:t>ЦПi-2</w:t>
      </w:r>
      <w:r w:rsidRPr="00066594">
        <w:rPr>
          <w:vertAlign w:val="subscript"/>
        </w:rPr>
        <w:t> </w:t>
      </w:r>
      <w:r w:rsidR="002448AF" w:rsidRPr="00066594">
        <w:t>–</w:t>
      </w:r>
      <w:r w:rsidRPr="00066594">
        <w:t xml:space="preserve"> прогнозная цена покупки потерь электрической энергии в сетях</w:t>
      </w:r>
      <w:r w:rsidR="00B50D41">
        <w:t xml:space="preserve"> </w:t>
      </w:r>
      <w:r w:rsidRPr="00066594">
        <w:t>(с учетом мощности) в году i-2, учтенная при установлении тарифа на услуги</w:t>
      </w:r>
      <w:r w:rsidR="00B50D41">
        <w:t xml:space="preserve"> </w:t>
      </w:r>
      <w:r w:rsidRPr="00066594">
        <w:t>по передаче электрической энергии по электрическим сетям, принадлежащим</w:t>
      </w:r>
      <w:r w:rsidR="00B50D41">
        <w:t xml:space="preserve"> </w:t>
      </w:r>
      <w:r w:rsidRPr="00066594">
        <w:t>на праве собственности или ином законном основании территориальным сетевым организациям;</w:t>
      </w:r>
    </w:p>
    <w:p w14:paraId="4B37AA3D" w14:textId="77777777" w:rsidR="008D648B" w:rsidRPr="00066594" w:rsidRDefault="008D648B" w:rsidP="00FE00A8">
      <w:pPr>
        <w:pStyle w:val="2f0"/>
      </w:pPr>
      <w:r w:rsidRPr="00066594">
        <w:fldChar w:fldCharType="begin"/>
      </w:r>
      <w:r w:rsidR="00A37E50" w:rsidRPr="00066594">
        <w:instrText xml:space="preserve"> INCLUDEPICTURE "\\\\localhost\\var\\folders\\vp\\lgnfymls3rq5v5z4g3zq5jt40000gn\\T\\com.microsoft.Word\\WebArchiveCopyPasteTempFiles\\online.cgi?rnd=CA678733B17433138E11F00226D09202&amp;req=obj&amp;base=LAW&amp;n=287253&amp;dst=32792" \* MERGEFORMAT </w:instrText>
      </w:r>
      <w:r w:rsidRPr="00066594">
        <w:fldChar w:fldCharType="separate"/>
      </w:r>
      <w:r w:rsidRPr="00066594">
        <w:rPr>
          <w:noProof/>
          <w:lang w:eastAsia="ru-RU"/>
        </w:rPr>
        <w:drawing>
          <wp:inline distT="0" distB="0" distL="0" distR="0" wp14:anchorId="3479A4A9" wp14:editId="39AEC295">
            <wp:extent cx="466725" cy="247140"/>
            <wp:effectExtent l="0" t="0" r="0" b="635"/>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547" cy="251812"/>
                    </a:xfrm>
                    <a:prstGeom prst="rect">
                      <a:avLst/>
                    </a:prstGeom>
                    <a:noFill/>
                    <a:ln>
                      <a:noFill/>
                    </a:ln>
                  </pic:spPr>
                </pic:pic>
              </a:graphicData>
            </a:graphic>
          </wp:inline>
        </w:drawing>
      </w:r>
      <w:r w:rsidRPr="00066594">
        <w:fldChar w:fldCharType="end"/>
      </w:r>
      <w:r w:rsidR="00B50D41">
        <w:t xml:space="preserve"> </w:t>
      </w:r>
      <w:r w:rsidR="002448AF" w:rsidRPr="00066594">
        <w:t>–</w:t>
      </w:r>
      <w:r w:rsidRPr="00066594">
        <w:t xml:space="preserve"> фактическая цена покупки потерь электрической энергии в сетях</w:t>
      </w:r>
      <w:r w:rsidR="00B50D41">
        <w:t xml:space="preserve"> </w:t>
      </w:r>
      <w:r w:rsidRPr="00066594">
        <w:t>(с учетом мощности) в году i-2.</w:t>
      </w:r>
    </w:p>
    <w:p w14:paraId="318AB2F6" w14:textId="77777777" w:rsidR="00BD6E16" w:rsidRPr="00066594" w:rsidRDefault="00BD6E16" w:rsidP="00FE00A8">
      <w:pPr>
        <w:pStyle w:val="2f0"/>
      </w:pPr>
    </w:p>
    <w:p w14:paraId="3100682D" w14:textId="77777777" w:rsidR="00A54381" w:rsidRPr="00066594" w:rsidRDefault="00A54381" w:rsidP="00FE00A8">
      <w:pPr>
        <w:pStyle w:val="afff7"/>
      </w:pPr>
      <w:r w:rsidRPr="00066594">
        <w:t>ПОЗИЦИЯ ТЕРРИТОРИАЛЬНОЙ СЕТЕВОЙ ОРГАНИЗАЦИИ</w:t>
      </w:r>
    </w:p>
    <w:p w14:paraId="77A953E5" w14:textId="210F39AE" w:rsidR="00276C0C" w:rsidRPr="00066594" w:rsidRDefault="00BD6E16" w:rsidP="00FE00A8">
      <w:pPr>
        <w:pStyle w:val="2f0"/>
      </w:pPr>
      <w:r w:rsidRPr="00066594">
        <w:t>Корректировка НВВ</w:t>
      </w:r>
      <w:r w:rsidR="006B2AA2" w:rsidRPr="00066594">
        <w:t xml:space="preserve"> с</w:t>
      </w:r>
      <w:r w:rsidRPr="00066594">
        <w:t xml:space="preserve"> </w:t>
      </w:r>
      <w:r w:rsidR="00A54381" w:rsidRPr="00066594">
        <w:t>учетом изменения полезного отпуска электроэнергии</w:t>
      </w:r>
      <w:r w:rsidR="00B50D41">
        <w:t xml:space="preserve"> </w:t>
      </w:r>
      <w:r w:rsidR="00A54381" w:rsidRPr="00066594">
        <w:t xml:space="preserve">и цен на электрическую энергию </w:t>
      </w:r>
      <w:r w:rsidRPr="00066594">
        <w:t xml:space="preserve">определена </w:t>
      </w:r>
      <w:r w:rsidR="00A54381" w:rsidRPr="00066594">
        <w:t xml:space="preserve">филиалом </w:t>
      </w:r>
      <w:r w:rsidR="00D20A5D">
        <w:t>ПАО </w:t>
      </w:r>
      <w:r w:rsidR="00A54381" w:rsidRPr="00066594">
        <w:t xml:space="preserve">«МРСК </w:t>
      </w:r>
      <w:r w:rsidR="0096304B" w:rsidRPr="00066594">
        <w:t>Сибири» – «Омскэнерго»</w:t>
      </w:r>
      <w:r w:rsidR="00A54381" w:rsidRPr="00066594">
        <w:t xml:space="preserve"> </w:t>
      </w:r>
      <w:r w:rsidR="00BF3099" w:rsidRPr="00066594">
        <w:t xml:space="preserve">в размере </w:t>
      </w:r>
      <w:r w:rsidRPr="00066594">
        <w:t>90 754,90</w:t>
      </w:r>
      <w:r w:rsidR="00BF3099" w:rsidRPr="00066594">
        <w:t xml:space="preserve"> тыс. руб</w:t>
      </w:r>
      <w:r w:rsidRPr="00066594">
        <w:t>.</w:t>
      </w:r>
    </w:p>
    <w:tbl>
      <w:tblPr>
        <w:tblW w:w="5000" w:type="pct"/>
        <w:tblLook w:val="04A0" w:firstRow="1" w:lastRow="0" w:firstColumn="1" w:lastColumn="0" w:noHBand="0" w:noVBand="1"/>
      </w:tblPr>
      <w:tblGrid>
        <w:gridCol w:w="2687"/>
        <w:gridCol w:w="1401"/>
        <w:gridCol w:w="1468"/>
        <w:gridCol w:w="2121"/>
        <w:gridCol w:w="1667"/>
      </w:tblGrid>
      <w:tr w:rsidR="00B1755A" w:rsidRPr="00FE00A8" w14:paraId="3D830531" w14:textId="77777777" w:rsidTr="00E95969">
        <w:trPr>
          <w:trHeight w:val="415"/>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047852"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lastRenderedPageBreak/>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88ACA4"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53FB06"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D20127"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sz w:val="20"/>
                <w:szCs w:val="20"/>
                <w:lang w:eastAsia="ru-RU"/>
              </w:rPr>
              <w:t xml:space="preserve">МУ 98-э </w:t>
            </w:r>
          </w:p>
        </w:tc>
      </w:tr>
      <w:tr w:rsidR="00B1755A" w:rsidRPr="00FE00A8" w14:paraId="123CCB36" w14:textId="77777777" w:rsidTr="00950EF0">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6B0257" w14:textId="77777777" w:rsidR="00B1755A" w:rsidRPr="00FE00A8" w:rsidRDefault="00B1755A" w:rsidP="00B1755A">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459FC5" w14:textId="77777777" w:rsidR="00B1755A" w:rsidRPr="00FE00A8" w:rsidRDefault="00B1755A" w:rsidP="00B1755A">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0F0C14" w14:textId="77777777" w:rsidR="00B1755A" w:rsidRPr="00FE00A8" w:rsidRDefault="00B1755A" w:rsidP="00B1755A">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4F27FE"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themeColor="background1"/>
                <w:sz w:val="20"/>
                <w:szCs w:val="20"/>
                <w:lang w:eastAsia="ru-RU"/>
              </w:rPr>
              <w:t>Принято при установлении тарифа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BE151D" w14:textId="77777777" w:rsidR="00B1755A" w:rsidRPr="00FE00A8" w:rsidRDefault="00B1755A" w:rsidP="00B1755A">
            <w:pPr>
              <w:jc w:val="center"/>
              <w:rPr>
                <w:rFonts w:ascii="Myriad Pro" w:hAnsi="Myriad Pro"/>
                <w:b/>
                <w:bCs/>
                <w:color w:val="FFFFFF"/>
                <w:sz w:val="20"/>
                <w:szCs w:val="20"/>
                <w:lang w:eastAsia="ru-RU"/>
              </w:rPr>
            </w:pPr>
            <w:r w:rsidRPr="00FE00A8">
              <w:rPr>
                <w:rFonts w:ascii="Myriad Pro" w:hAnsi="Myriad Pro"/>
                <w:b/>
                <w:bCs/>
                <w:color w:val="FFFFFF" w:themeColor="background1"/>
                <w:sz w:val="20"/>
                <w:szCs w:val="20"/>
                <w:lang w:eastAsia="ru-RU"/>
              </w:rPr>
              <w:t>Факт для определения финансового результата</w:t>
            </w:r>
          </w:p>
        </w:tc>
      </w:tr>
      <w:tr w:rsidR="00B1755A" w:rsidRPr="00FE00A8" w14:paraId="488BDBC9" w14:textId="77777777" w:rsidTr="00950EF0">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4C89A5"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Объем отпуска э/э в сеть в 2015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494D2B"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Э</w:t>
            </w:r>
            <w:r w:rsidRPr="00FE00A8">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223661"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8CCCDA"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8 873,40</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9BA814"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8 798,90</w:t>
            </w:r>
          </w:p>
        </w:tc>
      </w:tr>
      <w:tr w:rsidR="00B1755A" w:rsidRPr="00FE00A8" w14:paraId="2AF0F2AE"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387B83AA"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Цена на покупку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7576DBD5"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6BDC7ABB"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hideMark/>
          </w:tcPr>
          <w:p w14:paraId="045D379F"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1 517,00</w:t>
            </w:r>
          </w:p>
        </w:tc>
        <w:tc>
          <w:tcPr>
            <w:tcW w:w="895" w:type="pct"/>
            <w:tcBorders>
              <w:top w:val="nil"/>
              <w:left w:val="nil"/>
              <w:bottom w:val="single" w:sz="4" w:space="0" w:color="auto"/>
              <w:right w:val="single" w:sz="4" w:space="0" w:color="auto"/>
            </w:tcBorders>
            <w:shd w:val="clear" w:color="auto" w:fill="auto"/>
            <w:noWrap/>
            <w:vAlign w:val="center"/>
            <w:hideMark/>
          </w:tcPr>
          <w:p w14:paraId="072B8098"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1 663,30</w:t>
            </w:r>
          </w:p>
        </w:tc>
      </w:tr>
      <w:tr w:rsidR="00B1755A" w:rsidRPr="00FE00A8" w14:paraId="54727382"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789ABE2C"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Величина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637E8A54"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088DAB89"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hideMark/>
          </w:tcPr>
          <w:p w14:paraId="3DFA5347"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7,21</w:t>
            </w:r>
          </w:p>
        </w:tc>
        <w:tc>
          <w:tcPr>
            <w:tcW w:w="895" w:type="pct"/>
            <w:tcBorders>
              <w:top w:val="nil"/>
              <w:left w:val="nil"/>
              <w:bottom w:val="single" w:sz="4" w:space="0" w:color="auto"/>
              <w:right w:val="single" w:sz="4" w:space="0" w:color="auto"/>
            </w:tcBorders>
            <w:shd w:val="clear" w:color="auto" w:fill="auto"/>
            <w:noWrap/>
            <w:vAlign w:val="center"/>
            <w:hideMark/>
          </w:tcPr>
          <w:p w14:paraId="4759A096"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7,21</w:t>
            </w:r>
          </w:p>
        </w:tc>
      </w:tr>
      <w:tr w:rsidR="00B1755A" w:rsidRPr="00FE00A8" w14:paraId="232133BA" w14:textId="77777777" w:rsidTr="00950EF0">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45C613F9" w14:textId="77777777" w:rsidR="00B1755A" w:rsidRPr="00FE00A8" w:rsidRDefault="00B1755A" w:rsidP="00FE00A8">
            <w:pPr>
              <w:rPr>
                <w:rFonts w:ascii="Myriad Pro" w:hAnsi="Myriad Pro"/>
                <w:color w:val="000000"/>
                <w:sz w:val="20"/>
                <w:szCs w:val="20"/>
                <w:lang w:eastAsia="ru-RU"/>
              </w:rPr>
            </w:pPr>
            <w:r w:rsidRPr="00FE00A8">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5AF917D0"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21137708"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2CA3A0A" w14:textId="77777777" w:rsidR="00B1755A" w:rsidRPr="00FE00A8" w:rsidRDefault="00B1755A" w:rsidP="00B1755A">
            <w:pPr>
              <w:jc w:val="center"/>
              <w:rPr>
                <w:rFonts w:ascii="Myriad Pro" w:hAnsi="Myriad Pro"/>
                <w:color w:val="000000"/>
                <w:sz w:val="20"/>
                <w:szCs w:val="20"/>
                <w:lang w:eastAsia="ru-RU"/>
              </w:rPr>
            </w:pPr>
            <w:r w:rsidRPr="00FE00A8">
              <w:rPr>
                <w:rFonts w:ascii="Myriad Pro" w:hAnsi="Myriad Pro"/>
                <w:color w:val="000000"/>
                <w:sz w:val="20"/>
                <w:szCs w:val="20"/>
                <w:lang w:eastAsia="ru-RU"/>
              </w:rPr>
              <w:t>90 754,90</w:t>
            </w:r>
          </w:p>
        </w:tc>
      </w:tr>
    </w:tbl>
    <w:p w14:paraId="4BCA32D9" w14:textId="49840293" w:rsidR="00B1755A" w:rsidRPr="00066594" w:rsidRDefault="00B1755A" w:rsidP="00E95969">
      <w:pPr>
        <w:pStyle w:val="2f0"/>
        <w:spacing w:before="240"/>
      </w:pPr>
      <w:r w:rsidRPr="00066594">
        <w:t xml:space="preserve">В качестве обоснования филиалом </w:t>
      </w:r>
      <w:r w:rsidR="00D20A5D">
        <w:t>ПАО </w:t>
      </w:r>
      <w:r w:rsidRPr="00066594">
        <w:t xml:space="preserve">«МРСК Сибири» - «Омскэнерго» представлены: </w:t>
      </w:r>
      <w:r w:rsidR="00BF3099" w:rsidRPr="00066594">
        <w:t>фактические балансовые показатели за 201</w:t>
      </w:r>
      <w:r w:rsidRPr="00066594">
        <w:t>5 год;</w:t>
      </w:r>
      <w:r w:rsidR="00BF3099" w:rsidRPr="00066594">
        <w:t xml:space="preserve"> копи</w:t>
      </w:r>
      <w:r w:rsidRPr="00066594">
        <w:t>я</w:t>
      </w:r>
      <w:r w:rsidR="00BF3099" w:rsidRPr="00066594">
        <w:t xml:space="preserve"> договора</w:t>
      </w:r>
      <w:r w:rsidR="00B50D41">
        <w:t xml:space="preserve"> </w:t>
      </w:r>
      <w:r w:rsidRPr="00066594">
        <w:t xml:space="preserve">оказания услуг по передаче электрической энергии от 26.02.2014 </w:t>
      </w:r>
      <w:r w:rsidR="00BA0DDB">
        <w:t>№ </w:t>
      </w:r>
      <w:r w:rsidRPr="00066594">
        <w:t>18.5500.739.14</w:t>
      </w:r>
      <w:r w:rsidR="00B50D41">
        <w:t xml:space="preserve"> </w:t>
      </w:r>
      <w:r w:rsidR="00F90D5C" w:rsidRPr="00066594">
        <w:t>с АО «</w:t>
      </w:r>
      <w:r w:rsidRPr="00066594">
        <w:t xml:space="preserve">Петербургская сбытовая компания»; копии счетов-фактур, </w:t>
      </w:r>
      <w:r w:rsidR="00BF3099" w:rsidRPr="00066594">
        <w:t>актов</w:t>
      </w:r>
      <w:r w:rsidRPr="00066594">
        <w:t xml:space="preserve"> приема-передачи электроэнергии (мощности), протоколов разногласий к актам приема-передачи электроэнергии (мощности) по договору с АО «Петербургская сбытовая компания» за 2015 год; данные раздельного учета по филиалу </w:t>
      </w:r>
      <w:r w:rsidR="00D20A5D">
        <w:t>ПАО </w:t>
      </w:r>
      <w:r w:rsidRPr="00066594">
        <w:t>«МРСК Сибири» - «Омскэнерго» за 2015 год (таблицы 1.3,1.6 к приказу Минэнерго России</w:t>
      </w:r>
      <w:r w:rsidR="00B50D41">
        <w:t xml:space="preserve"> </w:t>
      </w:r>
      <w:r w:rsidRPr="00066594">
        <w:t xml:space="preserve">от 13.12.2011 </w:t>
      </w:r>
      <w:r w:rsidR="00BA0DDB">
        <w:t>№ </w:t>
      </w:r>
      <w:r w:rsidRPr="00066594">
        <w:t>585).</w:t>
      </w:r>
    </w:p>
    <w:p w14:paraId="270D9C3B" w14:textId="77777777" w:rsidR="008D648B" w:rsidRPr="00066594" w:rsidRDefault="008D648B" w:rsidP="00950EF0">
      <w:pPr>
        <w:pStyle w:val="2f0"/>
      </w:pPr>
    </w:p>
    <w:p w14:paraId="502F3E67" w14:textId="77777777" w:rsidR="00FF52B8" w:rsidRPr="00066594" w:rsidRDefault="00FF52B8" w:rsidP="00950EF0">
      <w:pPr>
        <w:pStyle w:val="afff7"/>
      </w:pPr>
      <w:r w:rsidRPr="00066594">
        <w:t>ПОЗИЦИЯ ОРГАНА РЕГУЛИРОВАНИЯ</w:t>
      </w:r>
    </w:p>
    <w:p w14:paraId="3F79CD62" w14:textId="41A67F26" w:rsidR="007E7FCA" w:rsidRPr="00066594" w:rsidRDefault="00EC7542" w:rsidP="00950EF0">
      <w:pPr>
        <w:pStyle w:val="2f0"/>
      </w:pPr>
      <w:r w:rsidRPr="00066594">
        <w:t>К</w:t>
      </w:r>
      <w:r w:rsidR="00FF52B8" w:rsidRPr="00066594">
        <w:t>орректировк</w:t>
      </w:r>
      <w:r w:rsidRPr="00066594">
        <w:t xml:space="preserve">а НВВ филиала </w:t>
      </w:r>
      <w:r w:rsidR="00D20A5D">
        <w:t>ПАО </w:t>
      </w:r>
      <w:r w:rsidRPr="00066594">
        <w:t>«МРСК Сибири» - «Омскэнерго» с учетом изменения полезного отпуска и цен на электрическую энергию не производилась</w:t>
      </w:r>
      <w:r w:rsidR="00B50D41">
        <w:t xml:space="preserve"> </w:t>
      </w:r>
      <w:r w:rsidRPr="00066594">
        <w:t>в связи с</w:t>
      </w:r>
      <w:r w:rsidR="00B50D41">
        <w:t xml:space="preserve"> </w:t>
      </w:r>
      <w:r w:rsidRPr="00066594">
        <w:t>тем, что часть расходов на оплату потерь электрической энергии за 2015 год во исполнение решения ВС РФ была учтена в составе расходов при установлении тарифов на услуги по передаче электрической энергии на 2016 год. Корректировк</w:t>
      </w:r>
      <w:r w:rsidR="007E7FCA" w:rsidRPr="00066594">
        <w:t xml:space="preserve">а выполнена по итогам 2016 года (не учитывалась в корректировке НВВ филиала </w:t>
      </w:r>
      <w:r w:rsidR="00D20A5D">
        <w:t>ПАО </w:t>
      </w:r>
      <w:r w:rsidR="007E7FCA" w:rsidRPr="00066594">
        <w:t>«МРСК Сибири» - «Омскэнерго» за 2015 год), приведена</w:t>
      </w:r>
      <w:r w:rsidR="00B50D41">
        <w:t xml:space="preserve"> </w:t>
      </w:r>
      <w:r w:rsidR="007E7FCA" w:rsidRPr="00066594">
        <w:t>в таблице ниже.</w:t>
      </w:r>
    </w:p>
    <w:tbl>
      <w:tblPr>
        <w:tblW w:w="5000" w:type="pct"/>
        <w:tblLook w:val="04A0" w:firstRow="1" w:lastRow="0" w:firstColumn="1" w:lastColumn="0" w:noHBand="0" w:noVBand="1"/>
      </w:tblPr>
      <w:tblGrid>
        <w:gridCol w:w="2687"/>
        <w:gridCol w:w="1401"/>
        <w:gridCol w:w="1468"/>
        <w:gridCol w:w="2121"/>
        <w:gridCol w:w="1667"/>
      </w:tblGrid>
      <w:tr w:rsidR="007E7FCA" w:rsidRPr="00550525" w14:paraId="2434C472" w14:textId="77777777" w:rsidTr="00550525">
        <w:trPr>
          <w:trHeight w:val="20"/>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C90BE2" w14:textId="77777777" w:rsidR="007E7FCA" w:rsidRPr="00550525" w:rsidRDefault="00EC7542" w:rsidP="007E7FCA">
            <w:pPr>
              <w:jc w:val="center"/>
              <w:rPr>
                <w:rFonts w:ascii="Myriad Pro" w:hAnsi="Myriad Pro"/>
                <w:b/>
                <w:bCs/>
                <w:color w:val="FFFFFF"/>
                <w:sz w:val="20"/>
                <w:szCs w:val="20"/>
                <w:lang w:eastAsia="ru-RU"/>
              </w:rPr>
            </w:pPr>
            <w:r w:rsidRPr="00550525">
              <w:rPr>
                <w:rFonts w:ascii="Myriad Pro" w:eastAsia="Calibri" w:hAnsi="Myriad Pro"/>
                <w:b/>
                <w:bCs/>
                <w:sz w:val="20"/>
                <w:szCs w:val="20"/>
              </w:rPr>
              <w:lastRenderedPageBreak/>
              <w:t xml:space="preserve"> </w:t>
            </w:r>
            <w:r w:rsidR="007E7FCA" w:rsidRPr="00550525">
              <w:rPr>
                <w:rFonts w:ascii="Myriad Pro" w:hAnsi="Myriad Pro"/>
                <w:b/>
                <w:bCs/>
                <w:color w:val="FFFFFF"/>
                <w:sz w:val="20"/>
                <w:szCs w:val="20"/>
                <w:lang w:eastAsia="ru-RU"/>
              </w:rPr>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D9AA6E"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6C02D2"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B5095C"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 xml:space="preserve">МУ 98-э </w:t>
            </w:r>
          </w:p>
        </w:tc>
      </w:tr>
      <w:tr w:rsidR="007E7FCA" w:rsidRPr="00550525" w14:paraId="6FC45CF5" w14:textId="77777777" w:rsidTr="00550525">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6121D5" w14:textId="77777777" w:rsidR="007E7FCA" w:rsidRPr="00550525" w:rsidRDefault="007E7FCA" w:rsidP="007E7FCA">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5BA8BF" w14:textId="77777777" w:rsidR="007E7FCA" w:rsidRPr="00550525" w:rsidRDefault="007E7FCA" w:rsidP="007E7FCA">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655BFC" w14:textId="77777777" w:rsidR="007E7FCA" w:rsidRPr="00550525" w:rsidRDefault="007E7FCA" w:rsidP="007E7FCA">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86C005"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themeColor="background1"/>
                <w:sz w:val="20"/>
                <w:szCs w:val="20"/>
                <w:lang w:eastAsia="ru-RU"/>
              </w:rPr>
              <w:t>Принято при установлении тарифа на 2015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8141C0" w14:textId="77777777" w:rsidR="007E7FCA" w:rsidRPr="00550525" w:rsidRDefault="007E7FCA" w:rsidP="007E7FCA">
            <w:pPr>
              <w:jc w:val="center"/>
              <w:rPr>
                <w:rFonts w:ascii="Myriad Pro" w:hAnsi="Myriad Pro"/>
                <w:b/>
                <w:bCs/>
                <w:color w:val="FFFFFF"/>
                <w:sz w:val="20"/>
                <w:szCs w:val="20"/>
                <w:lang w:eastAsia="ru-RU"/>
              </w:rPr>
            </w:pPr>
            <w:r w:rsidRPr="00550525">
              <w:rPr>
                <w:rFonts w:ascii="Myriad Pro" w:hAnsi="Myriad Pro"/>
                <w:b/>
                <w:bCs/>
                <w:color w:val="FFFFFF" w:themeColor="background1"/>
                <w:sz w:val="20"/>
                <w:szCs w:val="20"/>
                <w:lang w:eastAsia="ru-RU"/>
              </w:rPr>
              <w:t>Факт для определения финансового результата</w:t>
            </w:r>
          </w:p>
        </w:tc>
      </w:tr>
      <w:tr w:rsidR="007E7FCA" w:rsidRPr="00550525" w14:paraId="57B5FFFE" w14:textId="77777777" w:rsidTr="00550525">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2F06BB"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Объем отпуска э/э в сеть в 2015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222B25"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Э</w:t>
            </w:r>
            <w:r w:rsidRPr="00550525">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DE03E8"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48B079"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8 873,41</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A6FFF4"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8 798,93</w:t>
            </w:r>
          </w:p>
        </w:tc>
      </w:tr>
      <w:tr w:rsidR="007E7FCA" w:rsidRPr="00550525" w14:paraId="252A7DA9"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7C2A90A1"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Цена на покупку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07FB7D2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55FC3294"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hideMark/>
          </w:tcPr>
          <w:p w14:paraId="472D3E91"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1 517,74</w:t>
            </w:r>
          </w:p>
        </w:tc>
        <w:tc>
          <w:tcPr>
            <w:tcW w:w="895" w:type="pct"/>
            <w:tcBorders>
              <w:top w:val="nil"/>
              <w:left w:val="nil"/>
              <w:bottom w:val="single" w:sz="4" w:space="0" w:color="auto"/>
              <w:right w:val="single" w:sz="4" w:space="0" w:color="auto"/>
            </w:tcBorders>
            <w:shd w:val="clear" w:color="auto" w:fill="auto"/>
            <w:noWrap/>
            <w:vAlign w:val="center"/>
            <w:hideMark/>
          </w:tcPr>
          <w:p w14:paraId="2DC6229C"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1 663,33</w:t>
            </w:r>
          </w:p>
        </w:tc>
      </w:tr>
      <w:tr w:rsidR="007E7FCA" w:rsidRPr="00550525" w14:paraId="3C4553B1"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6A237EB4"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Величина потерь в 2015 году</w:t>
            </w:r>
          </w:p>
        </w:tc>
        <w:tc>
          <w:tcPr>
            <w:tcW w:w="737" w:type="pct"/>
            <w:tcBorders>
              <w:top w:val="nil"/>
              <w:left w:val="nil"/>
              <w:bottom w:val="single" w:sz="4" w:space="0" w:color="auto"/>
              <w:right w:val="single" w:sz="4" w:space="0" w:color="auto"/>
            </w:tcBorders>
            <w:shd w:val="clear" w:color="auto" w:fill="auto"/>
            <w:noWrap/>
            <w:vAlign w:val="center"/>
            <w:hideMark/>
          </w:tcPr>
          <w:p w14:paraId="6EC0B613"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7215EC50"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hideMark/>
          </w:tcPr>
          <w:p w14:paraId="4E17AB2E"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95" w:type="pct"/>
            <w:tcBorders>
              <w:top w:val="nil"/>
              <w:left w:val="nil"/>
              <w:bottom w:val="single" w:sz="4" w:space="0" w:color="auto"/>
              <w:right w:val="single" w:sz="4" w:space="0" w:color="auto"/>
            </w:tcBorders>
            <w:shd w:val="clear" w:color="auto" w:fill="auto"/>
            <w:noWrap/>
            <w:vAlign w:val="center"/>
            <w:hideMark/>
          </w:tcPr>
          <w:p w14:paraId="7D0ECFC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r>
      <w:tr w:rsidR="007E7FCA" w:rsidRPr="00550525" w14:paraId="02E1CD56" w14:textId="77777777" w:rsidTr="00550525">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4AA87DD9" w14:textId="77777777" w:rsidR="007E7FCA" w:rsidRPr="00550525" w:rsidRDefault="007E7FCA" w:rsidP="00550525">
            <w:pPr>
              <w:rPr>
                <w:rFonts w:ascii="Myriad Pro" w:hAnsi="Myriad Pro"/>
                <w:color w:val="000000"/>
                <w:sz w:val="20"/>
                <w:szCs w:val="20"/>
                <w:lang w:eastAsia="ru-RU"/>
              </w:rPr>
            </w:pPr>
            <w:r w:rsidRPr="00550525">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3CF0D1C9"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7DACF1B2"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6EC12628" w14:textId="77777777" w:rsidR="007E7FCA" w:rsidRPr="00550525" w:rsidRDefault="007E7FCA" w:rsidP="007E7FCA">
            <w:pPr>
              <w:jc w:val="center"/>
              <w:rPr>
                <w:rFonts w:ascii="Myriad Pro" w:hAnsi="Myriad Pro"/>
                <w:color w:val="000000"/>
                <w:sz w:val="20"/>
                <w:szCs w:val="20"/>
                <w:lang w:eastAsia="ru-RU"/>
              </w:rPr>
            </w:pPr>
            <w:r w:rsidRPr="00550525">
              <w:rPr>
                <w:rFonts w:ascii="Myriad Pro" w:hAnsi="Myriad Pro"/>
                <w:color w:val="000000"/>
                <w:sz w:val="20"/>
                <w:szCs w:val="20"/>
                <w:lang w:eastAsia="ru-RU"/>
              </w:rPr>
              <w:t>90 753,21</w:t>
            </w:r>
          </w:p>
        </w:tc>
      </w:tr>
    </w:tbl>
    <w:p w14:paraId="2B8F1903" w14:textId="77777777" w:rsidR="00E57B3B" w:rsidRPr="00066594" w:rsidRDefault="00E57B3B" w:rsidP="00550525">
      <w:pPr>
        <w:pStyle w:val="2f0"/>
      </w:pPr>
    </w:p>
    <w:p w14:paraId="2BBF477C" w14:textId="77777777" w:rsidR="003526BD" w:rsidRPr="00066594" w:rsidRDefault="003526BD" w:rsidP="00550525">
      <w:pPr>
        <w:pStyle w:val="afff7"/>
      </w:pPr>
      <w:r w:rsidRPr="00066594">
        <w:t>ПОЗИЦИЯ ИСПОЛНИТЕЛЯ</w:t>
      </w:r>
    </w:p>
    <w:p w14:paraId="64261DC9" w14:textId="77777777" w:rsidR="003526BD" w:rsidRPr="00066594" w:rsidRDefault="003526BD" w:rsidP="00550525">
      <w:pPr>
        <w:pStyle w:val="2f0"/>
        <w:rPr>
          <w:lang w:eastAsia="ru-RU"/>
        </w:rPr>
      </w:pPr>
      <w:r w:rsidRPr="00066594">
        <w:rPr>
          <w:lang w:eastAsia="ru-RU"/>
        </w:rPr>
        <w:t>По результатам проведенного анализа представленной информации, Исполнитель сообщает следующее.</w:t>
      </w:r>
    </w:p>
    <w:p w14:paraId="25519BA3" w14:textId="688B126C" w:rsidR="00E32B2B" w:rsidRPr="00066594" w:rsidRDefault="00E32B2B" w:rsidP="00550525">
      <w:pPr>
        <w:pStyle w:val="2f0"/>
        <w:rPr>
          <w:lang w:eastAsia="ru-RU"/>
        </w:rPr>
      </w:pPr>
      <w:r w:rsidRPr="00066594">
        <w:rPr>
          <w:lang w:eastAsia="ru-RU"/>
        </w:rPr>
        <w:t xml:space="preserve">В соответствии с представленными филиалом </w:t>
      </w:r>
      <w:r w:rsidR="00D20A5D">
        <w:rPr>
          <w:lang w:eastAsia="ru-RU"/>
        </w:rPr>
        <w:t>ПАО </w:t>
      </w:r>
      <w:r w:rsidRPr="00066594">
        <w:rPr>
          <w:lang w:eastAsia="ru-RU"/>
        </w:rPr>
        <w:t>«МРСК Сибири» - «Омскэнерго» счетами-фактурами, актами приема-передачи электроэнергии (мощности) с протоколами разногласий и актами корректировки за 2015 год</w:t>
      </w:r>
      <w:r w:rsidR="00B50D41">
        <w:rPr>
          <w:lang w:eastAsia="ru-RU"/>
        </w:rPr>
        <w:t xml:space="preserve"> </w:t>
      </w:r>
      <w:r w:rsidRPr="00066594">
        <w:rPr>
          <w:lang w:eastAsia="ru-RU"/>
        </w:rPr>
        <w:t>по договору с АО «Петербургская сбытовая компания», ф</w:t>
      </w:r>
      <w:r w:rsidR="00E426E2" w:rsidRPr="00066594">
        <w:rPr>
          <w:lang w:eastAsia="ru-RU"/>
        </w:rPr>
        <w:t xml:space="preserve">актическая цена покупки потерь электроэнергии </w:t>
      </w:r>
      <w:r w:rsidRPr="00066594">
        <w:rPr>
          <w:lang w:eastAsia="ru-RU"/>
        </w:rPr>
        <w:t>(</w:t>
      </w:r>
      <w:r w:rsidR="00E426E2" w:rsidRPr="00066594">
        <w:rPr>
          <w:lang w:eastAsia="ru-RU"/>
        </w:rPr>
        <w:t xml:space="preserve">в пределах нормативных </w:t>
      </w:r>
      <w:r w:rsidRPr="00066594">
        <w:rPr>
          <w:lang w:eastAsia="ru-RU"/>
        </w:rPr>
        <w:t xml:space="preserve">потерь) </w:t>
      </w:r>
      <w:r w:rsidR="00E426E2" w:rsidRPr="00066594">
        <w:rPr>
          <w:lang w:eastAsia="ru-RU"/>
        </w:rPr>
        <w:t xml:space="preserve">сложилась в размере </w:t>
      </w:r>
      <w:r w:rsidRPr="00066594">
        <w:rPr>
          <w:lang w:eastAsia="ru-RU"/>
        </w:rPr>
        <w:t>1,66244</w:t>
      </w:r>
      <w:r w:rsidR="005F126A" w:rsidRPr="00066594">
        <w:rPr>
          <w:lang w:eastAsia="ru-RU"/>
        </w:rPr>
        <w:t xml:space="preserve"> </w:t>
      </w:r>
      <w:r w:rsidR="00E426E2" w:rsidRPr="00066594">
        <w:rPr>
          <w:lang w:eastAsia="ru-RU"/>
        </w:rPr>
        <w:t>руб</w:t>
      </w:r>
      <w:r w:rsidRPr="00066594">
        <w:rPr>
          <w:lang w:eastAsia="ru-RU"/>
        </w:rPr>
        <w:t>./кВт.ч.</w:t>
      </w:r>
    </w:p>
    <w:p w14:paraId="46CC7A1B" w14:textId="78E7D276" w:rsidR="00E32D60" w:rsidRPr="00066594" w:rsidRDefault="00E32D60" w:rsidP="00550525">
      <w:pPr>
        <w:pStyle w:val="2f0"/>
        <w:rPr>
          <w:lang w:eastAsia="ru-RU"/>
        </w:rPr>
      </w:pPr>
      <w:r w:rsidRPr="00066594">
        <w:rPr>
          <w:lang w:eastAsia="ru-RU"/>
        </w:rPr>
        <w:t xml:space="preserve">РЭК Омской области для расчета корректировки НВВ филиала </w:t>
      </w:r>
      <w:r w:rsidR="00D20A5D">
        <w:rPr>
          <w:lang w:eastAsia="ru-RU"/>
        </w:rPr>
        <w:t>ПАО </w:t>
      </w:r>
      <w:r w:rsidRPr="00066594">
        <w:rPr>
          <w:lang w:eastAsia="ru-RU"/>
        </w:rPr>
        <w:t>«МРСК Сибири» - «Омскэнерго» фактическая цена покупки потерь электроэнергии</w:t>
      </w:r>
      <w:r w:rsidR="00B50D41">
        <w:rPr>
          <w:lang w:eastAsia="ru-RU"/>
        </w:rPr>
        <w:t xml:space="preserve"> </w:t>
      </w:r>
      <w:r w:rsidRPr="00066594">
        <w:rPr>
          <w:lang w:eastAsia="ru-RU"/>
        </w:rPr>
        <w:t>в размере 1,66333 руб./кВт.ч. (с учетом стоимости сверхнормативных потерь).</w:t>
      </w:r>
    </w:p>
    <w:p w14:paraId="2D7538FF" w14:textId="77777777" w:rsidR="003C3510" w:rsidRPr="00066594" w:rsidRDefault="00D1417B" w:rsidP="00550525">
      <w:pPr>
        <w:pStyle w:val="2f0"/>
        <w:rPr>
          <w:lang w:eastAsia="ru-RU"/>
        </w:rPr>
      </w:pPr>
      <w:r w:rsidRPr="00066594">
        <w:rPr>
          <w:lang w:eastAsia="ru-RU"/>
        </w:rPr>
        <w:t>Фактический объем отпуска электрической энергии в сеть в 201</w:t>
      </w:r>
      <w:r w:rsidR="00E32B2B" w:rsidRPr="00066594">
        <w:rPr>
          <w:lang w:eastAsia="ru-RU"/>
        </w:rPr>
        <w:t>5</w:t>
      </w:r>
      <w:r w:rsidRPr="00066594">
        <w:rPr>
          <w:lang w:eastAsia="ru-RU"/>
        </w:rPr>
        <w:t xml:space="preserve"> году составил</w:t>
      </w:r>
      <w:r w:rsidR="003C3510" w:rsidRPr="00066594">
        <w:rPr>
          <w:lang w:eastAsia="ru-RU"/>
        </w:rPr>
        <w:t xml:space="preserve"> </w:t>
      </w:r>
      <w:r w:rsidR="00C11A9A" w:rsidRPr="00066594">
        <w:rPr>
          <w:lang w:eastAsia="ru-RU"/>
        </w:rPr>
        <w:t xml:space="preserve">8 798,93 </w:t>
      </w:r>
      <w:r w:rsidR="003C3510" w:rsidRPr="00066594">
        <w:rPr>
          <w:lang w:eastAsia="ru-RU"/>
        </w:rPr>
        <w:t>млн. кВт</w:t>
      </w:r>
      <w:r w:rsidR="00E32B2B" w:rsidRPr="00066594">
        <w:rPr>
          <w:lang w:eastAsia="ru-RU"/>
        </w:rPr>
        <w:t>.</w:t>
      </w:r>
      <w:r w:rsidR="003C3510" w:rsidRPr="00066594">
        <w:rPr>
          <w:lang w:eastAsia="ru-RU"/>
        </w:rPr>
        <w:t>ч</w:t>
      </w:r>
      <w:r w:rsidR="00E32B2B" w:rsidRPr="00066594">
        <w:rPr>
          <w:lang w:eastAsia="ru-RU"/>
        </w:rPr>
        <w:t>.</w:t>
      </w:r>
      <w:r w:rsidRPr="00066594">
        <w:rPr>
          <w:lang w:eastAsia="ru-RU"/>
        </w:rPr>
        <w:t xml:space="preserve">, что соответствует величине, </w:t>
      </w:r>
      <w:r w:rsidR="003C3510" w:rsidRPr="00066594">
        <w:rPr>
          <w:lang w:eastAsia="ru-RU"/>
        </w:rPr>
        <w:t>принято</w:t>
      </w:r>
      <w:r w:rsidR="00E32D60" w:rsidRPr="00066594">
        <w:rPr>
          <w:lang w:eastAsia="ru-RU"/>
        </w:rPr>
        <w:t>й</w:t>
      </w:r>
      <w:r w:rsidR="003C3510" w:rsidRPr="00066594">
        <w:rPr>
          <w:lang w:eastAsia="ru-RU"/>
        </w:rPr>
        <w:t xml:space="preserve"> РЭК Омской области для расчета корректировки</w:t>
      </w:r>
      <w:r w:rsidR="00E32D60" w:rsidRPr="00066594">
        <w:rPr>
          <w:lang w:eastAsia="ru-RU"/>
        </w:rPr>
        <w:t xml:space="preserve"> НВВ</w:t>
      </w:r>
      <w:r w:rsidR="003C3510" w:rsidRPr="00066594">
        <w:rPr>
          <w:lang w:eastAsia="ru-RU"/>
        </w:rPr>
        <w:t>.</w:t>
      </w:r>
    </w:p>
    <w:p w14:paraId="05186AA7" w14:textId="77777777" w:rsidR="00D1417B" w:rsidRPr="00066594" w:rsidRDefault="00D1417B" w:rsidP="00550525">
      <w:pPr>
        <w:pStyle w:val="2f0"/>
        <w:rPr>
          <w:lang w:eastAsia="ru-RU"/>
        </w:rPr>
      </w:pPr>
      <w:r w:rsidRPr="00066594">
        <w:rPr>
          <w:lang w:eastAsia="ru-RU"/>
        </w:rPr>
        <w:t xml:space="preserve">Выполненный Исполнителем расчет корректировки </w:t>
      </w:r>
      <w:r w:rsidR="00E32D60" w:rsidRPr="00066594">
        <w:rPr>
          <w:lang w:eastAsia="ru-RU"/>
        </w:rPr>
        <w:t xml:space="preserve">НВВ </w:t>
      </w:r>
      <w:r w:rsidR="00B25388" w:rsidRPr="00066594">
        <w:rPr>
          <w:lang w:eastAsia="ru-RU"/>
        </w:rPr>
        <w:t>в соответствии</w:t>
      </w:r>
      <w:r w:rsidR="00B50D41">
        <w:rPr>
          <w:lang w:eastAsia="ru-RU"/>
        </w:rPr>
        <w:t xml:space="preserve"> </w:t>
      </w:r>
      <w:r w:rsidR="00B25388" w:rsidRPr="00066594">
        <w:rPr>
          <w:lang w:eastAsia="ru-RU"/>
        </w:rPr>
        <w:t xml:space="preserve">с формулой (8) Методических указаний </w:t>
      </w:r>
      <w:r w:rsidR="00BA0DDB">
        <w:rPr>
          <w:lang w:eastAsia="ru-RU"/>
        </w:rPr>
        <w:t>№ </w:t>
      </w:r>
      <w:r w:rsidR="00B25388" w:rsidRPr="00066594">
        <w:rPr>
          <w:lang w:eastAsia="ru-RU"/>
        </w:rPr>
        <w:t>98-э приведен в следующей таблице:</w:t>
      </w:r>
    </w:p>
    <w:tbl>
      <w:tblPr>
        <w:tblW w:w="5000" w:type="pct"/>
        <w:tblLook w:val="04A0" w:firstRow="1" w:lastRow="0" w:firstColumn="1" w:lastColumn="0" w:noHBand="0" w:noVBand="1"/>
      </w:tblPr>
      <w:tblGrid>
        <w:gridCol w:w="680"/>
        <w:gridCol w:w="1539"/>
        <w:gridCol w:w="1320"/>
        <w:gridCol w:w="1092"/>
        <w:gridCol w:w="1396"/>
        <w:gridCol w:w="1338"/>
        <w:gridCol w:w="1979"/>
      </w:tblGrid>
      <w:tr w:rsidR="006B2AA2" w:rsidRPr="00550525" w14:paraId="70D420A3" w14:textId="77777777" w:rsidTr="00550525">
        <w:trPr>
          <w:trHeight w:val="240"/>
          <w:tblHeader/>
        </w:trPr>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03E3F" w14:textId="77777777" w:rsidR="00E32D60" w:rsidRPr="00550525" w:rsidRDefault="00BA0DDB" w:rsidP="00550525">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E32D60" w:rsidRPr="00550525">
              <w:rPr>
                <w:rFonts w:ascii="Myriad Pro" w:hAnsi="Myriad Pro"/>
                <w:b/>
                <w:bCs/>
                <w:color w:val="FFFFFF"/>
                <w:sz w:val="20"/>
                <w:szCs w:val="20"/>
                <w:lang w:eastAsia="ru-RU"/>
              </w:rPr>
              <w:t>п/п</w:t>
            </w:r>
          </w:p>
        </w:tc>
        <w:tc>
          <w:tcPr>
            <w:tcW w:w="1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0A57E"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Наименование параметра</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9ABDD"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Условное обозначение</w:t>
            </w:r>
          </w:p>
        </w:tc>
        <w:tc>
          <w:tcPr>
            <w:tcW w:w="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31601"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Ед. изм.</w:t>
            </w:r>
          </w:p>
        </w:tc>
        <w:tc>
          <w:tcPr>
            <w:tcW w:w="22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FDA3D"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 xml:space="preserve">МУ 98-э </w:t>
            </w:r>
          </w:p>
        </w:tc>
      </w:tr>
      <w:tr w:rsidR="006B2AA2" w:rsidRPr="00550525" w14:paraId="14ADB007" w14:textId="77777777" w:rsidTr="00550525">
        <w:trPr>
          <w:trHeight w:val="1200"/>
          <w:tblHeader/>
        </w:trPr>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4FC30" w14:textId="77777777" w:rsidR="00E32D60" w:rsidRPr="00550525" w:rsidRDefault="00E32D60" w:rsidP="00550525">
            <w:pPr>
              <w:ind w:left="-57" w:right="-57"/>
              <w:rPr>
                <w:rFonts w:ascii="Myriad Pro" w:hAnsi="Myriad Pro"/>
                <w:b/>
                <w:bCs/>
                <w:color w:val="FFFFFF"/>
                <w:sz w:val="20"/>
                <w:szCs w:val="20"/>
                <w:lang w:eastAsia="ru-RU"/>
              </w:rPr>
            </w:pPr>
          </w:p>
        </w:tc>
        <w:tc>
          <w:tcPr>
            <w:tcW w:w="1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B715E" w14:textId="77777777" w:rsidR="00E32D60" w:rsidRPr="00550525" w:rsidRDefault="00E32D60" w:rsidP="00550525">
            <w:pPr>
              <w:ind w:left="-57" w:right="-57"/>
              <w:rPr>
                <w:rFonts w:ascii="Myriad Pro" w:hAnsi="Myriad Pro"/>
                <w:b/>
                <w:bCs/>
                <w:color w:val="FFFFFF"/>
                <w:sz w:val="20"/>
                <w:szCs w:val="20"/>
                <w:lang w:eastAsia="ru-RU"/>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8D1E7" w14:textId="77777777" w:rsidR="00E32D60" w:rsidRPr="00550525" w:rsidRDefault="00E32D60" w:rsidP="00550525">
            <w:pPr>
              <w:ind w:left="-57" w:right="-57"/>
              <w:rPr>
                <w:rFonts w:ascii="Myriad Pro" w:hAnsi="Myriad Pro"/>
                <w:b/>
                <w:bCs/>
                <w:color w:val="FFFFFF"/>
                <w:sz w:val="20"/>
                <w:szCs w:val="20"/>
                <w:lang w:eastAsia="ru-RU"/>
              </w:rPr>
            </w:pPr>
          </w:p>
        </w:tc>
        <w:tc>
          <w:tcPr>
            <w:tcW w:w="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971F2" w14:textId="77777777" w:rsidR="00E32D60" w:rsidRPr="00550525" w:rsidRDefault="00E32D60" w:rsidP="00550525">
            <w:pPr>
              <w:ind w:left="-57" w:right="-57"/>
              <w:rPr>
                <w:rFonts w:ascii="Myriad Pro" w:hAnsi="Myriad Pro"/>
                <w:b/>
                <w:bCs/>
                <w:color w:val="FFFFFF"/>
                <w:sz w:val="20"/>
                <w:szCs w:val="20"/>
                <w:lang w:eastAsia="ru-RU"/>
              </w:rPr>
            </w:pP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5216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Принято при установлении тарифа на 2015 год</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EAFF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Факт для определения финансового результата</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0E714"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Отклонения ("+" незапланированные расходы, "-" полученный избыток)</w:t>
            </w:r>
          </w:p>
        </w:tc>
      </w:tr>
      <w:tr w:rsidR="006B2AA2" w:rsidRPr="00550525" w14:paraId="013E5F9C" w14:textId="77777777" w:rsidTr="00550525">
        <w:trPr>
          <w:trHeight w:val="240"/>
          <w:tblHeader/>
        </w:trPr>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46B423"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1</w:t>
            </w:r>
          </w:p>
        </w:tc>
        <w:tc>
          <w:tcPr>
            <w:tcW w:w="11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799A60"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2</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2431C9"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3</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6CEDA"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4</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A4B25"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5</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71D55B"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6</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12FB44" w14:textId="77777777" w:rsidR="00E32D60" w:rsidRPr="00550525" w:rsidRDefault="00E32D60" w:rsidP="00550525">
            <w:pPr>
              <w:ind w:left="-57" w:right="-57"/>
              <w:jc w:val="center"/>
              <w:rPr>
                <w:rFonts w:ascii="Myriad Pro" w:hAnsi="Myriad Pro"/>
                <w:b/>
                <w:bCs/>
                <w:color w:val="FFFFFF"/>
                <w:sz w:val="20"/>
                <w:szCs w:val="20"/>
                <w:lang w:eastAsia="ru-RU"/>
              </w:rPr>
            </w:pPr>
            <w:r w:rsidRPr="00550525">
              <w:rPr>
                <w:rFonts w:ascii="Myriad Pro" w:hAnsi="Myriad Pro"/>
                <w:b/>
                <w:bCs/>
                <w:color w:val="FFFFFF"/>
                <w:sz w:val="20"/>
                <w:szCs w:val="20"/>
                <w:lang w:eastAsia="ru-RU"/>
              </w:rPr>
              <w:t>7</w:t>
            </w:r>
          </w:p>
        </w:tc>
      </w:tr>
      <w:tr w:rsidR="00E32D60" w:rsidRPr="00550525" w14:paraId="2A833AD4" w14:textId="77777777" w:rsidTr="00550525">
        <w:trPr>
          <w:trHeight w:val="480"/>
        </w:trPr>
        <w:tc>
          <w:tcPr>
            <w:tcW w:w="3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E6997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w:t>
            </w:r>
          </w:p>
        </w:tc>
        <w:tc>
          <w:tcPr>
            <w:tcW w:w="11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9A7A78" w14:textId="77777777" w:rsidR="00E32D60" w:rsidRPr="00550525" w:rsidRDefault="00E32D60" w:rsidP="00E32D60">
            <w:pPr>
              <w:rPr>
                <w:rFonts w:ascii="Myriad Pro" w:hAnsi="Myriad Pro"/>
                <w:color w:val="000000"/>
                <w:sz w:val="20"/>
                <w:szCs w:val="20"/>
                <w:lang w:eastAsia="ru-RU"/>
              </w:rPr>
            </w:pPr>
            <w:r w:rsidRPr="00550525">
              <w:rPr>
                <w:rFonts w:ascii="Myriad Pro" w:hAnsi="Myriad Pro"/>
                <w:color w:val="000000"/>
                <w:sz w:val="20"/>
                <w:szCs w:val="20"/>
                <w:lang w:eastAsia="ru-RU"/>
              </w:rPr>
              <w:t xml:space="preserve">Корректировка с учетом изменения </w:t>
            </w:r>
            <w:r w:rsidRPr="00550525">
              <w:rPr>
                <w:rFonts w:ascii="Myriad Pro" w:hAnsi="Myriad Pro"/>
                <w:color w:val="000000"/>
                <w:sz w:val="20"/>
                <w:szCs w:val="20"/>
                <w:lang w:eastAsia="ru-RU"/>
              </w:rPr>
              <w:lastRenderedPageBreak/>
              <w:t>полезного отпуска</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5925C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lastRenderedPageBreak/>
              <w:t>ПО</w:t>
            </w:r>
          </w:p>
        </w:tc>
        <w:tc>
          <w:tcPr>
            <w:tcW w:w="7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0B61D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тыс. руб.</w:t>
            </w:r>
          </w:p>
        </w:tc>
        <w:tc>
          <w:tcPr>
            <w:tcW w:w="6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B55C6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 </w:t>
            </w:r>
          </w:p>
        </w:tc>
        <w:tc>
          <w:tcPr>
            <w:tcW w:w="8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7D44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 </w:t>
            </w:r>
          </w:p>
        </w:tc>
        <w:tc>
          <w:tcPr>
            <w:tcW w:w="8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8A73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90 144,73</w:t>
            </w:r>
          </w:p>
        </w:tc>
      </w:tr>
      <w:tr w:rsidR="00E32D60" w:rsidRPr="00550525" w14:paraId="45AFFF2D" w14:textId="77777777" w:rsidTr="00550525">
        <w:trPr>
          <w:trHeight w:val="48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07748EB1"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1.1.</w:t>
            </w:r>
          </w:p>
        </w:tc>
        <w:tc>
          <w:tcPr>
            <w:tcW w:w="1198" w:type="pct"/>
            <w:tcBorders>
              <w:top w:val="nil"/>
              <w:left w:val="nil"/>
              <w:bottom w:val="single" w:sz="4" w:space="0" w:color="auto"/>
              <w:right w:val="single" w:sz="4" w:space="0" w:color="auto"/>
            </w:tcBorders>
            <w:shd w:val="clear" w:color="auto" w:fill="auto"/>
            <w:vAlign w:val="center"/>
            <w:hideMark/>
          </w:tcPr>
          <w:p w14:paraId="1D92CE35"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Объем отпуска э/э в сеть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23FD79AF"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Э</w:t>
            </w:r>
            <w:r w:rsidRPr="00550525">
              <w:rPr>
                <w:rFonts w:ascii="Myriad Pro" w:hAnsi="Myriad Pro"/>
                <w:color w:val="000000"/>
                <w:sz w:val="20"/>
                <w:szCs w:val="20"/>
                <w:vertAlign w:val="subscript"/>
                <w:lang w:eastAsia="ru-RU"/>
              </w:rPr>
              <w:t>отп.</w:t>
            </w:r>
          </w:p>
        </w:tc>
        <w:tc>
          <w:tcPr>
            <w:tcW w:w="735" w:type="pct"/>
            <w:tcBorders>
              <w:top w:val="nil"/>
              <w:left w:val="nil"/>
              <w:bottom w:val="single" w:sz="4" w:space="0" w:color="auto"/>
              <w:right w:val="single" w:sz="4" w:space="0" w:color="auto"/>
            </w:tcBorders>
            <w:shd w:val="clear" w:color="auto" w:fill="auto"/>
            <w:noWrap/>
            <w:vAlign w:val="center"/>
            <w:hideMark/>
          </w:tcPr>
          <w:p w14:paraId="4E31EB6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млн. кВт*ч</w:t>
            </w:r>
          </w:p>
        </w:tc>
        <w:tc>
          <w:tcPr>
            <w:tcW w:w="662" w:type="pct"/>
            <w:tcBorders>
              <w:top w:val="nil"/>
              <w:left w:val="nil"/>
              <w:bottom w:val="single" w:sz="4" w:space="0" w:color="auto"/>
              <w:right w:val="single" w:sz="4" w:space="0" w:color="auto"/>
            </w:tcBorders>
            <w:shd w:val="clear" w:color="000000" w:fill="FFFFFF"/>
            <w:noWrap/>
            <w:vAlign w:val="center"/>
            <w:hideMark/>
          </w:tcPr>
          <w:p w14:paraId="6C212E3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8 873,41</w:t>
            </w:r>
          </w:p>
        </w:tc>
        <w:tc>
          <w:tcPr>
            <w:tcW w:w="808" w:type="pct"/>
            <w:tcBorders>
              <w:top w:val="nil"/>
              <w:left w:val="nil"/>
              <w:bottom w:val="single" w:sz="4" w:space="0" w:color="auto"/>
              <w:right w:val="single" w:sz="4" w:space="0" w:color="auto"/>
            </w:tcBorders>
            <w:shd w:val="clear" w:color="000000" w:fill="FFFFFF"/>
            <w:noWrap/>
            <w:vAlign w:val="center"/>
            <w:hideMark/>
          </w:tcPr>
          <w:p w14:paraId="4FF7566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8 798,93</w:t>
            </w:r>
          </w:p>
        </w:tc>
        <w:tc>
          <w:tcPr>
            <w:tcW w:w="808" w:type="pct"/>
            <w:tcBorders>
              <w:top w:val="nil"/>
              <w:left w:val="nil"/>
              <w:bottom w:val="single" w:sz="4" w:space="0" w:color="auto"/>
              <w:right w:val="single" w:sz="4" w:space="0" w:color="auto"/>
            </w:tcBorders>
            <w:shd w:val="clear" w:color="auto" w:fill="auto"/>
            <w:noWrap/>
            <w:vAlign w:val="center"/>
            <w:hideMark/>
          </w:tcPr>
          <w:p w14:paraId="5EBAF759"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-74,48</w:t>
            </w:r>
          </w:p>
        </w:tc>
      </w:tr>
      <w:tr w:rsidR="00E32D60" w:rsidRPr="00550525" w14:paraId="35E31786" w14:textId="77777777" w:rsidTr="00550525">
        <w:trPr>
          <w:trHeight w:val="48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0BDD4621"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1.2.</w:t>
            </w:r>
          </w:p>
        </w:tc>
        <w:tc>
          <w:tcPr>
            <w:tcW w:w="1198" w:type="pct"/>
            <w:tcBorders>
              <w:top w:val="nil"/>
              <w:left w:val="nil"/>
              <w:bottom w:val="single" w:sz="4" w:space="0" w:color="auto"/>
              <w:right w:val="single" w:sz="4" w:space="0" w:color="auto"/>
            </w:tcBorders>
            <w:shd w:val="clear" w:color="auto" w:fill="auto"/>
            <w:vAlign w:val="center"/>
            <w:hideMark/>
          </w:tcPr>
          <w:p w14:paraId="42D81F3A"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Цена на покупку потерь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7832D99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ЦП</w:t>
            </w:r>
          </w:p>
        </w:tc>
        <w:tc>
          <w:tcPr>
            <w:tcW w:w="735" w:type="pct"/>
            <w:tcBorders>
              <w:top w:val="nil"/>
              <w:left w:val="nil"/>
              <w:bottom w:val="single" w:sz="4" w:space="0" w:color="auto"/>
              <w:right w:val="single" w:sz="4" w:space="0" w:color="auto"/>
            </w:tcBorders>
            <w:shd w:val="clear" w:color="auto" w:fill="auto"/>
            <w:vAlign w:val="center"/>
            <w:hideMark/>
          </w:tcPr>
          <w:p w14:paraId="51D2A12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Руб. / кВт*ч</w:t>
            </w:r>
          </w:p>
        </w:tc>
        <w:tc>
          <w:tcPr>
            <w:tcW w:w="662" w:type="pct"/>
            <w:tcBorders>
              <w:top w:val="nil"/>
              <w:left w:val="nil"/>
              <w:bottom w:val="single" w:sz="4" w:space="0" w:color="auto"/>
              <w:right w:val="single" w:sz="4" w:space="0" w:color="auto"/>
            </w:tcBorders>
            <w:shd w:val="clear" w:color="000000" w:fill="FFFFFF"/>
            <w:noWrap/>
            <w:vAlign w:val="center"/>
            <w:hideMark/>
          </w:tcPr>
          <w:p w14:paraId="187CC4E9"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1,51774</w:t>
            </w:r>
          </w:p>
        </w:tc>
        <w:tc>
          <w:tcPr>
            <w:tcW w:w="808" w:type="pct"/>
            <w:tcBorders>
              <w:top w:val="nil"/>
              <w:left w:val="nil"/>
              <w:bottom w:val="single" w:sz="4" w:space="0" w:color="auto"/>
              <w:right w:val="single" w:sz="4" w:space="0" w:color="auto"/>
            </w:tcBorders>
            <w:shd w:val="clear" w:color="000000" w:fill="FFFFFF"/>
            <w:noWrap/>
            <w:vAlign w:val="center"/>
            <w:hideMark/>
          </w:tcPr>
          <w:p w14:paraId="059AE88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1,66244</w:t>
            </w:r>
          </w:p>
        </w:tc>
        <w:tc>
          <w:tcPr>
            <w:tcW w:w="808" w:type="pct"/>
            <w:tcBorders>
              <w:top w:val="nil"/>
              <w:left w:val="nil"/>
              <w:bottom w:val="single" w:sz="4" w:space="0" w:color="auto"/>
              <w:right w:val="single" w:sz="4" w:space="0" w:color="auto"/>
            </w:tcBorders>
            <w:shd w:val="clear" w:color="auto" w:fill="auto"/>
            <w:noWrap/>
            <w:vAlign w:val="center"/>
            <w:hideMark/>
          </w:tcPr>
          <w:p w14:paraId="22D73A44"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0,14</w:t>
            </w:r>
          </w:p>
        </w:tc>
      </w:tr>
      <w:tr w:rsidR="00E32D60" w:rsidRPr="00550525" w14:paraId="5CE502F5" w14:textId="77777777" w:rsidTr="00550525">
        <w:trPr>
          <w:trHeight w:val="240"/>
        </w:trPr>
        <w:tc>
          <w:tcPr>
            <w:tcW w:w="348" w:type="pct"/>
            <w:tcBorders>
              <w:top w:val="nil"/>
              <w:left w:val="single" w:sz="4" w:space="0" w:color="auto"/>
              <w:bottom w:val="single" w:sz="4" w:space="0" w:color="auto"/>
              <w:right w:val="single" w:sz="4" w:space="0" w:color="auto"/>
            </w:tcBorders>
            <w:shd w:val="clear" w:color="auto" w:fill="auto"/>
            <w:noWrap/>
            <w:vAlign w:val="center"/>
            <w:hideMark/>
          </w:tcPr>
          <w:p w14:paraId="640A3AD5"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1.3.</w:t>
            </w:r>
          </w:p>
        </w:tc>
        <w:tc>
          <w:tcPr>
            <w:tcW w:w="1198" w:type="pct"/>
            <w:tcBorders>
              <w:top w:val="nil"/>
              <w:left w:val="nil"/>
              <w:bottom w:val="single" w:sz="4" w:space="0" w:color="auto"/>
              <w:right w:val="single" w:sz="4" w:space="0" w:color="auto"/>
            </w:tcBorders>
            <w:shd w:val="clear" w:color="auto" w:fill="auto"/>
            <w:vAlign w:val="center"/>
            <w:hideMark/>
          </w:tcPr>
          <w:p w14:paraId="777FDE55" w14:textId="77777777" w:rsidR="00E32D60" w:rsidRPr="00550525" w:rsidRDefault="00E32D60" w:rsidP="00550525">
            <w:pPr>
              <w:rPr>
                <w:rFonts w:ascii="Myriad Pro" w:hAnsi="Myriad Pro"/>
                <w:color w:val="000000"/>
                <w:sz w:val="20"/>
                <w:szCs w:val="20"/>
                <w:lang w:eastAsia="ru-RU"/>
              </w:rPr>
            </w:pPr>
            <w:r w:rsidRPr="00550525">
              <w:rPr>
                <w:rFonts w:ascii="Myriad Pro" w:hAnsi="Myriad Pro"/>
                <w:color w:val="000000"/>
                <w:sz w:val="20"/>
                <w:szCs w:val="20"/>
                <w:lang w:eastAsia="ru-RU"/>
              </w:rPr>
              <w:t>Величина потерь в 2015 году</w:t>
            </w:r>
          </w:p>
        </w:tc>
        <w:tc>
          <w:tcPr>
            <w:tcW w:w="441" w:type="pct"/>
            <w:tcBorders>
              <w:top w:val="nil"/>
              <w:left w:val="nil"/>
              <w:bottom w:val="single" w:sz="4" w:space="0" w:color="auto"/>
              <w:right w:val="single" w:sz="4" w:space="0" w:color="auto"/>
            </w:tcBorders>
            <w:shd w:val="clear" w:color="auto" w:fill="auto"/>
            <w:noWrap/>
            <w:vAlign w:val="center"/>
            <w:hideMark/>
          </w:tcPr>
          <w:p w14:paraId="7F8164BA"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α</w:t>
            </w:r>
          </w:p>
        </w:tc>
        <w:tc>
          <w:tcPr>
            <w:tcW w:w="735" w:type="pct"/>
            <w:tcBorders>
              <w:top w:val="nil"/>
              <w:left w:val="nil"/>
              <w:bottom w:val="single" w:sz="4" w:space="0" w:color="auto"/>
              <w:right w:val="single" w:sz="4" w:space="0" w:color="auto"/>
            </w:tcBorders>
            <w:shd w:val="clear" w:color="auto" w:fill="auto"/>
            <w:noWrap/>
            <w:vAlign w:val="center"/>
            <w:hideMark/>
          </w:tcPr>
          <w:p w14:paraId="22022B88"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w:t>
            </w:r>
          </w:p>
        </w:tc>
        <w:tc>
          <w:tcPr>
            <w:tcW w:w="662" w:type="pct"/>
            <w:tcBorders>
              <w:top w:val="nil"/>
              <w:left w:val="nil"/>
              <w:bottom w:val="single" w:sz="4" w:space="0" w:color="auto"/>
              <w:right w:val="single" w:sz="4" w:space="0" w:color="auto"/>
            </w:tcBorders>
            <w:shd w:val="clear" w:color="auto" w:fill="auto"/>
            <w:noWrap/>
            <w:vAlign w:val="center"/>
            <w:hideMark/>
          </w:tcPr>
          <w:p w14:paraId="484CD2E7"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08" w:type="pct"/>
            <w:tcBorders>
              <w:top w:val="nil"/>
              <w:left w:val="nil"/>
              <w:bottom w:val="single" w:sz="4" w:space="0" w:color="auto"/>
              <w:right w:val="single" w:sz="4" w:space="0" w:color="auto"/>
            </w:tcBorders>
            <w:shd w:val="clear" w:color="auto" w:fill="auto"/>
            <w:noWrap/>
            <w:vAlign w:val="center"/>
            <w:hideMark/>
          </w:tcPr>
          <w:p w14:paraId="4643C13C"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7,77</w:t>
            </w:r>
          </w:p>
        </w:tc>
        <w:tc>
          <w:tcPr>
            <w:tcW w:w="808" w:type="pct"/>
            <w:tcBorders>
              <w:top w:val="nil"/>
              <w:left w:val="nil"/>
              <w:bottom w:val="single" w:sz="4" w:space="0" w:color="auto"/>
              <w:right w:val="single" w:sz="4" w:space="0" w:color="auto"/>
            </w:tcBorders>
            <w:shd w:val="clear" w:color="auto" w:fill="auto"/>
            <w:noWrap/>
            <w:vAlign w:val="center"/>
            <w:hideMark/>
          </w:tcPr>
          <w:p w14:paraId="3058E20E" w14:textId="77777777" w:rsidR="00E32D60" w:rsidRPr="00550525" w:rsidRDefault="00E32D60" w:rsidP="00E32D60">
            <w:pPr>
              <w:jc w:val="center"/>
              <w:rPr>
                <w:rFonts w:ascii="Myriad Pro" w:hAnsi="Myriad Pro"/>
                <w:color w:val="000000"/>
                <w:sz w:val="20"/>
                <w:szCs w:val="20"/>
                <w:lang w:eastAsia="ru-RU"/>
              </w:rPr>
            </w:pPr>
            <w:r w:rsidRPr="00550525">
              <w:rPr>
                <w:rFonts w:ascii="Myriad Pro" w:hAnsi="Myriad Pro"/>
                <w:color w:val="000000"/>
                <w:sz w:val="20"/>
                <w:szCs w:val="20"/>
                <w:lang w:eastAsia="ru-RU"/>
              </w:rPr>
              <w:t>0,00</w:t>
            </w:r>
          </w:p>
        </w:tc>
      </w:tr>
    </w:tbl>
    <w:p w14:paraId="58AF62F8" w14:textId="77777777" w:rsidR="00B25388" w:rsidRPr="00066594" w:rsidRDefault="003526BD" w:rsidP="00E95969">
      <w:pPr>
        <w:pStyle w:val="2f0"/>
        <w:spacing w:before="240"/>
      </w:pPr>
      <w:r w:rsidRPr="00066594">
        <w:t xml:space="preserve">По </w:t>
      </w:r>
      <w:r w:rsidR="00E32D60" w:rsidRPr="00066594">
        <w:t xml:space="preserve">расчету </w:t>
      </w:r>
      <w:r w:rsidRPr="00066594">
        <w:t xml:space="preserve">Исполнителя величина корректировки с учетом изменения полезного отпуска и цен на электрическую энергию составляет </w:t>
      </w:r>
      <w:r w:rsidR="00E44594" w:rsidRPr="00066594">
        <w:t>(</w:t>
      </w:r>
      <w:r w:rsidR="00E32D60" w:rsidRPr="00066594">
        <w:t>90 144,73</w:t>
      </w:r>
      <w:r w:rsidR="00E44594" w:rsidRPr="00066594">
        <w:t>)</w:t>
      </w:r>
      <w:r w:rsidRPr="00066594">
        <w:t xml:space="preserve"> тыс. руб</w:t>
      </w:r>
      <w:r w:rsidR="00E32D60" w:rsidRPr="00066594">
        <w:t>. Отклонение от величины, принятой РЭК Омской области составляет (-608,47) тыс. руб.</w:t>
      </w:r>
      <w:r w:rsidRPr="00066594">
        <w:t xml:space="preserve"> </w:t>
      </w:r>
    </w:p>
    <w:p w14:paraId="5B74A87F" w14:textId="77777777" w:rsidR="002448AF" w:rsidRPr="00066594" w:rsidRDefault="002448AF" w:rsidP="00550525">
      <w:pPr>
        <w:pStyle w:val="2f0"/>
      </w:pPr>
      <w:r w:rsidRPr="00066594">
        <w:br w:type="page"/>
      </w:r>
    </w:p>
    <w:p w14:paraId="2570F943" w14:textId="77777777" w:rsidR="00E22ECF" w:rsidRPr="00550525" w:rsidRDefault="00E22ECF" w:rsidP="00550525">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8" w:name="_Toc60138260"/>
      <w:r w:rsidRPr="00550525">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8"/>
    </w:p>
    <w:p w14:paraId="7A17531B" w14:textId="77777777" w:rsidR="008B59EE" w:rsidRPr="00066594" w:rsidRDefault="008B59EE" w:rsidP="00550525">
      <w:pPr>
        <w:pStyle w:val="2f0"/>
      </w:pPr>
      <w:r w:rsidRPr="00066594">
        <w:t xml:space="preserve">Согласно пункту 37 Основ ценообразования </w:t>
      </w:r>
      <w:r w:rsidR="00BA0DDB">
        <w:t>№ </w:t>
      </w:r>
      <w:r w:rsidRPr="00066594">
        <w:t>1178 в течение долгосрочного периода регулирования регулирующие органы ежегодно в соответствии</w:t>
      </w:r>
      <w:r w:rsidR="00B50D41">
        <w:t xml:space="preserve"> </w:t>
      </w:r>
      <w:r w:rsidRPr="00066594">
        <w:t xml:space="preserve">с Методическими указаниями, указанными в </w:t>
      </w:r>
      <w:hyperlink r:id="rId43">
        <w:r w:rsidRPr="00066594">
          <w:t>пункте 32</w:t>
        </w:r>
      </w:hyperlink>
      <w:r w:rsidRPr="00066594">
        <w:t xml:space="preserve"> Основ ценообразования</w:t>
      </w:r>
      <w:r w:rsidR="00B50D41">
        <w:t xml:space="preserve"> </w:t>
      </w:r>
      <w:r w:rsidR="00BA0DDB">
        <w:t>№ </w:t>
      </w:r>
      <w:r w:rsidRPr="00066594">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w:t>
      </w:r>
      <w:r w:rsidR="00B50D41">
        <w:t xml:space="preserve"> </w:t>
      </w:r>
      <w:r w:rsidRPr="00066594">
        <w:t>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rsidRPr="00066594">
        <w:rPr>
          <w:color w:val="000000" w:themeColor="text1"/>
        </w:rPr>
        <w:t>.</w:t>
      </w:r>
      <w:bookmarkStart w:id="49" w:name="_Hlk48053906"/>
      <w:r w:rsidRPr="00066594">
        <w:rPr>
          <w:color w:val="000000" w:themeColor="text1"/>
        </w:rPr>
        <w:t xml:space="preserve"> </w:t>
      </w:r>
    </w:p>
    <w:p w14:paraId="6BDC35DB" w14:textId="77777777" w:rsidR="008B59EE" w:rsidRPr="00066594" w:rsidRDefault="008B59EE" w:rsidP="00550525">
      <w:pPr>
        <w:pStyle w:val="2f0"/>
      </w:pPr>
      <w:bookmarkStart w:id="50" w:name="_Hlk49269600"/>
      <w:r w:rsidRPr="00066594">
        <w:rPr>
          <w:color w:val="000000"/>
        </w:rPr>
        <w:t>Порядок проведения корректировки необходимой валовой выручки в связи</w:t>
      </w:r>
      <w:r w:rsidR="00B50D41">
        <w:rPr>
          <w:color w:val="000000"/>
        </w:rPr>
        <w:t xml:space="preserve"> </w:t>
      </w:r>
      <w:r w:rsidRPr="00066594">
        <w:rPr>
          <w:color w:val="000000"/>
        </w:rPr>
        <w:t>с изменением (неисполнением) инвестиционной программы определен пунктом</w:t>
      </w:r>
      <w:bookmarkEnd w:id="49"/>
      <w:r w:rsidR="00B50D41">
        <w:rPr>
          <w:color w:val="000000"/>
        </w:rPr>
        <w:t xml:space="preserve"> </w:t>
      </w:r>
      <w:r w:rsidRPr="00066594">
        <w:rPr>
          <w:color w:val="000000"/>
        </w:rPr>
        <w:t xml:space="preserve">11 Методических указаний </w:t>
      </w:r>
      <w:r w:rsidR="00BA0DDB">
        <w:rPr>
          <w:color w:val="000000"/>
        </w:rPr>
        <w:t>№ </w:t>
      </w:r>
      <w:r w:rsidRPr="00066594">
        <w:rPr>
          <w:color w:val="000000"/>
        </w:rPr>
        <w:t>98-э.</w:t>
      </w:r>
      <w:bookmarkEnd w:id="50"/>
    </w:p>
    <w:p w14:paraId="7A0B06EB" w14:textId="77777777" w:rsidR="008B59EE" w:rsidRPr="00066594" w:rsidRDefault="008B59EE" w:rsidP="00550525">
      <w:pPr>
        <w:pStyle w:val="2f0"/>
      </w:pPr>
      <w:r w:rsidRPr="00066594">
        <w:t xml:space="preserve">Приказом Минэнерго России от 05.05.2012 </w:t>
      </w:r>
      <w:r w:rsidR="00BA0DDB">
        <w:t>№ </w:t>
      </w:r>
      <w:r w:rsidRPr="00066594">
        <w:t xml:space="preserve">237 утверждена инвестиционная программа </w:t>
      </w:r>
      <w:r w:rsidR="00BA0DDB">
        <w:t>ОАО </w:t>
      </w:r>
      <w:r w:rsidRPr="00066594">
        <w:t>«МРСК Сибири» на 2012-2017 годы.</w:t>
      </w:r>
    </w:p>
    <w:p w14:paraId="14156906" w14:textId="473EE5B3" w:rsidR="008B59EE" w:rsidRPr="00066594" w:rsidRDefault="008B59EE" w:rsidP="00550525">
      <w:pPr>
        <w:pStyle w:val="2f0"/>
      </w:pPr>
      <w:r w:rsidRPr="00066594">
        <w:t>Приказом</w:t>
      </w:r>
      <w:r w:rsidR="00B50D41">
        <w:t xml:space="preserve"> </w:t>
      </w:r>
      <w:r w:rsidRPr="00066594">
        <w:t xml:space="preserve">Минэнерго России от 30.09.2015 </w:t>
      </w:r>
      <w:r w:rsidR="00BA0DDB">
        <w:t>№ </w:t>
      </w:r>
      <w:r w:rsidRPr="00066594">
        <w:t xml:space="preserve">711 утверждены изменения, вносимые в инвестиционную программу </w:t>
      </w:r>
      <w:r w:rsidR="00D20A5D">
        <w:t>ПАО </w:t>
      </w:r>
      <w:r w:rsidRPr="00066594">
        <w:t xml:space="preserve">«МРСК Сибири» на 2012-2017 годы, утвержденную приказом Минэнерго России от 05.05.2012 </w:t>
      </w:r>
      <w:r w:rsidR="00BA0DDB">
        <w:t>№ </w:t>
      </w:r>
      <w:r w:rsidRPr="00066594">
        <w:t xml:space="preserve">237, в части основных характеристик инвестиционной программы </w:t>
      </w:r>
      <w:r w:rsidR="00D20A5D">
        <w:t>ПАО </w:t>
      </w:r>
      <w:r w:rsidRPr="00066594">
        <w:t>«МРСК Сибири» на 2015 год.</w:t>
      </w:r>
    </w:p>
    <w:p w14:paraId="146AC434" w14:textId="1613E503" w:rsidR="008B59EE" w:rsidRPr="00066594" w:rsidRDefault="008B59EE" w:rsidP="00550525">
      <w:pPr>
        <w:pStyle w:val="afff9"/>
      </w:pPr>
      <w:r w:rsidRPr="00066594">
        <w:lastRenderedPageBreak/>
        <w:t xml:space="preserve">Источники финансирования инвестиционной программы </w:t>
      </w:r>
      <w:r w:rsidR="00D20A5D">
        <w:rPr>
          <w:rFonts w:eastAsia="Calibri"/>
          <w:color w:val="000000" w:themeColor="text1"/>
        </w:rPr>
        <w:t>ПАО </w:t>
      </w:r>
      <w:r w:rsidRPr="00066594">
        <w:rPr>
          <w:rFonts w:eastAsia="Calibri"/>
          <w:color w:val="000000" w:themeColor="text1"/>
        </w:rPr>
        <w:t>«МРСК Сибири» - «</w:t>
      </w:r>
      <w:r w:rsidRPr="00066594">
        <w:rPr>
          <w:rFonts w:eastAsia="Calibri"/>
        </w:rPr>
        <w:t>Омскэнерго</w:t>
      </w:r>
      <w:r w:rsidRPr="00066594">
        <w:rPr>
          <w:rFonts w:eastAsia="Calibri"/>
          <w:color w:val="000000" w:themeColor="text1"/>
        </w:rPr>
        <w:t xml:space="preserve">» </w:t>
      </w:r>
      <w:r w:rsidRPr="00066594">
        <w:t>на 2015 год</w:t>
      </w:r>
    </w:p>
    <w:tbl>
      <w:tblPr>
        <w:tblStyle w:val="110"/>
        <w:tblW w:w="5000" w:type="pct"/>
        <w:tblLayout w:type="fixed"/>
        <w:tblLook w:val="04A0" w:firstRow="1" w:lastRow="0" w:firstColumn="1" w:lastColumn="0" w:noHBand="0" w:noVBand="1"/>
      </w:tblPr>
      <w:tblGrid>
        <w:gridCol w:w="5665"/>
        <w:gridCol w:w="1702"/>
        <w:gridCol w:w="1977"/>
      </w:tblGrid>
      <w:tr w:rsidR="008B59EE" w:rsidRPr="00550525" w14:paraId="11ADCF2A" w14:textId="77777777" w:rsidTr="00550525">
        <w:trPr>
          <w:trHeight w:val="20"/>
          <w:tblHeader/>
        </w:trPr>
        <w:tc>
          <w:tcPr>
            <w:tcW w:w="30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F5BB22" w14:textId="77777777" w:rsidR="008B59EE" w:rsidRPr="00550525" w:rsidRDefault="008B59EE"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Источники финансирования на 2015 год</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18E2B1" w14:textId="77777777" w:rsidR="008B59EE" w:rsidRPr="00550525" w:rsidRDefault="008B59EE"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 xml:space="preserve">План, утвержденный Приказом МИНЭНЕРГО от 05.05.2012 </w:t>
            </w:r>
            <w:r w:rsidR="00BA0DDB">
              <w:rPr>
                <w:rFonts w:ascii="Myriad Pro" w:hAnsi="Myriad Pro"/>
                <w:b/>
                <w:bCs/>
                <w:color w:val="FFFFFF" w:themeColor="background1"/>
                <w:sz w:val="20"/>
                <w:szCs w:val="20"/>
              </w:rPr>
              <w:t>№ </w:t>
            </w:r>
            <w:r w:rsidRPr="00550525">
              <w:rPr>
                <w:rFonts w:ascii="Myriad Pro" w:hAnsi="Myriad Pro"/>
                <w:b/>
                <w:bCs/>
                <w:color w:val="FFFFFF" w:themeColor="background1"/>
                <w:sz w:val="20"/>
                <w:szCs w:val="20"/>
              </w:rPr>
              <w:t>237, тыс.</w:t>
            </w:r>
            <w:r w:rsidR="00E47534" w:rsidRPr="00550525">
              <w:rPr>
                <w:rFonts w:ascii="Myriad Pro" w:hAnsi="Myriad Pro"/>
                <w:b/>
                <w:bCs/>
                <w:color w:val="FFFFFF" w:themeColor="background1"/>
                <w:sz w:val="20"/>
                <w:szCs w:val="20"/>
              </w:rPr>
              <w:t xml:space="preserve"> </w:t>
            </w:r>
            <w:r w:rsidRPr="00550525">
              <w:rPr>
                <w:rFonts w:ascii="Myriad Pro" w:hAnsi="Myriad Pro"/>
                <w:b/>
                <w:bCs/>
                <w:color w:val="FFFFFF" w:themeColor="background1"/>
                <w:sz w:val="20"/>
                <w:szCs w:val="20"/>
              </w:rPr>
              <w:t>руб</w:t>
            </w:r>
            <w:r w:rsidR="00E47534" w:rsidRPr="00550525">
              <w:rPr>
                <w:rFonts w:ascii="Myriad Pro" w:hAnsi="Myriad Pro"/>
                <w:b/>
                <w:bCs/>
                <w:color w:val="FFFFFF" w:themeColor="background1"/>
                <w:sz w:val="20"/>
                <w:szCs w:val="20"/>
              </w:rPr>
              <w:t>.</w:t>
            </w:r>
            <w:r w:rsidRPr="00550525">
              <w:rPr>
                <w:rFonts w:ascii="Myriad Pro" w:hAnsi="Myriad Pro"/>
                <w:b/>
                <w:bCs/>
                <w:color w:val="FFFFFF" w:themeColor="background1"/>
                <w:sz w:val="20"/>
                <w:szCs w:val="20"/>
              </w:rPr>
              <w:t xml:space="preserve"> с НДС</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BD63E4" w14:textId="77777777" w:rsidR="008B59EE" w:rsidRPr="00550525" w:rsidRDefault="008B59EE" w:rsidP="00E47534">
            <w:pPr>
              <w:ind w:right="-112" w:hanging="108"/>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bCs/>
                <w:color w:val="FFFFFF" w:themeColor="background1"/>
                <w:sz w:val="20"/>
                <w:szCs w:val="20"/>
              </w:rPr>
              <w:t>№ </w:t>
            </w:r>
            <w:r w:rsidRPr="00550525">
              <w:rPr>
                <w:rFonts w:ascii="Myriad Pro" w:hAnsi="Myriad Pro"/>
                <w:b/>
                <w:bCs/>
                <w:color w:val="FFFFFF" w:themeColor="background1"/>
                <w:sz w:val="20"/>
                <w:szCs w:val="20"/>
              </w:rPr>
              <w:t>711, тыс.</w:t>
            </w:r>
            <w:r w:rsidR="00E47534" w:rsidRPr="00550525">
              <w:rPr>
                <w:rFonts w:ascii="Myriad Pro" w:hAnsi="Myriad Pro"/>
                <w:b/>
                <w:bCs/>
                <w:color w:val="FFFFFF" w:themeColor="background1"/>
                <w:sz w:val="20"/>
                <w:szCs w:val="20"/>
              </w:rPr>
              <w:t xml:space="preserve"> </w:t>
            </w:r>
            <w:r w:rsidRPr="00550525">
              <w:rPr>
                <w:rFonts w:ascii="Myriad Pro" w:hAnsi="Myriad Pro"/>
                <w:b/>
                <w:bCs/>
                <w:color w:val="FFFFFF" w:themeColor="background1"/>
                <w:sz w:val="20"/>
                <w:szCs w:val="20"/>
              </w:rPr>
              <w:t>руб</w:t>
            </w:r>
            <w:r w:rsidR="00E47534" w:rsidRPr="00550525">
              <w:rPr>
                <w:rFonts w:ascii="Myriad Pro" w:hAnsi="Myriad Pro"/>
                <w:b/>
                <w:bCs/>
                <w:color w:val="FFFFFF" w:themeColor="background1"/>
                <w:sz w:val="20"/>
                <w:szCs w:val="20"/>
              </w:rPr>
              <w:t>.</w:t>
            </w:r>
            <w:r w:rsidRPr="00550525">
              <w:rPr>
                <w:rFonts w:ascii="Myriad Pro" w:hAnsi="Myriad Pro"/>
                <w:b/>
                <w:bCs/>
                <w:color w:val="FFFFFF" w:themeColor="background1"/>
                <w:sz w:val="20"/>
                <w:szCs w:val="20"/>
              </w:rPr>
              <w:t xml:space="preserve"> с НДС</w:t>
            </w:r>
          </w:p>
        </w:tc>
      </w:tr>
      <w:tr w:rsidR="008B59EE" w:rsidRPr="00550525" w14:paraId="014CD920"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3F12D9D"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color w:val="000000"/>
                <w:sz w:val="20"/>
                <w:szCs w:val="20"/>
              </w:rPr>
              <w:t>Источники финансирования инвестиционной программы всего (I+II)</w:t>
            </w:r>
          </w:p>
        </w:tc>
        <w:tc>
          <w:tcPr>
            <w:tcW w:w="911" w:type="pct"/>
            <w:tcBorders>
              <w:top w:val="single" w:sz="4" w:space="0" w:color="auto"/>
              <w:left w:val="single" w:sz="4" w:space="0" w:color="auto"/>
              <w:bottom w:val="single" w:sz="4" w:space="0" w:color="auto"/>
              <w:right w:val="single" w:sz="4" w:space="0" w:color="auto"/>
            </w:tcBorders>
            <w:shd w:val="clear" w:color="000000" w:fill="FFFFFF"/>
            <w:vAlign w:val="center"/>
          </w:tcPr>
          <w:p w14:paraId="666FB214"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1 031 045,50</w:t>
            </w:r>
          </w:p>
        </w:tc>
        <w:tc>
          <w:tcPr>
            <w:tcW w:w="1058" w:type="pct"/>
            <w:tcBorders>
              <w:top w:val="single" w:sz="4" w:space="0" w:color="auto"/>
              <w:left w:val="single" w:sz="4" w:space="0" w:color="auto"/>
              <w:bottom w:val="single" w:sz="4" w:space="0" w:color="auto"/>
              <w:right w:val="single" w:sz="4" w:space="0" w:color="auto"/>
            </w:tcBorders>
            <w:shd w:val="clear" w:color="000000" w:fill="FFFFFF"/>
            <w:vAlign w:val="center"/>
          </w:tcPr>
          <w:p w14:paraId="660FA57F"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376 218,81</w:t>
            </w:r>
          </w:p>
        </w:tc>
      </w:tr>
      <w:tr w:rsidR="008B59EE" w:rsidRPr="00550525" w14:paraId="0671AB04"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3247E2"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Собственные средства всего, в том числе:</w:t>
            </w:r>
          </w:p>
        </w:tc>
        <w:tc>
          <w:tcPr>
            <w:tcW w:w="911" w:type="pct"/>
            <w:tcBorders>
              <w:top w:val="single" w:sz="4" w:space="0" w:color="auto"/>
              <w:left w:val="single" w:sz="4" w:space="0" w:color="auto"/>
              <w:bottom w:val="single" w:sz="4" w:space="0" w:color="auto"/>
              <w:right w:val="single" w:sz="4" w:space="0" w:color="auto"/>
            </w:tcBorders>
            <w:shd w:val="clear" w:color="000000" w:fill="FFFFFF"/>
            <w:vAlign w:val="center"/>
          </w:tcPr>
          <w:p w14:paraId="2FFCB033"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1 031 045,50</w:t>
            </w:r>
          </w:p>
        </w:tc>
        <w:tc>
          <w:tcPr>
            <w:tcW w:w="1058" w:type="pct"/>
            <w:tcBorders>
              <w:top w:val="single" w:sz="4" w:space="0" w:color="auto"/>
              <w:left w:val="single" w:sz="4" w:space="0" w:color="auto"/>
              <w:bottom w:val="single" w:sz="4" w:space="0" w:color="auto"/>
              <w:right w:val="single" w:sz="4" w:space="0" w:color="auto"/>
            </w:tcBorders>
            <w:shd w:val="clear" w:color="000000" w:fill="FFFFFF"/>
            <w:vAlign w:val="center"/>
          </w:tcPr>
          <w:p w14:paraId="0C0066BA" w14:textId="77777777" w:rsidR="008B59EE" w:rsidRPr="00550525" w:rsidRDefault="008B59EE" w:rsidP="00E47534">
            <w:pPr>
              <w:jc w:val="center"/>
              <w:rPr>
                <w:rFonts w:ascii="Myriad Pro" w:hAnsi="Myriad Pro"/>
                <w:b/>
                <w:bCs/>
                <w:sz w:val="20"/>
                <w:szCs w:val="20"/>
              </w:rPr>
            </w:pPr>
            <w:r w:rsidRPr="00550525">
              <w:rPr>
                <w:rFonts w:ascii="Myriad Pro" w:hAnsi="Myriad Pro"/>
                <w:b/>
                <w:bCs/>
                <w:sz w:val="20"/>
                <w:szCs w:val="20"/>
              </w:rPr>
              <w:t>376 218,81</w:t>
            </w:r>
          </w:p>
        </w:tc>
      </w:tr>
      <w:tr w:rsidR="008B59EE" w:rsidRPr="00550525" w14:paraId="53F481A5"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BA69D5"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прибыль от продажи электрической энергии (мощности)</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777ADEC0"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409 458,00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3FC06BCE"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r>
      <w:tr w:rsidR="008B59EE" w:rsidRPr="00550525" w14:paraId="7B736773"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E7F8A"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прибыль от технологического присоединения</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3B0FC0D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66663E5D"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6 633,24</w:t>
            </w:r>
          </w:p>
        </w:tc>
      </w:tr>
      <w:tr w:rsidR="008B59EE" w:rsidRPr="00550525" w14:paraId="4E4D37AA"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5495AD"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Амортизация основных средств всего</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68FEBAB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464 310,50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0F4E6A35"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312 412,74</w:t>
            </w:r>
          </w:p>
        </w:tc>
      </w:tr>
      <w:tr w:rsidR="008B59EE" w:rsidRPr="00550525" w14:paraId="2EC44BC3"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5D4862"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амортизация, учтенная в тарифах</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2CAE7FFD"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464 310,50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3D70E314"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312 412,74</w:t>
            </w:r>
          </w:p>
        </w:tc>
      </w:tr>
      <w:tr w:rsidR="008B59EE" w:rsidRPr="00550525" w14:paraId="6343C656"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B34FB"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недоиспользованная амортизация прошлых лет</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4C4C636A"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98EB85E"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r>
      <w:tr w:rsidR="008B59EE" w:rsidRPr="00550525" w14:paraId="146EDD49"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1CC96E"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Возврат налога на добавленную стоимость</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7D6841EC"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157 277,00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3B5E715"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56 710,83</w:t>
            </w:r>
          </w:p>
        </w:tc>
      </w:tr>
      <w:tr w:rsidR="008B59EE" w:rsidRPr="00550525" w14:paraId="2BA6D198"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2BE606"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Прочие собственные средства</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3B247056"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 </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7FF66C54" w14:textId="77777777" w:rsidR="008B59EE" w:rsidRPr="00550525" w:rsidRDefault="008B59EE" w:rsidP="00E47534">
            <w:pPr>
              <w:jc w:val="center"/>
              <w:rPr>
                <w:rFonts w:ascii="Myriad Pro" w:hAnsi="Myriad Pro"/>
                <w:sz w:val="20"/>
                <w:szCs w:val="20"/>
              </w:rPr>
            </w:pPr>
            <w:r w:rsidRPr="00550525">
              <w:rPr>
                <w:rFonts w:ascii="Myriad Pro" w:hAnsi="Myriad Pro"/>
                <w:sz w:val="20"/>
                <w:szCs w:val="20"/>
              </w:rPr>
              <w:t>462,00</w:t>
            </w:r>
          </w:p>
        </w:tc>
      </w:tr>
      <w:tr w:rsidR="008B59EE" w:rsidRPr="00550525" w14:paraId="71E1C061"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C39075" w14:textId="77777777" w:rsidR="008B59EE" w:rsidRPr="00550525" w:rsidRDefault="008B59EE" w:rsidP="00E47534">
            <w:pPr>
              <w:rPr>
                <w:rFonts w:ascii="Myriad Pro" w:hAnsi="Myriad Pro"/>
                <w:b/>
                <w:bCs/>
                <w:color w:val="000000"/>
                <w:sz w:val="20"/>
                <w:szCs w:val="20"/>
              </w:rPr>
            </w:pPr>
            <w:r w:rsidRPr="00550525">
              <w:rPr>
                <w:rFonts w:ascii="Myriad Pro" w:hAnsi="Myriad Pro"/>
                <w:b/>
                <w:bCs/>
                <w:color w:val="000000"/>
                <w:sz w:val="20"/>
                <w:szCs w:val="20"/>
              </w:rPr>
              <w:t>Привлеченные средства, всего, в том числе:</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1E89A2FC"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213E6628" w14:textId="77777777" w:rsidR="008B59EE" w:rsidRPr="00550525" w:rsidRDefault="008B59EE" w:rsidP="00E47534">
            <w:pPr>
              <w:jc w:val="center"/>
              <w:rPr>
                <w:rFonts w:ascii="Myriad Pro" w:hAnsi="Myriad Pro"/>
                <w:b/>
                <w:bCs/>
                <w:color w:val="000000"/>
                <w:sz w:val="20"/>
                <w:szCs w:val="20"/>
              </w:rPr>
            </w:pPr>
            <w:r w:rsidRPr="00550525">
              <w:rPr>
                <w:rFonts w:ascii="Myriad Pro" w:hAnsi="Myriad Pro"/>
                <w:b/>
                <w:bCs/>
                <w:sz w:val="20"/>
                <w:szCs w:val="20"/>
              </w:rPr>
              <w:t>0,00</w:t>
            </w:r>
          </w:p>
        </w:tc>
      </w:tr>
      <w:tr w:rsidR="008B59EE" w:rsidRPr="00550525" w14:paraId="2E905CF0"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E3DC0"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Кредиты</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5DB3D9F9" w14:textId="77777777" w:rsidR="008B59EE" w:rsidRPr="00550525" w:rsidRDefault="00E47534" w:rsidP="00E47534">
            <w:pPr>
              <w:jc w:val="center"/>
              <w:rPr>
                <w:rFonts w:ascii="Myriad Pro" w:hAnsi="Myriad Pro"/>
                <w:color w:val="000000"/>
                <w:sz w:val="20"/>
                <w:szCs w:val="20"/>
              </w:rPr>
            </w:pPr>
            <w:r w:rsidRPr="00550525">
              <w:rPr>
                <w:rFonts w:ascii="Myriad Pro" w:hAnsi="Myriad Pro"/>
                <w:color w:val="000000"/>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57BDFC99" w14:textId="77777777" w:rsidR="008B59EE" w:rsidRPr="00550525" w:rsidRDefault="00E47534" w:rsidP="00E47534">
            <w:pPr>
              <w:jc w:val="center"/>
              <w:rPr>
                <w:rFonts w:ascii="Myriad Pro" w:hAnsi="Myriad Pro"/>
                <w:color w:val="000000"/>
                <w:sz w:val="20"/>
                <w:szCs w:val="20"/>
              </w:rPr>
            </w:pPr>
            <w:r w:rsidRPr="00550525">
              <w:rPr>
                <w:rFonts w:ascii="Myriad Pro" w:hAnsi="Myriad Pro"/>
                <w:color w:val="000000"/>
                <w:sz w:val="20"/>
                <w:szCs w:val="20"/>
              </w:rPr>
              <w:t>0,00</w:t>
            </w:r>
          </w:p>
        </w:tc>
      </w:tr>
      <w:tr w:rsidR="008B59EE" w:rsidRPr="00550525" w14:paraId="4303B5BC" w14:textId="77777777" w:rsidTr="00550525">
        <w:trPr>
          <w:trHeight w:val="20"/>
        </w:trPr>
        <w:tc>
          <w:tcPr>
            <w:tcW w:w="30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4A377B" w14:textId="77777777" w:rsidR="008B59EE" w:rsidRPr="00550525" w:rsidRDefault="008B59EE" w:rsidP="00E47534">
            <w:pPr>
              <w:rPr>
                <w:rFonts w:ascii="Myriad Pro" w:hAnsi="Myriad Pro"/>
                <w:color w:val="000000"/>
                <w:sz w:val="20"/>
                <w:szCs w:val="20"/>
              </w:rPr>
            </w:pPr>
            <w:r w:rsidRPr="00550525">
              <w:rPr>
                <w:rFonts w:ascii="Myriad Pro" w:hAnsi="Myriad Pro"/>
                <w:color w:val="000000"/>
                <w:sz w:val="20"/>
                <w:szCs w:val="20"/>
              </w:rPr>
              <w:t>Прочие привлеченные средства</w:t>
            </w:r>
          </w:p>
        </w:tc>
        <w:tc>
          <w:tcPr>
            <w:tcW w:w="911" w:type="pct"/>
            <w:tcBorders>
              <w:top w:val="single" w:sz="4" w:space="0" w:color="auto"/>
              <w:left w:val="single" w:sz="4" w:space="0" w:color="auto"/>
              <w:bottom w:val="single" w:sz="4" w:space="0" w:color="auto"/>
              <w:right w:val="single" w:sz="4" w:space="0" w:color="auto"/>
            </w:tcBorders>
            <w:shd w:val="clear" w:color="auto" w:fill="auto"/>
            <w:vAlign w:val="center"/>
          </w:tcPr>
          <w:p w14:paraId="013F50CA" w14:textId="77777777" w:rsidR="008B59EE" w:rsidRPr="00550525" w:rsidRDefault="008B59EE" w:rsidP="00E47534">
            <w:pPr>
              <w:jc w:val="center"/>
              <w:rPr>
                <w:rFonts w:ascii="Myriad Pro" w:hAnsi="Myriad Pro"/>
                <w:color w:val="000000"/>
                <w:sz w:val="20"/>
                <w:szCs w:val="20"/>
              </w:rPr>
            </w:pPr>
            <w:r w:rsidRPr="00550525">
              <w:rPr>
                <w:rFonts w:ascii="Myriad Pro" w:hAnsi="Myriad Pro"/>
                <w:sz w:val="20"/>
                <w:szCs w:val="20"/>
              </w:rPr>
              <w:t> </w:t>
            </w:r>
            <w:r w:rsidR="00E47534" w:rsidRPr="00550525">
              <w:rPr>
                <w:rFonts w:ascii="Myriad Pro" w:hAnsi="Myriad Pro"/>
                <w:sz w:val="20"/>
                <w:szCs w:val="20"/>
              </w:rPr>
              <w:t>0,00</w:t>
            </w:r>
          </w:p>
        </w:tc>
        <w:tc>
          <w:tcPr>
            <w:tcW w:w="1058" w:type="pct"/>
            <w:tcBorders>
              <w:top w:val="single" w:sz="4" w:space="0" w:color="auto"/>
              <w:left w:val="single" w:sz="4" w:space="0" w:color="auto"/>
              <w:bottom w:val="single" w:sz="4" w:space="0" w:color="auto"/>
              <w:right w:val="single" w:sz="4" w:space="0" w:color="auto"/>
            </w:tcBorders>
            <w:shd w:val="clear" w:color="auto" w:fill="auto"/>
            <w:vAlign w:val="center"/>
          </w:tcPr>
          <w:p w14:paraId="750B0675" w14:textId="77777777" w:rsidR="008B59EE" w:rsidRPr="00550525" w:rsidRDefault="00E47534" w:rsidP="00E47534">
            <w:pPr>
              <w:jc w:val="center"/>
              <w:rPr>
                <w:rFonts w:ascii="Myriad Pro" w:hAnsi="Myriad Pro"/>
                <w:sz w:val="20"/>
                <w:szCs w:val="20"/>
              </w:rPr>
            </w:pPr>
            <w:r w:rsidRPr="00550525">
              <w:rPr>
                <w:rFonts w:ascii="Myriad Pro" w:hAnsi="Myriad Pro"/>
                <w:sz w:val="20"/>
                <w:szCs w:val="20"/>
              </w:rPr>
              <w:t>0,00</w:t>
            </w:r>
          </w:p>
        </w:tc>
      </w:tr>
    </w:tbl>
    <w:p w14:paraId="005FBCA6" w14:textId="47593804" w:rsidR="008B59EE" w:rsidRPr="00550525" w:rsidRDefault="008B59EE" w:rsidP="00E95969">
      <w:pPr>
        <w:pStyle w:val="2f0"/>
        <w:spacing w:before="240"/>
      </w:pPr>
      <w:r w:rsidRPr="00550525">
        <w:t xml:space="preserve">Общий плановый объем финансирования мероприятий инвестиционной программы филиала </w:t>
      </w:r>
      <w:r w:rsidR="00D20A5D">
        <w:t>ПАО </w:t>
      </w:r>
      <w:r w:rsidRPr="00550525">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от 05.05.2012 </w:t>
      </w:r>
      <w:r w:rsidR="00BA0DDB">
        <w:t>№ </w:t>
      </w:r>
      <w:r w:rsidRPr="00550525">
        <w:t xml:space="preserve">237 на 2015 год составил 873 768,50 тыс. руб. (без НДС), в том числе: </w:t>
      </w:r>
    </w:p>
    <w:p w14:paraId="73D4ED7D" w14:textId="77777777" w:rsidR="008B59EE" w:rsidRPr="00066594" w:rsidRDefault="008B59EE" w:rsidP="00550525">
      <w:pPr>
        <w:pStyle w:val="40"/>
        <w:rPr>
          <w:rFonts w:eastAsia="Calibri"/>
        </w:rPr>
      </w:pPr>
      <w:r w:rsidRPr="00066594">
        <w:rPr>
          <w:rFonts w:eastAsia="Calibri"/>
        </w:rPr>
        <w:t>амортизация, учтенная в тарифе – 464 310,50 тыс. руб.;</w:t>
      </w:r>
    </w:p>
    <w:p w14:paraId="4AA7D5AA" w14:textId="77777777" w:rsidR="008B59EE" w:rsidRPr="00066594" w:rsidRDefault="008B59EE" w:rsidP="00550525">
      <w:pPr>
        <w:pStyle w:val="40"/>
        <w:rPr>
          <w:rFonts w:eastAsia="Calibri"/>
        </w:rPr>
      </w:pPr>
      <w:r w:rsidRPr="00066594">
        <w:rPr>
          <w:rFonts w:eastAsia="Calibri"/>
        </w:rPr>
        <w:t>прибыль, направляемая на инвестиции – 409 458,00 тыс. руб.</w:t>
      </w:r>
    </w:p>
    <w:p w14:paraId="23BCA95C" w14:textId="178EE3A6" w:rsidR="008B59EE" w:rsidRPr="00550525" w:rsidRDefault="008B59EE" w:rsidP="00550525">
      <w:pPr>
        <w:pStyle w:val="2f0"/>
      </w:pPr>
      <w:r w:rsidRPr="00550525">
        <w:t xml:space="preserve">Общий плановый объем финансирования мероприятий инвестиционной программы филиала </w:t>
      </w:r>
      <w:r w:rsidR="00D20A5D">
        <w:t>ПАО </w:t>
      </w:r>
      <w:r w:rsidRPr="00550525">
        <w:t>«МРСК Сибири» - «</w:t>
      </w:r>
      <w:r w:rsidRPr="00550525">
        <w:rPr>
          <w:bCs/>
        </w:rPr>
        <w:t>Омскэнерго</w:t>
      </w:r>
      <w:r w:rsidRPr="00550525">
        <w:t xml:space="preserve">» за счет средств, полученных от оказания услуг по регулируемым государством ценам (тарифам) согласно утвержденного Приказа Минэнерго от 30.09.2015 №711 на 2015 год составил 312 412,74 тыс. руб. (без НДС), в том числе: </w:t>
      </w:r>
    </w:p>
    <w:p w14:paraId="17B9F6A8" w14:textId="77777777" w:rsidR="008B59EE" w:rsidRPr="00066594" w:rsidRDefault="008B59EE" w:rsidP="00550525">
      <w:pPr>
        <w:pStyle w:val="40"/>
      </w:pPr>
      <w:r w:rsidRPr="00066594">
        <w:rPr>
          <w:rFonts w:eastAsia="Calibri"/>
        </w:rPr>
        <w:t xml:space="preserve">амортизация, учтенная в тарифе – 312 412,74 тыс. руб. </w:t>
      </w:r>
    </w:p>
    <w:p w14:paraId="54384267" w14:textId="77777777" w:rsidR="008B59EE" w:rsidRPr="00066594" w:rsidRDefault="008B59EE" w:rsidP="00550525">
      <w:pPr>
        <w:pStyle w:val="2f0"/>
      </w:pPr>
      <w:r w:rsidRPr="00066594">
        <w:t>Порядок проведения корректировки необходимой валовой выручки в связи</w:t>
      </w:r>
      <w:r w:rsidR="00B50D41">
        <w:t xml:space="preserve"> </w:t>
      </w:r>
      <w:r w:rsidRPr="00066594">
        <w:t>с изменением (неисполнением) инвестиционной программы определен пунктом</w:t>
      </w:r>
      <w:r w:rsidR="00B50D41">
        <w:t xml:space="preserve"> </w:t>
      </w:r>
      <w:r w:rsidRPr="00066594">
        <w:t xml:space="preserve">11 Методических указаний </w:t>
      </w:r>
      <w:r w:rsidR="00BA0DDB">
        <w:t>№ </w:t>
      </w:r>
      <w:r w:rsidRPr="00066594">
        <w:t>98-э (ред. от 18.03.2015, с изм. от 22.11.2016).</w:t>
      </w:r>
    </w:p>
    <w:p w14:paraId="0D584C2D"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006BAA25" wp14:editId="3D6B0304">
            <wp:extent cx="609600" cy="314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F6F1D43" w14:textId="77777777" w:rsidR="008B59EE" w:rsidRPr="00066594" w:rsidRDefault="008B59EE" w:rsidP="00550525">
      <w:pPr>
        <w:pStyle w:val="2f0"/>
        <w:rPr>
          <w:rFonts w:eastAsiaTheme="minorHAnsi"/>
          <w:lang w:eastAsia="en-US"/>
        </w:rPr>
      </w:pP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4D5F856C" wp14:editId="648E64C9">
            <wp:extent cx="609600" cy="3143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определяется по формуле (9):</w:t>
      </w:r>
    </w:p>
    <w:p w14:paraId="34C24EAF" w14:textId="77777777" w:rsidR="008B59EE" w:rsidRPr="00066594" w:rsidRDefault="008B59EE" w:rsidP="00550525">
      <w:pPr>
        <w:pStyle w:val="2f0"/>
        <w:rPr>
          <w:rFonts w:eastAsiaTheme="minorHAnsi"/>
          <w:lang w:eastAsia="en-US"/>
        </w:rPr>
      </w:pPr>
      <w:r w:rsidRPr="00066594">
        <w:rPr>
          <w:rFonts w:eastAsiaTheme="minorHAnsi"/>
          <w:noProof/>
          <w:position w:val="-36"/>
          <w:lang w:eastAsia="ru-RU"/>
        </w:rPr>
        <w:drawing>
          <wp:inline distT="0" distB="0" distL="0" distR="0" wp14:anchorId="45BD6A15" wp14:editId="0E9B7329">
            <wp:extent cx="3438525" cy="628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066594">
        <w:rPr>
          <w:rFonts w:eastAsiaTheme="minorHAnsi"/>
          <w:lang w:eastAsia="en-US"/>
        </w:rPr>
        <w:t xml:space="preserve"> (9),</w:t>
      </w:r>
      <w:r w:rsidR="00E47534" w:rsidRPr="00066594">
        <w:rPr>
          <w:rFonts w:eastAsiaTheme="minorHAnsi"/>
          <w:lang w:eastAsia="en-US"/>
        </w:rPr>
        <w:t xml:space="preserve"> </w:t>
      </w:r>
      <w:r w:rsidRPr="00066594">
        <w:rPr>
          <w:rFonts w:eastAsiaTheme="minorHAnsi"/>
          <w:lang w:eastAsia="en-US"/>
        </w:rPr>
        <w:t>где:</w:t>
      </w:r>
    </w:p>
    <w:p w14:paraId="1D516405"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7C9DA2F7" wp14:editId="4681CAFA">
            <wp:extent cx="533400" cy="31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066594">
        <w:rPr>
          <w:rFonts w:eastAsiaTheme="minorHAns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5676E27D"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7C54AC5D" wp14:editId="576559EE">
            <wp:extent cx="609600" cy="3143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инвестиционная программа, утвержденная на (i-2)-ой год долгосрочного периода регулирования;</w:t>
      </w:r>
    </w:p>
    <w:p w14:paraId="29DBCAF9"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6637D9E6" wp14:editId="07AF2F9D">
            <wp:extent cx="666750" cy="3143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объем фактического исполнения инвестиционной программы</w:t>
      </w:r>
      <w:r w:rsidR="00B50D41">
        <w:rPr>
          <w:rFonts w:eastAsiaTheme="minorHAnsi"/>
          <w:lang w:eastAsia="en-US"/>
        </w:rPr>
        <w:t xml:space="preserve"> </w:t>
      </w:r>
      <w:r w:rsidRPr="00066594">
        <w:rPr>
          <w:rFonts w:eastAsiaTheme="minorHAnsi"/>
          <w:lang w:eastAsia="en-US"/>
        </w:rPr>
        <w:t>в (i-2)-ом году долгосрочного периода регулирования.</w:t>
      </w:r>
    </w:p>
    <w:p w14:paraId="70068C12" w14:textId="77777777" w:rsidR="008B59EE" w:rsidRPr="00066594" w:rsidRDefault="008B59EE" w:rsidP="00550525">
      <w:pPr>
        <w:pStyle w:val="2f0"/>
        <w:rPr>
          <w:rFonts w:eastAsiaTheme="minorHAnsi"/>
          <w:lang w:eastAsia="en-US"/>
        </w:rPr>
      </w:pPr>
      <w:r w:rsidRPr="00066594">
        <w:rPr>
          <w:rFonts w:eastAsiaTheme="minorHAnsi"/>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63871AB" w14:textId="77777777" w:rsidR="008B59EE" w:rsidRPr="00066594" w:rsidRDefault="008B59EE" w:rsidP="00550525">
      <w:pPr>
        <w:pStyle w:val="2f0"/>
        <w:rPr>
          <w:rFonts w:eastAsiaTheme="minorHAnsi"/>
          <w:lang w:eastAsia="en-US"/>
        </w:rPr>
      </w:pPr>
      <w:r w:rsidRPr="00066594">
        <w:rPr>
          <w:rFonts w:eastAsiaTheme="minorHAnsi"/>
          <w:noProof/>
          <w:position w:val="-14"/>
          <w:lang w:eastAsia="ru-RU"/>
        </w:rPr>
        <w:drawing>
          <wp:inline distT="0" distB="0" distL="0" distR="0" wp14:anchorId="66C25274" wp14:editId="47E223BA">
            <wp:extent cx="609600" cy="342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066594">
        <w:rPr>
          <w:rFonts w:eastAsiaTheme="minorHAns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w:t>
      </w:r>
      <w:r w:rsidR="00B50D41">
        <w:rPr>
          <w:rFonts w:eastAsiaTheme="minorHAnsi"/>
          <w:lang w:eastAsia="en-US"/>
        </w:rPr>
        <w:t xml:space="preserve"> </w:t>
      </w:r>
      <w:r w:rsidRPr="00066594">
        <w:rPr>
          <w:rFonts w:eastAsiaTheme="minorHAnsi"/>
          <w:lang w:eastAsia="en-US"/>
        </w:rPr>
        <w:t>9 месяцев.</w:t>
      </w:r>
    </w:p>
    <w:p w14:paraId="7E6D92F2" w14:textId="77777777" w:rsidR="008B59EE" w:rsidRPr="00066594" w:rsidRDefault="008B59EE" w:rsidP="00550525">
      <w:pPr>
        <w:pStyle w:val="2f0"/>
        <w:rPr>
          <w:rFonts w:eastAsiaTheme="minorHAnsi"/>
          <w:lang w:eastAsia="en-US"/>
        </w:rPr>
      </w:pPr>
      <w:r w:rsidRPr="00066594">
        <w:rPr>
          <w:rFonts w:eastAsiaTheme="minorHAnsi"/>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66594">
        <w:rPr>
          <w:rFonts w:eastAsiaTheme="minorHAnsi"/>
          <w:noProof/>
          <w:position w:val="-11"/>
          <w:lang w:eastAsia="ru-RU"/>
        </w:rPr>
        <w:drawing>
          <wp:inline distT="0" distB="0" distL="0" distR="0" wp14:anchorId="49816C83" wp14:editId="052CC48C">
            <wp:extent cx="609600" cy="314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217CD201" wp14:editId="4C912B1B">
            <wp:extent cx="914400" cy="3143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p>
    <w:p w14:paraId="4CAB4859" w14:textId="77777777" w:rsidR="008B59EE" w:rsidRPr="00066594" w:rsidRDefault="008B59EE" w:rsidP="00550525">
      <w:pPr>
        <w:pStyle w:val="2f0"/>
        <w:rPr>
          <w:rFonts w:eastAsiaTheme="minorHAnsi"/>
          <w:lang w:eastAsia="en-US"/>
        </w:rPr>
      </w:pPr>
      <w:r w:rsidRPr="00066594">
        <w:rPr>
          <w:rFonts w:eastAsiaTheme="minorHAnsi"/>
          <w:noProof/>
          <w:position w:val="-37"/>
          <w:lang w:eastAsia="ru-RU"/>
        </w:rPr>
        <w:drawing>
          <wp:inline distT="0" distB="0" distL="0" distR="0" wp14:anchorId="782F943B" wp14:editId="54568B13">
            <wp:extent cx="3600450" cy="64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066594">
        <w:rPr>
          <w:rFonts w:eastAsiaTheme="minorHAnsi"/>
          <w:lang w:eastAsia="en-US"/>
        </w:rPr>
        <w:t xml:space="preserve"> (10),</w:t>
      </w:r>
    </w:p>
    <w:p w14:paraId="620350AD" w14:textId="77777777" w:rsidR="008B59EE" w:rsidRPr="00066594" w:rsidRDefault="008B59EE" w:rsidP="00550525">
      <w:pPr>
        <w:pStyle w:val="2f0"/>
        <w:rPr>
          <w:rFonts w:eastAsiaTheme="minorHAnsi"/>
          <w:lang w:eastAsia="en-US"/>
        </w:rPr>
      </w:pPr>
      <w:r w:rsidRPr="00066594">
        <w:rPr>
          <w:rFonts w:eastAsiaTheme="minorHAnsi"/>
          <w:lang w:eastAsia="en-US"/>
        </w:rPr>
        <w:lastRenderedPageBreak/>
        <w:t>где:</w:t>
      </w:r>
    </w:p>
    <w:p w14:paraId="343AEE97"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17224A9F" wp14:editId="19956CC3">
            <wp:extent cx="666750" cy="314325"/>
            <wp:effectExtent l="0" t="0" r="0" b="952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53DFE65A"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147A34C2" wp14:editId="2F46A7A2">
            <wp:extent cx="704850" cy="3143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электроэнергии, фактически сложившийся</w:t>
      </w:r>
      <w:r w:rsidR="00B50D41">
        <w:rPr>
          <w:rFonts w:eastAsiaTheme="minorHAnsi"/>
          <w:lang w:eastAsia="en-US"/>
        </w:rPr>
        <w:t xml:space="preserve"> </w:t>
      </w:r>
      <w:r w:rsidRPr="00066594">
        <w:rPr>
          <w:rFonts w:eastAsiaTheme="minorHAnsi"/>
          <w:lang w:eastAsia="en-US"/>
        </w:rPr>
        <w:t>в (i-1)-ом году долгосрочного периода регулирования;</w:t>
      </w:r>
    </w:p>
    <w:p w14:paraId="4F95002F" w14:textId="77777777" w:rsidR="008B59EE" w:rsidRPr="00066594" w:rsidRDefault="008B59EE" w:rsidP="00550525">
      <w:pPr>
        <w:pStyle w:val="2f0"/>
        <w:rPr>
          <w:rFonts w:eastAsiaTheme="minorHAnsi"/>
          <w:lang w:eastAsia="en-US"/>
        </w:rPr>
      </w:pPr>
      <w:r w:rsidRPr="00066594">
        <w:rPr>
          <w:rFonts w:eastAsiaTheme="minorHAnsi"/>
          <w:noProof/>
          <w:position w:val="-11"/>
          <w:lang w:eastAsia="ru-RU"/>
        </w:rPr>
        <w:drawing>
          <wp:inline distT="0" distB="0" distL="0" distR="0" wp14:anchorId="4499AB52" wp14:editId="564E4ED7">
            <wp:extent cx="914400" cy="3143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xml:space="preserve">, </w:t>
      </w:r>
      <w:r w:rsidRPr="00066594">
        <w:rPr>
          <w:rFonts w:eastAsiaTheme="minorHAnsi"/>
          <w:noProof/>
          <w:position w:val="-11"/>
          <w:lang w:eastAsia="ru-RU"/>
        </w:rPr>
        <w:drawing>
          <wp:inline distT="0" distB="0" distL="0" distR="0" wp14:anchorId="15337715" wp14:editId="726C2676">
            <wp:extent cx="1038225" cy="314325"/>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234DDB9" w14:textId="77777777" w:rsidR="008B59EE" w:rsidRPr="00066594" w:rsidRDefault="008B59EE" w:rsidP="00550525">
      <w:pPr>
        <w:pStyle w:val="2f0"/>
        <w:rPr>
          <w:rFonts w:eastAsiaTheme="minorHAnsi"/>
          <w:lang w:eastAsia="en-US"/>
        </w:rPr>
      </w:pPr>
      <w:r w:rsidRPr="00066594">
        <w:rPr>
          <w:rFonts w:eastAsiaTheme="minorHAnsi"/>
          <w:noProof/>
          <w:position w:val="-10"/>
          <w:lang w:eastAsia="ru-RU"/>
        </w:rPr>
        <w:drawing>
          <wp:inline distT="0" distB="0" distL="0" distR="0" wp14:anchorId="3A0C61CC" wp14:editId="08109C5D">
            <wp:extent cx="400050" cy="2952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066594">
        <w:rPr>
          <w:rFonts w:eastAsiaTheme="minorHAnsi"/>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612AC318" w14:textId="77777777" w:rsidR="00E71774" w:rsidRPr="00066594" w:rsidRDefault="00E71774" w:rsidP="00550525">
      <w:pPr>
        <w:pStyle w:val="2f0"/>
        <w:rPr>
          <w:b/>
          <w:color w:val="000000" w:themeColor="text1"/>
        </w:rPr>
      </w:pPr>
    </w:p>
    <w:p w14:paraId="408B5519" w14:textId="77777777" w:rsidR="00E22ECF" w:rsidRPr="00066594" w:rsidRDefault="00E22ECF" w:rsidP="00550525">
      <w:pPr>
        <w:pStyle w:val="afff7"/>
      </w:pPr>
      <w:r w:rsidRPr="00066594">
        <w:t>ПОЗИЦИЯ ТЕРРИТОРИАЛЬНОЙ СЕТЕВОЙ ОРГАНИЗАЦИИ</w:t>
      </w:r>
    </w:p>
    <w:p w14:paraId="3C4C70B5" w14:textId="659E2A00" w:rsidR="00E22ECF" w:rsidRPr="00066594" w:rsidRDefault="00EC093B" w:rsidP="00550525">
      <w:pPr>
        <w:pStyle w:val="2f0"/>
      </w:pPr>
      <w:r w:rsidRPr="00066594">
        <w:t>В составе предложения на 201</w:t>
      </w:r>
      <w:r w:rsidR="00853BF6" w:rsidRPr="00066594">
        <w:t>7</w:t>
      </w:r>
      <w:r w:rsidRPr="00066594">
        <w:t xml:space="preserve"> год корректировка необходимой валовой выручки, осуществляемая в связи с изменением (неисполнением) инвестиционной программы,</w:t>
      </w:r>
      <w:r w:rsidR="0096304B" w:rsidRPr="00066594">
        <w:t xml:space="preserve"> </w:t>
      </w:r>
      <w:r w:rsidRPr="00066594">
        <w:t>ф</w:t>
      </w:r>
      <w:r w:rsidR="002A6AF7" w:rsidRPr="00066594">
        <w:t xml:space="preserve">илиалом </w:t>
      </w:r>
      <w:r w:rsidR="00D20A5D">
        <w:t>ПАО </w:t>
      </w:r>
      <w:r w:rsidR="002A6AF7" w:rsidRPr="00066594">
        <w:t xml:space="preserve">«МРСК </w:t>
      </w:r>
      <w:r w:rsidR="0096304B" w:rsidRPr="00066594">
        <w:t>Сибири» – «Омскэнерго»</w:t>
      </w:r>
      <w:r w:rsidR="002A6AF7" w:rsidRPr="00066594">
        <w:t xml:space="preserve"> </w:t>
      </w:r>
      <w:r w:rsidRPr="00066594">
        <w:t>не заяв</w:t>
      </w:r>
      <w:r w:rsidR="00853BF6" w:rsidRPr="00066594">
        <w:t>лена</w:t>
      </w:r>
      <w:r w:rsidRPr="00066594">
        <w:t>.</w:t>
      </w:r>
    </w:p>
    <w:p w14:paraId="5B8C9450" w14:textId="77777777" w:rsidR="002A6AF7" w:rsidRPr="00066594" w:rsidRDefault="002A6AF7" w:rsidP="00550525">
      <w:pPr>
        <w:pStyle w:val="2f0"/>
      </w:pPr>
    </w:p>
    <w:p w14:paraId="3B22A29F" w14:textId="77777777" w:rsidR="00E22ECF" w:rsidRPr="00066594" w:rsidRDefault="00E22ECF" w:rsidP="00550525">
      <w:pPr>
        <w:pStyle w:val="afff7"/>
      </w:pPr>
      <w:r w:rsidRPr="00066594">
        <w:t>ПОЗИЦИЯ ОРГАНА РЕГУЛИРОВАНИЯ</w:t>
      </w:r>
    </w:p>
    <w:p w14:paraId="3AC57445" w14:textId="69A2289B" w:rsidR="00E22ECF" w:rsidRPr="00066594" w:rsidRDefault="00853BF6" w:rsidP="00550525">
      <w:pPr>
        <w:pStyle w:val="2f0"/>
      </w:pPr>
      <w:r w:rsidRPr="00066594">
        <w:t xml:space="preserve">В соответствии с выпиской из протокола заседания Правления РЭК Омской области от 29.12.2016 </w:t>
      </w:r>
      <w:r w:rsidR="00BA0DDB">
        <w:t>№ </w:t>
      </w:r>
      <w:r w:rsidRPr="00066594">
        <w:t xml:space="preserve">76 </w:t>
      </w:r>
      <w:r w:rsidR="002A6AF7" w:rsidRPr="00066594">
        <w:t xml:space="preserve">корректировка необходимой валовой выручки, осуществляемая в связи с изменением (неисполнением) инвестиционной программы составила </w:t>
      </w:r>
      <w:r w:rsidR="00244DF1" w:rsidRPr="00066594">
        <w:t>(</w:t>
      </w:r>
      <w:r w:rsidRPr="00066594">
        <w:t>-321 000,0</w:t>
      </w:r>
      <w:r w:rsidR="00244DF1" w:rsidRPr="00066594">
        <w:t>)</w:t>
      </w:r>
      <w:r w:rsidR="002A6AF7" w:rsidRPr="00066594">
        <w:t xml:space="preserve"> тыс. руб</w:t>
      </w:r>
      <w:r w:rsidRPr="00066594">
        <w:t>.</w:t>
      </w:r>
    </w:p>
    <w:p w14:paraId="440A51FC" w14:textId="77777777" w:rsidR="008B59EE" w:rsidRPr="00066594" w:rsidRDefault="008B59EE" w:rsidP="00550525">
      <w:pPr>
        <w:pStyle w:val="2f0"/>
        <w:rPr>
          <w:b/>
          <w:color w:val="000000" w:themeColor="text1"/>
        </w:rPr>
      </w:pPr>
    </w:p>
    <w:p w14:paraId="5AF7FEFF" w14:textId="77777777" w:rsidR="00E22ECF" w:rsidRPr="00066594" w:rsidRDefault="00E22ECF" w:rsidP="00550525">
      <w:pPr>
        <w:pStyle w:val="afff7"/>
      </w:pPr>
      <w:r w:rsidRPr="00066594">
        <w:t>ПОЗИЦИЯ ИСПОЛНИТЕЛЯ</w:t>
      </w:r>
    </w:p>
    <w:p w14:paraId="76FE5D4B" w14:textId="3D374438" w:rsidR="00E47534" w:rsidRPr="00066594" w:rsidRDefault="00E47534" w:rsidP="00550525">
      <w:pPr>
        <w:pStyle w:val="2f0"/>
        <w:rPr>
          <w:lang w:eastAsia="ru-RU"/>
        </w:rPr>
      </w:pPr>
      <w:r w:rsidRPr="00066594">
        <w:rPr>
          <w:lang w:eastAsia="ru-RU"/>
        </w:rPr>
        <w:t xml:space="preserve">Оценка исполнения инвестиционной программы </w:t>
      </w:r>
      <w:r w:rsidR="00D20A5D">
        <w:rPr>
          <w:color w:val="000000"/>
          <w:lang w:eastAsia="ru-RU"/>
        </w:rPr>
        <w:t>ПАО </w:t>
      </w:r>
      <w:r w:rsidRPr="00066594">
        <w:rPr>
          <w:color w:val="000000"/>
          <w:lang w:eastAsia="ru-RU"/>
        </w:rPr>
        <w:t>«МРСК Сибири»</w:t>
      </w:r>
      <w:r w:rsidRPr="00066594">
        <w:rPr>
          <w:lang w:eastAsia="ru-RU"/>
        </w:rPr>
        <w:t xml:space="preserve"> - «Омскэнерго» за 2015 год проводилась Исполнителем исходя из опубликованного отчета о реализации инвестиционной программы по </w:t>
      </w:r>
      <w:r w:rsidRPr="00066594">
        <w:rPr>
          <w:color w:val="000000"/>
          <w:lang w:eastAsia="ru-RU"/>
        </w:rPr>
        <w:t xml:space="preserve">формам, утвержденным </w:t>
      </w:r>
      <w:r w:rsidRPr="00066594">
        <w:rPr>
          <w:color w:val="000000"/>
          <w:lang w:eastAsia="ru-RU"/>
        </w:rPr>
        <w:lastRenderedPageBreak/>
        <w:t xml:space="preserve">Приказом Минэнерго России от 24.03.2010 </w:t>
      </w:r>
      <w:r w:rsidR="00BA0DDB">
        <w:rPr>
          <w:color w:val="000000"/>
          <w:lang w:eastAsia="ru-RU"/>
        </w:rPr>
        <w:t>№ </w:t>
      </w:r>
      <w:r w:rsidRPr="00066594">
        <w:rPr>
          <w:color w:val="000000"/>
          <w:lang w:eastAsia="ru-RU"/>
        </w:rPr>
        <w:t>114</w:t>
      </w:r>
      <w:r w:rsidRPr="00066594">
        <w:rPr>
          <w:lang w:eastAsia="ru-RU"/>
        </w:rPr>
        <w:t xml:space="preserve">, размещенного на </w:t>
      </w:r>
      <w:r w:rsidRPr="00066594">
        <w:rPr>
          <w:color w:val="000000"/>
          <w:lang w:eastAsia="ru-RU"/>
        </w:rPr>
        <w:t xml:space="preserve">официальном сайте </w:t>
      </w:r>
      <w:r w:rsidR="00D20A5D">
        <w:rPr>
          <w:color w:val="000000"/>
          <w:lang w:eastAsia="ru-RU"/>
        </w:rPr>
        <w:t>ПАО </w:t>
      </w:r>
      <w:r w:rsidRPr="00066594">
        <w:rPr>
          <w:color w:val="000000"/>
          <w:lang w:eastAsia="ru-RU"/>
        </w:rPr>
        <w:t>«МРСК Сибири»</w:t>
      </w:r>
      <w:r w:rsidRPr="00066594">
        <w:rPr>
          <w:lang w:eastAsia="ru-RU"/>
        </w:rPr>
        <w:t>.</w:t>
      </w:r>
    </w:p>
    <w:p w14:paraId="174DEC3A" w14:textId="77777777" w:rsidR="00E47534" w:rsidRPr="00066594" w:rsidRDefault="00E47534" w:rsidP="00550525">
      <w:pPr>
        <w:pStyle w:val="2f0"/>
        <w:rPr>
          <w:color w:val="FF0000"/>
          <w:lang w:eastAsia="ru-RU"/>
        </w:rPr>
      </w:pPr>
      <w:r w:rsidRPr="00066594">
        <w:rPr>
          <w:color w:val="000000"/>
          <w:lang w:eastAsia="ru-RU"/>
        </w:rPr>
        <w:t>Согласно данному отчету, общий фактический объем финансирования сложился на уровне 640 676,89 тыс. руб. (с НДС), в том числе за счет средств, полученных от оказания услуг по регулируемым государством ценам (тарифам)</w:t>
      </w:r>
      <w:r w:rsidR="00B50D41">
        <w:rPr>
          <w:color w:val="000000"/>
          <w:lang w:eastAsia="ru-RU"/>
        </w:rPr>
        <w:t xml:space="preserve"> </w:t>
      </w:r>
      <w:r w:rsidRPr="00066594">
        <w:rPr>
          <w:color w:val="000000"/>
          <w:lang w:eastAsia="ru-RU"/>
        </w:rPr>
        <w:t xml:space="preserve">в сумме 466 317,92 тыс. руб. (без НДС), в том числе: </w:t>
      </w:r>
    </w:p>
    <w:p w14:paraId="236C28CA" w14:textId="77777777" w:rsidR="00E47534" w:rsidRPr="00066594" w:rsidRDefault="00E47534" w:rsidP="00550525">
      <w:pPr>
        <w:pStyle w:val="40"/>
        <w:rPr>
          <w:rFonts w:eastAsia="Calibri"/>
          <w:lang w:eastAsia="ru-RU"/>
        </w:rPr>
      </w:pPr>
      <w:r w:rsidRPr="00066594">
        <w:rPr>
          <w:rFonts w:eastAsia="Calibri"/>
          <w:lang w:eastAsia="ru-RU"/>
        </w:rPr>
        <w:t>амортизация, учтенная в тарифе – 465 883,17 тыс. руб.;</w:t>
      </w:r>
    </w:p>
    <w:p w14:paraId="07659E4F" w14:textId="77777777" w:rsidR="00E47534" w:rsidRPr="00066594" w:rsidRDefault="00E47534" w:rsidP="00550525">
      <w:pPr>
        <w:pStyle w:val="40"/>
        <w:rPr>
          <w:rFonts w:eastAsia="Calibri"/>
          <w:lang w:eastAsia="ru-RU"/>
        </w:rPr>
      </w:pPr>
      <w:r w:rsidRPr="00066594">
        <w:rPr>
          <w:rFonts w:eastAsia="Calibri"/>
          <w:lang w:eastAsia="ru-RU"/>
        </w:rPr>
        <w:t>прочая амортизация – 434,75 тыс. руб.</w:t>
      </w:r>
    </w:p>
    <w:p w14:paraId="6076F6C4" w14:textId="31B790D6" w:rsidR="00E47534" w:rsidRPr="00066594" w:rsidRDefault="00E47534" w:rsidP="00550525">
      <w:pPr>
        <w:pStyle w:val="2f0"/>
        <w:rPr>
          <w:lang w:eastAsia="ru-RU"/>
        </w:rPr>
      </w:pPr>
      <w:r w:rsidRPr="00066594">
        <w:rPr>
          <w:lang w:eastAsia="ru-RU"/>
        </w:rPr>
        <w:t xml:space="preserve">В соответствии с п. 11 Методических указаний </w:t>
      </w:r>
      <w:r w:rsidR="00BA0DDB">
        <w:rPr>
          <w:lang w:eastAsia="ru-RU"/>
        </w:rPr>
        <w:t>№ </w:t>
      </w:r>
      <w:r w:rsidRPr="00066594">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lang w:val="en-US" w:eastAsia="ru-RU"/>
        </w:rPr>
        <w:t>i</w:t>
      </w:r>
      <w:r w:rsidRPr="00066594">
        <w:rPr>
          <w:lang w:eastAsia="ru-RU"/>
        </w:rPr>
        <w:t xml:space="preserve">-2) до его начала. В связи с этим Исполнителем в качестве плановых показателей в рамках анализа исполнения инвестиционной программы за 2015 год приняты утвержденные параметры согласно инвестиционной программы </w:t>
      </w:r>
      <w:r w:rsidR="00D20A5D">
        <w:rPr>
          <w:lang w:eastAsia="ru-RU"/>
        </w:rPr>
        <w:t>ПАО </w:t>
      </w:r>
      <w:r w:rsidRPr="00066594">
        <w:rPr>
          <w:lang w:eastAsia="ru-RU"/>
        </w:rPr>
        <w:t xml:space="preserve">«МРСК Сибири» - «Омскэнерго» на 2012-2017 года, утвержденные приказом Минэнерго России от 05.05.2012 </w:t>
      </w:r>
      <w:r w:rsidR="00BA0DDB">
        <w:rPr>
          <w:lang w:eastAsia="ru-RU"/>
        </w:rPr>
        <w:t>№ </w:t>
      </w:r>
      <w:r w:rsidRPr="00066594">
        <w:rPr>
          <w:lang w:eastAsia="ru-RU"/>
        </w:rPr>
        <w:t>237.</w:t>
      </w:r>
    </w:p>
    <w:p w14:paraId="4EE5B4A3" w14:textId="20233EB4" w:rsidR="00E47534" w:rsidRPr="00066594" w:rsidRDefault="00E47534" w:rsidP="00550525">
      <w:pPr>
        <w:pStyle w:val="2f0"/>
        <w:rPr>
          <w:lang w:eastAsia="ru-RU"/>
        </w:rPr>
      </w:pPr>
      <w:bookmarkStart w:id="51" w:name="_Hlk49417218"/>
      <w:r w:rsidRPr="00066594">
        <w:rPr>
          <w:lang w:eastAsia="ru-RU"/>
        </w:rPr>
        <w:t xml:space="preserve">В данном приказе источники финансирования инвестиционных программ отражены в целом по </w:t>
      </w:r>
      <w:r w:rsidR="00D20A5D">
        <w:rPr>
          <w:lang w:eastAsia="ru-RU"/>
        </w:rPr>
        <w:t>ПАО </w:t>
      </w:r>
      <w:r w:rsidRPr="00066594">
        <w:rPr>
          <w:lang w:eastAsia="ru-RU"/>
        </w:rPr>
        <w:t>«МРСК Сибири» без разбивки по регионам.</w:t>
      </w:r>
    </w:p>
    <w:p w14:paraId="5D4FBF95" w14:textId="77777777" w:rsidR="00E47534" w:rsidRPr="00066594" w:rsidRDefault="00E47534" w:rsidP="00550525">
      <w:pPr>
        <w:pStyle w:val="2f0"/>
        <w:rPr>
          <w:lang w:eastAsia="ru-RU"/>
        </w:rPr>
      </w:pPr>
      <w:r w:rsidRPr="00066594">
        <w:rPr>
          <w:lang w:eastAsia="ru-RU"/>
        </w:rPr>
        <w:t>Исполнителем для проведения корректного анализа исполнения инвестиционной программы за 2015 год у филиала «Омскэнерго» была запрошена информация о плановом объеме финансирования с разбивкой на тарифные и иные источники финансирования.</w:t>
      </w:r>
    </w:p>
    <w:p w14:paraId="5775A652" w14:textId="77777777" w:rsidR="00E47534" w:rsidRPr="00066594" w:rsidRDefault="00E47534" w:rsidP="00550525">
      <w:pPr>
        <w:pStyle w:val="2f0"/>
        <w:rPr>
          <w:lang w:eastAsia="ru-RU"/>
        </w:rPr>
      </w:pPr>
      <w:r w:rsidRPr="00066594">
        <w:rPr>
          <w:lang w:eastAsia="ru-RU"/>
        </w:rPr>
        <w:t>Согласно представленной информации, плановый размер финансирования инвестиционной программы, утвержденной приказом Минэнерго России</w:t>
      </w:r>
      <w:r w:rsidR="00B50D41">
        <w:rPr>
          <w:lang w:eastAsia="ru-RU"/>
        </w:rPr>
        <w:t xml:space="preserve"> </w:t>
      </w:r>
      <w:r w:rsidRPr="00066594">
        <w:rPr>
          <w:lang w:eastAsia="ru-RU"/>
        </w:rPr>
        <w:t xml:space="preserve">от 05.05.2012 </w:t>
      </w:r>
      <w:r w:rsidR="00BA0DDB">
        <w:rPr>
          <w:lang w:eastAsia="ru-RU"/>
        </w:rPr>
        <w:t>№ </w:t>
      </w:r>
      <w:r w:rsidRPr="00066594">
        <w:rPr>
          <w:lang w:eastAsia="ru-RU"/>
        </w:rPr>
        <w:t>237,</w:t>
      </w:r>
      <w:bookmarkEnd w:id="51"/>
      <w:r w:rsidRPr="00066594">
        <w:rPr>
          <w:lang w:eastAsia="ru-RU"/>
        </w:rPr>
        <w:t xml:space="preserve"> за счет средств, полученных от оказания услуг, реализации товаров по регулируемым государством ценам (тарифам) составляет 873 768,50 тыс. руб. (без НДС). </w:t>
      </w:r>
    </w:p>
    <w:p w14:paraId="577A86E8" w14:textId="77777777" w:rsidR="00E47534" w:rsidRPr="00066594" w:rsidRDefault="00E47534" w:rsidP="00550525">
      <w:pPr>
        <w:pStyle w:val="2f0"/>
        <w:rPr>
          <w:lang w:eastAsia="ru-RU"/>
        </w:rPr>
      </w:pPr>
      <w:r w:rsidRPr="00066594">
        <w:rPr>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w:t>
      </w:r>
      <w:r w:rsidR="00B50D41">
        <w:rPr>
          <w:lang w:eastAsia="ru-RU"/>
        </w:rPr>
        <w:t xml:space="preserve"> </w:t>
      </w:r>
      <w:r w:rsidRPr="00066594">
        <w:rPr>
          <w:lang w:eastAsia="ru-RU"/>
        </w:rPr>
        <w:t xml:space="preserve">в </w:t>
      </w:r>
      <w:r w:rsidRPr="00066594">
        <w:rPr>
          <w:lang w:eastAsia="ru-RU"/>
        </w:rPr>
        <w:lastRenderedPageBreak/>
        <w:t xml:space="preserve">течение периода регулирования (2015 года) Приказом Минэнерго от 30.09.2015 </w:t>
      </w:r>
      <w:r w:rsidR="00BA0DDB">
        <w:rPr>
          <w:lang w:eastAsia="ru-RU"/>
        </w:rPr>
        <w:t>№ </w:t>
      </w:r>
      <w:r w:rsidRPr="00066594">
        <w:rPr>
          <w:lang w:eastAsia="ru-RU"/>
        </w:rPr>
        <w:t>711.</w:t>
      </w:r>
    </w:p>
    <w:p w14:paraId="12965A6F" w14:textId="63204BD0" w:rsidR="00E47534" w:rsidRPr="00066594" w:rsidRDefault="00E47534" w:rsidP="00550525">
      <w:pPr>
        <w:pStyle w:val="2f0"/>
        <w:rPr>
          <w:lang w:eastAsia="ru-RU"/>
        </w:rPr>
      </w:pPr>
      <w:r w:rsidRPr="00066594">
        <w:rPr>
          <w:lang w:eastAsia="ru-RU"/>
        </w:rPr>
        <w:t xml:space="preserve">Для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rPr>
          <w:lang w:eastAsia="ru-RU"/>
        </w:rPr>
        <w:t>ПАО </w:t>
      </w:r>
      <w:r w:rsidRPr="00066594">
        <w:rPr>
          <w:lang w:eastAsia="ru-RU"/>
        </w:rPr>
        <w:t>«МРСК Сибири» - «Омскэнерго» за 2015 год в части тарифных источников.</w:t>
      </w:r>
    </w:p>
    <w:p w14:paraId="2D181A3C" w14:textId="25B9F344" w:rsidR="00E47534" w:rsidRPr="00066594" w:rsidRDefault="00E47534" w:rsidP="00550525">
      <w:pPr>
        <w:pStyle w:val="2f0"/>
        <w:rPr>
          <w:lang w:eastAsia="ru-RU"/>
        </w:rPr>
      </w:pPr>
      <w:r w:rsidRPr="00066594">
        <w:rPr>
          <w:lang w:eastAsia="ru-RU"/>
        </w:rPr>
        <w:t xml:space="preserve">В качестве плановых показателей в рамках анализа за 2015 год приняты параметры Инвестиционной программы </w:t>
      </w:r>
      <w:r w:rsidR="00D20A5D">
        <w:rPr>
          <w:lang w:eastAsia="ru-RU"/>
        </w:rPr>
        <w:t>ПАО </w:t>
      </w:r>
      <w:r w:rsidRPr="00066594">
        <w:rPr>
          <w:lang w:eastAsia="ru-RU"/>
        </w:rPr>
        <w:t>«МРСК Сибири» - «Омскэнерго»</w:t>
      </w:r>
      <w:r w:rsidR="00B50D41">
        <w:rPr>
          <w:lang w:eastAsia="ru-RU"/>
        </w:rPr>
        <w:t xml:space="preserve"> </w:t>
      </w:r>
      <w:r w:rsidRPr="00066594">
        <w:rPr>
          <w:lang w:eastAsia="ru-RU"/>
        </w:rPr>
        <w:t xml:space="preserve">на 2012-2017 года, утвержденные приказом Минэнерго России от 05.05.2012 </w:t>
      </w:r>
      <w:r w:rsidR="00BA0DDB">
        <w:rPr>
          <w:lang w:eastAsia="ru-RU"/>
        </w:rPr>
        <w:t>№ </w:t>
      </w:r>
      <w:r w:rsidRPr="00066594">
        <w:rPr>
          <w:lang w:eastAsia="ru-RU"/>
        </w:rPr>
        <w:t xml:space="preserve">237, а также проведен сравнительный анализ исполнения относительно плана корректировки, утвержденной Приказом Минэнерго России от 30.09.2015 </w:t>
      </w:r>
      <w:r w:rsidR="00BA0DDB">
        <w:rPr>
          <w:lang w:eastAsia="ru-RU"/>
        </w:rPr>
        <w:t>№ </w:t>
      </w:r>
      <w:r w:rsidRPr="00066594">
        <w:rPr>
          <w:lang w:eastAsia="ru-RU"/>
        </w:rPr>
        <w:t>711.</w:t>
      </w:r>
    </w:p>
    <w:p w14:paraId="10B33555" w14:textId="0D5E2CFB" w:rsidR="00E47534" w:rsidRPr="00066594" w:rsidRDefault="00E47534" w:rsidP="00550525">
      <w:pPr>
        <w:pStyle w:val="2f0"/>
        <w:rPr>
          <w:lang w:eastAsia="ru-RU"/>
        </w:rPr>
      </w:pPr>
      <w:r w:rsidRPr="00066594">
        <w:rPr>
          <w:lang w:eastAsia="ru-RU"/>
        </w:rPr>
        <w:t xml:space="preserve">В связи с тем, что формами отчета об исполнении инвестиционной программы, утвержденными приказом Минэнерго России от 24.03.2010 </w:t>
      </w:r>
      <w:r w:rsidR="00BA0DDB">
        <w:rPr>
          <w:lang w:eastAsia="ru-RU"/>
        </w:rPr>
        <w:t>№ </w:t>
      </w:r>
      <w:r w:rsidRPr="00066594">
        <w:rPr>
          <w:lang w:eastAsia="ru-RU"/>
        </w:rPr>
        <w:t>114,</w:t>
      </w:r>
      <w:r w:rsidR="00B50D41">
        <w:rPr>
          <w:lang w:eastAsia="ru-RU"/>
        </w:rPr>
        <w:t xml:space="preserve"> </w:t>
      </w:r>
      <w:r w:rsidRPr="00066594">
        <w:rPr>
          <w:lang w:eastAsia="ru-RU"/>
        </w:rPr>
        <w:t>не предусмотрена пообъектная разбивка на источники финансирования за счет 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w:t>
      </w:r>
      <w:r w:rsidR="00B50D41">
        <w:rPr>
          <w:lang w:eastAsia="ru-RU"/>
        </w:rPr>
        <w:t xml:space="preserve"> </w:t>
      </w:r>
      <w:r w:rsidRPr="00066594">
        <w:rPr>
          <w:lang w:eastAsia="ru-RU"/>
        </w:rPr>
        <w:t xml:space="preserve">у </w:t>
      </w:r>
      <w:r w:rsidR="00D20A5D">
        <w:rPr>
          <w:lang w:eastAsia="ru-RU"/>
        </w:rPr>
        <w:t>ПАО </w:t>
      </w:r>
      <w:r w:rsidRPr="00066594">
        <w:rPr>
          <w:lang w:eastAsia="ru-RU"/>
        </w:rPr>
        <w:t>«МРСК Сибири» - «Омскэнерго» была запрошена информация в части финансирования мероприятий за счет тарифных источников в разрезе объектов</w:t>
      </w:r>
      <w:r w:rsidR="00B50D41">
        <w:rPr>
          <w:lang w:eastAsia="ru-RU"/>
        </w:rPr>
        <w:t xml:space="preserve"> </w:t>
      </w:r>
      <w:r w:rsidRPr="00066594">
        <w:rPr>
          <w:lang w:eastAsia="ru-RU"/>
        </w:rPr>
        <w:t xml:space="preserve">по плановой величине финансирования, утвержденной приказом Минэнерго России от 30.09.2015 </w:t>
      </w:r>
      <w:r w:rsidR="00BA0DDB">
        <w:rPr>
          <w:lang w:eastAsia="ru-RU"/>
        </w:rPr>
        <w:t>№ </w:t>
      </w:r>
      <w:r w:rsidRPr="00066594">
        <w:rPr>
          <w:lang w:eastAsia="ru-RU"/>
        </w:rPr>
        <w:t xml:space="preserve">711 и от 05.05.2012 </w:t>
      </w:r>
      <w:r w:rsidR="00BA0DDB">
        <w:rPr>
          <w:lang w:eastAsia="ru-RU"/>
        </w:rPr>
        <w:t>№ </w:t>
      </w:r>
      <w:r w:rsidRPr="00066594">
        <w:rPr>
          <w:lang w:eastAsia="ru-RU"/>
        </w:rPr>
        <w:t>237, а также факта финансирования.</w:t>
      </w:r>
    </w:p>
    <w:p w14:paraId="4611C6EF" w14:textId="77777777" w:rsidR="00E47534" w:rsidRPr="00066594" w:rsidRDefault="00E47534" w:rsidP="00550525">
      <w:pPr>
        <w:pStyle w:val="2f0"/>
        <w:rPr>
          <w:lang w:eastAsia="ru-RU"/>
        </w:rPr>
      </w:pPr>
      <w:r w:rsidRPr="00066594">
        <w:rPr>
          <w:lang w:eastAsia="ru-RU"/>
        </w:rPr>
        <w:t xml:space="preserve">Согласно Методическим указаниям </w:t>
      </w:r>
      <w:r w:rsidR="00BA0DDB">
        <w:rPr>
          <w:lang w:eastAsia="ru-RU"/>
        </w:rPr>
        <w:t>№ </w:t>
      </w:r>
      <w:r w:rsidRPr="00066594">
        <w:rPr>
          <w:lang w:eastAsia="ru-RU"/>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33099C7C" w14:textId="4DC260AE" w:rsidR="007B6DA8" w:rsidRPr="00066594" w:rsidRDefault="007B6DA8" w:rsidP="00550525">
      <w:pPr>
        <w:pStyle w:val="2f0"/>
        <w:rPr>
          <w:lang w:eastAsia="ru-RU"/>
        </w:rPr>
      </w:pPr>
      <w:r w:rsidRPr="00066594">
        <w:rPr>
          <w:lang w:eastAsia="ru-RU"/>
        </w:rPr>
        <w:t xml:space="preserve">Информация об утвержденной и фактической структуре финансирования инвестиционной программы филиала </w:t>
      </w:r>
      <w:r w:rsidR="00D20A5D">
        <w:rPr>
          <w:lang w:eastAsia="ru-RU"/>
        </w:rPr>
        <w:t>ПАО </w:t>
      </w:r>
      <w:r w:rsidRPr="00066594">
        <w:rPr>
          <w:lang w:eastAsia="ru-RU"/>
        </w:rPr>
        <w:t xml:space="preserve">«МРСК Сибири» на 2015 год представлена в Приложении </w:t>
      </w:r>
      <w:r w:rsidR="00BA0DDB">
        <w:rPr>
          <w:lang w:eastAsia="ru-RU"/>
        </w:rPr>
        <w:t>№ </w:t>
      </w:r>
      <w:r w:rsidRPr="00066594">
        <w:rPr>
          <w:lang w:eastAsia="ru-RU"/>
        </w:rPr>
        <w:t>2 к данному отчету.</w:t>
      </w:r>
    </w:p>
    <w:p w14:paraId="12C51CD6" w14:textId="6BF59361" w:rsidR="00E47534" w:rsidRPr="00066594" w:rsidRDefault="00E47534" w:rsidP="00550525">
      <w:pPr>
        <w:pStyle w:val="2f0"/>
      </w:pPr>
      <w:r w:rsidRPr="00066594">
        <w:lastRenderedPageBreak/>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05.05.2012 </w:t>
      </w:r>
      <w:r w:rsidR="00BA0DDB">
        <w:t>№ </w:t>
      </w:r>
      <w:r w:rsidRPr="00066594">
        <w:t>237, и плана корректировки,</w:t>
      </w:r>
      <w:r w:rsidR="00B50D41">
        <w:t xml:space="preserve"> </w:t>
      </w:r>
      <w:r w:rsidRPr="00066594">
        <w:t xml:space="preserve">утвержденного приказом Минэнерго от 30.09.2015 </w:t>
      </w:r>
      <w:r w:rsidR="00BA0DDB">
        <w:t>№ </w:t>
      </w:r>
      <w:r w:rsidRPr="00066594">
        <w:t>711, по результатам которого выявлено финансирование</w:t>
      </w:r>
      <w:r w:rsidR="00B50D41">
        <w:t xml:space="preserve"> </w:t>
      </w:r>
      <w:r w:rsidRPr="00066594">
        <w:t xml:space="preserve">7 проектов на сумму 6 130,40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799"/>
        <w:gridCol w:w="6203"/>
        <w:gridCol w:w="2342"/>
      </w:tblGrid>
      <w:tr w:rsidR="00550525" w:rsidRPr="00550525" w14:paraId="414158BA" w14:textId="77777777" w:rsidTr="00550525">
        <w:trPr>
          <w:trHeight w:val="865"/>
          <w:tblHeader/>
        </w:trPr>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004C7" w14:textId="77777777" w:rsidR="00550525" w:rsidRPr="00550525" w:rsidRDefault="00BA0DDB" w:rsidP="00E47534">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550525" w:rsidRPr="00550525">
              <w:rPr>
                <w:rFonts w:ascii="Myriad Pro" w:hAnsi="Myriad Pro"/>
                <w:b/>
                <w:bCs/>
                <w:color w:val="FFFFFF" w:themeColor="background1"/>
                <w:sz w:val="20"/>
                <w:szCs w:val="20"/>
              </w:rPr>
              <w:t>п/п</w:t>
            </w:r>
          </w:p>
        </w:tc>
        <w:tc>
          <w:tcPr>
            <w:tcW w:w="3319"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8F40143"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Наименование инвестиционного проекта</w:t>
            </w:r>
          </w:p>
          <w:p w14:paraId="53E13F4E"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Cs/>
                <w:color w:val="FFFFFF" w:themeColor="background1"/>
                <w:sz w:val="20"/>
                <w:szCs w:val="20"/>
              </w:rPr>
              <w:t>(группы инвестиционных проектов)</w:t>
            </w:r>
          </w:p>
        </w:tc>
        <w:tc>
          <w:tcPr>
            <w:tcW w:w="12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346769F" w14:textId="77777777" w:rsidR="00550525" w:rsidRPr="00550525" w:rsidRDefault="00550525" w:rsidP="00E47534">
            <w:pPr>
              <w:jc w:val="center"/>
              <w:rPr>
                <w:rFonts w:ascii="Myriad Pro" w:hAnsi="Myriad Pro"/>
                <w:b/>
                <w:bCs/>
                <w:color w:val="FFFFFF" w:themeColor="background1"/>
                <w:sz w:val="20"/>
                <w:szCs w:val="20"/>
              </w:rPr>
            </w:pPr>
            <w:r w:rsidRPr="00550525">
              <w:rPr>
                <w:rFonts w:ascii="Myriad Pro" w:hAnsi="Myriad Pro"/>
                <w:b/>
                <w:bCs/>
                <w:color w:val="FFFFFF" w:themeColor="background1"/>
                <w:sz w:val="20"/>
                <w:szCs w:val="20"/>
              </w:rPr>
              <w:t>Факт исполнения за счет средств, полученных от оказания услуг , млн.руб. без НДС</w:t>
            </w:r>
          </w:p>
        </w:tc>
      </w:tr>
      <w:tr w:rsidR="00E47534" w:rsidRPr="00550525" w14:paraId="20181551" w14:textId="77777777" w:rsidTr="00E95969">
        <w:trPr>
          <w:trHeight w:val="463"/>
        </w:trPr>
        <w:tc>
          <w:tcPr>
            <w:tcW w:w="42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F59C70"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1</w:t>
            </w:r>
          </w:p>
        </w:tc>
        <w:tc>
          <w:tcPr>
            <w:tcW w:w="33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7F1608"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550525">
              <w:rPr>
                <w:rFonts w:ascii="Myriad Pro" w:hAnsi="Myriad Pro"/>
                <w:color w:val="000000"/>
                <w:sz w:val="20"/>
                <w:szCs w:val="20"/>
              </w:rPr>
              <w:t>ПС с заменой ОД, КЗ 35 кВ на ПС "Надеждино"</w:t>
            </w:r>
          </w:p>
        </w:tc>
        <w:tc>
          <w:tcPr>
            <w:tcW w:w="12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D7D043A"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2,131</w:t>
            </w:r>
          </w:p>
        </w:tc>
      </w:tr>
      <w:tr w:rsidR="00E47534" w:rsidRPr="00550525" w14:paraId="62F6B540" w14:textId="77777777" w:rsidTr="00E95969">
        <w:trPr>
          <w:trHeight w:val="367"/>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56F67BA6"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2</w:t>
            </w:r>
          </w:p>
        </w:tc>
        <w:tc>
          <w:tcPr>
            <w:tcW w:w="3319" w:type="pct"/>
            <w:tcBorders>
              <w:top w:val="nil"/>
              <w:left w:val="nil"/>
              <w:bottom w:val="single" w:sz="4" w:space="0" w:color="auto"/>
              <w:right w:val="single" w:sz="4" w:space="0" w:color="auto"/>
            </w:tcBorders>
            <w:shd w:val="clear" w:color="auto" w:fill="auto"/>
            <w:vAlign w:val="center"/>
            <w:hideMark/>
          </w:tcPr>
          <w:p w14:paraId="48F26420"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КЛ 110 кВ "Октябрьская - Северо-Западная"</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15F7EAC8"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2,805</w:t>
            </w:r>
          </w:p>
        </w:tc>
      </w:tr>
      <w:tr w:rsidR="00E47534" w:rsidRPr="00550525" w14:paraId="26B81283"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2D9433BD"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3</w:t>
            </w:r>
          </w:p>
        </w:tc>
        <w:tc>
          <w:tcPr>
            <w:tcW w:w="3319" w:type="pct"/>
            <w:tcBorders>
              <w:top w:val="nil"/>
              <w:left w:val="nil"/>
              <w:bottom w:val="single" w:sz="4" w:space="0" w:color="auto"/>
              <w:right w:val="single" w:sz="4" w:space="0" w:color="auto"/>
            </w:tcBorders>
            <w:shd w:val="clear" w:color="auto" w:fill="auto"/>
            <w:vAlign w:val="center"/>
            <w:hideMark/>
          </w:tcPr>
          <w:p w14:paraId="2991AB2F"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двух КЛ-10 кВ Ф.707, Ф.735 от ПС Сибзавод 110/10 кВ до РП-1</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5460F587"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0,004</w:t>
            </w:r>
          </w:p>
        </w:tc>
      </w:tr>
      <w:tr w:rsidR="00E47534" w:rsidRPr="00550525" w14:paraId="00663EAE"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EAAF697"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4</w:t>
            </w:r>
          </w:p>
        </w:tc>
        <w:tc>
          <w:tcPr>
            <w:tcW w:w="3319" w:type="pct"/>
            <w:tcBorders>
              <w:top w:val="nil"/>
              <w:left w:val="nil"/>
              <w:bottom w:val="single" w:sz="4" w:space="0" w:color="auto"/>
              <w:right w:val="single" w:sz="4" w:space="0" w:color="auto"/>
            </w:tcBorders>
            <w:shd w:val="clear" w:color="auto" w:fill="auto"/>
            <w:vAlign w:val="center"/>
            <w:hideMark/>
          </w:tcPr>
          <w:p w14:paraId="7FC2F83C" w14:textId="77777777" w:rsidR="00E47534" w:rsidRPr="00550525" w:rsidRDefault="00E47534" w:rsidP="00E47534">
            <w:pPr>
              <w:rPr>
                <w:rFonts w:ascii="Myriad Pro" w:hAnsi="Myriad Pro"/>
                <w:sz w:val="20"/>
                <w:szCs w:val="20"/>
              </w:rPr>
            </w:pPr>
            <w:r w:rsidRPr="00550525">
              <w:rPr>
                <w:rFonts w:ascii="Myriad Pro" w:hAnsi="Myriad Pro"/>
                <w:color w:val="000000"/>
                <w:sz w:val="20"/>
                <w:szCs w:val="20"/>
              </w:rPr>
              <w:t>Строительство, реконструкция сетей для осуществления ТП энергопринимающих устройств заявителей по индивидуальным проектам (20.55.1437.12 от 13.04.2012, 20.55.4673.11 от 22.02.2012, 20.55.846.12 от 05.03.2012)</w:t>
            </w:r>
            <w:r w:rsidR="00B50D41">
              <w:rPr>
                <w:rFonts w:ascii="Myriad Pro" w:hAnsi="Myriad Pro"/>
                <w:color w:val="000000"/>
                <w:sz w:val="20"/>
                <w:szCs w:val="20"/>
              </w:rPr>
              <w:t xml:space="preserve"> </w:t>
            </w:r>
            <w:r w:rsidRPr="00550525">
              <w:rPr>
                <w:rFonts w:ascii="Myriad Pro" w:hAnsi="Myriad Pro"/>
                <w:color w:val="000000"/>
                <w:sz w:val="20"/>
                <w:szCs w:val="20"/>
              </w:rPr>
              <w:t xml:space="preserve">/от 15 до 150 кВт/ </w:t>
            </w:r>
          </w:p>
        </w:tc>
        <w:tc>
          <w:tcPr>
            <w:tcW w:w="1254" w:type="pct"/>
            <w:tcBorders>
              <w:top w:val="nil"/>
              <w:left w:val="single" w:sz="4" w:space="0" w:color="auto"/>
              <w:bottom w:val="single" w:sz="4" w:space="0" w:color="auto"/>
              <w:right w:val="single" w:sz="4" w:space="0" w:color="auto"/>
            </w:tcBorders>
            <w:shd w:val="clear" w:color="auto" w:fill="auto"/>
            <w:noWrap/>
            <w:vAlign w:val="center"/>
            <w:hideMark/>
          </w:tcPr>
          <w:p w14:paraId="75BA1FE3"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0,442</w:t>
            </w:r>
          </w:p>
        </w:tc>
      </w:tr>
      <w:tr w:rsidR="00E47534" w:rsidRPr="00550525" w14:paraId="5799E165"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6D7F4C62"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5</w:t>
            </w:r>
          </w:p>
        </w:tc>
        <w:tc>
          <w:tcPr>
            <w:tcW w:w="3319" w:type="pct"/>
            <w:tcBorders>
              <w:top w:val="nil"/>
              <w:left w:val="nil"/>
              <w:bottom w:val="single" w:sz="4" w:space="0" w:color="auto"/>
              <w:right w:val="single" w:sz="4" w:space="0" w:color="auto"/>
            </w:tcBorders>
            <w:shd w:val="clear" w:color="auto" w:fill="auto"/>
            <w:vAlign w:val="center"/>
          </w:tcPr>
          <w:p w14:paraId="47A24E21" w14:textId="77777777" w:rsidR="00E47534" w:rsidRPr="00550525" w:rsidRDefault="00E47534" w:rsidP="00E47534">
            <w:pPr>
              <w:rPr>
                <w:rFonts w:ascii="Myriad Pro" w:hAnsi="Myriad Pro"/>
                <w:sz w:val="20"/>
                <w:szCs w:val="20"/>
              </w:rPr>
            </w:pPr>
            <w:r w:rsidRPr="00550525">
              <w:rPr>
                <w:rFonts w:ascii="Myriad Pro" w:hAnsi="Myriad Pro"/>
                <w:sz w:val="20"/>
                <w:szCs w:val="20"/>
              </w:rPr>
              <w:t>Реконструкция оборудования отопительной мазутной котельной ПО СЭС (г.Тара)</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389C19E3" w14:textId="77777777" w:rsidR="00E47534" w:rsidRPr="00550525" w:rsidRDefault="00E47534" w:rsidP="00E95969">
            <w:pPr>
              <w:jc w:val="center"/>
              <w:rPr>
                <w:rFonts w:ascii="Myriad Pro" w:hAnsi="Myriad Pro"/>
                <w:sz w:val="20"/>
                <w:szCs w:val="20"/>
              </w:rPr>
            </w:pPr>
            <w:r w:rsidRPr="00550525">
              <w:rPr>
                <w:rFonts w:ascii="Myriad Pro" w:hAnsi="Myriad Pro"/>
                <w:color w:val="000000"/>
                <w:sz w:val="20"/>
                <w:szCs w:val="20"/>
              </w:rPr>
              <w:t>0,435</w:t>
            </w:r>
          </w:p>
        </w:tc>
      </w:tr>
      <w:tr w:rsidR="00E47534" w:rsidRPr="00550525" w14:paraId="467F4230"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4568C7EB"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7</w:t>
            </w:r>
          </w:p>
        </w:tc>
        <w:tc>
          <w:tcPr>
            <w:tcW w:w="3319" w:type="pct"/>
            <w:tcBorders>
              <w:top w:val="nil"/>
              <w:left w:val="nil"/>
              <w:bottom w:val="single" w:sz="4" w:space="0" w:color="auto"/>
              <w:right w:val="single" w:sz="4" w:space="0" w:color="auto"/>
            </w:tcBorders>
            <w:shd w:val="clear" w:color="auto" w:fill="auto"/>
            <w:vAlign w:val="center"/>
          </w:tcPr>
          <w:p w14:paraId="5FCA4F3F" w14:textId="77777777" w:rsidR="00E47534" w:rsidRPr="00550525" w:rsidRDefault="00E47534" w:rsidP="00E47534">
            <w:pPr>
              <w:rPr>
                <w:rFonts w:ascii="Myriad Pro" w:hAnsi="Myriad Pro"/>
                <w:color w:val="000000"/>
                <w:sz w:val="20"/>
                <w:szCs w:val="20"/>
              </w:rPr>
            </w:pPr>
            <w:r w:rsidRPr="00550525">
              <w:rPr>
                <w:rFonts w:ascii="Myriad Pro" w:hAnsi="Myriad Pro"/>
                <w:sz w:val="20"/>
                <w:szCs w:val="20"/>
              </w:rPr>
              <w:t>Реконструкция СПЗ Колонийского мастерского участка (реконструкция здания конторы Колонийского участка) Калачинского РЭС Е000016867</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6F4F0BA9" w14:textId="77777777" w:rsidR="00E47534" w:rsidRPr="00550525" w:rsidRDefault="00E47534" w:rsidP="00E95969">
            <w:pPr>
              <w:jc w:val="center"/>
              <w:rPr>
                <w:rFonts w:ascii="Myriad Pro" w:hAnsi="Myriad Pro"/>
                <w:color w:val="000000"/>
                <w:sz w:val="20"/>
                <w:szCs w:val="20"/>
              </w:rPr>
            </w:pPr>
            <w:r w:rsidRPr="00550525">
              <w:rPr>
                <w:rFonts w:ascii="Myriad Pro" w:hAnsi="Myriad Pro"/>
                <w:color w:val="000000"/>
                <w:sz w:val="20"/>
                <w:szCs w:val="20"/>
              </w:rPr>
              <w:t>0,092</w:t>
            </w:r>
          </w:p>
        </w:tc>
      </w:tr>
      <w:tr w:rsidR="00E47534" w:rsidRPr="00550525" w14:paraId="348A0EE0" w14:textId="77777777" w:rsidTr="00E95969">
        <w:trPr>
          <w:trHeight w:val="11"/>
        </w:trPr>
        <w:tc>
          <w:tcPr>
            <w:tcW w:w="428" w:type="pct"/>
            <w:tcBorders>
              <w:top w:val="nil"/>
              <w:left w:val="single" w:sz="4" w:space="0" w:color="auto"/>
              <w:bottom w:val="single" w:sz="4" w:space="0" w:color="auto"/>
              <w:right w:val="single" w:sz="4" w:space="0" w:color="auto"/>
            </w:tcBorders>
            <w:shd w:val="clear" w:color="auto" w:fill="auto"/>
            <w:noWrap/>
            <w:vAlign w:val="center"/>
          </w:tcPr>
          <w:p w14:paraId="1B1B0594" w14:textId="77777777" w:rsidR="00E47534" w:rsidRPr="00550525" w:rsidRDefault="00E47534" w:rsidP="00E47534">
            <w:pPr>
              <w:jc w:val="center"/>
              <w:rPr>
                <w:rFonts w:ascii="Myriad Pro" w:hAnsi="Myriad Pro"/>
                <w:sz w:val="20"/>
                <w:szCs w:val="20"/>
              </w:rPr>
            </w:pPr>
            <w:r w:rsidRPr="00550525">
              <w:rPr>
                <w:rFonts w:ascii="Myriad Pro" w:hAnsi="Myriad Pro"/>
                <w:sz w:val="20"/>
                <w:szCs w:val="20"/>
              </w:rPr>
              <w:t>8</w:t>
            </w:r>
          </w:p>
        </w:tc>
        <w:tc>
          <w:tcPr>
            <w:tcW w:w="3319" w:type="pct"/>
            <w:tcBorders>
              <w:top w:val="nil"/>
              <w:left w:val="nil"/>
              <w:bottom w:val="single" w:sz="4" w:space="0" w:color="auto"/>
              <w:right w:val="single" w:sz="4" w:space="0" w:color="auto"/>
            </w:tcBorders>
            <w:shd w:val="clear" w:color="auto" w:fill="auto"/>
            <w:vAlign w:val="center"/>
          </w:tcPr>
          <w:p w14:paraId="76B1C5F2" w14:textId="77777777" w:rsidR="00E47534" w:rsidRPr="00550525" w:rsidRDefault="00E47534" w:rsidP="00E47534">
            <w:pPr>
              <w:rPr>
                <w:rFonts w:ascii="Myriad Pro" w:hAnsi="Myriad Pro"/>
                <w:color w:val="000000"/>
                <w:sz w:val="20"/>
                <w:szCs w:val="20"/>
              </w:rPr>
            </w:pPr>
            <w:r w:rsidRPr="00550525">
              <w:rPr>
                <w:rFonts w:ascii="Myriad Pro" w:hAnsi="Myriad Pro"/>
                <w:sz w:val="20"/>
                <w:szCs w:val="20"/>
              </w:rPr>
              <w:t>Приобретение электросетевого имущества СПК &lt;Электросервис&gt;</w:t>
            </w:r>
            <w:r w:rsidR="00B50D41">
              <w:rPr>
                <w:rFonts w:ascii="Myriad Pro" w:hAnsi="Myriad Pro"/>
                <w:sz w:val="20"/>
                <w:szCs w:val="20"/>
              </w:rPr>
              <w:t xml:space="preserve"> </w:t>
            </w:r>
            <w:r w:rsidRPr="00550525">
              <w:rPr>
                <w:rFonts w:ascii="Myriad Pro" w:hAnsi="Myriad Pro"/>
                <w:sz w:val="20"/>
                <w:szCs w:val="20"/>
              </w:rPr>
              <w:t>по договору дарения 36.5500.5610.15 от 07.10.2015</w:t>
            </w:r>
          </w:p>
        </w:tc>
        <w:tc>
          <w:tcPr>
            <w:tcW w:w="1254" w:type="pct"/>
            <w:tcBorders>
              <w:top w:val="nil"/>
              <w:left w:val="single" w:sz="4" w:space="0" w:color="auto"/>
              <w:bottom w:val="single" w:sz="4" w:space="0" w:color="auto"/>
              <w:right w:val="single" w:sz="4" w:space="0" w:color="auto"/>
            </w:tcBorders>
            <w:shd w:val="clear" w:color="auto" w:fill="auto"/>
            <w:noWrap/>
            <w:vAlign w:val="center"/>
          </w:tcPr>
          <w:p w14:paraId="1D03C42F" w14:textId="77777777" w:rsidR="00E47534" w:rsidRPr="00550525" w:rsidRDefault="00E47534" w:rsidP="00E95969">
            <w:pPr>
              <w:jc w:val="center"/>
              <w:rPr>
                <w:rFonts w:ascii="Myriad Pro" w:hAnsi="Myriad Pro"/>
                <w:color w:val="000000"/>
                <w:sz w:val="20"/>
                <w:szCs w:val="20"/>
              </w:rPr>
            </w:pPr>
            <w:r w:rsidRPr="00550525">
              <w:rPr>
                <w:rFonts w:ascii="Myriad Pro" w:hAnsi="Myriad Pro"/>
                <w:color w:val="000000"/>
                <w:sz w:val="20"/>
                <w:szCs w:val="20"/>
              </w:rPr>
              <w:t>0,220</w:t>
            </w:r>
          </w:p>
        </w:tc>
      </w:tr>
      <w:tr w:rsidR="00E47534" w:rsidRPr="00550525" w14:paraId="1F281072" w14:textId="77777777" w:rsidTr="00E95969">
        <w:trPr>
          <w:trHeight w:val="331"/>
        </w:trPr>
        <w:tc>
          <w:tcPr>
            <w:tcW w:w="42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F696C03" w14:textId="77777777" w:rsidR="00E47534" w:rsidRPr="00550525" w:rsidRDefault="00E47534" w:rsidP="00E47534">
            <w:pPr>
              <w:rPr>
                <w:rFonts w:ascii="Myriad Pro" w:hAnsi="Myriad Pro"/>
                <w:color w:val="000000"/>
                <w:sz w:val="20"/>
                <w:szCs w:val="20"/>
              </w:rPr>
            </w:pPr>
            <w:r w:rsidRPr="00550525">
              <w:rPr>
                <w:rFonts w:ascii="Myriad Pro" w:hAnsi="Myriad Pro"/>
                <w:color w:val="000000"/>
                <w:sz w:val="20"/>
                <w:szCs w:val="20"/>
              </w:rPr>
              <w:t> </w:t>
            </w:r>
          </w:p>
        </w:tc>
        <w:tc>
          <w:tcPr>
            <w:tcW w:w="3319" w:type="pct"/>
            <w:tcBorders>
              <w:top w:val="nil"/>
              <w:left w:val="nil"/>
              <w:bottom w:val="single" w:sz="4" w:space="0" w:color="auto"/>
              <w:right w:val="single" w:sz="4" w:space="0" w:color="auto"/>
            </w:tcBorders>
            <w:shd w:val="clear" w:color="auto" w:fill="EAF1DD" w:themeFill="accent3" w:themeFillTint="33"/>
            <w:vAlign w:val="center"/>
            <w:hideMark/>
          </w:tcPr>
          <w:p w14:paraId="7A617140" w14:textId="77777777" w:rsidR="00E47534" w:rsidRPr="00550525" w:rsidRDefault="00E47534" w:rsidP="00E47534">
            <w:pPr>
              <w:rPr>
                <w:rFonts w:ascii="Myriad Pro" w:hAnsi="Myriad Pro"/>
                <w:b/>
                <w:sz w:val="20"/>
                <w:szCs w:val="20"/>
              </w:rPr>
            </w:pPr>
            <w:r w:rsidRPr="00550525">
              <w:rPr>
                <w:rFonts w:ascii="Myriad Pro" w:hAnsi="Myriad Pro"/>
                <w:b/>
                <w:sz w:val="20"/>
                <w:szCs w:val="20"/>
              </w:rPr>
              <w:t>Итого</w:t>
            </w:r>
          </w:p>
        </w:tc>
        <w:tc>
          <w:tcPr>
            <w:tcW w:w="125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7428D01" w14:textId="77777777" w:rsidR="00E47534" w:rsidRPr="00550525" w:rsidRDefault="00E47534" w:rsidP="00E47534">
            <w:pPr>
              <w:jc w:val="center"/>
              <w:rPr>
                <w:rFonts w:ascii="Myriad Pro" w:hAnsi="Myriad Pro"/>
                <w:b/>
                <w:bCs/>
                <w:sz w:val="20"/>
                <w:szCs w:val="20"/>
              </w:rPr>
            </w:pPr>
            <w:r w:rsidRPr="00550525">
              <w:rPr>
                <w:rFonts w:ascii="Myriad Pro" w:hAnsi="Myriad Pro"/>
                <w:b/>
                <w:bCs/>
                <w:sz w:val="20"/>
                <w:szCs w:val="20"/>
              </w:rPr>
              <w:t>6,130</w:t>
            </w:r>
          </w:p>
        </w:tc>
      </w:tr>
    </w:tbl>
    <w:p w14:paraId="5F0B97EA" w14:textId="77777777" w:rsidR="00E47534" w:rsidRPr="00066594" w:rsidRDefault="00E47534" w:rsidP="00E95969">
      <w:pPr>
        <w:pStyle w:val="2f0"/>
        <w:spacing w:before="240"/>
      </w:pPr>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ACFD62E" w14:textId="77777777" w:rsidR="00E47534" w:rsidRPr="00066594" w:rsidRDefault="00E47534" w:rsidP="00550525">
      <w:pPr>
        <w:pStyle w:val="2f0"/>
      </w:pPr>
      <w:r w:rsidRPr="00066594">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72588B4F" w14:textId="77777777" w:rsidR="00E47534" w:rsidRPr="00066594" w:rsidRDefault="00E47534" w:rsidP="00550525">
      <w:pPr>
        <w:pStyle w:val="2f0"/>
      </w:pPr>
      <w:r w:rsidRPr="00066594">
        <w:t xml:space="preserve">Исполнителем в ходе проверки обнаружено превышение фактического финансирования по 7 мероприятиям Инвестиционной программы свыше величины средств, предусмотренных Инвестиционной программой, </w:t>
      </w:r>
      <w:r w:rsidRPr="00066594">
        <w:lastRenderedPageBreak/>
        <w:t>утвержденной до начала периода (2015 года), и скорректированной инвестиционной программой в течение периода регулирования (2015 года) на сумму 137 156,07 тыс. руб. без НДС</w:t>
      </w:r>
      <w:r w:rsidR="00B50D41">
        <w:t xml:space="preserve"> </w:t>
      </w:r>
      <w:r w:rsidRPr="00066594">
        <w:t xml:space="preserve">и 117 486,52 тыс. руб. без НДС соответственно. </w:t>
      </w:r>
    </w:p>
    <w:p w14:paraId="49E5456B" w14:textId="77777777" w:rsidR="00E47534" w:rsidRPr="00066594" w:rsidRDefault="00E47534" w:rsidP="00550525">
      <w:pPr>
        <w:pStyle w:val="2f0"/>
      </w:pPr>
      <w:r w:rsidRPr="00066594">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7BA4ED1D" w14:textId="77777777" w:rsidR="00E47534" w:rsidRDefault="00E47534" w:rsidP="00550525">
      <w:pPr>
        <w:pStyle w:val="2f0"/>
      </w:pPr>
      <w:r w:rsidRPr="00066594">
        <w:t>Данные по этим мероприятиям представлены в таблице.</w:t>
      </w:r>
    </w:p>
    <w:p w14:paraId="01296A2D" w14:textId="77777777" w:rsidR="00550525" w:rsidRPr="00066594" w:rsidRDefault="00550525" w:rsidP="00550525">
      <w:pPr>
        <w:pStyle w:val="2f0"/>
      </w:pPr>
    </w:p>
    <w:p w14:paraId="2CDADE8C" w14:textId="77777777" w:rsidR="00984E32" w:rsidRPr="00066594" w:rsidRDefault="00984E32" w:rsidP="00550525">
      <w:pPr>
        <w:pStyle w:val="2f0"/>
        <w:rPr>
          <w:b/>
        </w:rPr>
        <w:sectPr w:rsidR="00984E32" w:rsidRPr="00066594" w:rsidSect="00550525">
          <w:headerReference w:type="default" r:id="rId59"/>
          <w:footerReference w:type="default" r:id="rId60"/>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681"/>
        <w:gridCol w:w="4984"/>
        <w:gridCol w:w="1702"/>
        <w:gridCol w:w="2125"/>
        <w:gridCol w:w="1843"/>
        <w:gridCol w:w="1702"/>
        <w:gridCol w:w="1948"/>
      </w:tblGrid>
      <w:tr w:rsidR="009346B0" w:rsidRPr="009346B0" w14:paraId="2034DEFC" w14:textId="77777777" w:rsidTr="009346B0">
        <w:trPr>
          <w:trHeight w:val="19"/>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85C0D" w14:textId="77777777" w:rsidR="009346B0" w:rsidRPr="009346B0" w:rsidRDefault="00BA0DDB" w:rsidP="009346B0">
            <w:pPr>
              <w:spacing w:line="228"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346B0" w:rsidRPr="009346B0">
              <w:rPr>
                <w:rFonts w:ascii="Myriad Pro" w:hAnsi="Myriad Pro"/>
                <w:b/>
                <w:bCs/>
                <w:color w:val="FFFFFF" w:themeColor="background1"/>
                <w:sz w:val="20"/>
                <w:szCs w:val="20"/>
              </w:rPr>
              <w:t>п/п</w:t>
            </w:r>
          </w:p>
        </w:tc>
        <w:tc>
          <w:tcPr>
            <w:tcW w:w="16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105718"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78EA1952"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DA4451"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B7BB610"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44718"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2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3286844"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 млн. руб. без НДС</w:t>
            </w:r>
          </w:p>
        </w:tc>
      </w:tr>
      <w:tr w:rsidR="009346B0" w:rsidRPr="009346B0" w14:paraId="25067739" w14:textId="77777777" w:rsidTr="009346B0">
        <w:trPr>
          <w:trHeight w:val="19"/>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5B1AB4" w14:textId="77777777" w:rsidR="009346B0" w:rsidRPr="009346B0" w:rsidRDefault="009346B0" w:rsidP="009346B0">
            <w:pPr>
              <w:spacing w:line="228" w:lineRule="auto"/>
              <w:rPr>
                <w:rFonts w:ascii="Myriad Pro" w:hAnsi="Myriad Pro"/>
                <w:b/>
                <w:bCs/>
                <w:color w:val="FFFFFF" w:themeColor="background1"/>
                <w:sz w:val="20"/>
                <w:szCs w:val="20"/>
              </w:rPr>
            </w:pPr>
          </w:p>
        </w:tc>
        <w:tc>
          <w:tcPr>
            <w:tcW w:w="16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C24DC" w14:textId="77777777" w:rsidR="009346B0" w:rsidRPr="009346B0" w:rsidRDefault="009346B0" w:rsidP="009346B0">
            <w:pPr>
              <w:spacing w:line="228" w:lineRule="auto"/>
              <w:jc w:val="center"/>
              <w:rPr>
                <w:rFonts w:ascii="Myriad Pro" w:hAnsi="Myriad Pro"/>
                <w:b/>
                <w:bCs/>
                <w:color w:val="FFFFFF" w:themeColor="background1"/>
                <w:sz w:val="20"/>
                <w:szCs w:val="20"/>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BEF1F9" w14:textId="77777777" w:rsidR="009346B0" w:rsidRPr="009346B0" w:rsidRDefault="009346B0" w:rsidP="009346B0">
            <w:pPr>
              <w:spacing w:line="228" w:lineRule="auto"/>
              <w:rPr>
                <w:rFonts w:ascii="Myriad Pro" w:hAnsi="Myriad Pro"/>
                <w:b/>
                <w:bCs/>
                <w:color w:val="FFFFFF" w:themeColor="background1"/>
                <w:sz w:val="20"/>
                <w:szCs w:val="20"/>
              </w:rPr>
            </w:pPr>
          </w:p>
        </w:tc>
        <w:tc>
          <w:tcPr>
            <w:tcW w:w="7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755C696" w14:textId="77777777" w:rsidR="009346B0" w:rsidRPr="009346B0" w:rsidRDefault="009346B0" w:rsidP="009346B0">
            <w:pPr>
              <w:spacing w:line="228" w:lineRule="auto"/>
              <w:rPr>
                <w:rFonts w:ascii="Myriad Pro" w:hAnsi="Myriad Pro"/>
                <w:b/>
                <w:bCs/>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B015F9" w14:textId="77777777" w:rsidR="009346B0" w:rsidRPr="009346B0" w:rsidRDefault="009346B0" w:rsidP="009346B0">
            <w:pPr>
              <w:spacing w:line="228" w:lineRule="auto"/>
              <w:rPr>
                <w:rFonts w:ascii="Myriad Pro" w:hAnsi="Myriad Pro"/>
                <w:b/>
                <w:bCs/>
                <w:color w:val="FFFFFF" w:themeColor="background1"/>
                <w:sz w:val="20"/>
                <w:szCs w:val="20"/>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47D51D"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C78356" w14:textId="77777777" w:rsidR="009346B0" w:rsidRPr="009346B0" w:rsidRDefault="009346B0" w:rsidP="009346B0">
            <w:pPr>
              <w:spacing w:line="228" w:lineRule="auto"/>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9346B0" w:rsidRPr="009346B0" w14:paraId="76755CCF" w14:textId="77777777" w:rsidTr="009346B0">
        <w:trPr>
          <w:trHeight w:val="19"/>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89EA7"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8B1115" w14:textId="77777777" w:rsidR="00984E32" w:rsidRPr="009346B0" w:rsidRDefault="00984E32" w:rsidP="009346B0">
            <w:pPr>
              <w:spacing w:line="228" w:lineRule="auto"/>
              <w:ind w:left="-109" w:right="-108"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1B371B"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DF6E8"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5CB91"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AF56BC"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9F5B10" w14:textId="77777777" w:rsidR="00984E32" w:rsidRPr="009346B0" w:rsidRDefault="00984E32" w:rsidP="009346B0">
            <w:pPr>
              <w:spacing w:line="228" w:lineRule="auto"/>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9346B0" w:rsidRPr="009346B0" w14:paraId="70E796DB" w14:textId="77777777" w:rsidTr="009346B0">
        <w:trPr>
          <w:trHeight w:val="19"/>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7675E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w:t>
            </w:r>
          </w:p>
        </w:tc>
        <w:tc>
          <w:tcPr>
            <w:tcW w:w="16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95C668" w14:textId="77777777" w:rsidR="00984E32" w:rsidRPr="009346B0" w:rsidRDefault="00984E32" w:rsidP="009346B0">
            <w:pPr>
              <w:spacing w:line="228" w:lineRule="auto"/>
              <w:rPr>
                <w:rFonts w:ascii="Myriad Pro" w:hAnsi="Myriad Pro"/>
                <w:sz w:val="20"/>
                <w:szCs w:val="20"/>
              </w:rPr>
            </w:pPr>
            <w:r w:rsidRPr="009346B0">
              <w:rPr>
                <w:rFonts w:ascii="Myriad Pro" w:hAnsi="Myriad Pro"/>
                <w:color w:val="000000"/>
                <w:sz w:val="20"/>
                <w:szCs w:val="20"/>
              </w:rPr>
              <w:t>Модернизация</w:t>
            </w:r>
            <w:r w:rsidR="00B50D41">
              <w:rPr>
                <w:rFonts w:ascii="Myriad Pro" w:hAnsi="Myriad Pro"/>
                <w:color w:val="000000"/>
                <w:sz w:val="20"/>
                <w:szCs w:val="20"/>
              </w:rPr>
              <w:t xml:space="preserve"> </w:t>
            </w:r>
            <w:r w:rsidRPr="009346B0">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9346B0">
              <w:rPr>
                <w:rFonts w:ascii="Myriad Pro" w:hAnsi="Myriad Pro"/>
                <w:color w:val="000000"/>
                <w:sz w:val="20"/>
                <w:szCs w:val="20"/>
              </w:rPr>
              <w:t>(0,4 кВ и ниже)</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E9530E"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42,373</w:t>
            </w:r>
          </w:p>
        </w:tc>
        <w:tc>
          <w:tcPr>
            <w:tcW w:w="709" w:type="pct"/>
            <w:tcBorders>
              <w:top w:val="single" w:sz="4" w:space="0" w:color="FFFFFF" w:themeColor="background1"/>
              <w:left w:val="nil"/>
              <w:bottom w:val="single" w:sz="4" w:space="0" w:color="auto"/>
              <w:right w:val="single" w:sz="4" w:space="0" w:color="auto"/>
            </w:tcBorders>
            <w:vAlign w:val="center"/>
          </w:tcPr>
          <w:p w14:paraId="2C2420A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53,007</w:t>
            </w:r>
          </w:p>
        </w:tc>
        <w:tc>
          <w:tcPr>
            <w:tcW w:w="6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061F22"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53,457</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E51B1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11,084</w:t>
            </w:r>
          </w:p>
        </w:tc>
        <w:tc>
          <w:tcPr>
            <w:tcW w:w="6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4E177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0,450</w:t>
            </w:r>
          </w:p>
        </w:tc>
      </w:tr>
      <w:tr w:rsidR="009346B0" w:rsidRPr="009346B0" w14:paraId="236EFB01"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3533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2</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BF7A3" w14:textId="77777777" w:rsidR="00984E32" w:rsidRPr="009346B0" w:rsidRDefault="00984E32" w:rsidP="009346B0">
            <w:pPr>
              <w:spacing w:line="228" w:lineRule="auto"/>
              <w:rPr>
                <w:rFonts w:ascii="Myriad Pro" w:hAnsi="Myriad Pro"/>
                <w:sz w:val="20"/>
                <w:szCs w:val="20"/>
              </w:rPr>
            </w:pPr>
            <w:r w:rsidRPr="009346B0">
              <w:rPr>
                <w:rFonts w:ascii="Myriad Pro" w:hAnsi="Myriad Pro"/>
                <w:color w:val="000000"/>
                <w:sz w:val="20"/>
                <w:szCs w:val="20"/>
              </w:rPr>
              <w:t>Реконструкция подстанций с заменой устаревших РЗ на МПРЗА Одесская, Ачаир-Оросительная, Бакшеево</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80AE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0,703</w:t>
            </w:r>
          </w:p>
        </w:tc>
        <w:tc>
          <w:tcPr>
            <w:tcW w:w="709" w:type="pct"/>
            <w:tcBorders>
              <w:top w:val="single" w:sz="4" w:space="0" w:color="auto"/>
              <w:left w:val="nil"/>
              <w:bottom w:val="single" w:sz="4" w:space="0" w:color="auto"/>
              <w:right w:val="single" w:sz="4" w:space="0" w:color="auto"/>
            </w:tcBorders>
            <w:vAlign w:val="center"/>
          </w:tcPr>
          <w:p w14:paraId="5216D57F"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4,203</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94EF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color w:val="000000"/>
                <w:sz w:val="20"/>
                <w:szCs w:val="20"/>
              </w:rPr>
              <w:t>4,203</w:t>
            </w:r>
          </w:p>
        </w:tc>
        <w:tc>
          <w:tcPr>
            <w:tcW w:w="568" w:type="pct"/>
            <w:tcBorders>
              <w:top w:val="single" w:sz="4" w:space="0" w:color="auto"/>
              <w:left w:val="nil"/>
              <w:bottom w:val="single" w:sz="4" w:space="0" w:color="auto"/>
              <w:right w:val="single" w:sz="4" w:space="0" w:color="auto"/>
            </w:tcBorders>
            <w:shd w:val="clear" w:color="auto" w:fill="auto"/>
            <w:vAlign w:val="center"/>
            <w:hideMark/>
          </w:tcPr>
          <w:p w14:paraId="6D272DC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3,501</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14E3A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0,000</w:t>
            </w:r>
          </w:p>
        </w:tc>
      </w:tr>
      <w:tr w:rsidR="009346B0" w:rsidRPr="009346B0" w14:paraId="6AAC6B06"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3A00DB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3</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E3AC95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104C1BA7"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4,237</w:t>
            </w:r>
          </w:p>
        </w:tc>
        <w:tc>
          <w:tcPr>
            <w:tcW w:w="709" w:type="pct"/>
            <w:tcBorders>
              <w:top w:val="single" w:sz="4" w:space="0" w:color="auto"/>
              <w:left w:val="nil"/>
              <w:bottom w:val="single" w:sz="4" w:space="0" w:color="auto"/>
              <w:right w:val="single" w:sz="4" w:space="0" w:color="auto"/>
            </w:tcBorders>
            <w:vAlign w:val="center"/>
          </w:tcPr>
          <w:p w14:paraId="52CD9CD9"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5,084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507201A"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5,324</w:t>
            </w:r>
          </w:p>
        </w:tc>
        <w:tc>
          <w:tcPr>
            <w:tcW w:w="568" w:type="pct"/>
            <w:tcBorders>
              <w:top w:val="single" w:sz="4" w:space="0" w:color="auto"/>
              <w:left w:val="nil"/>
              <w:bottom w:val="single" w:sz="4" w:space="0" w:color="auto"/>
              <w:right w:val="single" w:sz="4" w:space="0" w:color="auto"/>
            </w:tcBorders>
            <w:shd w:val="clear" w:color="auto" w:fill="auto"/>
            <w:vAlign w:val="center"/>
          </w:tcPr>
          <w:p w14:paraId="6D67552B"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1,086</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03B36A7"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0,240</w:t>
            </w:r>
          </w:p>
        </w:tc>
      </w:tr>
      <w:tr w:rsidR="009346B0" w:rsidRPr="009346B0" w14:paraId="5282E3A7"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392B485"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4</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E244F5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Телемеханизация ПС: ПС 110 кВ Горьковская, ПС 110 кВ Дубровская, ПС 110 кВ Саргатская, ПС 110 кВ Тара (с заменой измерительных трансформаторов)</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3205CF7F"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10,169</w:t>
            </w:r>
          </w:p>
        </w:tc>
        <w:tc>
          <w:tcPr>
            <w:tcW w:w="709" w:type="pct"/>
            <w:tcBorders>
              <w:top w:val="single" w:sz="4" w:space="0" w:color="auto"/>
              <w:left w:val="nil"/>
              <w:bottom w:val="single" w:sz="4" w:space="0" w:color="auto"/>
              <w:right w:val="single" w:sz="4" w:space="0" w:color="auto"/>
            </w:tcBorders>
            <w:vAlign w:val="center"/>
          </w:tcPr>
          <w:p w14:paraId="23F608C4"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13,957</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0BB0193"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22,724</w:t>
            </w:r>
          </w:p>
        </w:tc>
        <w:tc>
          <w:tcPr>
            <w:tcW w:w="568" w:type="pct"/>
            <w:tcBorders>
              <w:top w:val="single" w:sz="4" w:space="0" w:color="auto"/>
              <w:left w:val="nil"/>
              <w:bottom w:val="single" w:sz="4" w:space="0" w:color="auto"/>
              <w:right w:val="single" w:sz="4" w:space="0" w:color="auto"/>
            </w:tcBorders>
            <w:shd w:val="clear" w:color="auto" w:fill="auto"/>
            <w:vAlign w:val="center"/>
          </w:tcPr>
          <w:p w14:paraId="11382AF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12,555</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32D5E36F"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8,767</w:t>
            </w:r>
          </w:p>
        </w:tc>
      </w:tr>
      <w:tr w:rsidR="009346B0" w:rsidRPr="009346B0" w14:paraId="323BE82C"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2645EB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5</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5F91DB7B"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color w:val="000000"/>
                <w:sz w:val="20"/>
                <w:szCs w:val="20"/>
              </w:rPr>
              <w:t xml:space="preserve"> </w:t>
            </w:r>
            <w:r w:rsidRPr="009346B0">
              <w:rPr>
                <w:rFonts w:ascii="Myriad Pro" w:hAnsi="Myriad Pro"/>
                <w:color w:val="000000"/>
                <w:sz w:val="20"/>
                <w:szCs w:val="20"/>
              </w:rPr>
              <w:t>на ПС Московка; опора №31 ВЛ 110 кВ С63 на ПС Западная - опора №29 ВЛ 110 кВ С53 на ПС Весенняя; ПС Бройлерная -опора №154 ВЛ 110 кВ С13 на ПС Густафьево; ПС Тюкалинская -Тюкалинский РЭС; ПС Птицефабрика - опора №42 ВЛ 110 кВ С6; ПС Птицефабрика -опора №1 ВЛ 110 кВ С17 на</w:t>
            </w:r>
            <w:r w:rsidR="00B50D41">
              <w:rPr>
                <w:rFonts w:ascii="Myriad Pro" w:hAnsi="Myriad Pro"/>
                <w:color w:val="000000"/>
                <w:sz w:val="20"/>
                <w:szCs w:val="20"/>
              </w:rPr>
              <w:t xml:space="preserve"> </w:t>
            </w:r>
            <w:r w:rsidRPr="009346B0">
              <w:rPr>
                <w:rFonts w:ascii="Myriad Pro" w:hAnsi="Myriad Pro"/>
                <w:color w:val="000000"/>
                <w:sz w:val="20"/>
                <w:szCs w:val="20"/>
              </w:rPr>
              <w:t>ПС Московка;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799DF172"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1,186</w:t>
            </w:r>
          </w:p>
        </w:tc>
        <w:tc>
          <w:tcPr>
            <w:tcW w:w="709" w:type="pct"/>
            <w:tcBorders>
              <w:top w:val="single" w:sz="4" w:space="0" w:color="auto"/>
              <w:left w:val="nil"/>
              <w:bottom w:val="single" w:sz="4" w:space="0" w:color="auto"/>
              <w:right w:val="single" w:sz="4" w:space="0" w:color="auto"/>
            </w:tcBorders>
            <w:vAlign w:val="center"/>
          </w:tcPr>
          <w:p w14:paraId="3B44AB9C"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10,554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47849A0"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10,565</w:t>
            </w:r>
          </w:p>
        </w:tc>
        <w:tc>
          <w:tcPr>
            <w:tcW w:w="568" w:type="pct"/>
            <w:tcBorders>
              <w:top w:val="single" w:sz="4" w:space="0" w:color="auto"/>
              <w:left w:val="nil"/>
              <w:bottom w:val="single" w:sz="4" w:space="0" w:color="auto"/>
              <w:right w:val="single" w:sz="4" w:space="0" w:color="auto"/>
            </w:tcBorders>
            <w:shd w:val="clear" w:color="auto" w:fill="auto"/>
            <w:vAlign w:val="center"/>
          </w:tcPr>
          <w:p w14:paraId="25AD63AE"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9,379</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7D5DAEA"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0,011</w:t>
            </w:r>
          </w:p>
        </w:tc>
      </w:tr>
      <w:tr w:rsidR="009346B0" w:rsidRPr="009346B0" w14:paraId="13CC5EEB"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F46BD6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6</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17DD9F1F"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Оборудование, не входящее в сметы строек ОЭ</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2C2E154C"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15,678</w:t>
            </w:r>
          </w:p>
        </w:tc>
        <w:tc>
          <w:tcPr>
            <w:tcW w:w="709" w:type="pct"/>
            <w:tcBorders>
              <w:top w:val="single" w:sz="4" w:space="0" w:color="auto"/>
              <w:left w:val="nil"/>
              <w:bottom w:val="single" w:sz="4" w:space="0" w:color="auto"/>
              <w:right w:val="single" w:sz="4" w:space="0" w:color="auto"/>
            </w:tcBorders>
            <w:vAlign w:val="center"/>
          </w:tcPr>
          <w:p w14:paraId="7EF3BE73"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10,474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7DE4AAB"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17,065</w:t>
            </w:r>
          </w:p>
        </w:tc>
        <w:tc>
          <w:tcPr>
            <w:tcW w:w="568" w:type="pct"/>
            <w:tcBorders>
              <w:top w:val="single" w:sz="4" w:space="0" w:color="auto"/>
              <w:left w:val="nil"/>
              <w:bottom w:val="single" w:sz="4" w:space="0" w:color="auto"/>
              <w:right w:val="single" w:sz="4" w:space="0" w:color="auto"/>
            </w:tcBorders>
            <w:shd w:val="clear" w:color="auto" w:fill="auto"/>
            <w:vAlign w:val="center"/>
          </w:tcPr>
          <w:p w14:paraId="55E37CE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1,387</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33C8524"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6,591</w:t>
            </w:r>
          </w:p>
        </w:tc>
      </w:tr>
      <w:tr w:rsidR="009346B0" w:rsidRPr="009346B0" w14:paraId="3B825F4F" w14:textId="77777777" w:rsidTr="009346B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26210A0"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7</w:t>
            </w:r>
          </w:p>
        </w:tc>
        <w:tc>
          <w:tcPr>
            <w:tcW w:w="1663" w:type="pct"/>
            <w:tcBorders>
              <w:top w:val="single" w:sz="4" w:space="0" w:color="auto"/>
              <w:left w:val="single" w:sz="4" w:space="0" w:color="auto"/>
              <w:bottom w:val="single" w:sz="4" w:space="0" w:color="auto"/>
              <w:right w:val="single" w:sz="4" w:space="0" w:color="auto"/>
            </w:tcBorders>
            <w:shd w:val="clear" w:color="auto" w:fill="auto"/>
            <w:vAlign w:val="center"/>
          </w:tcPr>
          <w:p w14:paraId="272486E5" w14:textId="77777777" w:rsidR="00984E32" w:rsidRPr="009346B0" w:rsidRDefault="00984E32" w:rsidP="009346B0">
            <w:pPr>
              <w:spacing w:line="228" w:lineRule="auto"/>
              <w:rPr>
                <w:rFonts w:ascii="Myriad Pro" w:hAnsi="Myriad Pro"/>
                <w:color w:val="000000"/>
                <w:sz w:val="20"/>
                <w:szCs w:val="20"/>
              </w:rPr>
            </w:pPr>
            <w:r w:rsidRPr="009346B0">
              <w:rPr>
                <w:rFonts w:ascii="Myriad Pro" w:hAnsi="Myriad Pro"/>
                <w:color w:val="000000"/>
                <w:sz w:val="20"/>
                <w:szCs w:val="20"/>
              </w:rPr>
              <w:t>Реализация мероприятий по технологическому присоединению льготной категории заявителей до 15 кВт</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3F57BE95"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103,390</w:t>
            </w:r>
          </w:p>
        </w:tc>
        <w:tc>
          <w:tcPr>
            <w:tcW w:w="709" w:type="pct"/>
            <w:tcBorders>
              <w:top w:val="single" w:sz="4" w:space="0" w:color="auto"/>
              <w:left w:val="nil"/>
              <w:bottom w:val="single" w:sz="4" w:space="0" w:color="auto"/>
              <w:right w:val="single" w:sz="4" w:space="0" w:color="auto"/>
            </w:tcBorders>
            <w:vAlign w:val="center"/>
          </w:tcPr>
          <w:p w14:paraId="2437273B"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100,127</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2E8D8C0" w14:textId="77777777" w:rsidR="00984E32" w:rsidRPr="009346B0" w:rsidRDefault="00984E32" w:rsidP="009346B0">
            <w:pPr>
              <w:spacing w:line="228" w:lineRule="auto"/>
              <w:jc w:val="center"/>
              <w:rPr>
                <w:rFonts w:ascii="Myriad Pro" w:hAnsi="Myriad Pro"/>
                <w:color w:val="000000"/>
                <w:sz w:val="20"/>
                <w:szCs w:val="20"/>
              </w:rPr>
            </w:pPr>
            <w:r w:rsidRPr="009346B0">
              <w:rPr>
                <w:rFonts w:ascii="Myriad Pro" w:hAnsi="Myriad Pro"/>
                <w:color w:val="000000"/>
                <w:sz w:val="20"/>
                <w:szCs w:val="20"/>
              </w:rPr>
              <w:t>201,554</w:t>
            </w:r>
          </w:p>
        </w:tc>
        <w:tc>
          <w:tcPr>
            <w:tcW w:w="568" w:type="pct"/>
            <w:tcBorders>
              <w:top w:val="single" w:sz="4" w:space="0" w:color="auto"/>
              <w:left w:val="nil"/>
              <w:bottom w:val="single" w:sz="4" w:space="0" w:color="auto"/>
              <w:right w:val="single" w:sz="4" w:space="0" w:color="auto"/>
            </w:tcBorders>
            <w:shd w:val="clear" w:color="auto" w:fill="auto"/>
            <w:vAlign w:val="center"/>
          </w:tcPr>
          <w:p w14:paraId="69D0212D"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98,164</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7095BD0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101,427</w:t>
            </w:r>
          </w:p>
        </w:tc>
      </w:tr>
      <w:tr w:rsidR="009346B0" w:rsidRPr="009346B0" w14:paraId="19C4438D" w14:textId="77777777" w:rsidTr="00E95969">
        <w:trPr>
          <w:trHeight w:val="386"/>
          <w:jc w:val="center"/>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38F2D8C" w14:textId="77777777" w:rsidR="00984E32" w:rsidRPr="009346B0" w:rsidRDefault="00984E32" w:rsidP="009346B0">
            <w:pPr>
              <w:spacing w:line="228" w:lineRule="auto"/>
              <w:jc w:val="center"/>
              <w:rPr>
                <w:rFonts w:ascii="Myriad Pro" w:hAnsi="Myriad Pro"/>
                <w:sz w:val="20"/>
                <w:szCs w:val="20"/>
              </w:rPr>
            </w:pPr>
            <w:r w:rsidRPr="009346B0">
              <w:rPr>
                <w:rFonts w:ascii="Myriad Pro" w:hAnsi="Myriad Pro"/>
                <w:sz w:val="20"/>
                <w:szCs w:val="20"/>
              </w:rPr>
              <w:t> </w:t>
            </w:r>
          </w:p>
        </w:tc>
        <w:tc>
          <w:tcPr>
            <w:tcW w:w="166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D31126" w14:textId="77777777" w:rsidR="00984E32" w:rsidRPr="009346B0" w:rsidRDefault="00984E32" w:rsidP="00E95969">
            <w:pPr>
              <w:spacing w:line="228" w:lineRule="auto"/>
              <w:jc w:val="center"/>
              <w:rPr>
                <w:rFonts w:ascii="Myriad Pro" w:hAnsi="Myriad Pro"/>
                <w:b/>
                <w:bCs/>
                <w:sz w:val="20"/>
                <w:szCs w:val="20"/>
              </w:rPr>
            </w:pPr>
            <w:r w:rsidRPr="009346B0">
              <w:rPr>
                <w:rFonts w:ascii="Myriad Pro" w:hAnsi="Myriad Pro"/>
                <w:b/>
                <w:bCs/>
                <w:sz w:val="20"/>
                <w:szCs w:val="20"/>
              </w:rPr>
              <w:t>Итого</w:t>
            </w:r>
          </w:p>
        </w:tc>
        <w:tc>
          <w:tcPr>
            <w:tcW w:w="56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A45CEFA"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177,736</w:t>
            </w:r>
          </w:p>
        </w:tc>
        <w:tc>
          <w:tcPr>
            <w:tcW w:w="709"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0321FD27"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197,406</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9F97AB6"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314,893</w:t>
            </w:r>
          </w:p>
        </w:tc>
        <w:tc>
          <w:tcPr>
            <w:tcW w:w="56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E58525"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137,156</w:t>
            </w:r>
          </w:p>
        </w:tc>
        <w:tc>
          <w:tcPr>
            <w:tcW w:w="65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318B92" w14:textId="77777777" w:rsidR="00984E32" w:rsidRPr="009346B0" w:rsidRDefault="00984E32" w:rsidP="009346B0">
            <w:pPr>
              <w:spacing w:line="228" w:lineRule="auto"/>
              <w:jc w:val="center"/>
              <w:rPr>
                <w:rFonts w:ascii="Myriad Pro" w:hAnsi="Myriad Pro"/>
                <w:b/>
                <w:bCs/>
                <w:sz w:val="20"/>
                <w:szCs w:val="20"/>
              </w:rPr>
            </w:pPr>
            <w:r w:rsidRPr="009346B0">
              <w:rPr>
                <w:rFonts w:ascii="Myriad Pro" w:hAnsi="Myriad Pro"/>
                <w:b/>
                <w:bCs/>
                <w:sz w:val="20"/>
                <w:szCs w:val="20"/>
              </w:rPr>
              <w:t>117,487</w:t>
            </w:r>
          </w:p>
        </w:tc>
      </w:tr>
    </w:tbl>
    <w:p w14:paraId="196024BC" w14:textId="77777777" w:rsidR="00984E32" w:rsidRPr="00066594" w:rsidRDefault="00984E32" w:rsidP="00E47534">
      <w:pPr>
        <w:spacing w:line="360" w:lineRule="auto"/>
        <w:ind w:firstLine="709"/>
        <w:jc w:val="both"/>
        <w:rPr>
          <w:rFonts w:ascii="Myriad Pro" w:hAnsi="Myriad Pro"/>
          <w:b/>
          <w:sz w:val="26"/>
          <w:szCs w:val="26"/>
        </w:rPr>
        <w:sectPr w:rsidR="00984E32" w:rsidRPr="00066594" w:rsidSect="00D327A2">
          <w:pgSz w:w="16838" w:h="11906" w:orient="landscape"/>
          <w:pgMar w:top="1701" w:right="709" w:bottom="707" w:left="1134" w:header="1247" w:footer="708" w:gutter="0"/>
          <w:cols w:space="708"/>
          <w:docGrid w:linePitch="360"/>
        </w:sectPr>
      </w:pPr>
    </w:p>
    <w:p w14:paraId="186DEFBB" w14:textId="77777777" w:rsidR="00984E32" w:rsidRPr="00066594" w:rsidRDefault="00984E32" w:rsidP="009346B0">
      <w:pPr>
        <w:pStyle w:val="2f0"/>
      </w:pPr>
      <w:r w:rsidRPr="00066594">
        <w:lastRenderedPageBreak/>
        <w:t>Выявлено 14 мероприятий, отсутствующие в Инвестиционной программе, утвержденной до начала периода регулирования (2015 год), по которым фактическое финансирование составило 109 562,49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30.09.2015 </w:t>
      </w:r>
      <w:r w:rsidR="00BA0DDB">
        <w:t>№ </w:t>
      </w:r>
      <w:r w:rsidRPr="00066594">
        <w:t>711.</w:t>
      </w:r>
    </w:p>
    <w:p w14:paraId="4C928B96" w14:textId="77777777" w:rsidR="00984E32" w:rsidRDefault="00984E32" w:rsidP="009346B0">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(2015 года), </w:t>
      </w:r>
      <w:r w:rsidRPr="00066594">
        <w:t>фактическое финансирование оказалось выше</w:t>
      </w:r>
      <w:r w:rsidRPr="00066594">
        <w:rPr>
          <w:color w:val="000000" w:themeColor="text1"/>
        </w:rPr>
        <w:t xml:space="preserve"> на 51 572,49</w:t>
      </w:r>
      <w:r w:rsidRPr="00066594">
        <w:t xml:space="preserve"> тыс. руб. без НДС.</w:t>
      </w:r>
      <w:r w:rsidRPr="00066594">
        <w:rPr>
          <w:color w:val="000000" w:themeColor="text1"/>
        </w:rPr>
        <w:t xml:space="preserve"> Данные отражены в таблице.</w:t>
      </w:r>
    </w:p>
    <w:p w14:paraId="2D01CB3E" w14:textId="77777777" w:rsidR="009346B0" w:rsidRPr="00066594" w:rsidRDefault="009346B0" w:rsidP="009346B0">
      <w:pPr>
        <w:pStyle w:val="2f0"/>
        <w:rPr>
          <w:color w:val="000000" w:themeColor="text1"/>
        </w:rPr>
      </w:pPr>
    </w:p>
    <w:p w14:paraId="38DEC385" w14:textId="77777777" w:rsidR="00984E32" w:rsidRPr="00066594" w:rsidRDefault="00984E32" w:rsidP="009346B0">
      <w:pPr>
        <w:pStyle w:val="2f0"/>
        <w:sectPr w:rsidR="00984E32" w:rsidRPr="00066594" w:rsidSect="00CC3629">
          <w:pgSz w:w="11906" w:h="16838"/>
          <w:pgMar w:top="709" w:right="707" w:bottom="1134" w:left="1701" w:header="708" w:footer="708" w:gutter="0"/>
          <w:cols w:space="708"/>
          <w:docGrid w:linePitch="360"/>
        </w:sectPr>
      </w:pPr>
    </w:p>
    <w:tbl>
      <w:tblPr>
        <w:tblW w:w="4925" w:type="pct"/>
        <w:jc w:val="center"/>
        <w:tblLook w:val="04A0" w:firstRow="1" w:lastRow="0" w:firstColumn="1" w:lastColumn="0" w:noHBand="0" w:noVBand="1"/>
      </w:tblPr>
      <w:tblGrid>
        <w:gridCol w:w="747"/>
        <w:gridCol w:w="4294"/>
        <w:gridCol w:w="1738"/>
        <w:gridCol w:w="2310"/>
        <w:gridCol w:w="1853"/>
        <w:gridCol w:w="1717"/>
        <w:gridCol w:w="2101"/>
      </w:tblGrid>
      <w:tr w:rsidR="009346B0" w:rsidRPr="009346B0" w14:paraId="24CA9135" w14:textId="77777777" w:rsidTr="009346B0">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FF8F6B" w14:textId="77777777" w:rsidR="009346B0" w:rsidRPr="009346B0" w:rsidRDefault="00BA0DDB" w:rsidP="00984E3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346B0" w:rsidRPr="009346B0">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B2DEE5C"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5C1E2E3D"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0CCE1"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7208ABD"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773493"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628C2EB"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 млн. руб. без НДС</w:t>
            </w:r>
          </w:p>
        </w:tc>
      </w:tr>
      <w:tr w:rsidR="009346B0" w:rsidRPr="009346B0" w14:paraId="03AFB137" w14:textId="77777777" w:rsidTr="009346B0">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315DF2" w14:textId="77777777" w:rsidR="009346B0" w:rsidRPr="009346B0" w:rsidRDefault="009346B0" w:rsidP="00984E32">
            <w:pP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EDCF87" w14:textId="77777777" w:rsidR="009346B0" w:rsidRPr="009346B0" w:rsidRDefault="009346B0" w:rsidP="00984E32">
            <w:pPr>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3F33E1" w14:textId="77777777" w:rsidR="009346B0" w:rsidRPr="009346B0" w:rsidRDefault="009346B0" w:rsidP="00984E32">
            <w:pPr>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BB5FD4E" w14:textId="77777777" w:rsidR="009346B0" w:rsidRPr="009346B0" w:rsidRDefault="009346B0" w:rsidP="00984E32">
            <w:pP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C36684" w14:textId="77777777" w:rsidR="009346B0" w:rsidRPr="009346B0" w:rsidRDefault="009346B0" w:rsidP="00984E32">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08CE1"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694CB0" w14:textId="77777777" w:rsidR="009346B0" w:rsidRPr="009346B0" w:rsidRDefault="009346B0" w:rsidP="00984E32">
            <w:pPr>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9346B0" w:rsidRPr="009346B0" w14:paraId="1619113D" w14:textId="77777777" w:rsidTr="009346B0">
        <w:trPr>
          <w:trHeight w:val="20"/>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E4414"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6767A" w14:textId="77777777" w:rsidR="00984E32" w:rsidRPr="009346B0" w:rsidRDefault="00984E32" w:rsidP="00984E32">
            <w:pPr>
              <w:ind w:left="-109" w:right="-108"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2BFD8A"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A5B19"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577E5"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854D4D"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F37D42" w14:textId="77777777" w:rsidR="00984E32" w:rsidRPr="009346B0" w:rsidRDefault="00984E32" w:rsidP="00984E32">
            <w:pPr>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984E32" w:rsidRPr="009346B0" w14:paraId="750F504B" w14:textId="77777777" w:rsidTr="009346B0">
        <w:trPr>
          <w:trHeight w:val="20"/>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B716D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F43376"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670B48"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FFFFFF" w:themeColor="background1"/>
              <w:left w:val="nil"/>
              <w:bottom w:val="single" w:sz="4" w:space="0" w:color="auto"/>
              <w:right w:val="single" w:sz="4" w:space="0" w:color="auto"/>
            </w:tcBorders>
            <w:vAlign w:val="center"/>
          </w:tcPr>
          <w:p w14:paraId="2F28CC0F"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0,932</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291B83"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0,932</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11560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0,932</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1EBB96"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53CF195A"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88462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93324"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Кировская, РП Азово, Стрела, Парниковая, Животновод, Карбышева, Бройлерная, Чунаевка, Власть Труда, Ачаирская оросительная, Новотроицкая-110, Надеждинский ТПК, Большой Атмас, Екатерининская, Горьковская, Октябрьская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BE38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EC4071C"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2,542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5193F1"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2,542</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21A55374"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2,542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F46E1"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4E272AF4"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B0C75F3"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815C677"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110/10кВ Ингалы с монтажом панелей защит СВ-110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66B9F3E"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9C8E97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0,503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BB128D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1,006</w:t>
            </w:r>
          </w:p>
        </w:tc>
        <w:tc>
          <w:tcPr>
            <w:tcW w:w="586" w:type="pct"/>
            <w:tcBorders>
              <w:top w:val="single" w:sz="4" w:space="0" w:color="auto"/>
              <w:left w:val="nil"/>
              <w:bottom w:val="single" w:sz="4" w:space="0" w:color="auto"/>
              <w:right w:val="single" w:sz="4" w:space="0" w:color="auto"/>
            </w:tcBorders>
            <w:shd w:val="clear" w:color="auto" w:fill="auto"/>
            <w:vAlign w:val="center"/>
          </w:tcPr>
          <w:p w14:paraId="267872D5"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1,006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5DA2E1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0,503</w:t>
            </w:r>
          </w:p>
        </w:tc>
      </w:tr>
      <w:tr w:rsidR="00984E32" w:rsidRPr="009346B0" w14:paraId="6A347C6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FA7C38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206148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110/10кВ "Левобережная", "Весенняя" с участием нагрузки в реализации управляющих воздействий от САОН, выполнение расчета режима электрической сети для обоснования необходимости АОСН на подстанции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E4E2EC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865308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0,443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D0399B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0,443</w:t>
            </w:r>
          </w:p>
        </w:tc>
        <w:tc>
          <w:tcPr>
            <w:tcW w:w="586" w:type="pct"/>
            <w:tcBorders>
              <w:top w:val="single" w:sz="4" w:space="0" w:color="auto"/>
              <w:left w:val="nil"/>
              <w:bottom w:val="single" w:sz="4" w:space="0" w:color="auto"/>
              <w:right w:val="single" w:sz="4" w:space="0" w:color="auto"/>
            </w:tcBorders>
            <w:shd w:val="clear" w:color="auto" w:fill="auto"/>
            <w:vAlign w:val="center"/>
          </w:tcPr>
          <w:p w14:paraId="3E2CBFD2"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0,443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5C7B9E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1BE9DC5D"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A9499C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1DC9A39"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ЛЭП</w:t>
            </w:r>
            <w:r w:rsidR="00B50D41">
              <w:rPr>
                <w:rFonts w:ascii="Myriad Pro" w:hAnsi="Myriad Pro"/>
                <w:color w:val="000000"/>
                <w:sz w:val="20"/>
                <w:szCs w:val="20"/>
              </w:rPr>
              <w:t xml:space="preserve"> </w:t>
            </w:r>
            <w:r w:rsidRPr="009346B0">
              <w:rPr>
                <w:rFonts w:ascii="Myriad Pro" w:hAnsi="Myriad Pro"/>
                <w:color w:val="000000"/>
                <w:sz w:val="20"/>
                <w:szCs w:val="20"/>
              </w:rPr>
              <w:t>10, 35,110кВ в части доведения ширины просек до нормативной величины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7154D4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7419A9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6,775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AD3928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7,695</w:t>
            </w:r>
          </w:p>
        </w:tc>
        <w:tc>
          <w:tcPr>
            <w:tcW w:w="586" w:type="pct"/>
            <w:tcBorders>
              <w:top w:val="single" w:sz="4" w:space="0" w:color="auto"/>
              <w:left w:val="nil"/>
              <w:bottom w:val="single" w:sz="4" w:space="0" w:color="auto"/>
              <w:right w:val="single" w:sz="4" w:space="0" w:color="auto"/>
            </w:tcBorders>
            <w:shd w:val="clear" w:color="auto" w:fill="auto"/>
            <w:vAlign w:val="center"/>
          </w:tcPr>
          <w:p w14:paraId="21A832E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7,695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CB6CD2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0,920</w:t>
            </w:r>
          </w:p>
        </w:tc>
      </w:tr>
      <w:tr w:rsidR="00984E32" w:rsidRPr="009346B0" w14:paraId="2C9B3C25"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5B7AB4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232DEA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494329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4658BBF"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11,044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6AEDD67"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12,003</w:t>
            </w:r>
          </w:p>
        </w:tc>
        <w:tc>
          <w:tcPr>
            <w:tcW w:w="586" w:type="pct"/>
            <w:tcBorders>
              <w:top w:val="single" w:sz="4" w:space="0" w:color="auto"/>
              <w:left w:val="nil"/>
              <w:bottom w:val="single" w:sz="4" w:space="0" w:color="auto"/>
              <w:right w:val="single" w:sz="4" w:space="0" w:color="auto"/>
            </w:tcBorders>
            <w:shd w:val="clear" w:color="auto" w:fill="auto"/>
            <w:vAlign w:val="center"/>
          </w:tcPr>
          <w:p w14:paraId="4D70890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12,003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1462F8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0,959</w:t>
            </w:r>
          </w:p>
        </w:tc>
      </w:tr>
      <w:tr w:rsidR="00984E32" w:rsidRPr="009346B0" w14:paraId="404783FF"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A5F1E19"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lastRenderedPageBreak/>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E1289F0"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8428264"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A913E1A"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0,873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108240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1,018</w:t>
            </w:r>
          </w:p>
        </w:tc>
        <w:tc>
          <w:tcPr>
            <w:tcW w:w="586" w:type="pct"/>
            <w:tcBorders>
              <w:top w:val="single" w:sz="4" w:space="0" w:color="auto"/>
              <w:left w:val="nil"/>
              <w:bottom w:val="single" w:sz="4" w:space="0" w:color="auto"/>
              <w:right w:val="single" w:sz="4" w:space="0" w:color="auto"/>
            </w:tcBorders>
            <w:shd w:val="clear" w:color="auto" w:fill="auto"/>
            <w:vAlign w:val="center"/>
          </w:tcPr>
          <w:p w14:paraId="505A8C9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CD130B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0,145</w:t>
            </w:r>
          </w:p>
        </w:tc>
      </w:tr>
      <w:tr w:rsidR="00984E32" w:rsidRPr="009346B0" w14:paraId="10F6A90A"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29FB67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427AB21"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0DCD7CB"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34F798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5,211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AF6611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10,757</w:t>
            </w:r>
          </w:p>
        </w:tc>
        <w:tc>
          <w:tcPr>
            <w:tcW w:w="586" w:type="pct"/>
            <w:tcBorders>
              <w:top w:val="single" w:sz="4" w:space="0" w:color="auto"/>
              <w:left w:val="nil"/>
              <w:bottom w:val="single" w:sz="4" w:space="0" w:color="auto"/>
              <w:right w:val="single" w:sz="4" w:space="0" w:color="auto"/>
            </w:tcBorders>
            <w:shd w:val="clear" w:color="auto" w:fill="auto"/>
            <w:vAlign w:val="center"/>
          </w:tcPr>
          <w:p w14:paraId="38F7DE3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10,757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815A20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5,546</w:t>
            </w:r>
          </w:p>
        </w:tc>
      </w:tr>
      <w:tr w:rsidR="00984E32" w:rsidRPr="009346B0" w14:paraId="31BCA451"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1BF8FB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CF94A55"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конфигурации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2A5531A"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B71FD70"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2,657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F14883B"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4,351</w:t>
            </w:r>
          </w:p>
        </w:tc>
        <w:tc>
          <w:tcPr>
            <w:tcW w:w="586" w:type="pct"/>
            <w:tcBorders>
              <w:top w:val="single" w:sz="4" w:space="0" w:color="auto"/>
              <w:left w:val="nil"/>
              <w:bottom w:val="single" w:sz="4" w:space="0" w:color="auto"/>
              <w:right w:val="single" w:sz="4" w:space="0" w:color="auto"/>
            </w:tcBorders>
            <w:shd w:val="clear" w:color="auto" w:fill="auto"/>
            <w:vAlign w:val="center"/>
          </w:tcPr>
          <w:p w14:paraId="61BB1167"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4,351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09791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1,694</w:t>
            </w:r>
          </w:p>
        </w:tc>
      </w:tr>
      <w:tr w:rsidR="00984E32" w:rsidRPr="009346B0" w14:paraId="02DE98E8"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CF884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506C51A"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ИА МРСК Создание баз данных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FC451A1"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97C8FDD"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6,674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AA7ED39"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7,374</w:t>
            </w:r>
          </w:p>
        </w:tc>
        <w:tc>
          <w:tcPr>
            <w:tcW w:w="586" w:type="pct"/>
            <w:tcBorders>
              <w:top w:val="single" w:sz="4" w:space="0" w:color="auto"/>
              <w:left w:val="nil"/>
              <w:bottom w:val="single" w:sz="4" w:space="0" w:color="auto"/>
              <w:right w:val="single" w:sz="4" w:space="0" w:color="auto"/>
            </w:tcBorders>
            <w:shd w:val="clear" w:color="auto" w:fill="auto"/>
            <w:vAlign w:val="center"/>
          </w:tcPr>
          <w:p w14:paraId="074478AE"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7,374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8D65DE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0,700</w:t>
            </w:r>
          </w:p>
        </w:tc>
      </w:tr>
      <w:tr w:rsidR="00984E32" w:rsidRPr="009346B0" w14:paraId="58A2300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09CB228"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66B7304"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Строительство ПС 35/10 кВ "Гидроузел" (№20.55.3836.10 от 13.05.2011г.)</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32819B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46EB92D"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3,639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C2C252"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9,770</w:t>
            </w:r>
          </w:p>
        </w:tc>
        <w:tc>
          <w:tcPr>
            <w:tcW w:w="586" w:type="pct"/>
            <w:tcBorders>
              <w:top w:val="single" w:sz="4" w:space="0" w:color="auto"/>
              <w:left w:val="nil"/>
              <w:bottom w:val="single" w:sz="4" w:space="0" w:color="auto"/>
              <w:right w:val="single" w:sz="4" w:space="0" w:color="auto"/>
            </w:tcBorders>
            <w:shd w:val="clear" w:color="auto" w:fill="auto"/>
            <w:vAlign w:val="center"/>
          </w:tcPr>
          <w:p w14:paraId="28A5AED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9,770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7321D7D"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6,131</w:t>
            </w:r>
          </w:p>
        </w:tc>
      </w:tr>
      <w:tr w:rsidR="00984E32" w:rsidRPr="009346B0" w14:paraId="47C688C2"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1189045"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6639537" w14:textId="77777777" w:rsidR="00984E32" w:rsidRPr="009346B0" w:rsidRDefault="00984E32" w:rsidP="009346B0">
            <w:pPr>
              <w:rPr>
                <w:rFonts w:ascii="Myriad Pro" w:hAnsi="Myriad Pro"/>
                <w:sz w:val="20"/>
                <w:szCs w:val="20"/>
              </w:rPr>
            </w:pPr>
            <w:r w:rsidRPr="009346B0">
              <w:rPr>
                <w:rFonts w:ascii="Myriad Pro" w:hAnsi="Myriad Pro"/>
                <w:color w:val="000000"/>
                <w:sz w:val="20"/>
                <w:szCs w:val="20"/>
              </w:rPr>
              <w:t>Строительство КЛ 10 кВ и РП 10 кВ (12 ячеек) в районе ул. Кондратюка (заявки: 11000168436, 11000169072, 11000170443)</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56012E8"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1C22366"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4,794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FD4E715" w14:textId="77777777" w:rsidR="00984E32" w:rsidRPr="009346B0" w:rsidRDefault="00984E32" w:rsidP="00984E32">
            <w:pPr>
              <w:jc w:val="center"/>
              <w:rPr>
                <w:rFonts w:ascii="Myriad Pro" w:hAnsi="Myriad Pro"/>
                <w:sz w:val="20"/>
                <w:szCs w:val="20"/>
              </w:rPr>
            </w:pPr>
            <w:r w:rsidRPr="009346B0">
              <w:rPr>
                <w:rFonts w:ascii="Myriad Pro" w:hAnsi="Myriad Pro"/>
                <w:color w:val="000000"/>
                <w:sz w:val="20"/>
                <w:szCs w:val="20"/>
              </w:rPr>
              <w:t>4,794</w:t>
            </w:r>
          </w:p>
        </w:tc>
        <w:tc>
          <w:tcPr>
            <w:tcW w:w="586" w:type="pct"/>
            <w:tcBorders>
              <w:top w:val="single" w:sz="4" w:space="0" w:color="auto"/>
              <w:left w:val="nil"/>
              <w:bottom w:val="single" w:sz="4" w:space="0" w:color="auto"/>
              <w:right w:val="single" w:sz="4" w:space="0" w:color="auto"/>
            </w:tcBorders>
            <w:shd w:val="clear" w:color="auto" w:fill="auto"/>
            <w:vAlign w:val="center"/>
          </w:tcPr>
          <w:p w14:paraId="35B1E11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4,794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4157F6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0,000</w:t>
            </w:r>
          </w:p>
        </w:tc>
      </w:tr>
      <w:tr w:rsidR="00984E32" w:rsidRPr="009346B0" w14:paraId="1F5FA81B"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679669A"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A61D98B" w14:textId="77777777" w:rsidR="00984E32" w:rsidRPr="009346B0" w:rsidRDefault="00984E32" w:rsidP="009346B0">
            <w:pPr>
              <w:rPr>
                <w:rFonts w:ascii="Myriad Pro" w:hAnsi="Myriad Pro"/>
                <w:color w:val="000000"/>
                <w:sz w:val="20"/>
                <w:szCs w:val="20"/>
              </w:rPr>
            </w:pPr>
            <w:r w:rsidRPr="009346B0">
              <w:rPr>
                <w:rFonts w:ascii="Myriad Pro" w:hAnsi="Myriad Pro"/>
                <w:color w:val="000000"/>
                <w:sz w:val="20"/>
                <w:szCs w:val="20"/>
              </w:rPr>
              <w:t>Строительство КЛ-0,4 кВ в районе улиц Менделеева и Малиновского в САО г. Омска (20.55.1428.12 от 30.03.2012)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6E37ACB"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FEA9AA8"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0,181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3C01DC"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0,199</w:t>
            </w:r>
          </w:p>
        </w:tc>
        <w:tc>
          <w:tcPr>
            <w:tcW w:w="586" w:type="pct"/>
            <w:tcBorders>
              <w:top w:val="single" w:sz="4" w:space="0" w:color="auto"/>
              <w:left w:val="nil"/>
              <w:bottom w:val="single" w:sz="4" w:space="0" w:color="auto"/>
              <w:right w:val="single" w:sz="4" w:space="0" w:color="auto"/>
            </w:tcBorders>
            <w:shd w:val="clear" w:color="auto" w:fill="auto"/>
            <w:vAlign w:val="center"/>
          </w:tcPr>
          <w:p w14:paraId="77204529"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0,199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C0A39FF"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0,018</w:t>
            </w:r>
          </w:p>
        </w:tc>
      </w:tr>
      <w:tr w:rsidR="00984E32" w:rsidRPr="009346B0" w14:paraId="739BD92E" w14:textId="77777777" w:rsidTr="00984E32">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3C0DDB0"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9058687" w14:textId="77777777" w:rsidR="00984E32" w:rsidRPr="009346B0" w:rsidRDefault="00984E32" w:rsidP="009346B0">
            <w:pPr>
              <w:rPr>
                <w:rFonts w:ascii="Myriad Pro" w:hAnsi="Myriad Pro"/>
                <w:color w:val="000000"/>
                <w:sz w:val="20"/>
                <w:szCs w:val="20"/>
              </w:rPr>
            </w:pPr>
            <w:r w:rsidRPr="009346B0">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9346B0">
              <w:rPr>
                <w:rFonts w:ascii="Myriad Pro" w:hAnsi="Myriad Pro"/>
                <w:color w:val="000000"/>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4069780"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BEED4A6"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11,722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460EBA1" w14:textId="77777777" w:rsidR="00984E32" w:rsidRPr="009346B0" w:rsidRDefault="00984E32" w:rsidP="00984E32">
            <w:pPr>
              <w:jc w:val="center"/>
              <w:rPr>
                <w:rFonts w:ascii="Myriad Pro" w:hAnsi="Myriad Pro"/>
                <w:color w:val="000000"/>
                <w:sz w:val="20"/>
                <w:szCs w:val="20"/>
              </w:rPr>
            </w:pPr>
            <w:r w:rsidRPr="009346B0">
              <w:rPr>
                <w:rFonts w:ascii="Myriad Pro" w:hAnsi="Myriad Pro"/>
                <w:color w:val="000000"/>
                <w:sz w:val="20"/>
                <w:szCs w:val="20"/>
              </w:rPr>
              <w:t>46,678</w:t>
            </w:r>
          </w:p>
        </w:tc>
        <w:tc>
          <w:tcPr>
            <w:tcW w:w="586" w:type="pct"/>
            <w:tcBorders>
              <w:top w:val="single" w:sz="4" w:space="0" w:color="auto"/>
              <w:left w:val="nil"/>
              <w:bottom w:val="single" w:sz="4" w:space="0" w:color="auto"/>
              <w:right w:val="single" w:sz="4" w:space="0" w:color="auto"/>
            </w:tcBorders>
            <w:shd w:val="clear" w:color="auto" w:fill="auto"/>
            <w:vAlign w:val="center"/>
          </w:tcPr>
          <w:p w14:paraId="653C34C3"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46,678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1C0FC4C" w14:textId="77777777" w:rsidR="00984E32" w:rsidRPr="009346B0" w:rsidRDefault="00984E32" w:rsidP="00984E32">
            <w:pPr>
              <w:jc w:val="center"/>
              <w:rPr>
                <w:rFonts w:ascii="Myriad Pro" w:hAnsi="Myriad Pro"/>
                <w:sz w:val="20"/>
                <w:szCs w:val="20"/>
              </w:rPr>
            </w:pPr>
            <w:r w:rsidRPr="009346B0">
              <w:rPr>
                <w:rFonts w:ascii="Myriad Pro" w:hAnsi="Myriad Pro"/>
                <w:sz w:val="20"/>
                <w:szCs w:val="20"/>
              </w:rPr>
              <w:t>34,956</w:t>
            </w:r>
          </w:p>
        </w:tc>
      </w:tr>
      <w:tr w:rsidR="00984E32" w:rsidRPr="009346B0" w14:paraId="0A794F80" w14:textId="77777777" w:rsidTr="00E95969">
        <w:trPr>
          <w:trHeight w:val="371"/>
          <w:jc w:val="center"/>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3CE7B74B" w14:textId="77777777" w:rsidR="00984E32" w:rsidRPr="009346B0" w:rsidRDefault="00984E32" w:rsidP="00984E32">
            <w:pPr>
              <w:rPr>
                <w:rFonts w:ascii="Myriad Pro" w:hAnsi="Myriad Pro"/>
                <w:color w:val="000000"/>
                <w:sz w:val="20"/>
                <w:szCs w:val="20"/>
              </w:rPr>
            </w:pPr>
            <w:r w:rsidRPr="009346B0">
              <w:rPr>
                <w:rFonts w:ascii="Myriad Pro" w:hAnsi="Myriad Pro"/>
                <w:color w:val="000000"/>
                <w:sz w:val="20"/>
                <w:szCs w:val="20"/>
              </w:rPr>
              <w:t> </w:t>
            </w:r>
          </w:p>
        </w:tc>
        <w:tc>
          <w:tcPr>
            <w:tcW w:w="145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06F7C35" w14:textId="77777777" w:rsidR="00984E32" w:rsidRPr="009346B0" w:rsidRDefault="00984E32" w:rsidP="00E95969">
            <w:pPr>
              <w:jc w:val="center"/>
              <w:rPr>
                <w:rFonts w:ascii="Myriad Pro" w:hAnsi="Myriad Pro"/>
                <w:b/>
                <w:sz w:val="20"/>
                <w:szCs w:val="20"/>
              </w:rPr>
            </w:pPr>
            <w:r w:rsidRPr="009346B0">
              <w:rPr>
                <w:rFonts w:ascii="Myriad Pro" w:hAnsi="Myriad Pro"/>
                <w:b/>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FFCCD6D" w14:textId="77777777" w:rsidR="00984E32" w:rsidRPr="009346B0" w:rsidRDefault="00984E32" w:rsidP="00E95969">
            <w:pPr>
              <w:jc w:val="center"/>
              <w:rPr>
                <w:rFonts w:ascii="Myriad Pro" w:hAnsi="Myriad Pro"/>
                <w:b/>
                <w:bCs/>
                <w:sz w:val="20"/>
                <w:szCs w:val="20"/>
              </w:rPr>
            </w:pPr>
            <w:r w:rsidRPr="009346B0">
              <w:rPr>
                <w:rFonts w:ascii="Myriad Pro" w:hAnsi="Myriad Pro"/>
                <w:b/>
                <w:bCs/>
                <w:sz w:val="20"/>
                <w:szCs w:val="20"/>
              </w:rPr>
              <w:t>0,00</w:t>
            </w:r>
          </w:p>
        </w:tc>
        <w:tc>
          <w:tcPr>
            <w:tcW w:w="787"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061B613" w14:textId="77777777" w:rsidR="00984E32" w:rsidRPr="009346B0" w:rsidRDefault="00984E32" w:rsidP="00E95969">
            <w:pPr>
              <w:jc w:val="center"/>
              <w:rPr>
                <w:rFonts w:ascii="Myriad Pro" w:hAnsi="Myriad Pro"/>
                <w:b/>
                <w:bCs/>
                <w:sz w:val="20"/>
                <w:szCs w:val="20"/>
              </w:rPr>
            </w:pPr>
            <w:r w:rsidRPr="009346B0">
              <w:rPr>
                <w:rFonts w:ascii="Myriad Pro" w:hAnsi="Myriad Pro"/>
                <w:b/>
                <w:bCs/>
                <w:sz w:val="20"/>
                <w:szCs w:val="20"/>
              </w:rPr>
              <w:t>57,990</w:t>
            </w:r>
          </w:p>
        </w:tc>
        <w:tc>
          <w:tcPr>
            <w:tcW w:w="6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F92CAE5"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109,562</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D7EA4C8"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109,562</w:t>
            </w:r>
          </w:p>
        </w:tc>
        <w:tc>
          <w:tcPr>
            <w:tcW w:w="71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E847496" w14:textId="77777777" w:rsidR="00984E32" w:rsidRPr="009346B0" w:rsidRDefault="00984E32" w:rsidP="00984E32">
            <w:pPr>
              <w:jc w:val="center"/>
              <w:rPr>
                <w:rFonts w:ascii="Myriad Pro" w:hAnsi="Myriad Pro"/>
                <w:b/>
                <w:bCs/>
                <w:sz w:val="20"/>
                <w:szCs w:val="20"/>
              </w:rPr>
            </w:pPr>
            <w:r w:rsidRPr="009346B0">
              <w:rPr>
                <w:rFonts w:ascii="Myriad Pro" w:hAnsi="Myriad Pro"/>
                <w:b/>
                <w:bCs/>
                <w:sz w:val="20"/>
                <w:szCs w:val="20"/>
              </w:rPr>
              <w:t>51,572</w:t>
            </w:r>
          </w:p>
        </w:tc>
      </w:tr>
    </w:tbl>
    <w:p w14:paraId="6AEB8D08" w14:textId="77777777" w:rsidR="00984E32" w:rsidRPr="00066594" w:rsidRDefault="00984E32" w:rsidP="00984E32">
      <w:pPr>
        <w:spacing w:line="360" w:lineRule="auto"/>
        <w:ind w:firstLine="708"/>
        <w:jc w:val="both"/>
        <w:rPr>
          <w:rFonts w:ascii="Myriad Pro" w:hAnsi="Myriad Pro"/>
          <w:sz w:val="26"/>
          <w:szCs w:val="26"/>
        </w:rPr>
        <w:sectPr w:rsidR="00984E32" w:rsidRPr="00066594" w:rsidSect="00D327A2">
          <w:pgSz w:w="16838" w:h="11906" w:orient="landscape"/>
          <w:pgMar w:top="1701" w:right="709" w:bottom="707" w:left="1134" w:header="1247" w:footer="708" w:gutter="0"/>
          <w:cols w:space="708"/>
          <w:docGrid w:linePitch="360"/>
        </w:sectPr>
      </w:pPr>
    </w:p>
    <w:p w14:paraId="698E5A33" w14:textId="77777777" w:rsidR="00984E32" w:rsidRDefault="00984E32" w:rsidP="009346B0">
      <w:pPr>
        <w:pStyle w:val="2f0"/>
        <w:rPr>
          <w:color w:val="000000" w:themeColor="text1"/>
        </w:rPr>
      </w:pPr>
      <w:r w:rsidRPr="00066594">
        <w:lastRenderedPageBreak/>
        <w:t>По результатам анализа Исполнителем определено 40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33 проекта на сумму 215 263,56</w:t>
      </w:r>
      <w:r w:rsidR="00B50D41">
        <w:rPr>
          <w:color w:val="000000" w:themeColor="text1"/>
        </w:rPr>
        <w:t xml:space="preserve"> </w:t>
      </w:r>
      <w:r w:rsidRPr="00066594">
        <w:rPr>
          <w:color w:val="000000" w:themeColor="text1"/>
        </w:rPr>
        <w:t>тыс. руб. были исключены из плана финансирования на 2015 год при корректировке Инвестиционной программы, утвержденной Приказом Минэнерго от 30.09.2015</w:t>
      </w:r>
      <w:r w:rsidR="00B50D41">
        <w:rPr>
          <w:color w:val="000000" w:themeColor="text1"/>
        </w:rPr>
        <w:t xml:space="preserve"> </w:t>
      </w:r>
      <w:r w:rsidR="00BA0DDB">
        <w:rPr>
          <w:color w:val="000000" w:themeColor="text1"/>
        </w:rPr>
        <w:t>№ </w:t>
      </w:r>
      <w:r w:rsidRPr="00066594">
        <w:rPr>
          <w:color w:val="000000" w:themeColor="text1"/>
        </w:rPr>
        <w:t>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w:t>
      </w:r>
      <w:r w:rsidR="00B50D41">
        <w:rPr>
          <w:color w:val="000000" w:themeColor="text1"/>
        </w:rPr>
        <w:t xml:space="preserve"> </w:t>
      </w:r>
      <w:r w:rsidRPr="00066594">
        <w:rPr>
          <w:color w:val="000000" w:themeColor="text1"/>
        </w:rPr>
        <w:t>(-662 536,39) тыс. руб. (без НДС) и (-7 096,07) тыс. руб. (без НДС) соответственно. Данные отражены в таблице.</w:t>
      </w:r>
    </w:p>
    <w:p w14:paraId="15273EC1" w14:textId="77777777" w:rsidR="009346B0" w:rsidRPr="00066594" w:rsidRDefault="009346B0" w:rsidP="009346B0">
      <w:pPr>
        <w:pStyle w:val="2f0"/>
        <w:rPr>
          <w:color w:val="000000" w:themeColor="text1"/>
        </w:rPr>
      </w:pPr>
    </w:p>
    <w:p w14:paraId="1D9F3EFE" w14:textId="77777777" w:rsidR="00984E32" w:rsidRPr="00066594" w:rsidRDefault="00984E32" w:rsidP="009346B0">
      <w:pPr>
        <w:pStyle w:val="2f0"/>
        <w:sectPr w:rsidR="00984E32" w:rsidRPr="00066594" w:rsidSect="00CC3629">
          <w:pgSz w:w="11906" w:h="16838"/>
          <w:pgMar w:top="709" w:right="707" w:bottom="1134" w:left="1701" w:header="708" w:footer="708" w:gutter="0"/>
          <w:cols w:space="708"/>
          <w:docGrid w:linePitch="360"/>
        </w:sectPr>
      </w:pPr>
    </w:p>
    <w:tbl>
      <w:tblPr>
        <w:tblW w:w="5000" w:type="pct"/>
        <w:tblLayout w:type="fixed"/>
        <w:tblLook w:val="04A0" w:firstRow="1" w:lastRow="0" w:firstColumn="1" w:lastColumn="0" w:noHBand="0" w:noVBand="1"/>
      </w:tblPr>
      <w:tblGrid>
        <w:gridCol w:w="681"/>
        <w:gridCol w:w="4561"/>
        <w:gridCol w:w="1843"/>
        <w:gridCol w:w="2269"/>
        <w:gridCol w:w="1843"/>
        <w:gridCol w:w="1702"/>
        <w:gridCol w:w="2086"/>
      </w:tblGrid>
      <w:tr w:rsidR="00C80CF3" w:rsidRPr="00C80CF3" w14:paraId="24F635AF" w14:textId="77777777" w:rsidTr="0042172C">
        <w:trPr>
          <w:trHeight w:val="20"/>
          <w:tblHeader/>
        </w:trPr>
        <w:tc>
          <w:tcPr>
            <w:tcW w:w="22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14057B1" w14:textId="77777777" w:rsidR="00C80CF3" w:rsidRPr="009346B0" w:rsidRDefault="00BA0DDB" w:rsidP="00C80CF3">
            <w:pPr>
              <w:spacing w:line="228"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C80CF3" w:rsidRPr="009346B0">
              <w:rPr>
                <w:rFonts w:ascii="Myriad Pro" w:hAnsi="Myriad Pro"/>
                <w:b/>
                <w:bCs/>
                <w:color w:val="FFFFFF" w:themeColor="background1"/>
                <w:sz w:val="20"/>
                <w:szCs w:val="20"/>
              </w:rPr>
              <w:t>п/п</w:t>
            </w:r>
          </w:p>
        </w:tc>
        <w:tc>
          <w:tcPr>
            <w:tcW w:w="152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C70C45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Наименование инвестиционного проекта</w:t>
            </w:r>
          </w:p>
          <w:p w14:paraId="2D2A244A"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(группы инвестиционных проектов)</w:t>
            </w:r>
          </w:p>
        </w:tc>
        <w:tc>
          <w:tcPr>
            <w:tcW w:w="6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4BEFD9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237, тыс. руб. без НДС</w:t>
            </w:r>
          </w:p>
        </w:tc>
        <w:tc>
          <w:tcPr>
            <w:tcW w:w="75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E127B3A"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9346B0">
              <w:rPr>
                <w:rFonts w:ascii="Myriad Pro" w:hAnsi="Myriad Pro"/>
                <w:b/>
                <w:color w:val="FFFFFF" w:themeColor="background1"/>
                <w:sz w:val="20"/>
                <w:szCs w:val="20"/>
              </w:rPr>
              <w:t>711, тыс. руб. без НДС</w:t>
            </w:r>
          </w:p>
        </w:tc>
        <w:tc>
          <w:tcPr>
            <w:tcW w:w="6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60E569B"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Фактический объем финансирования, млн. руб. без НДС</w:t>
            </w:r>
          </w:p>
        </w:tc>
        <w:tc>
          <w:tcPr>
            <w:tcW w:w="12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1D5FEE"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Отклонение, млн. руб. без НДС</w:t>
            </w:r>
          </w:p>
        </w:tc>
      </w:tr>
      <w:tr w:rsidR="00C80CF3" w:rsidRPr="00C80CF3" w14:paraId="1E72528E" w14:textId="77777777" w:rsidTr="0042172C">
        <w:trPr>
          <w:trHeight w:val="20"/>
          <w:tblHeader/>
        </w:trPr>
        <w:tc>
          <w:tcPr>
            <w:tcW w:w="22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7636B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152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1EEB65"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6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394966"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75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1A16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6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8B91D"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27431"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ИП, утвержденной до начала периода регулирования</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0296F" w14:textId="77777777" w:rsidR="00C80CF3" w:rsidRPr="009346B0" w:rsidRDefault="00C80CF3" w:rsidP="00C80CF3">
            <w:pPr>
              <w:spacing w:line="228" w:lineRule="auto"/>
              <w:ind w:left="-57" w:right="-57"/>
              <w:jc w:val="center"/>
              <w:rPr>
                <w:rFonts w:ascii="Myriad Pro" w:hAnsi="Myriad Pro"/>
                <w:b/>
                <w:bCs/>
                <w:color w:val="FFFFFF" w:themeColor="background1"/>
                <w:sz w:val="20"/>
                <w:szCs w:val="20"/>
              </w:rPr>
            </w:pPr>
            <w:r w:rsidRPr="009346B0">
              <w:rPr>
                <w:rFonts w:ascii="Myriad Pro" w:hAnsi="Myriad Pro"/>
                <w:b/>
                <w:bCs/>
                <w:color w:val="FFFFFF" w:themeColor="background1"/>
                <w:sz w:val="20"/>
                <w:szCs w:val="20"/>
              </w:rPr>
              <w:t>от скорректированной ИП в течение периода регулирования</w:t>
            </w:r>
          </w:p>
        </w:tc>
      </w:tr>
      <w:tr w:rsidR="00C80CF3" w:rsidRPr="00C80CF3" w14:paraId="35AECCBF" w14:textId="77777777" w:rsidTr="0042172C">
        <w:trPr>
          <w:trHeight w:val="20"/>
          <w:tblHeader/>
        </w:trPr>
        <w:tc>
          <w:tcPr>
            <w:tcW w:w="2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D5DE9D"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1</w:t>
            </w:r>
          </w:p>
        </w:tc>
        <w:tc>
          <w:tcPr>
            <w:tcW w:w="152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1C9FC63" w14:textId="77777777" w:rsidR="00C80CF3" w:rsidRPr="009346B0" w:rsidRDefault="00C80CF3" w:rsidP="00C80CF3">
            <w:pPr>
              <w:spacing w:line="228" w:lineRule="auto"/>
              <w:ind w:left="-57" w:right="-57" w:firstLine="109"/>
              <w:jc w:val="center"/>
              <w:rPr>
                <w:rFonts w:ascii="Myriad Pro" w:hAnsi="Myriad Pro"/>
                <w:color w:val="FFFFFF" w:themeColor="background1"/>
                <w:sz w:val="20"/>
                <w:szCs w:val="20"/>
              </w:rPr>
            </w:pPr>
            <w:r w:rsidRPr="009346B0">
              <w:rPr>
                <w:rFonts w:ascii="Myriad Pro" w:hAnsi="Myriad Pro"/>
                <w:color w:val="FFFFFF" w:themeColor="background1"/>
                <w:sz w:val="20"/>
                <w:szCs w:val="20"/>
              </w:rPr>
              <w:t>2</w:t>
            </w:r>
          </w:p>
        </w:tc>
        <w:tc>
          <w:tcPr>
            <w:tcW w:w="6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CE42327"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3</w:t>
            </w:r>
          </w:p>
        </w:tc>
        <w:tc>
          <w:tcPr>
            <w:tcW w:w="75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7256A10"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4</w:t>
            </w:r>
          </w:p>
        </w:tc>
        <w:tc>
          <w:tcPr>
            <w:tcW w:w="6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1629898"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w:t>
            </w:r>
          </w:p>
        </w:tc>
        <w:tc>
          <w:tcPr>
            <w:tcW w:w="56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E84BC37"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5-3</w:t>
            </w:r>
          </w:p>
        </w:tc>
        <w:tc>
          <w:tcPr>
            <w:tcW w:w="69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153537EA" w14:textId="77777777" w:rsidR="00C80CF3" w:rsidRPr="009346B0" w:rsidRDefault="00C80CF3" w:rsidP="00C80CF3">
            <w:pPr>
              <w:spacing w:line="228" w:lineRule="auto"/>
              <w:ind w:left="-57" w:right="-57"/>
              <w:jc w:val="center"/>
              <w:rPr>
                <w:rFonts w:ascii="Myriad Pro" w:hAnsi="Myriad Pro"/>
                <w:color w:val="FFFFFF" w:themeColor="background1"/>
                <w:sz w:val="20"/>
                <w:szCs w:val="20"/>
              </w:rPr>
            </w:pPr>
            <w:r w:rsidRPr="009346B0">
              <w:rPr>
                <w:rFonts w:ascii="Myriad Pro" w:hAnsi="Myriad Pro"/>
                <w:color w:val="FFFFFF" w:themeColor="background1"/>
                <w:sz w:val="20"/>
                <w:szCs w:val="20"/>
              </w:rPr>
              <w:t>5-4</w:t>
            </w:r>
          </w:p>
        </w:tc>
      </w:tr>
      <w:tr w:rsidR="00C80CF3" w:rsidRPr="00C80CF3" w14:paraId="10D8B3A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hideMark/>
          </w:tcPr>
          <w:p w14:paraId="0DF192D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w:t>
            </w:r>
          </w:p>
        </w:tc>
        <w:tc>
          <w:tcPr>
            <w:tcW w:w="1522" w:type="pct"/>
            <w:tcBorders>
              <w:top w:val="single" w:sz="4" w:space="0" w:color="auto"/>
              <w:left w:val="single" w:sz="4" w:space="0" w:color="auto"/>
              <w:bottom w:val="single" w:sz="4" w:space="0" w:color="auto"/>
              <w:right w:val="single" w:sz="4" w:space="0" w:color="auto"/>
            </w:tcBorders>
            <w:vAlign w:val="center"/>
            <w:hideMark/>
          </w:tcPr>
          <w:p w14:paraId="079AA7E2"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ВЛ 10-0,4 кВ с применением СИП (ВЛ-0,4 от ТП-21 ф.3, ВЛ-0,4 от ТП-36 ф.1, ВЛ-0,4 от ТП-36 ф.3 Калачинский РЭС;</w:t>
            </w:r>
            <w:r w:rsidR="00B50D41">
              <w:rPr>
                <w:rFonts w:ascii="Myriad Pro" w:hAnsi="Myriad Pro"/>
                <w:color w:val="000000"/>
                <w:sz w:val="20"/>
                <w:szCs w:val="20"/>
              </w:rPr>
              <w:t xml:space="preserve"> </w:t>
            </w:r>
            <w:r w:rsidRPr="009346B0">
              <w:rPr>
                <w:rFonts w:ascii="Myriad Pro" w:hAnsi="Myriad Pro"/>
                <w:color w:val="000000"/>
                <w:sz w:val="20"/>
                <w:szCs w:val="20"/>
              </w:rPr>
              <w:t>ВЛ 0,4 кВ от НВ-8-7 ф.1,ф.2,ф.3 Нововаршавский РЭС; ВЛ 0,4 кВ от ТП 1-6-3, ВЛ-0,4 ТП-ТМ-1-7 Поповка Азовский РЭС;</w:t>
            </w:r>
            <w:r w:rsidR="00B50D41">
              <w:rPr>
                <w:rFonts w:ascii="Myriad Pro" w:hAnsi="Myriad Pro"/>
                <w:color w:val="000000"/>
                <w:sz w:val="20"/>
                <w:szCs w:val="20"/>
              </w:rPr>
              <w:t xml:space="preserve"> </w:t>
            </w:r>
            <w:r w:rsidRPr="009346B0">
              <w:rPr>
                <w:rFonts w:ascii="Myriad Pro" w:hAnsi="Myriad Pro"/>
                <w:color w:val="000000"/>
                <w:sz w:val="20"/>
                <w:szCs w:val="20"/>
              </w:rPr>
              <w:t>ВЛ-0,4 кВ Аз-9-7 ф.2, Аз-10-9ф.1, ВЛ-0,4 от КТП Нк-7-13 ф1,2,3 Кормиловский РЭС; ВЛ-0,4 от КТП Г-2-7 ф3 Горьковский РЭС; ВЛ-0,4 от 52П П-2-8 Павлоградский РЭС; ВЛ-0,4 СТ-4-15 р.п. Таврический; ВЛ 0,4 кВ от КТП 7 ПН-17 ф.2,КТП 7 ПН-16 Крутинский РЭС; ВЛ-0,4 кВ 5 Рс-4ф.1 Любинский РЭС; ВЛ-0,4 кВ Кр-10-9 ф.1.ф.2 Омский РЭС; ВЛ-0,4 кВ Лт-1-9 ф.1 Городской РЭС; ВЛ-0,4кВ БГ-7-2 ф1,2 Богословка Омский РЭС; ВЛ-10кВ Мр-2 Ракитинка Омский РЭС; ВЛ-0,4 от КТП Кр-5-5 ф1,ф2 Омский РЭС; КТП 160кВА Кр-5-5 Красноярка; ВЛ-0,4кв Лз-8-3 ф2 Пятилетка, КТП 10/0,4 кВ 400 кВА с.Пятилетка,</w:t>
            </w:r>
            <w:r w:rsidR="00B50D41">
              <w:rPr>
                <w:rFonts w:ascii="Myriad Pro" w:hAnsi="Myriad Pro"/>
                <w:color w:val="000000"/>
                <w:sz w:val="20"/>
                <w:szCs w:val="20"/>
              </w:rPr>
              <w:t xml:space="preserve"> </w:t>
            </w:r>
            <w:r w:rsidRPr="009346B0">
              <w:rPr>
                <w:rFonts w:ascii="Myriad Pro" w:hAnsi="Myriad Pro"/>
                <w:color w:val="000000"/>
                <w:sz w:val="20"/>
                <w:szCs w:val="20"/>
              </w:rPr>
              <w:t>ВЛ-0,4 кВ Лз-8-9 ф1,2 Пятилетка,</w:t>
            </w:r>
            <w:r w:rsidR="00B50D41">
              <w:rPr>
                <w:rFonts w:ascii="Myriad Pro" w:hAnsi="Myriad Pro"/>
                <w:color w:val="000000"/>
                <w:sz w:val="20"/>
                <w:szCs w:val="20"/>
              </w:rPr>
              <w:t xml:space="preserve"> </w:t>
            </w:r>
            <w:r w:rsidRPr="009346B0">
              <w:rPr>
                <w:rFonts w:ascii="Myriad Pro" w:hAnsi="Myriad Pro"/>
                <w:color w:val="000000"/>
                <w:sz w:val="20"/>
                <w:szCs w:val="20"/>
              </w:rPr>
              <w:t>КТП 10/0,4 400 кВА Пятилетка, ВЛ-0,4 кВ Мр-7-3 ф4 Ракитинка</w:t>
            </w:r>
            <w:r w:rsidR="00B50D41">
              <w:rPr>
                <w:rFonts w:ascii="Myriad Pro" w:hAnsi="Myriad Pro"/>
                <w:color w:val="000000"/>
                <w:sz w:val="20"/>
                <w:szCs w:val="20"/>
              </w:rPr>
              <w:t xml:space="preserve"> </w:t>
            </w:r>
            <w:r w:rsidRPr="009346B0">
              <w:rPr>
                <w:rFonts w:ascii="Myriad Pro" w:hAnsi="Myriad Pro"/>
                <w:color w:val="000000"/>
                <w:sz w:val="20"/>
                <w:szCs w:val="20"/>
              </w:rPr>
              <w:t>Городской РЭС; КТП 250 кВА Мр-7-3 Ракитинка; ВЛ 0,4 кВ от КТП 12 Из-4 ф.1,ф.2 с.Седельниково; ВЛ 0,4кВ от КТП 13 БУ 13 Б-Уки с., ВЛ-0,4 от КТП 13 БУ13 ф.1 Большеуковский РЭС; ВЛ-0,4 кв от КТП 10Бр-6 Большереченский; ВЛ-0,4 от КТП 1Лч-5 Тара; ВЛ-0,4 от КТП 24 Мр-10ф3, ВЛ-0,4 от КТП 24 Мр-9 ф2 Муромцевский РЭС)</w:t>
            </w:r>
          </w:p>
        </w:tc>
        <w:tc>
          <w:tcPr>
            <w:tcW w:w="615" w:type="pct"/>
            <w:tcBorders>
              <w:top w:val="single" w:sz="4" w:space="0" w:color="auto"/>
              <w:left w:val="single" w:sz="4" w:space="0" w:color="auto"/>
              <w:bottom w:val="single" w:sz="4" w:space="0" w:color="auto"/>
              <w:right w:val="single" w:sz="4" w:space="0" w:color="auto"/>
            </w:tcBorders>
            <w:vAlign w:val="center"/>
            <w:hideMark/>
          </w:tcPr>
          <w:p w14:paraId="53274CE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59,086</w:t>
            </w:r>
          </w:p>
        </w:tc>
        <w:tc>
          <w:tcPr>
            <w:tcW w:w="757" w:type="pct"/>
            <w:tcBorders>
              <w:top w:val="single" w:sz="4" w:space="0" w:color="auto"/>
              <w:left w:val="single" w:sz="4" w:space="0" w:color="auto"/>
              <w:bottom w:val="single" w:sz="4" w:space="0" w:color="auto"/>
              <w:right w:val="single" w:sz="4" w:space="0" w:color="auto"/>
            </w:tcBorders>
            <w:vAlign w:val="center"/>
          </w:tcPr>
          <w:p w14:paraId="25BE6F3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0,007</w:t>
            </w:r>
          </w:p>
        </w:tc>
        <w:tc>
          <w:tcPr>
            <w:tcW w:w="615" w:type="pct"/>
            <w:tcBorders>
              <w:top w:val="single" w:sz="4" w:space="0" w:color="auto"/>
              <w:left w:val="single" w:sz="4" w:space="0" w:color="auto"/>
              <w:bottom w:val="single" w:sz="4" w:space="0" w:color="auto"/>
              <w:right w:val="single" w:sz="4" w:space="0" w:color="auto"/>
            </w:tcBorders>
            <w:vAlign w:val="center"/>
            <w:hideMark/>
          </w:tcPr>
          <w:p w14:paraId="15BE8D3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0,006</w:t>
            </w:r>
          </w:p>
        </w:tc>
        <w:tc>
          <w:tcPr>
            <w:tcW w:w="568" w:type="pct"/>
            <w:tcBorders>
              <w:top w:val="single" w:sz="4" w:space="0" w:color="auto"/>
              <w:left w:val="single" w:sz="4" w:space="0" w:color="auto"/>
              <w:bottom w:val="single" w:sz="4" w:space="0" w:color="auto"/>
              <w:right w:val="single" w:sz="4" w:space="0" w:color="auto"/>
            </w:tcBorders>
            <w:vAlign w:val="center"/>
            <w:hideMark/>
          </w:tcPr>
          <w:p w14:paraId="4A3D56B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-59,081</w:t>
            </w:r>
          </w:p>
        </w:tc>
        <w:tc>
          <w:tcPr>
            <w:tcW w:w="697" w:type="pct"/>
            <w:tcBorders>
              <w:top w:val="single" w:sz="4" w:space="0" w:color="auto"/>
              <w:left w:val="single" w:sz="4" w:space="0" w:color="auto"/>
              <w:bottom w:val="single" w:sz="4" w:space="0" w:color="auto"/>
              <w:right w:val="single" w:sz="4" w:space="0" w:color="auto"/>
            </w:tcBorders>
            <w:vAlign w:val="center"/>
            <w:hideMark/>
          </w:tcPr>
          <w:p w14:paraId="2E33B5F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-0,001</w:t>
            </w:r>
          </w:p>
        </w:tc>
      </w:tr>
      <w:tr w:rsidR="00C80CF3" w:rsidRPr="009346B0" w14:paraId="58CBEB6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hideMark/>
          </w:tcPr>
          <w:p w14:paraId="646FD45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w:t>
            </w:r>
          </w:p>
        </w:tc>
        <w:tc>
          <w:tcPr>
            <w:tcW w:w="1522" w:type="pct"/>
            <w:tcBorders>
              <w:top w:val="single" w:sz="4" w:space="0" w:color="auto"/>
              <w:left w:val="single" w:sz="4" w:space="0" w:color="auto"/>
              <w:bottom w:val="single" w:sz="4" w:space="0" w:color="auto"/>
              <w:right w:val="single" w:sz="4" w:space="0" w:color="auto"/>
            </w:tcBorders>
            <w:vAlign w:val="center"/>
            <w:hideMark/>
          </w:tcPr>
          <w:p w14:paraId="313312C9"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615" w:type="pct"/>
            <w:tcBorders>
              <w:top w:val="single" w:sz="4" w:space="0" w:color="auto"/>
              <w:left w:val="single" w:sz="4" w:space="0" w:color="auto"/>
              <w:bottom w:val="single" w:sz="4" w:space="0" w:color="auto"/>
              <w:right w:val="single" w:sz="4" w:space="0" w:color="auto"/>
            </w:tcBorders>
            <w:vAlign w:val="center"/>
            <w:hideMark/>
          </w:tcPr>
          <w:p w14:paraId="0F646D6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0,446</w:t>
            </w:r>
          </w:p>
        </w:tc>
        <w:tc>
          <w:tcPr>
            <w:tcW w:w="757" w:type="pct"/>
            <w:tcBorders>
              <w:top w:val="single" w:sz="4" w:space="0" w:color="auto"/>
              <w:left w:val="single" w:sz="4" w:space="0" w:color="auto"/>
              <w:bottom w:val="single" w:sz="4" w:space="0" w:color="auto"/>
              <w:right w:val="single" w:sz="4" w:space="0" w:color="auto"/>
            </w:tcBorders>
            <w:vAlign w:val="center"/>
          </w:tcPr>
          <w:p w14:paraId="1AC6E89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hideMark/>
          </w:tcPr>
          <w:p w14:paraId="5BD56AE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hideMark/>
          </w:tcPr>
          <w:p w14:paraId="25720FE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-0,446</w:t>
            </w:r>
          </w:p>
        </w:tc>
        <w:tc>
          <w:tcPr>
            <w:tcW w:w="697" w:type="pct"/>
            <w:tcBorders>
              <w:top w:val="single" w:sz="4" w:space="0" w:color="auto"/>
              <w:left w:val="single" w:sz="4" w:space="0" w:color="auto"/>
              <w:bottom w:val="single" w:sz="4" w:space="0" w:color="auto"/>
              <w:right w:val="single" w:sz="4" w:space="0" w:color="auto"/>
            </w:tcBorders>
            <w:vAlign w:val="center"/>
            <w:hideMark/>
          </w:tcPr>
          <w:p w14:paraId="23D90CC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2AF9C9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213E38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lastRenderedPageBreak/>
              <w:t>3</w:t>
            </w:r>
          </w:p>
        </w:tc>
        <w:tc>
          <w:tcPr>
            <w:tcW w:w="1522" w:type="pct"/>
            <w:tcBorders>
              <w:top w:val="single" w:sz="4" w:space="0" w:color="auto"/>
              <w:left w:val="single" w:sz="4" w:space="0" w:color="auto"/>
              <w:bottom w:val="single" w:sz="4" w:space="0" w:color="auto"/>
              <w:right w:val="single" w:sz="4" w:space="0" w:color="auto"/>
            </w:tcBorders>
            <w:vAlign w:val="center"/>
          </w:tcPr>
          <w:p w14:paraId="700D9D71"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9346B0">
              <w:rPr>
                <w:rFonts w:ascii="Myriad Pro" w:hAnsi="Myriad Pro"/>
                <w:color w:val="000000"/>
                <w:sz w:val="20"/>
                <w:szCs w:val="20"/>
              </w:rPr>
              <w:t>на ПС Мангут, Моховой привал, Нижнеомская, Калачинская</w:t>
            </w:r>
          </w:p>
        </w:tc>
        <w:tc>
          <w:tcPr>
            <w:tcW w:w="615" w:type="pct"/>
            <w:tcBorders>
              <w:top w:val="single" w:sz="4" w:space="0" w:color="auto"/>
              <w:left w:val="single" w:sz="4" w:space="0" w:color="auto"/>
              <w:bottom w:val="single" w:sz="4" w:space="0" w:color="auto"/>
              <w:right w:val="single" w:sz="4" w:space="0" w:color="auto"/>
            </w:tcBorders>
            <w:vAlign w:val="center"/>
          </w:tcPr>
          <w:p w14:paraId="555DF69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1,102</w:t>
            </w:r>
          </w:p>
        </w:tc>
        <w:tc>
          <w:tcPr>
            <w:tcW w:w="757" w:type="pct"/>
            <w:tcBorders>
              <w:top w:val="single" w:sz="4" w:space="0" w:color="auto"/>
              <w:left w:val="single" w:sz="4" w:space="0" w:color="auto"/>
              <w:bottom w:val="single" w:sz="4" w:space="0" w:color="auto"/>
              <w:right w:val="single" w:sz="4" w:space="0" w:color="auto"/>
            </w:tcBorders>
            <w:vAlign w:val="center"/>
          </w:tcPr>
          <w:p w14:paraId="10CA6A3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0,996</w:t>
            </w:r>
          </w:p>
        </w:tc>
        <w:tc>
          <w:tcPr>
            <w:tcW w:w="615" w:type="pct"/>
            <w:tcBorders>
              <w:top w:val="single" w:sz="4" w:space="0" w:color="auto"/>
              <w:left w:val="single" w:sz="4" w:space="0" w:color="auto"/>
              <w:bottom w:val="single" w:sz="4" w:space="0" w:color="auto"/>
              <w:right w:val="single" w:sz="4" w:space="0" w:color="auto"/>
            </w:tcBorders>
            <w:vAlign w:val="center"/>
          </w:tcPr>
          <w:p w14:paraId="40593B2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0,299</w:t>
            </w:r>
          </w:p>
        </w:tc>
        <w:tc>
          <w:tcPr>
            <w:tcW w:w="568" w:type="pct"/>
            <w:tcBorders>
              <w:top w:val="single" w:sz="4" w:space="0" w:color="auto"/>
              <w:left w:val="single" w:sz="4" w:space="0" w:color="auto"/>
              <w:bottom w:val="single" w:sz="4" w:space="0" w:color="auto"/>
              <w:right w:val="single" w:sz="4" w:space="0" w:color="auto"/>
            </w:tcBorders>
            <w:vAlign w:val="center"/>
          </w:tcPr>
          <w:p w14:paraId="3A40624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-0,803</w:t>
            </w:r>
          </w:p>
        </w:tc>
        <w:tc>
          <w:tcPr>
            <w:tcW w:w="697" w:type="pct"/>
            <w:tcBorders>
              <w:top w:val="single" w:sz="4" w:space="0" w:color="auto"/>
              <w:left w:val="single" w:sz="4" w:space="0" w:color="auto"/>
              <w:bottom w:val="single" w:sz="4" w:space="0" w:color="auto"/>
              <w:right w:val="single" w:sz="4" w:space="0" w:color="auto"/>
            </w:tcBorders>
            <w:vAlign w:val="center"/>
          </w:tcPr>
          <w:p w14:paraId="5307F0D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-0,697</w:t>
            </w:r>
          </w:p>
        </w:tc>
      </w:tr>
      <w:tr w:rsidR="00C80CF3" w:rsidRPr="009346B0" w14:paraId="5F191004"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617D61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w:t>
            </w:r>
          </w:p>
        </w:tc>
        <w:tc>
          <w:tcPr>
            <w:tcW w:w="1522" w:type="pct"/>
            <w:tcBorders>
              <w:top w:val="single" w:sz="4" w:space="0" w:color="auto"/>
              <w:left w:val="single" w:sz="4" w:space="0" w:color="auto"/>
              <w:bottom w:val="single" w:sz="4" w:space="0" w:color="auto"/>
              <w:right w:val="single" w:sz="4" w:space="0" w:color="auto"/>
            </w:tcBorders>
            <w:vAlign w:val="center"/>
          </w:tcPr>
          <w:p w14:paraId="6B7D7D95"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Реконструкция подстанций с установкой дуговых защит на ПС Розовка, Пучково, Боевая, Новорождественка, Украинка, Лесная, Медвежка, Баррикада, Бакшеево</w:t>
            </w:r>
          </w:p>
        </w:tc>
        <w:tc>
          <w:tcPr>
            <w:tcW w:w="615" w:type="pct"/>
            <w:tcBorders>
              <w:top w:val="single" w:sz="4" w:space="0" w:color="auto"/>
              <w:left w:val="single" w:sz="4" w:space="0" w:color="auto"/>
              <w:bottom w:val="single" w:sz="4" w:space="0" w:color="auto"/>
              <w:right w:val="single" w:sz="4" w:space="0" w:color="auto"/>
            </w:tcBorders>
            <w:vAlign w:val="center"/>
          </w:tcPr>
          <w:p w14:paraId="4847AAA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0,471</w:t>
            </w:r>
          </w:p>
        </w:tc>
        <w:tc>
          <w:tcPr>
            <w:tcW w:w="757" w:type="pct"/>
            <w:tcBorders>
              <w:top w:val="single" w:sz="4" w:space="0" w:color="auto"/>
              <w:left w:val="single" w:sz="4" w:space="0" w:color="auto"/>
              <w:bottom w:val="single" w:sz="4" w:space="0" w:color="auto"/>
              <w:right w:val="single" w:sz="4" w:space="0" w:color="auto"/>
            </w:tcBorders>
            <w:vAlign w:val="center"/>
          </w:tcPr>
          <w:p w14:paraId="006B77E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0,320</w:t>
            </w:r>
          </w:p>
        </w:tc>
        <w:tc>
          <w:tcPr>
            <w:tcW w:w="615" w:type="pct"/>
            <w:tcBorders>
              <w:top w:val="single" w:sz="4" w:space="0" w:color="auto"/>
              <w:left w:val="single" w:sz="4" w:space="0" w:color="auto"/>
              <w:bottom w:val="single" w:sz="4" w:space="0" w:color="auto"/>
              <w:right w:val="single" w:sz="4" w:space="0" w:color="auto"/>
            </w:tcBorders>
            <w:vAlign w:val="center"/>
          </w:tcPr>
          <w:p w14:paraId="35E3B69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0,320</w:t>
            </w:r>
          </w:p>
        </w:tc>
        <w:tc>
          <w:tcPr>
            <w:tcW w:w="568" w:type="pct"/>
            <w:tcBorders>
              <w:top w:val="single" w:sz="4" w:space="0" w:color="auto"/>
              <w:left w:val="single" w:sz="4" w:space="0" w:color="auto"/>
              <w:bottom w:val="single" w:sz="4" w:space="0" w:color="auto"/>
              <w:right w:val="single" w:sz="4" w:space="0" w:color="auto"/>
            </w:tcBorders>
            <w:vAlign w:val="center"/>
          </w:tcPr>
          <w:p w14:paraId="7BE0278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-0,151</w:t>
            </w:r>
          </w:p>
        </w:tc>
        <w:tc>
          <w:tcPr>
            <w:tcW w:w="697" w:type="pct"/>
            <w:tcBorders>
              <w:top w:val="single" w:sz="4" w:space="0" w:color="auto"/>
              <w:left w:val="single" w:sz="4" w:space="0" w:color="auto"/>
              <w:bottom w:val="single" w:sz="4" w:space="0" w:color="auto"/>
              <w:right w:val="single" w:sz="4" w:space="0" w:color="auto"/>
            </w:tcBorders>
            <w:vAlign w:val="center"/>
          </w:tcPr>
          <w:p w14:paraId="615A451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23DFD1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F885E0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5</w:t>
            </w:r>
          </w:p>
        </w:tc>
        <w:tc>
          <w:tcPr>
            <w:tcW w:w="1522" w:type="pct"/>
            <w:tcBorders>
              <w:top w:val="single" w:sz="4" w:space="0" w:color="auto"/>
              <w:left w:val="single" w:sz="4" w:space="0" w:color="auto"/>
              <w:bottom w:val="single" w:sz="4" w:space="0" w:color="auto"/>
              <w:right w:val="single" w:sz="4" w:space="0" w:color="auto"/>
            </w:tcBorders>
            <w:vAlign w:val="center"/>
          </w:tcPr>
          <w:p w14:paraId="0D8C97C1"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Телемеханизация ПС: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615" w:type="pct"/>
            <w:tcBorders>
              <w:top w:val="single" w:sz="4" w:space="0" w:color="auto"/>
              <w:left w:val="single" w:sz="4" w:space="0" w:color="auto"/>
              <w:bottom w:val="single" w:sz="4" w:space="0" w:color="auto"/>
              <w:right w:val="single" w:sz="4" w:space="0" w:color="auto"/>
            </w:tcBorders>
            <w:vAlign w:val="center"/>
          </w:tcPr>
          <w:p w14:paraId="65A66CB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3CA5FC7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4,302</w:t>
            </w:r>
          </w:p>
        </w:tc>
        <w:tc>
          <w:tcPr>
            <w:tcW w:w="615" w:type="pct"/>
            <w:tcBorders>
              <w:top w:val="single" w:sz="4" w:space="0" w:color="auto"/>
              <w:left w:val="single" w:sz="4" w:space="0" w:color="auto"/>
              <w:bottom w:val="single" w:sz="4" w:space="0" w:color="auto"/>
              <w:right w:val="single" w:sz="4" w:space="0" w:color="auto"/>
            </w:tcBorders>
            <w:vAlign w:val="center"/>
          </w:tcPr>
          <w:p w14:paraId="46D2C2A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E82A30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14B581B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-4,302</w:t>
            </w:r>
          </w:p>
        </w:tc>
      </w:tr>
      <w:tr w:rsidR="00C80CF3" w:rsidRPr="009346B0" w14:paraId="49C2A115"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F23D46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6</w:t>
            </w:r>
          </w:p>
        </w:tc>
        <w:tc>
          <w:tcPr>
            <w:tcW w:w="1522" w:type="pct"/>
            <w:tcBorders>
              <w:top w:val="single" w:sz="4" w:space="0" w:color="auto"/>
              <w:left w:val="single" w:sz="4" w:space="0" w:color="auto"/>
              <w:bottom w:val="single" w:sz="4" w:space="0" w:color="auto"/>
              <w:right w:val="single" w:sz="4" w:space="0" w:color="auto"/>
            </w:tcBorders>
            <w:vAlign w:val="center"/>
          </w:tcPr>
          <w:p w14:paraId="4C98DE05"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Телемеханизация ПС: ПС 110 кВ Новая, ПС 110/35/6 кВ Восточная, ПС 110 кВ Кировская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1F8A34D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0,897</w:t>
            </w:r>
          </w:p>
        </w:tc>
        <w:tc>
          <w:tcPr>
            <w:tcW w:w="757" w:type="pct"/>
            <w:tcBorders>
              <w:top w:val="single" w:sz="4" w:space="0" w:color="auto"/>
              <w:left w:val="single" w:sz="4" w:space="0" w:color="auto"/>
              <w:bottom w:val="single" w:sz="4" w:space="0" w:color="auto"/>
              <w:right w:val="single" w:sz="4" w:space="0" w:color="auto"/>
            </w:tcBorders>
            <w:vAlign w:val="center"/>
          </w:tcPr>
          <w:p w14:paraId="141AF45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0,272</w:t>
            </w:r>
          </w:p>
        </w:tc>
        <w:tc>
          <w:tcPr>
            <w:tcW w:w="615" w:type="pct"/>
            <w:tcBorders>
              <w:top w:val="single" w:sz="4" w:space="0" w:color="auto"/>
              <w:left w:val="single" w:sz="4" w:space="0" w:color="auto"/>
              <w:bottom w:val="single" w:sz="4" w:space="0" w:color="auto"/>
              <w:right w:val="single" w:sz="4" w:space="0" w:color="auto"/>
            </w:tcBorders>
            <w:vAlign w:val="center"/>
          </w:tcPr>
          <w:p w14:paraId="691BFF8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0,172</w:t>
            </w:r>
          </w:p>
        </w:tc>
        <w:tc>
          <w:tcPr>
            <w:tcW w:w="568" w:type="pct"/>
            <w:tcBorders>
              <w:top w:val="single" w:sz="4" w:space="0" w:color="auto"/>
              <w:left w:val="single" w:sz="4" w:space="0" w:color="auto"/>
              <w:bottom w:val="single" w:sz="4" w:space="0" w:color="auto"/>
              <w:right w:val="single" w:sz="4" w:space="0" w:color="auto"/>
            </w:tcBorders>
            <w:vAlign w:val="center"/>
          </w:tcPr>
          <w:p w14:paraId="72269CA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-0,725</w:t>
            </w:r>
          </w:p>
        </w:tc>
        <w:tc>
          <w:tcPr>
            <w:tcW w:w="697" w:type="pct"/>
            <w:tcBorders>
              <w:top w:val="single" w:sz="4" w:space="0" w:color="auto"/>
              <w:left w:val="single" w:sz="4" w:space="0" w:color="auto"/>
              <w:bottom w:val="single" w:sz="4" w:space="0" w:color="auto"/>
              <w:right w:val="single" w:sz="4" w:space="0" w:color="auto"/>
            </w:tcBorders>
            <w:vAlign w:val="center"/>
          </w:tcPr>
          <w:p w14:paraId="4E55B9B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-0,100</w:t>
            </w:r>
          </w:p>
        </w:tc>
      </w:tr>
      <w:tr w:rsidR="00C80CF3" w:rsidRPr="009346B0" w14:paraId="2DCDED1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AAA894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7</w:t>
            </w:r>
          </w:p>
        </w:tc>
        <w:tc>
          <w:tcPr>
            <w:tcW w:w="1522" w:type="pct"/>
            <w:tcBorders>
              <w:top w:val="single" w:sz="4" w:space="0" w:color="auto"/>
              <w:left w:val="single" w:sz="4" w:space="0" w:color="auto"/>
              <w:bottom w:val="single" w:sz="4" w:space="0" w:color="auto"/>
              <w:right w:val="single" w:sz="4" w:space="0" w:color="auto"/>
            </w:tcBorders>
            <w:vAlign w:val="center"/>
          </w:tcPr>
          <w:p w14:paraId="0B616328"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Оборудование для GSM мониторинга ПС</w:t>
            </w:r>
          </w:p>
        </w:tc>
        <w:tc>
          <w:tcPr>
            <w:tcW w:w="615" w:type="pct"/>
            <w:tcBorders>
              <w:top w:val="single" w:sz="4" w:space="0" w:color="auto"/>
              <w:left w:val="single" w:sz="4" w:space="0" w:color="auto"/>
              <w:bottom w:val="single" w:sz="4" w:space="0" w:color="auto"/>
              <w:right w:val="single" w:sz="4" w:space="0" w:color="auto"/>
            </w:tcBorders>
            <w:vAlign w:val="center"/>
          </w:tcPr>
          <w:p w14:paraId="32259A6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1,720</w:t>
            </w:r>
          </w:p>
        </w:tc>
        <w:tc>
          <w:tcPr>
            <w:tcW w:w="757" w:type="pct"/>
            <w:tcBorders>
              <w:top w:val="single" w:sz="4" w:space="0" w:color="auto"/>
              <w:left w:val="single" w:sz="4" w:space="0" w:color="auto"/>
              <w:bottom w:val="single" w:sz="4" w:space="0" w:color="auto"/>
              <w:right w:val="single" w:sz="4" w:space="0" w:color="auto"/>
            </w:tcBorders>
            <w:vAlign w:val="center"/>
          </w:tcPr>
          <w:p w14:paraId="67A0FC9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60810C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E78011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-1,720</w:t>
            </w:r>
          </w:p>
        </w:tc>
        <w:tc>
          <w:tcPr>
            <w:tcW w:w="697" w:type="pct"/>
            <w:tcBorders>
              <w:top w:val="single" w:sz="4" w:space="0" w:color="auto"/>
              <w:left w:val="single" w:sz="4" w:space="0" w:color="auto"/>
              <w:bottom w:val="single" w:sz="4" w:space="0" w:color="auto"/>
              <w:right w:val="single" w:sz="4" w:space="0" w:color="auto"/>
            </w:tcBorders>
            <w:vAlign w:val="center"/>
          </w:tcPr>
          <w:p w14:paraId="7CCF0A6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7C943A0"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00DCB6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8</w:t>
            </w:r>
          </w:p>
        </w:tc>
        <w:tc>
          <w:tcPr>
            <w:tcW w:w="1522" w:type="pct"/>
            <w:tcBorders>
              <w:top w:val="single" w:sz="4" w:space="0" w:color="auto"/>
              <w:left w:val="single" w:sz="4" w:space="0" w:color="auto"/>
              <w:bottom w:val="single" w:sz="4" w:space="0" w:color="auto"/>
              <w:right w:val="single" w:sz="4" w:space="0" w:color="auto"/>
            </w:tcBorders>
            <w:vAlign w:val="center"/>
          </w:tcPr>
          <w:p w14:paraId="3C40D070"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Приведение системы телемеханики к требованиям НТД ПС Тара, Сельская (замена измерительных трансформаторов)</w:t>
            </w:r>
          </w:p>
        </w:tc>
        <w:tc>
          <w:tcPr>
            <w:tcW w:w="615" w:type="pct"/>
            <w:tcBorders>
              <w:top w:val="single" w:sz="4" w:space="0" w:color="auto"/>
              <w:left w:val="single" w:sz="4" w:space="0" w:color="auto"/>
              <w:bottom w:val="single" w:sz="4" w:space="0" w:color="auto"/>
              <w:right w:val="single" w:sz="4" w:space="0" w:color="auto"/>
            </w:tcBorders>
            <w:vAlign w:val="center"/>
          </w:tcPr>
          <w:p w14:paraId="1D891E0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0,203</w:t>
            </w:r>
          </w:p>
        </w:tc>
        <w:tc>
          <w:tcPr>
            <w:tcW w:w="757" w:type="pct"/>
            <w:tcBorders>
              <w:top w:val="single" w:sz="4" w:space="0" w:color="auto"/>
              <w:left w:val="single" w:sz="4" w:space="0" w:color="auto"/>
              <w:bottom w:val="single" w:sz="4" w:space="0" w:color="auto"/>
              <w:right w:val="single" w:sz="4" w:space="0" w:color="auto"/>
            </w:tcBorders>
            <w:vAlign w:val="center"/>
          </w:tcPr>
          <w:p w14:paraId="30509A2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F368DD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AEBD8A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-0,203</w:t>
            </w:r>
          </w:p>
        </w:tc>
        <w:tc>
          <w:tcPr>
            <w:tcW w:w="697" w:type="pct"/>
            <w:tcBorders>
              <w:top w:val="single" w:sz="4" w:space="0" w:color="auto"/>
              <w:left w:val="single" w:sz="4" w:space="0" w:color="auto"/>
              <w:bottom w:val="single" w:sz="4" w:space="0" w:color="auto"/>
              <w:right w:val="single" w:sz="4" w:space="0" w:color="auto"/>
            </w:tcBorders>
            <w:vAlign w:val="center"/>
          </w:tcPr>
          <w:p w14:paraId="14E45CD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B8087B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F33FD1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9</w:t>
            </w:r>
          </w:p>
        </w:tc>
        <w:tc>
          <w:tcPr>
            <w:tcW w:w="1522" w:type="pct"/>
            <w:tcBorders>
              <w:top w:val="single" w:sz="4" w:space="0" w:color="auto"/>
              <w:left w:val="single" w:sz="4" w:space="0" w:color="auto"/>
              <w:bottom w:val="single" w:sz="4" w:space="0" w:color="auto"/>
              <w:right w:val="single" w:sz="4" w:space="0" w:color="auto"/>
            </w:tcBorders>
            <w:vAlign w:val="center"/>
          </w:tcPr>
          <w:p w14:paraId="2881E68D" w14:textId="77777777" w:rsidR="00C80CF3" w:rsidRPr="009346B0" w:rsidRDefault="00C80CF3" w:rsidP="00C80CF3">
            <w:pPr>
              <w:spacing w:line="228" w:lineRule="auto"/>
              <w:ind w:left="-57" w:right="-57"/>
              <w:rPr>
                <w:rFonts w:ascii="Myriad Pro" w:hAnsi="Myriad Pro"/>
                <w:sz w:val="20"/>
                <w:szCs w:val="20"/>
              </w:rPr>
            </w:pPr>
            <w:r w:rsidRPr="009346B0">
              <w:rPr>
                <w:rFonts w:ascii="Myriad Pro" w:hAnsi="Myriad Pro"/>
                <w:color w:val="000000"/>
                <w:sz w:val="20"/>
                <w:szCs w:val="20"/>
              </w:rPr>
              <w:t>Разработка ПСД каналы связи: ПС Кировская – ПС Западная – ПС Карбышевская (21 000м); ПС Нижняя Омка – ПС Горьковское (36 000м)</w:t>
            </w:r>
          </w:p>
        </w:tc>
        <w:tc>
          <w:tcPr>
            <w:tcW w:w="615" w:type="pct"/>
            <w:tcBorders>
              <w:top w:val="single" w:sz="4" w:space="0" w:color="auto"/>
              <w:left w:val="single" w:sz="4" w:space="0" w:color="auto"/>
              <w:bottom w:val="single" w:sz="4" w:space="0" w:color="auto"/>
              <w:right w:val="single" w:sz="4" w:space="0" w:color="auto"/>
            </w:tcBorders>
            <w:vAlign w:val="center"/>
          </w:tcPr>
          <w:p w14:paraId="1A767EB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1,704</w:t>
            </w:r>
          </w:p>
        </w:tc>
        <w:tc>
          <w:tcPr>
            <w:tcW w:w="757" w:type="pct"/>
            <w:tcBorders>
              <w:top w:val="single" w:sz="4" w:space="0" w:color="auto"/>
              <w:left w:val="single" w:sz="4" w:space="0" w:color="auto"/>
              <w:bottom w:val="single" w:sz="4" w:space="0" w:color="auto"/>
              <w:right w:val="single" w:sz="4" w:space="0" w:color="auto"/>
            </w:tcBorders>
            <w:vAlign w:val="center"/>
          </w:tcPr>
          <w:p w14:paraId="4EE84E5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111E58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69F2CE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-1,704</w:t>
            </w:r>
          </w:p>
        </w:tc>
        <w:tc>
          <w:tcPr>
            <w:tcW w:w="697" w:type="pct"/>
            <w:tcBorders>
              <w:top w:val="single" w:sz="4" w:space="0" w:color="auto"/>
              <w:left w:val="single" w:sz="4" w:space="0" w:color="auto"/>
              <w:bottom w:val="single" w:sz="4" w:space="0" w:color="auto"/>
              <w:right w:val="single" w:sz="4" w:space="0" w:color="auto"/>
            </w:tcBorders>
            <w:vAlign w:val="center"/>
          </w:tcPr>
          <w:p w14:paraId="038B8B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1B7733B"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CE3D57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w:t>
            </w:r>
          </w:p>
        </w:tc>
        <w:tc>
          <w:tcPr>
            <w:tcW w:w="1522" w:type="pct"/>
            <w:tcBorders>
              <w:top w:val="single" w:sz="4" w:space="0" w:color="auto"/>
              <w:left w:val="single" w:sz="4" w:space="0" w:color="auto"/>
              <w:bottom w:val="single" w:sz="4" w:space="0" w:color="auto"/>
              <w:right w:val="single" w:sz="4" w:space="0" w:color="auto"/>
            </w:tcBorders>
            <w:vAlign w:val="center"/>
          </w:tcPr>
          <w:p w14:paraId="3B822455"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Каналы связи ВОЛС: ПС Новокормиловка – ПС Густафьево (35 700м); ПС Новомарьяновская – ПС Лузино (30 000м); ПС Горьковская – ПС Дубровака (44 000м)</w:t>
            </w:r>
          </w:p>
        </w:tc>
        <w:tc>
          <w:tcPr>
            <w:tcW w:w="615" w:type="pct"/>
            <w:tcBorders>
              <w:top w:val="single" w:sz="4" w:space="0" w:color="auto"/>
              <w:left w:val="single" w:sz="4" w:space="0" w:color="auto"/>
              <w:bottom w:val="single" w:sz="4" w:space="0" w:color="auto"/>
              <w:right w:val="single" w:sz="4" w:space="0" w:color="auto"/>
            </w:tcBorders>
            <w:vAlign w:val="center"/>
          </w:tcPr>
          <w:p w14:paraId="0AB8976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36,441</w:t>
            </w:r>
          </w:p>
        </w:tc>
        <w:tc>
          <w:tcPr>
            <w:tcW w:w="757" w:type="pct"/>
            <w:tcBorders>
              <w:top w:val="single" w:sz="4" w:space="0" w:color="auto"/>
              <w:left w:val="single" w:sz="4" w:space="0" w:color="auto"/>
              <w:bottom w:val="single" w:sz="4" w:space="0" w:color="auto"/>
              <w:right w:val="single" w:sz="4" w:space="0" w:color="auto"/>
            </w:tcBorders>
            <w:vAlign w:val="center"/>
          </w:tcPr>
          <w:p w14:paraId="669487E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B2DB78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3E77CE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-36,441</w:t>
            </w:r>
          </w:p>
        </w:tc>
        <w:tc>
          <w:tcPr>
            <w:tcW w:w="697" w:type="pct"/>
            <w:tcBorders>
              <w:top w:val="single" w:sz="4" w:space="0" w:color="auto"/>
              <w:left w:val="single" w:sz="4" w:space="0" w:color="auto"/>
              <w:bottom w:val="single" w:sz="4" w:space="0" w:color="auto"/>
              <w:right w:val="single" w:sz="4" w:space="0" w:color="auto"/>
            </w:tcBorders>
            <w:vAlign w:val="center"/>
          </w:tcPr>
          <w:p w14:paraId="72AEA9D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C28A55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5CC604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11</w:t>
            </w:r>
          </w:p>
        </w:tc>
        <w:tc>
          <w:tcPr>
            <w:tcW w:w="1522" w:type="pct"/>
            <w:tcBorders>
              <w:top w:val="single" w:sz="4" w:space="0" w:color="auto"/>
              <w:left w:val="single" w:sz="4" w:space="0" w:color="auto"/>
              <w:bottom w:val="single" w:sz="4" w:space="0" w:color="auto"/>
              <w:right w:val="single" w:sz="4" w:space="0" w:color="auto"/>
            </w:tcBorders>
            <w:vAlign w:val="center"/>
          </w:tcPr>
          <w:p w14:paraId="6C97107C"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Новая, Сибзавод, Куйбышевская с заменой ОД-КЗ 110 кВ на элегазовые выключатели</w:t>
            </w:r>
          </w:p>
        </w:tc>
        <w:tc>
          <w:tcPr>
            <w:tcW w:w="615" w:type="pct"/>
            <w:tcBorders>
              <w:top w:val="single" w:sz="4" w:space="0" w:color="auto"/>
              <w:left w:val="single" w:sz="4" w:space="0" w:color="auto"/>
              <w:bottom w:val="single" w:sz="4" w:space="0" w:color="auto"/>
              <w:right w:val="single" w:sz="4" w:space="0" w:color="auto"/>
            </w:tcBorders>
            <w:vAlign w:val="center"/>
          </w:tcPr>
          <w:p w14:paraId="7A604CD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29,661</w:t>
            </w:r>
          </w:p>
        </w:tc>
        <w:tc>
          <w:tcPr>
            <w:tcW w:w="757" w:type="pct"/>
            <w:tcBorders>
              <w:top w:val="single" w:sz="4" w:space="0" w:color="auto"/>
              <w:left w:val="single" w:sz="4" w:space="0" w:color="auto"/>
              <w:bottom w:val="single" w:sz="4" w:space="0" w:color="auto"/>
              <w:right w:val="single" w:sz="4" w:space="0" w:color="auto"/>
            </w:tcBorders>
            <w:vAlign w:val="center"/>
          </w:tcPr>
          <w:p w14:paraId="5B70042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35C53B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8045D8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-29,661</w:t>
            </w:r>
          </w:p>
        </w:tc>
        <w:tc>
          <w:tcPr>
            <w:tcW w:w="697" w:type="pct"/>
            <w:tcBorders>
              <w:top w:val="single" w:sz="4" w:space="0" w:color="auto"/>
              <w:left w:val="single" w:sz="4" w:space="0" w:color="auto"/>
              <w:bottom w:val="single" w:sz="4" w:space="0" w:color="auto"/>
              <w:right w:val="single" w:sz="4" w:space="0" w:color="auto"/>
            </w:tcBorders>
            <w:vAlign w:val="center"/>
          </w:tcPr>
          <w:p w14:paraId="1A842FC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675A578"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E5B536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12</w:t>
            </w:r>
          </w:p>
        </w:tc>
        <w:tc>
          <w:tcPr>
            <w:tcW w:w="1522" w:type="pct"/>
            <w:tcBorders>
              <w:top w:val="single" w:sz="4" w:space="0" w:color="auto"/>
              <w:left w:val="single" w:sz="4" w:space="0" w:color="auto"/>
              <w:bottom w:val="single" w:sz="4" w:space="0" w:color="auto"/>
              <w:right w:val="single" w:sz="4" w:space="0" w:color="auto"/>
            </w:tcBorders>
            <w:vAlign w:val="center"/>
          </w:tcPr>
          <w:p w14:paraId="309C09C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 xml:space="preserve">Реконструкция с заменой высоковольтных вводов 110 кВ на ПС Омская Нефть, Кировская, ПС </w:t>
            </w:r>
            <w:r w:rsidRPr="009346B0">
              <w:rPr>
                <w:rFonts w:ascii="Myriad Pro" w:hAnsi="Myriad Pro"/>
                <w:color w:val="000000"/>
                <w:sz w:val="20"/>
                <w:szCs w:val="20"/>
              </w:rPr>
              <w:lastRenderedPageBreak/>
              <w:t>Тюкалинская (2015 и 2018г.: ПС Омская Нефть: 6 шт. МВ-110 1Т; 6 шт. МВ-110 2 Т; ПС Кировская -МВ-110 С-49, 4 шт.</w:t>
            </w:r>
            <w:r w:rsidR="00B50D41">
              <w:rPr>
                <w:rFonts w:ascii="Myriad Pro" w:hAnsi="Myriad Pro"/>
                <w:color w:val="000000"/>
                <w:sz w:val="20"/>
                <w:szCs w:val="20"/>
              </w:rPr>
              <w:t xml:space="preserve"> </w:t>
            </w:r>
            <w:r w:rsidRPr="009346B0">
              <w:rPr>
                <w:rFonts w:ascii="Myriad Pro" w:hAnsi="Myriad Pro"/>
                <w:color w:val="000000"/>
                <w:sz w:val="20"/>
                <w:szCs w:val="20"/>
              </w:rPr>
              <w:t>2019г.: ПС Кировская: 6 шт. МВ-110 С-90; ПС Тюкалинская: 4 шт. МВ-110 С-37)</w:t>
            </w:r>
          </w:p>
        </w:tc>
        <w:tc>
          <w:tcPr>
            <w:tcW w:w="615" w:type="pct"/>
            <w:tcBorders>
              <w:top w:val="single" w:sz="4" w:space="0" w:color="auto"/>
              <w:left w:val="single" w:sz="4" w:space="0" w:color="auto"/>
              <w:bottom w:val="single" w:sz="4" w:space="0" w:color="auto"/>
              <w:right w:val="single" w:sz="4" w:space="0" w:color="auto"/>
            </w:tcBorders>
            <w:vAlign w:val="center"/>
          </w:tcPr>
          <w:p w14:paraId="6D303CA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lastRenderedPageBreak/>
              <w:t>4,358</w:t>
            </w:r>
          </w:p>
        </w:tc>
        <w:tc>
          <w:tcPr>
            <w:tcW w:w="757" w:type="pct"/>
            <w:tcBorders>
              <w:top w:val="single" w:sz="4" w:space="0" w:color="auto"/>
              <w:left w:val="single" w:sz="4" w:space="0" w:color="auto"/>
              <w:bottom w:val="single" w:sz="4" w:space="0" w:color="auto"/>
              <w:right w:val="single" w:sz="4" w:space="0" w:color="auto"/>
            </w:tcBorders>
            <w:vAlign w:val="center"/>
          </w:tcPr>
          <w:p w14:paraId="6E93F4A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0,498</w:t>
            </w:r>
          </w:p>
        </w:tc>
        <w:tc>
          <w:tcPr>
            <w:tcW w:w="615" w:type="pct"/>
            <w:tcBorders>
              <w:top w:val="single" w:sz="4" w:space="0" w:color="auto"/>
              <w:left w:val="single" w:sz="4" w:space="0" w:color="auto"/>
              <w:bottom w:val="single" w:sz="4" w:space="0" w:color="auto"/>
              <w:right w:val="single" w:sz="4" w:space="0" w:color="auto"/>
            </w:tcBorders>
            <w:vAlign w:val="center"/>
          </w:tcPr>
          <w:p w14:paraId="3D1DEC8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0070D7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-4,358</w:t>
            </w:r>
          </w:p>
        </w:tc>
        <w:tc>
          <w:tcPr>
            <w:tcW w:w="697" w:type="pct"/>
            <w:tcBorders>
              <w:top w:val="single" w:sz="4" w:space="0" w:color="auto"/>
              <w:left w:val="single" w:sz="4" w:space="0" w:color="auto"/>
              <w:bottom w:val="single" w:sz="4" w:space="0" w:color="auto"/>
              <w:right w:val="single" w:sz="4" w:space="0" w:color="auto"/>
            </w:tcBorders>
            <w:vAlign w:val="center"/>
          </w:tcPr>
          <w:p w14:paraId="699C910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-0,498</w:t>
            </w:r>
          </w:p>
        </w:tc>
      </w:tr>
      <w:tr w:rsidR="00C80CF3" w:rsidRPr="009346B0" w14:paraId="465E848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A59CF3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13</w:t>
            </w:r>
          </w:p>
        </w:tc>
        <w:tc>
          <w:tcPr>
            <w:tcW w:w="1522" w:type="pct"/>
            <w:tcBorders>
              <w:top w:val="single" w:sz="4" w:space="0" w:color="auto"/>
              <w:left w:val="single" w:sz="4" w:space="0" w:color="auto"/>
              <w:bottom w:val="single" w:sz="4" w:space="0" w:color="auto"/>
              <w:right w:val="single" w:sz="4" w:space="0" w:color="auto"/>
            </w:tcBorders>
            <w:vAlign w:val="center"/>
          </w:tcPr>
          <w:p w14:paraId="426EB2D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 xml:space="preserve">Целевая программа по оснащению диспетчерских пунктов филиалов и ДЗО </w:t>
            </w:r>
            <w:r w:rsidR="00BA0DDB">
              <w:rPr>
                <w:rFonts w:ascii="Myriad Pro" w:hAnsi="Myriad Pro"/>
                <w:color w:val="000000"/>
                <w:sz w:val="20"/>
                <w:szCs w:val="20"/>
              </w:rPr>
              <w:t>ОАО </w:t>
            </w:r>
            <w:r w:rsidRPr="009346B0">
              <w:rPr>
                <w:rFonts w:ascii="Myriad Pro" w:hAnsi="Myriad Pro"/>
                <w:color w:val="000000"/>
                <w:sz w:val="20"/>
                <w:szCs w:val="20"/>
              </w:rPr>
              <w:t>"МРСК Сибири" источниками независимого электроснабжения: ОДС СЭС ПО ЦУС</w:t>
            </w:r>
          </w:p>
        </w:tc>
        <w:tc>
          <w:tcPr>
            <w:tcW w:w="615" w:type="pct"/>
            <w:tcBorders>
              <w:top w:val="single" w:sz="4" w:space="0" w:color="auto"/>
              <w:left w:val="single" w:sz="4" w:space="0" w:color="auto"/>
              <w:bottom w:val="single" w:sz="4" w:space="0" w:color="auto"/>
              <w:right w:val="single" w:sz="4" w:space="0" w:color="auto"/>
            </w:tcBorders>
            <w:vAlign w:val="center"/>
          </w:tcPr>
          <w:p w14:paraId="2BD0B2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0,410</w:t>
            </w:r>
          </w:p>
        </w:tc>
        <w:tc>
          <w:tcPr>
            <w:tcW w:w="757" w:type="pct"/>
            <w:tcBorders>
              <w:top w:val="single" w:sz="4" w:space="0" w:color="auto"/>
              <w:left w:val="single" w:sz="4" w:space="0" w:color="auto"/>
              <w:bottom w:val="single" w:sz="4" w:space="0" w:color="auto"/>
              <w:right w:val="single" w:sz="4" w:space="0" w:color="auto"/>
            </w:tcBorders>
            <w:vAlign w:val="center"/>
          </w:tcPr>
          <w:p w14:paraId="00527B7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758667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560C1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-0,410</w:t>
            </w:r>
          </w:p>
        </w:tc>
        <w:tc>
          <w:tcPr>
            <w:tcW w:w="697" w:type="pct"/>
            <w:tcBorders>
              <w:top w:val="single" w:sz="4" w:space="0" w:color="auto"/>
              <w:left w:val="single" w:sz="4" w:space="0" w:color="auto"/>
              <w:bottom w:val="single" w:sz="4" w:space="0" w:color="auto"/>
              <w:right w:val="single" w:sz="4" w:space="0" w:color="auto"/>
            </w:tcBorders>
            <w:vAlign w:val="center"/>
          </w:tcPr>
          <w:p w14:paraId="3BF8799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CC7025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310137A"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w:t>
            </w:r>
          </w:p>
        </w:tc>
        <w:tc>
          <w:tcPr>
            <w:tcW w:w="1522" w:type="pct"/>
            <w:tcBorders>
              <w:top w:val="single" w:sz="4" w:space="0" w:color="auto"/>
              <w:left w:val="single" w:sz="4" w:space="0" w:color="auto"/>
              <w:bottom w:val="single" w:sz="4" w:space="0" w:color="auto"/>
              <w:right w:val="single" w:sz="4" w:space="0" w:color="auto"/>
            </w:tcBorders>
            <w:vAlign w:val="center"/>
          </w:tcPr>
          <w:p w14:paraId="0AC80BA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гаража Седельниковского участка Екатериненского РЭС Е000004320</w:t>
            </w:r>
          </w:p>
        </w:tc>
        <w:tc>
          <w:tcPr>
            <w:tcW w:w="615" w:type="pct"/>
            <w:tcBorders>
              <w:top w:val="single" w:sz="4" w:space="0" w:color="auto"/>
              <w:left w:val="single" w:sz="4" w:space="0" w:color="auto"/>
              <w:bottom w:val="single" w:sz="4" w:space="0" w:color="auto"/>
              <w:right w:val="single" w:sz="4" w:space="0" w:color="auto"/>
            </w:tcBorders>
            <w:vAlign w:val="center"/>
          </w:tcPr>
          <w:p w14:paraId="3773174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12,712</w:t>
            </w:r>
          </w:p>
        </w:tc>
        <w:tc>
          <w:tcPr>
            <w:tcW w:w="757" w:type="pct"/>
            <w:tcBorders>
              <w:top w:val="single" w:sz="4" w:space="0" w:color="auto"/>
              <w:left w:val="single" w:sz="4" w:space="0" w:color="auto"/>
              <w:bottom w:val="single" w:sz="4" w:space="0" w:color="auto"/>
              <w:right w:val="single" w:sz="4" w:space="0" w:color="auto"/>
            </w:tcBorders>
            <w:vAlign w:val="center"/>
          </w:tcPr>
          <w:p w14:paraId="5551A97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8DEC81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5AF0B5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-12,712</w:t>
            </w:r>
          </w:p>
        </w:tc>
        <w:tc>
          <w:tcPr>
            <w:tcW w:w="697" w:type="pct"/>
            <w:tcBorders>
              <w:top w:val="single" w:sz="4" w:space="0" w:color="auto"/>
              <w:left w:val="single" w:sz="4" w:space="0" w:color="auto"/>
              <w:bottom w:val="single" w:sz="4" w:space="0" w:color="auto"/>
              <w:right w:val="single" w:sz="4" w:space="0" w:color="auto"/>
            </w:tcBorders>
            <w:vAlign w:val="center"/>
          </w:tcPr>
          <w:p w14:paraId="37532BE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E21C22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9B1DF3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15</w:t>
            </w:r>
          </w:p>
        </w:tc>
        <w:tc>
          <w:tcPr>
            <w:tcW w:w="1522" w:type="pct"/>
            <w:tcBorders>
              <w:top w:val="single" w:sz="4" w:space="0" w:color="auto"/>
              <w:left w:val="single" w:sz="4" w:space="0" w:color="auto"/>
              <w:bottom w:val="single" w:sz="4" w:space="0" w:color="auto"/>
              <w:right w:val="single" w:sz="4" w:space="0" w:color="auto"/>
            </w:tcBorders>
            <w:vAlign w:val="center"/>
          </w:tcPr>
          <w:p w14:paraId="47CDBE8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ОПУ ПС Омская Нефть</w:t>
            </w:r>
          </w:p>
        </w:tc>
        <w:tc>
          <w:tcPr>
            <w:tcW w:w="615" w:type="pct"/>
            <w:tcBorders>
              <w:top w:val="single" w:sz="4" w:space="0" w:color="auto"/>
              <w:left w:val="single" w:sz="4" w:space="0" w:color="auto"/>
              <w:bottom w:val="single" w:sz="4" w:space="0" w:color="auto"/>
              <w:right w:val="single" w:sz="4" w:space="0" w:color="auto"/>
            </w:tcBorders>
            <w:vAlign w:val="center"/>
          </w:tcPr>
          <w:p w14:paraId="3B13816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765770D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3915C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A9FE77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737FEFD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25278B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40216BE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w:t>
            </w:r>
          </w:p>
        </w:tc>
        <w:tc>
          <w:tcPr>
            <w:tcW w:w="1522" w:type="pct"/>
            <w:tcBorders>
              <w:top w:val="single" w:sz="4" w:space="0" w:color="auto"/>
              <w:left w:val="single" w:sz="4" w:space="0" w:color="auto"/>
              <w:bottom w:val="single" w:sz="4" w:space="0" w:color="auto"/>
              <w:right w:val="single" w:sz="4" w:space="0" w:color="auto"/>
            </w:tcBorders>
            <w:vAlign w:val="center"/>
          </w:tcPr>
          <w:p w14:paraId="5D34E5F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СПЗ Колонийского мастерского участка</w:t>
            </w:r>
          </w:p>
        </w:tc>
        <w:tc>
          <w:tcPr>
            <w:tcW w:w="615" w:type="pct"/>
            <w:tcBorders>
              <w:top w:val="single" w:sz="4" w:space="0" w:color="auto"/>
              <w:left w:val="single" w:sz="4" w:space="0" w:color="auto"/>
              <w:bottom w:val="single" w:sz="4" w:space="0" w:color="auto"/>
              <w:right w:val="single" w:sz="4" w:space="0" w:color="auto"/>
            </w:tcBorders>
            <w:vAlign w:val="center"/>
          </w:tcPr>
          <w:p w14:paraId="516804C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0,841</w:t>
            </w:r>
          </w:p>
        </w:tc>
        <w:tc>
          <w:tcPr>
            <w:tcW w:w="757" w:type="pct"/>
            <w:tcBorders>
              <w:top w:val="single" w:sz="4" w:space="0" w:color="auto"/>
              <w:left w:val="single" w:sz="4" w:space="0" w:color="auto"/>
              <w:bottom w:val="single" w:sz="4" w:space="0" w:color="auto"/>
              <w:right w:val="single" w:sz="4" w:space="0" w:color="auto"/>
            </w:tcBorders>
            <w:vAlign w:val="center"/>
          </w:tcPr>
          <w:p w14:paraId="1E8C5F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A41FC3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0760EB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-0,841</w:t>
            </w:r>
          </w:p>
        </w:tc>
        <w:tc>
          <w:tcPr>
            <w:tcW w:w="697" w:type="pct"/>
            <w:tcBorders>
              <w:top w:val="single" w:sz="4" w:space="0" w:color="auto"/>
              <w:left w:val="single" w:sz="4" w:space="0" w:color="auto"/>
              <w:bottom w:val="single" w:sz="4" w:space="0" w:color="auto"/>
              <w:right w:val="single" w:sz="4" w:space="0" w:color="auto"/>
            </w:tcBorders>
            <w:vAlign w:val="center"/>
          </w:tcPr>
          <w:p w14:paraId="6C20686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3EDCD1A"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0EE900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17</w:t>
            </w:r>
          </w:p>
        </w:tc>
        <w:tc>
          <w:tcPr>
            <w:tcW w:w="1522" w:type="pct"/>
            <w:tcBorders>
              <w:top w:val="single" w:sz="4" w:space="0" w:color="auto"/>
              <w:left w:val="single" w:sz="4" w:space="0" w:color="auto"/>
              <w:bottom w:val="single" w:sz="4" w:space="0" w:color="auto"/>
              <w:right w:val="single" w:sz="4" w:space="0" w:color="auto"/>
            </w:tcBorders>
            <w:vAlign w:val="center"/>
          </w:tcPr>
          <w:p w14:paraId="7B190EB2"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РПБ Павлоградского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0B55C9E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1,495</w:t>
            </w:r>
          </w:p>
        </w:tc>
        <w:tc>
          <w:tcPr>
            <w:tcW w:w="757" w:type="pct"/>
            <w:tcBorders>
              <w:top w:val="single" w:sz="4" w:space="0" w:color="auto"/>
              <w:left w:val="single" w:sz="4" w:space="0" w:color="auto"/>
              <w:bottom w:val="single" w:sz="4" w:space="0" w:color="auto"/>
              <w:right w:val="single" w:sz="4" w:space="0" w:color="auto"/>
            </w:tcBorders>
            <w:vAlign w:val="center"/>
          </w:tcPr>
          <w:p w14:paraId="752FC4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48834C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85D56E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-1,495</w:t>
            </w:r>
          </w:p>
        </w:tc>
        <w:tc>
          <w:tcPr>
            <w:tcW w:w="697" w:type="pct"/>
            <w:tcBorders>
              <w:top w:val="single" w:sz="4" w:space="0" w:color="auto"/>
              <w:left w:val="single" w:sz="4" w:space="0" w:color="auto"/>
              <w:bottom w:val="single" w:sz="4" w:space="0" w:color="auto"/>
              <w:right w:val="single" w:sz="4" w:space="0" w:color="auto"/>
            </w:tcBorders>
            <w:vAlign w:val="center"/>
          </w:tcPr>
          <w:p w14:paraId="6FDB1C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AD5BB0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4E2416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18</w:t>
            </w:r>
          </w:p>
        </w:tc>
        <w:tc>
          <w:tcPr>
            <w:tcW w:w="1522" w:type="pct"/>
            <w:tcBorders>
              <w:top w:val="single" w:sz="4" w:space="0" w:color="auto"/>
              <w:left w:val="single" w:sz="4" w:space="0" w:color="auto"/>
              <w:bottom w:val="single" w:sz="4" w:space="0" w:color="auto"/>
              <w:right w:val="single" w:sz="4" w:space="0" w:color="auto"/>
            </w:tcBorders>
            <w:vAlign w:val="center"/>
          </w:tcPr>
          <w:p w14:paraId="46F4CA6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СПЗ мастерского участка Новоягодинский Знаменского РЭС Е000002186</w:t>
            </w:r>
          </w:p>
        </w:tc>
        <w:tc>
          <w:tcPr>
            <w:tcW w:w="615" w:type="pct"/>
            <w:tcBorders>
              <w:top w:val="single" w:sz="4" w:space="0" w:color="auto"/>
              <w:left w:val="single" w:sz="4" w:space="0" w:color="auto"/>
              <w:bottom w:val="single" w:sz="4" w:space="0" w:color="auto"/>
              <w:right w:val="single" w:sz="4" w:space="0" w:color="auto"/>
            </w:tcBorders>
            <w:vAlign w:val="center"/>
          </w:tcPr>
          <w:p w14:paraId="380619D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7,626</w:t>
            </w:r>
          </w:p>
        </w:tc>
        <w:tc>
          <w:tcPr>
            <w:tcW w:w="757" w:type="pct"/>
            <w:tcBorders>
              <w:top w:val="single" w:sz="4" w:space="0" w:color="auto"/>
              <w:left w:val="single" w:sz="4" w:space="0" w:color="auto"/>
              <w:bottom w:val="single" w:sz="4" w:space="0" w:color="auto"/>
              <w:right w:val="single" w:sz="4" w:space="0" w:color="auto"/>
            </w:tcBorders>
            <w:vAlign w:val="center"/>
          </w:tcPr>
          <w:p w14:paraId="5D1A95C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FF0445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F798F2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-7,626</w:t>
            </w:r>
          </w:p>
        </w:tc>
        <w:tc>
          <w:tcPr>
            <w:tcW w:w="697" w:type="pct"/>
            <w:tcBorders>
              <w:top w:val="single" w:sz="4" w:space="0" w:color="auto"/>
              <w:left w:val="single" w:sz="4" w:space="0" w:color="auto"/>
              <w:bottom w:val="single" w:sz="4" w:space="0" w:color="auto"/>
              <w:right w:val="single" w:sz="4" w:space="0" w:color="auto"/>
            </w:tcBorders>
            <w:vAlign w:val="center"/>
          </w:tcPr>
          <w:p w14:paraId="15766A3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C685CF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747445A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19</w:t>
            </w:r>
          </w:p>
        </w:tc>
        <w:tc>
          <w:tcPr>
            <w:tcW w:w="1522" w:type="pct"/>
            <w:tcBorders>
              <w:top w:val="single" w:sz="4" w:space="0" w:color="auto"/>
              <w:left w:val="single" w:sz="4" w:space="0" w:color="auto"/>
              <w:bottom w:val="single" w:sz="4" w:space="0" w:color="auto"/>
              <w:right w:val="single" w:sz="4" w:space="0" w:color="auto"/>
            </w:tcBorders>
            <w:vAlign w:val="center"/>
          </w:tcPr>
          <w:p w14:paraId="2BA19A66"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модернизацией САОН: ПС Барановская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71ACF67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0,719</w:t>
            </w:r>
          </w:p>
        </w:tc>
        <w:tc>
          <w:tcPr>
            <w:tcW w:w="757" w:type="pct"/>
            <w:tcBorders>
              <w:top w:val="single" w:sz="4" w:space="0" w:color="auto"/>
              <w:left w:val="single" w:sz="4" w:space="0" w:color="auto"/>
              <w:bottom w:val="single" w:sz="4" w:space="0" w:color="auto"/>
              <w:right w:val="single" w:sz="4" w:space="0" w:color="auto"/>
            </w:tcBorders>
            <w:vAlign w:val="center"/>
          </w:tcPr>
          <w:p w14:paraId="13785B5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B5616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09959C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-0,719</w:t>
            </w:r>
          </w:p>
        </w:tc>
        <w:tc>
          <w:tcPr>
            <w:tcW w:w="697" w:type="pct"/>
            <w:tcBorders>
              <w:top w:val="single" w:sz="4" w:space="0" w:color="auto"/>
              <w:left w:val="single" w:sz="4" w:space="0" w:color="auto"/>
              <w:bottom w:val="single" w:sz="4" w:space="0" w:color="auto"/>
              <w:right w:val="single" w:sz="4" w:space="0" w:color="auto"/>
            </w:tcBorders>
            <w:vAlign w:val="center"/>
          </w:tcPr>
          <w:p w14:paraId="1614F0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8D8CA26"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AC46F6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20</w:t>
            </w:r>
          </w:p>
        </w:tc>
        <w:tc>
          <w:tcPr>
            <w:tcW w:w="1522" w:type="pct"/>
            <w:tcBorders>
              <w:top w:val="single" w:sz="4" w:space="0" w:color="auto"/>
              <w:left w:val="single" w:sz="4" w:space="0" w:color="auto"/>
              <w:bottom w:val="single" w:sz="4" w:space="0" w:color="auto"/>
              <w:right w:val="single" w:sz="4" w:space="0" w:color="auto"/>
            </w:tcBorders>
            <w:vAlign w:val="center"/>
          </w:tcPr>
          <w:p w14:paraId="2CF28C9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заменой масляных выключателей-10 кВ на вакуум выкл. на ПС Амурская 6 шт.</w:t>
            </w:r>
          </w:p>
        </w:tc>
        <w:tc>
          <w:tcPr>
            <w:tcW w:w="615" w:type="pct"/>
            <w:tcBorders>
              <w:top w:val="single" w:sz="4" w:space="0" w:color="auto"/>
              <w:left w:val="single" w:sz="4" w:space="0" w:color="auto"/>
              <w:bottom w:val="single" w:sz="4" w:space="0" w:color="auto"/>
              <w:right w:val="single" w:sz="4" w:space="0" w:color="auto"/>
            </w:tcBorders>
            <w:vAlign w:val="center"/>
          </w:tcPr>
          <w:p w14:paraId="70089CA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0,797</w:t>
            </w:r>
          </w:p>
        </w:tc>
        <w:tc>
          <w:tcPr>
            <w:tcW w:w="757" w:type="pct"/>
            <w:tcBorders>
              <w:top w:val="single" w:sz="4" w:space="0" w:color="auto"/>
              <w:left w:val="single" w:sz="4" w:space="0" w:color="auto"/>
              <w:bottom w:val="single" w:sz="4" w:space="0" w:color="auto"/>
              <w:right w:val="single" w:sz="4" w:space="0" w:color="auto"/>
            </w:tcBorders>
            <w:vAlign w:val="center"/>
          </w:tcPr>
          <w:p w14:paraId="156F838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2165E8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F349A7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-0,797</w:t>
            </w:r>
          </w:p>
        </w:tc>
        <w:tc>
          <w:tcPr>
            <w:tcW w:w="697" w:type="pct"/>
            <w:tcBorders>
              <w:top w:val="single" w:sz="4" w:space="0" w:color="auto"/>
              <w:left w:val="single" w:sz="4" w:space="0" w:color="auto"/>
              <w:bottom w:val="single" w:sz="4" w:space="0" w:color="auto"/>
              <w:right w:val="single" w:sz="4" w:space="0" w:color="auto"/>
            </w:tcBorders>
            <w:vAlign w:val="center"/>
          </w:tcPr>
          <w:p w14:paraId="001676D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FAA8A99"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FD003A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w:t>
            </w:r>
          </w:p>
        </w:tc>
        <w:tc>
          <w:tcPr>
            <w:tcW w:w="1522" w:type="pct"/>
            <w:tcBorders>
              <w:top w:val="single" w:sz="4" w:space="0" w:color="auto"/>
              <w:left w:val="single" w:sz="4" w:space="0" w:color="auto"/>
              <w:bottom w:val="single" w:sz="4" w:space="0" w:color="auto"/>
              <w:right w:val="single" w:sz="4" w:space="0" w:color="auto"/>
            </w:tcBorders>
            <w:vAlign w:val="center"/>
          </w:tcPr>
          <w:p w14:paraId="5A29CC4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Восточная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108F989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1,643</w:t>
            </w:r>
          </w:p>
        </w:tc>
        <w:tc>
          <w:tcPr>
            <w:tcW w:w="757" w:type="pct"/>
            <w:tcBorders>
              <w:top w:val="single" w:sz="4" w:space="0" w:color="auto"/>
              <w:left w:val="single" w:sz="4" w:space="0" w:color="auto"/>
              <w:bottom w:val="single" w:sz="4" w:space="0" w:color="auto"/>
              <w:right w:val="single" w:sz="4" w:space="0" w:color="auto"/>
            </w:tcBorders>
            <w:vAlign w:val="center"/>
          </w:tcPr>
          <w:p w14:paraId="6FDE956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91760F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0F0EDC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-1,643</w:t>
            </w:r>
          </w:p>
        </w:tc>
        <w:tc>
          <w:tcPr>
            <w:tcW w:w="697" w:type="pct"/>
            <w:tcBorders>
              <w:top w:val="single" w:sz="4" w:space="0" w:color="auto"/>
              <w:left w:val="single" w:sz="4" w:space="0" w:color="auto"/>
              <w:bottom w:val="single" w:sz="4" w:space="0" w:color="auto"/>
              <w:right w:val="single" w:sz="4" w:space="0" w:color="auto"/>
            </w:tcBorders>
            <w:vAlign w:val="center"/>
          </w:tcPr>
          <w:p w14:paraId="55DECEA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EF136A8"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2C93F6A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22</w:t>
            </w:r>
          </w:p>
        </w:tc>
        <w:tc>
          <w:tcPr>
            <w:tcW w:w="1522" w:type="pct"/>
            <w:tcBorders>
              <w:top w:val="single" w:sz="4" w:space="0" w:color="auto"/>
              <w:left w:val="single" w:sz="4" w:space="0" w:color="auto"/>
              <w:bottom w:val="single" w:sz="4" w:space="0" w:color="auto"/>
              <w:right w:val="single" w:sz="4" w:space="0" w:color="auto"/>
            </w:tcBorders>
            <w:vAlign w:val="center"/>
          </w:tcPr>
          <w:p w14:paraId="436B6F04"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подстанций с заменой устаревших РЗ на МПРЗА Новоуральская, Горьковская, Большеречье, Стрела</w:t>
            </w:r>
          </w:p>
        </w:tc>
        <w:tc>
          <w:tcPr>
            <w:tcW w:w="615" w:type="pct"/>
            <w:tcBorders>
              <w:top w:val="single" w:sz="4" w:space="0" w:color="auto"/>
              <w:left w:val="single" w:sz="4" w:space="0" w:color="auto"/>
              <w:bottom w:val="single" w:sz="4" w:space="0" w:color="auto"/>
              <w:right w:val="single" w:sz="4" w:space="0" w:color="auto"/>
            </w:tcBorders>
            <w:vAlign w:val="center"/>
          </w:tcPr>
          <w:p w14:paraId="0B8EC55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8,898</w:t>
            </w:r>
          </w:p>
        </w:tc>
        <w:tc>
          <w:tcPr>
            <w:tcW w:w="757" w:type="pct"/>
            <w:tcBorders>
              <w:top w:val="single" w:sz="4" w:space="0" w:color="auto"/>
              <w:left w:val="single" w:sz="4" w:space="0" w:color="auto"/>
              <w:bottom w:val="single" w:sz="4" w:space="0" w:color="auto"/>
              <w:right w:val="single" w:sz="4" w:space="0" w:color="auto"/>
            </w:tcBorders>
            <w:vAlign w:val="center"/>
          </w:tcPr>
          <w:p w14:paraId="7F349E9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0B53C2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3D2A06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-8,898</w:t>
            </w:r>
          </w:p>
        </w:tc>
        <w:tc>
          <w:tcPr>
            <w:tcW w:w="697" w:type="pct"/>
            <w:tcBorders>
              <w:top w:val="single" w:sz="4" w:space="0" w:color="auto"/>
              <w:left w:val="single" w:sz="4" w:space="0" w:color="auto"/>
              <w:bottom w:val="single" w:sz="4" w:space="0" w:color="auto"/>
              <w:right w:val="single" w:sz="4" w:space="0" w:color="auto"/>
            </w:tcBorders>
            <w:vAlign w:val="center"/>
          </w:tcPr>
          <w:p w14:paraId="22616F2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017CBA9"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6CA939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23</w:t>
            </w:r>
          </w:p>
        </w:tc>
        <w:tc>
          <w:tcPr>
            <w:tcW w:w="1522" w:type="pct"/>
            <w:tcBorders>
              <w:top w:val="single" w:sz="4" w:space="0" w:color="auto"/>
              <w:left w:val="single" w:sz="4" w:space="0" w:color="auto"/>
              <w:bottom w:val="single" w:sz="4" w:space="0" w:color="auto"/>
              <w:right w:val="single" w:sz="4" w:space="0" w:color="auto"/>
            </w:tcBorders>
            <w:vAlign w:val="center"/>
          </w:tcPr>
          <w:p w14:paraId="348BCE8F"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Сибзавод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7280163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29,661</w:t>
            </w:r>
          </w:p>
        </w:tc>
        <w:tc>
          <w:tcPr>
            <w:tcW w:w="757" w:type="pct"/>
            <w:tcBorders>
              <w:top w:val="single" w:sz="4" w:space="0" w:color="auto"/>
              <w:left w:val="single" w:sz="4" w:space="0" w:color="auto"/>
              <w:bottom w:val="single" w:sz="4" w:space="0" w:color="auto"/>
              <w:right w:val="single" w:sz="4" w:space="0" w:color="auto"/>
            </w:tcBorders>
            <w:vAlign w:val="center"/>
          </w:tcPr>
          <w:p w14:paraId="36E14D1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C584B9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258DBE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-29,661</w:t>
            </w:r>
          </w:p>
        </w:tc>
        <w:tc>
          <w:tcPr>
            <w:tcW w:w="697" w:type="pct"/>
            <w:tcBorders>
              <w:top w:val="single" w:sz="4" w:space="0" w:color="auto"/>
              <w:left w:val="single" w:sz="4" w:space="0" w:color="auto"/>
              <w:bottom w:val="single" w:sz="4" w:space="0" w:color="auto"/>
              <w:right w:val="single" w:sz="4" w:space="0" w:color="auto"/>
            </w:tcBorders>
            <w:vAlign w:val="center"/>
          </w:tcPr>
          <w:p w14:paraId="05FA583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0BA0EC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BED18B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24</w:t>
            </w:r>
          </w:p>
        </w:tc>
        <w:tc>
          <w:tcPr>
            <w:tcW w:w="1522" w:type="pct"/>
            <w:tcBorders>
              <w:top w:val="single" w:sz="4" w:space="0" w:color="auto"/>
              <w:left w:val="single" w:sz="4" w:space="0" w:color="auto"/>
              <w:bottom w:val="single" w:sz="4" w:space="0" w:color="auto"/>
              <w:right w:val="single" w:sz="4" w:space="0" w:color="auto"/>
            </w:tcBorders>
            <w:vAlign w:val="center"/>
          </w:tcPr>
          <w:p w14:paraId="31DAFEB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110 кВ "Сосновская" с установкой секционного выключателя 110 кВ</w:t>
            </w:r>
          </w:p>
        </w:tc>
        <w:tc>
          <w:tcPr>
            <w:tcW w:w="615" w:type="pct"/>
            <w:tcBorders>
              <w:top w:val="single" w:sz="4" w:space="0" w:color="auto"/>
              <w:left w:val="single" w:sz="4" w:space="0" w:color="auto"/>
              <w:bottom w:val="single" w:sz="4" w:space="0" w:color="auto"/>
              <w:right w:val="single" w:sz="4" w:space="0" w:color="auto"/>
            </w:tcBorders>
            <w:vAlign w:val="center"/>
          </w:tcPr>
          <w:p w14:paraId="396AE6E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3,814</w:t>
            </w:r>
          </w:p>
        </w:tc>
        <w:tc>
          <w:tcPr>
            <w:tcW w:w="757" w:type="pct"/>
            <w:tcBorders>
              <w:top w:val="single" w:sz="4" w:space="0" w:color="auto"/>
              <w:left w:val="single" w:sz="4" w:space="0" w:color="auto"/>
              <w:bottom w:val="single" w:sz="4" w:space="0" w:color="auto"/>
              <w:right w:val="single" w:sz="4" w:space="0" w:color="auto"/>
            </w:tcBorders>
            <w:vAlign w:val="center"/>
          </w:tcPr>
          <w:p w14:paraId="55293B1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9CD59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5DECE5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-3,814</w:t>
            </w:r>
          </w:p>
        </w:tc>
        <w:tc>
          <w:tcPr>
            <w:tcW w:w="697" w:type="pct"/>
            <w:tcBorders>
              <w:top w:val="single" w:sz="4" w:space="0" w:color="auto"/>
              <w:left w:val="single" w:sz="4" w:space="0" w:color="auto"/>
              <w:bottom w:val="single" w:sz="4" w:space="0" w:color="auto"/>
              <w:right w:val="single" w:sz="4" w:space="0" w:color="auto"/>
            </w:tcBorders>
            <w:vAlign w:val="center"/>
          </w:tcPr>
          <w:p w14:paraId="0F9EF8C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58A27F0F"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CD6D6F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lastRenderedPageBreak/>
              <w:t>25</w:t>
            </w:r>
          </w:p>
        </w:tc>
        <w:tc>
          <w:tcPr>
            <w:tcW w:w="1522" w:type="pct"/>
            <w:tcBorders>
              <w:top w:val="single" w:sz="4" w:space="0" w:color="auto"/>
              <w:left w:val="single" w:sz="4" w:space="0" w:color="auto"/>
              <w:bottom w:val="single" w:sz="4" w:space="0" w:color="auto"/>
              <w:right w:val="single" w:sz="4" w:space="0" w:color="auto"/>
            </w:tcBorders>
            <w:vAlign w:val="center"/>
          </w:tcPr>
          <w:p w14:paraId="3902A62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с установкой ОМП Екатериновская, Екатеринославская, Большие Уки</w:t>
            </w:r>
          </w:p>
        </w:tc>
        <w:tc>
          <w:tcPr>
            <w:tcW w:w="615" w:type="pct"/>
            <w:tcBorders>
              <w:top w:val="single" w:sz="4" w:space="0" w:color="auto"/>
              <w:left w:val="single" w:sz="4" w:space="0" w:color="auto"/>
              <w:bottom w:val="single" w:sz="4" w:space="0" w:color="auto"/>
              <w:right w:val="single" w:sz="4" w:space="0" w:color="auto"/>
            </w:tcBorders>
            <w:vAlign w:val="center"/>
          </w:tcPr>
          <w:p w14:paraId="35AD759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0,120</w:t>
            </w:r>
          </w:p>
        </w:tc>
        <w:tc>
          <w:tcPr>
            <w:tcW w:w="757" w:type="pct"/>
            <w:tcBorders>
              <w:top w:val="single" w:sz="4" w:space="0" w:color="auto"/>
              <w:left w:val="single" w:sz="4" w:space="0" w:color="auto"/>
              <w:bottom w:val="single" w:sz="4" w:space="0" w:color="auto"/>
              <w:right w:val="single" w:sz="4" w:space="0" w:color="auto"/>
            </w:tcBorders>
            <w:vAlign w:val="center"/>
          </w:tcPr>
          <w:p w14:paraId="5A84337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1CB806E6"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5AED59C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-0,120</w:t>
            </w:r>
          </w:p>
        </w:tc>
        <w:tc>
          <w:tcPr>
            <w:tcW w:w="697" w:type="pct"/>
            <w:tcBorders>
              <w:top w:val="single" w:sz="4" w:space="0" w:color="auto"/>
              <w:left w:val="single" w:sz="4" w:space="0" w:color="auto"/>
              <w:bottom w:val="single" w:sz="4" w:space="0" w:color="auto"/>
              <w:right w:val="single" w:sz="4" w:space="0" w:color="auto"/>
            </w:tcBorders>
            <w:vAlign w:val="center"/>
          </w:tcPr>
          <w:p w14:paraId="5E9A184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D2B5256"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CF15AC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26</w:t>
            </w:r>
          </w:p>
        </w:tc>
        <w:tc>
          <w:tcPr>
            <w:tcW w:w="1522" w:type="pct"/>
            <w:tcBorders>
              <w:top w:val="single" w:sz="4" w:space="0" w:color="auto"/>
              <w:left w:val="single" w:sz="4" w:space="0" w:color="auto"/>
              <w:bottom w:val="single" w:sz="4" w:space="0" w:color="auto"/>
              <w:right w:val="single" w:sz="4" w:space="0" w:color="auto"/>
            </w:tcBorders>
            <w:vAlign w:val="center"/>
          </w:tcPr>
          <w:p w14:paraId="02349FEC"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подстанций с заменой устаревших РЗ на МПРЗА Тара, Павлоградская</w:t>
            </w:r>
          </w:p>
        </w:tc>
        <w:tc>
          <w:tcPr>
            <w:tcW w:w="615" w:type="pct"/>
            <w:tcBorders>
              <w:top w:val="single" w:sz="4" w:space="0" w:color="auto"/>
              <w:left w:val="single" w:sz="4" w:space="0" w:color="auto"/>
              <w:bottom w:val="single" w:sz="4" w:space="0" w:color="auto"/>
              <w:right w:val="single" w:sz="4" w:space="0" w:color="auto"/>
            </w:tcBorders>
            <w:vAlign w:val="center"/>
          </w:tcPr>
          <w:p w14:paraId="37E7DE8D"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1,174</w:t>
            </w:r>
          </w:p>
        </w:tc>
        <w:tc>
          <w:tcPr>
            <w:tcW w:w="757" w:type="pct"/>
            <w:tcBorders>
              <w:top w:val="single" w:sz="4" w:space="0" w:color="auto"/>
              <w:left w:val="single" w:sz="4" w:space="0" w:color="auto"/>
              <w:bottom w:val="single" w:sz="4" w:space="0" w:color="auto"/>
              <w:right w:val="single" w:sz="4" w:space="0" w:color="auto"/>
            </w:tcBorders>
            <w:vAlign w:val="center"/>
          </w:tcPr>
          <w:p w14:paraId="55519B7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6C5353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69644E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-1,174</w:t>
            </w:r>
          </w:p>
        </w:tc>
        <w:tc>
          <w:tcPr>
            <w:tcW w:w="697" w:type="pct"/>
            <w:tcBorders>
              <w:top w:val="single" w:sz="4" w:space="0" w:color="auto"/>
              <w:left w:val="single" w:sz="4" w:space="0" w:color="auto"/>
              <w:bottom w:val="single" w:sz="4" w:space="0" w:color="auto"/>
              <w:right w:val="single" w:sz="4" w:space="0" w:color="auto"/>
            </w:tcBorders>
            <w:vAlign w:val="center"/>
          </w:tcPr>
          <w:p w14:paraId="0DDF5E2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42FE65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2027D1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27</w:t>
            </w:r>
          </w:p>
        </w:tc>
        <w:tc>
          <w:tcPr>
            <w:tcW w:w="1522" w:type="pct"/>
            <w:tcBorders>
              <w:top w:val="single" w:sz="4" w:space="0" w:color="auto"/>
              <w:left w:val="single" w:sz="4" w:space="0" w:color="auto"/>
              <w:bottom w:val="single" w:sz="4" w:space="0" w:color="auto"/>
              <w:right w:val="single" w:sz="4" w:space="0" w:color="auto"/>
            </w:tcBorders>
            <w:vAlign w:val="center"/>
          </w:tcPr>
          <w:p w14:paraId="0486B381"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Советская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3EA119E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2,192</w:t>
            </w:r>
          </w:p>
        </w:tc>
        <w:tc>
          <w:tcPr>
            <w:tcW w:w="757" w:type="pct"/>
            <w:tcBorders>
              <w:top w:val="single" w:sz="4" w:space="0" w:color="auto"/>
              <w:left w:val="single" w:sz="4" w:space="0" w:color="auto"/>
              <w:bottom w:val="single" w:sz="4" w:space="0" w:color="auto"/>
              <w:right w:val="single" w:sz="4" w:space="0" w:color="auto"/>
            </w:tcBorders>
            <w:vAlign w:val="center"/>
          </w:tcPr>
          <w:p w14:paraId="456B9C0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C4E25C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6D0BACE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-2,192</w:t>
            </w:r>
          </w:p>
        </w:tc>
        <w:tc>
          <w:tcPr>
            <w:tcW w:w="697" w:type="pct"/>
            <w:tcBorders>
              <w:top w:val="single" w:sz="4" w:space="0" w:color="auto"/>
              <w:left w:val="single" w:sz="4" w:space="0" w:color="auto"/>
              <w:bottom w:val="single" w:sz="4" w:space="0" w:color="auto"/>
              <w:right w:val="single" w:sz="4" w:space="0" w:color="auto"/>
            </w:tcBorders>
            <w:vAlign w:val="center"/>
          </w:tcPr>
          <w:p w14:paraId="73F474C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190B5D8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CA50D9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28</w:t>
            </w:r>
          </w:p>
        </w:tc>
        <w:tc>
          <w:tcPr>
            <w:tcW w:w="1522" w:type="pct"/>
            <w:tcBorders>
              <w:top w:val="single" w:sz="4" w:space="0" w:color="auto"/>
              <w:left w:val="single" w:sz="4" w:space="0" w:color="auto"/>
              <w:bottom w:val="single" w:sz="4" w:space="0" w:color="auto"/>
              <w:right w:val="single" w:sz="4" w:space="0" w:color="auto"/>
            </w:tcBorders>
            <w:vAlign w:val="center"/>
          </w:tcPr>
          <w:p w14:paraId="2307669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ПС Амурская с заменой ОД-КЗ 110 кВ на элегазовые выключаели</w:t>
            </w:r>
          </w:p>
        </w:tc>
        <w:tc>
          <w:tcPr>
            <w:tcW w:w="615" w:type="pct"/>
            <w:tcBorders>
              <w:top w:val="single" w:sz="4" w:space="0" w:color="auto"/>
              <w:left w:val="single" w:sz="4" w:space="0" w:color="auto"/>
              <w:bottom w:val="single" w:sz="4" w:space="0" w:color="auto"/>
              <w:right w:val="single" w:sz="4" w:space="0" w:color="auto"/>
            </w:tcBorders>
            <w:vAlign w:val="center"/>
          </w:tcPr>
          <w:p w14:paraId="6DF6CD8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2,192</w:t>
            </w:r>
          </w:p>
        </w:tc>
        <w:tc>
          <w:tcPr>
            <w:tcW w:w="757" w:type="pct"/>
            <w:tcBorders>
              <w:top w:val="single" w:sz="4" w:space="0" w:color="auto"/>
              <w:left w:val="single" w:sz="4" w:space="0" w:color="auto"/>
              <w:bottom w:val="single" w:sz="4" w:space="0" w:color="auto"/>
              <w:right w:val="single" w:sz="4" w:space="0" w:color="auto"/>
            </w:tcBorders>
            <w:vAlign w:val="center"/>
          </w:tcPr>
          <w:p w14:paraId="3037696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8D307C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2DD5C9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-2,192</w:t>
            </w:r>
          </w:p>
        </w:tc>
        <w:tc>
          <w:tcPr>
            <w:tcW w:w="697" w:type="pct"/>
            <w:tcBorders>
              <w:top w:val="single" w:sz="4" w:space="0" w:color="auto"/>
              <w:left w:val="single" w:sz="4" w:space="0" w:color="auto"/>
              <w:bottom w:val="single" w:sz="4" w:space="0" w:color="auto"/>
              <w:right w:val="single" w:sz="4" w:space="0" w:color="auto"/>
            </w:tcBorders>
            <w:vAlign w:val="center"/>
          </w:tcPr>
          <w:p w14:paraId="7134FE4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747E68C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40EFFC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29</w:t>
            </w:r>
          </w:p>
        </w:tc>
        <w:tc>
          <w:tcPr>
            <w:tcW w:w="1522" w:type="pct"/>
            <w:tcBorders>
              <w:top w:val="single" w:sz="4" w:space="0" w:color="auto"/>
              <w:left w:val="single" w:sz="4" w:space="0" w:color="auto"/>
              <w:bottom w:val="single" w:sz="4" w:space="0" w:color="auto"/>
              <w:right w:val="single" w:sz="4" w:space="0" w:color="auto"/>
            </w:tcBorders>
            <w:vAlign w:val="center"/>
          </w:tcPr>
          <w:p w14:paraId="2E77F81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монтаж пожарной сигнализации на объектах "Омскэнерго"</w:t>
            </w:r>
          </w:p>
        </w:tc>
        <w:tc>
          <w:tcPr>
            <w:tcW w:w="615" w:type="pct"/>
            <w:tcBorders>
              <w:top w:val="single" w:sz="4" w:space="0" w:color="auto"/>
              <w:left w:val="single" w:sz="4" w:space="0" w:color="auto"/>
              <w:bottom w:val="single" w:sz="4" w:space="0" w:color="auto"/>
              <w:right w:val="single" w:sz="4" w:space="0" w:color="auto"/>
            </w:tcBorders>
            <w:vAlign w:val="center"/>
          </w:tcPr>
          <w:p w14:paraId="4B75996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0,292</w:t>
            </w:r>
          </w:p>
        </w:tc>
        <w:tc>
          <w:tcPr>
            <w:tcW w:w="757" w:type="pct"/>
            <w:tcBorders>
              <w:top w:val="single" w:sz="4" w:space="0" w:color="auto"/>
              <w:left w:val="single" w:sz="4" w:space="0" w:color="auto"/>
              <w:bottom w:val="single" w:sz="4" w:space="0" w:color="auto"/>
              <w:right w:val="single" w:sz="4" w:space="0" w:color="auto"/>
            </w:tcBorders>
            <w:vAlign w:val="center"/>
          </w:tcPr>
          <w:p w14:paraId="798A880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5290D08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89BB09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-0,292</w:t>
            </w:r>
          </w:p>
        </w:tc>
        <w:tc>
          <w:tcPr>
            <w:tcW w:w="697" w:type="pct"/>
            <w:tcBorders>
              <w:top w:val="single" w:sz="4" w:space="0" w:color="auto"/>
              <w:left w:val="single" w:sz="4" w:space="0" w:color="auto"/>
              <w:bottom w:val="single" w:sz="4" w:space="0" w:color="auto"/>
              <w:right w:val="single" w:sz="4" w:space="0" w:color="auto"/>
            </w:tcBorders>
            <w:vAlign w:val="center"/>
          </w:tcPr>
          <w:p w14:paraId="27D3696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7B6E16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3085AEFF"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30</w:t>
            </w:r>
          </w:p>
        </w:tc>
        <w:tc>
          <w:tcPr>
            <w:tcW w:w="1522" w:type="pct"/>
            <w:tcBorders>
              <w:top w:val="single" w:sz="4" w:space="0" w:color="auto"/>
              <w:left w:val="single" w:sz="4" w:space="0" w:color="auto"/>
              <w:bottom w:val="single" w:sz="4" w:space="0" w:color="auto"/>
              <w:right w:val="single" w:sz="4" w:space="0" w:color="auto"/>
            </w:tcBorders>
            <w:vAlign w:val="center"/>
          </w:tcPr>
          <w:p w14:paraId="13974248"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РПБ Одесского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2CD68F3C"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21,186</w:t>
            </w:r>
          </w:p>
        </w:tc>
        <w:tc>
          <w:tcPr>
            <w:tcW w:w="757" w:type="pct"/>
            <w:tcBorders>
              <w:top w:val="single" w:sz="4" w:space="0" w:color="auto"/>
              <w:left w:val="single" w:sz="4" w:space="0" w:color="auto"/>
              <w:bottom w:val="single" w:sz="4" w:space="0" w:color="auto"/>
              <w:right w:val="single" w:sz="4" w:space="0" w:color="auto"/>
            </w:tcBorders>
            <w:vAlign w:val="center"/>
          </w:tcPr>
          <w:p w14:paraId="3E41CAC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D0D60A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0540D1A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-21,186</w:t>
            </w:r>
          </w:p>
        </w:tc>
        <w:tc>
          <w:tcPr>
            <w:tcW w:w="697" w:type="pct"/>
            <w:tcBorders>
              <w:top w:val="single" w:sz="4" w:space="0" w:color="auto"/>
              <w:left w:val="single" w:sz="4" w:space="0" w:color="auto"/>
              <w:bottom w:val="single" w:sz="4" w:space="0" w:color="auto"/>
              <w:right w:val="single" w:sz="4" w:space="0" w:color="auto"/>
            </w:tcBorders>
            <w:vAlign w:val="center"/>
          </w:tcPr>
          <w:p w14:paraId="22B7294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21F20B0E"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6DF1319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31</w:t>
            </w:r>
          </w:p>
        </w:tc>
        <w:tc>
          <w:tcPr>
            <w:tcW w:w="1522" w:type="pct"/>
            <w:tcBorders>
              <w:top w:val="single" w:sz="4" w:space="0" w:color="auto"/>
              <w:left w:val="single" w:sz="4" w:space="0" w:color="auto"/>
              <w:bottom w:val="single" w:sz="4" w:space="0" w:color="auto"/>
              <w:right w:val="single" w:sz="4" w:space="0" w:color="auto"/>
            </w:tcBorders>
            <w:vAlign w:val="center"/>
          </w:tcPr>
          <w:p w14:paraId="590912A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Разработка ПСД на Реконструкцию ОПУ ПС Куйбышевская</w:t>
            </w:r>
          </w:p>
        </w:tc>
        <w:tc>
          <w:tcPr>
            <w:tcW w:w="615" w:type="pct"/>
            <w:tcBorders>
              <w:top w:val="single" w:sz="4" w:space="0" w:color="auto"/>
              <w:left w:val="single" w:sz="4" w:space="0" w:color="auto"/>
              <w:bottom w:val="single" w:sz="4" w:space="0" w:color="auto"/>
              <w:right w:val="single" w:sz="4" w:space="0" w:color="auto"/>
            </w:tcBorders>
            <w:vAlign w:val="center"/>
          </w:tcPr>
          <w:p w14:paraId="4C1E4AF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0,847</w:t>
            </w:r>
          </w:p>
        </w:tc>
        <w:tc>
          <w:tcPr>
            <w:tcW w:w="757" w:type="pct"/>
            <w:tcBorders>
              <w:top w:val="single" w:sz="4" w:space="0" w:color="auto"/>
              <w:left w:val="single" w:sz="4" w:space="0" w:color="auto"/>
              <w:bottom w:val="single" w:sz="4" w:space="0" w:color="auto"/>
              <w:right w:val="single" w:sz="4" w:space="0" w:color="auto"/>
            </w:tcBorders>
            <w:vAlign w:val="center"/>
          </w:tcPr>
          <w:p w14:paraId="412FCB7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19C675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48367FA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-0,847</w:t>
            </w:r>
          </w:p>
        </w:tc>
        <w:tc>
          <w:tcPr>
            <w:tcW w:w="697" w:type="pct"/>
            <w:tcBorders>
              <w:top w:val="single" w:sz="4" w:space="0" w:color="auto"/>
              <w:left w:val="single" w:sz="4" w:space="0" w:color="auto"/>
              <w:bottom w:val="single" w:sz="4" w:space="0" w:color="auto"/>
              <w:right w:val="single" w:sz="4" w:space="0" w:color="auto"/>
            </w:tcBorders>
            <w:vAlign w:val="center"/>
          </w:tcPr>
          <w:p w14:paraId="6DCB0E5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BBEE13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D9EDDD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32</w:t>
            </w:r>
          </w:p>
        </w:tc>
        <w:tc>
          <w:tcPr>
            <w:tcW w:w="1522" w:type="pct"/>
            <w:tcBorders>
              <w:top w:val="single" w:sz="4" w:space="0" w:color="auto"/>
              <w:left w:val="single" w:sz="4" w:space="0" w:color="auto"/>
              <w:bottom w:val="single" w:sz="4" w:space="0" w:color="auto"/>
              <w:right w:val="single" w:sz="4" w:space="0" w:color="auto"/>
            </w:tcBorders>
            <w:vAlign w:val="center"/>
          </w:tcPr>
          <w:p w14:paraId="32B1856E"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Приобретение автотранспорта</w:t>
            </w:r>
          </w:p>
        </w:tc>
        <w:tc>
          <w:tcPr>
            <w:tcW w:w="615" w:type="pct"/>
            <w:tcBorders>
              <w:top w:val="single" w:sz="4" w:space="0" w:color="auto"/>
              <w:left w:val="single" w:sz="4" w:space="0" w:color="auto"/>
              <w:bottom w:val="single" w:sz="4" w:space="0" w:color="auto"/>
              <w:right w:val="single" w:sz="4" w:space="0" w:color="auto"/>
            </w:tcBorders>
            <w:vAlign w:val="center"/>
          </w:tcPr>
          <w:p w14:paraId="5F589E4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0,324</w:t>
            </w:r>
          </w:p>
        </w:tc>
        <w:tc>
          <w:tcPr>
            <w:tcW w:w="757" w:type="pct"/>
            <w:tcBorders>
              <w:top w:val="single" w:sz="4" w:space="0" w:color="auto"/>
              <w:left w:val="single" w:sz="4" w:space="0" w:color="auto"/>
              <w:bottom w:val="single" w:sz="4" w:space="0" w:color="auto"/>
              <w:right w:val="single" w:sz="4" w:space="0" w:color="auto"/>
            </w:tcBorders>
            <w:vAlign w:val="center"/>
          </w:tcPr>
          <w:p w14:paraId="65BC26E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E2CB54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433EE7E"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-0,324</w:t>
            </w:r>
          </w:p>
        </w:tc>
        <w:tc>
          <w:tcPr>
            <w:tcW w:w="697" w:type="pct"/>
            <w:tcBorders>
              <w:top w:val="single" w:sz="4" w:space="0" w:color="auto"/>
              <w:left w:val="single" w:sz="4" w:space="0" w:color="auto"/>
              <w:bottom w:val="single" w:sz="4" w:space="0" w:color="auto"/>
              <w:right w:val="single" w:sz="4" w:space="0" w:color="auto"/>
            </w:tcBorders>
            <w:vAlign w:val="center"/>
          </w:tcPr>
          <w:p w14:paraId="27510F2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ED91BCD"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4D2247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33</w:t>
            </w:r>
          </w:p>
        </w:tc>
        <w:tc>
          <w:tcPr>
            <w:tcW w:w="1522" w:type="pct"/>
            <w:tcBorders>
              <w:top w:val="single" w:sz="4" w:space="0" w:color="auto"/>
              <w:left w:val="single" w:sz="4" w:space="0" w:color="auto"/>
              <w:bottom w:val="single" w:sz="4" w:space="0" w:color="auto"/>
              <w:right w:val="single" w:sz="4" w:space="0" w:color="auto"/>
            </w:tcBorders>
            <w:vAlign w:val="center"/>
          </w:tcPr>
          <w:p w14:paraId="5CCCBE78"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Приобретение ВТ</w:t>
            </w:r>
          </w:p>
        </w:tc>
        <w:tc>
          <w:tcPr>
            <w:tcW w:w="615" w:type="pct"/>
            <w:tcBorders>
              <w:top w:val="single" w:sz="4" w:space="0" w:color="auto"/>
              <w:left w:val="single" w:sz="4" w:space="0" w:color="auto"/>
              <w:bottom w:val="single" w:sz="4" w:space="0" w:color="auto"/>
              <w:right w:val="single" w:sz="4" w:space="0" w:color="auto"/>
            </w:tcBorders>
            <w:vAlign w:val="center"/>
          </w:tcPr>
          <w:p w14:paraId="35B3DD0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10,791</w:t>
            </w:r>
          </w:p>
        </w:tc>
        <w:tc>
          <w:tcPr>
            <w:tcW w:w="757" w:type="pct"/>
            <w:tcBorders>
              <w:top w:val="single" w:sz="4" w:space="0" w:color="auto"/>
              <w:left w:val="single" w:sz="4" w:space="0" w:color="auto"/>
              <w:bottom w:val="single" w:sz="4" w:space="0" w:color="auto"/>
              <w:right w:val="single" w:sz="4" w:space="0" w:color="auto"/>
            </w:tcBorders>
            <w:vAlign w:val="center"/>
          </w:tcPr>
          <w:p w14:paraId="5032604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37A479B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BDED107"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-10,791</w:t>
            </w:r>
          </w:p>
        </w:tc>
        <w:tc>
          <w:tcPr>
            <w:tcW w:w="697" w:type="pct"/>
            <w:tcBorders>
              <w:top w:val="single" w:sz="4" w:space="0" w:color="auto"/>
              <w:left w:val="single" w:sz="4" w:space="0" w:color="auto"/>
              <w:bottom w:val="single" w:sz="4" w:space="0" w:color="auto"/>
              <w:right w:val="single" w:sz="4" w:space="0" w:color="auto"/>
            </w:tcBorders>
            <w:vAlign w:val="center"/>
          </w:tcPr>
          <w:p w14:paraId="6E05C81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CAD985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A0C6968"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34</w:t>
            </w:r>
          </w:p>
        </w:tc>
        <w:tc>
          <w:tcPr>
            <w:tcW w:w="1522" w:type="pct"/>
            <w:tcBorders>
              <w:top w:val="single" w:sz="4" w:space="0" w:color="auto"/>
              <w:left w:val="single" w:sz="4" w:space="0" w:color="auto"/>
              <w:bottom w:val="single" w:sz="4" w:space="0" w:color="auto"/>
              <w:right w:val="single" w:sz="4" w:space="0" w:color="auto"/>
            </w:tcBorders>
            <w:vAlign w:val="center"/>
          </w:tcPr>
          <w:p w14:paraId="69347DD7"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Мероприятия по охране труда</w:t>
            </w:r>
          </w:p>
        </w:tc>
        <w:tc>
          <w:tcPr>
            <w:tcW w:w="615" w:type="pct"/>
            <w:tcBorders>
              <w:top w:val="single" w:sz="4" w:space="0" w:color="auto"/>
              <w:left w:val="single" w:sz="4" w:space="0" w:color="auto"/>
              <w:bottom w:val="single" w:sz="4" w:space="0" w:color="auto"/>
              <w:right w:val="single" w:sz="4" w:space="0" w:color="auto"/>
            </w:tcBorders>
            <w:vAlign w:val="center"/>
          </w:tcPr>
          <w:p w14:paraId="1DCC90C0"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10,169</w:t>
            </w:r>
          </w:p>
        </w:tc>
        <w:tc>
          <w:tcPr>
            <w:tcW w:w="757" w:type="pct"/>
            <w:tcBorders>
              <w:top w:val="single" w:sz="4" w:space="0" w:color="auto"/>
              <w:left w:val="single" w:sz="4" w:space="0" w:color="auto"/>
              <w:bottom w:val="single" w:sz="4" w:space="0" w:color="auto"/>
              <w:right w:val="single" w:sz="4" w:space="0" w:color="auto"/>
            </w:tcBorders>
            <w:vAlign w:val="center"/>
          </w:tcPr>
          <w:p w14:paraId="4BD9E1F4"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00BE1D1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86DDD5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-10,169</w:t>
            </w:r>
          </w:p>
        </w:tc>
        <w:tc>
          <w:tcPr>
            <w:tcW w:w="697" w:type="pct"/>
            <w:tcBorders>
              <w:top w:val="single" w:sz="4" w:space="0" w:color="auto"/>
              <w:left w:val="single" w:sz="4" w:space="0" w:color="auto"/>
              <w:bottom w:val="single" w:sz="4" w:space="0" w:color="auto"/>
              <w:right w:val="single" w:sz="4" w:space="0" w:color="auto"/>
            </w:tcBorders>
            <w:vAlign w:val="center"/>
          </w:tcPr>
          <w:p w14:paraId="49D0DCA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3532AC0"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AB9530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35</w:t>
            </w:r>
          </w:p>
        </w:tc>
        <w:tc>
          <w:tcPr>
            <w:tcW w:w="1522" w:type="pct"/>
            <w:tcBorders>
              <w:top w:val="single" w:sz="4" w:space="0" w:color="auto"/>
              <w:left w:val="single" w:sz="4" w:space="0" w:color="auto"/>
              <w:bottom w:val="single" w:sz="4" w:space="0" w:color="auto"/>
              <w:right w:val="single" w:sz="4" w:space="0" w:color="auto"/>
            </w:tcBorders>
            <w:vAlign w:val="center"/>
          </w:tcPr>
          <w:p w14:paraId="12B27009"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Оборудование рабочих мест</w:t>
            </w:r>
          </w:p>
        </w:tc>
        <w:tc>
          <w:tcPr>
            <w:tcW w:w="615" w:type="pct"/>
            <w:tcBorders>
              <w:top w:val="single" w:sz="4" w:space="0" w:color="auto"/>
              <w:left w:val="single" w:sz="4" w:space="0" w:color="auto"/>
              <w:bottom w:val="single" w:sz="4" w:space="0" w:color="auto"/>
              <w:right w:val="single" w:sz="4" w:space="0" w:color="auto"/>
            </w:tcBorders>
            <w:vAlign w:val="center"/>
          </w:tcPr>
          <w:p w14:paraId="6280C9D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4,237</w:t>
            </w:r>
          </w:p>
        </w:tc>
        <w:tc>
          <w:tcPr>
            <w:tcW w:w="757" w:type="pct"/>
            <w:tcBorders>
              <w:top w:val="single" w:sz="4" w:space="0" w:color="auto"/>
              <w:left w:val="single" w:sz="4" w:space="0" w:color="auto"/>
              <w:bottom w:val="single" w:sz="4" w:space="0" w:color="auto"/>
              <w:right w:val="single" w:sz="4" w:space="0" w:color="auto"/>
            </w:tcBorders>
            <w:vAlign w:val="center"/>
          </w:tcPr>
          <w:p w14:paraId="01CCC66E"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27E524B5"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CBDF6D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-4,237</w:t>
            </w:r>
          </w:p>
        </w:tc>
        <w:tc>
          <w:tcPr>
            <w:tcW w:w="697" w:type="pct"/>
            <w:tcBorders>
              <w:top w:val="single" w:sz="4" w:space="0" w:color="auto"/>
              <w:left w:val="single" w:sz="4" w:space="0" w:color="auto"/>
              <w:bottom w:val="single" w:sz="4" w:space="0" w:color="auto"/>
              <w:right w:val="single" w:sz="4" w:space="0" w:color="auto"/>
            </w:tcBorders>
            <w:vAlign w:val="center"/>
          </w:tcPr>
          <w:p w14:paraId="3EB29036"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3B606A02"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89BFE5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36</w:t>
            </w:r>
          </w:p>
        </w:tc>
        <w:tc>
          <w:tcPr>
            <w:tcW w:w="1522" w:type="pct"/>
            <w:tcBorders>
              <w:top w:val="single" w:sz="4" w:space="0" w:color="auto"/>
              <w:left w:val="single" w:sz="4" w:space="0" w:color="auto"/>
              <w:bottom w:val="single" w:sz="4" w:space="0" w:color="auto"/>
              <w:right w:val="single" w:sz="4" w:space="0" w:color="auto"/>
            </w:tcBorders>
            <w:vAlign w:val="center"/>
          </w:tcPr>
          <w:p w14:paraId="6379FDDD"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Приборы диагностики и измерений</w:t>
            </w:r>
          </w:p>
        </w:tc>
        <w:tc>
          <w:tcPr>
            <w:tcW w:w="615" w:type="pct"/>
            <w:tcBorders>
              <w:top w:val="single" w:sz="4" w:space="0" w:color="auto"/>
              <w:left w:val="single" w:sz="4" w:space="0" w:color="auto"/>
              <w:bottom w:val="single" w:sz="4" w:space="0" w:color="auto"/>
              <w:right w:val="single" w:sz="4" w:space="0" w:color="auto"/>
            </w:tcBorders>
            <w:vAlign w:val="center"/>
          </w:tcPr>
          <w:p w14:paraId="5A0CFD7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16,525</w:t>
            </w:r>
          </w:p>
        </w:tc>
        <w:tc>
          <w:tcPr>
            <w:tcW w:w="757" w:type="pct"/>
            <w:tcBorders>
              <w:top w:val="single" w:sz="4" w:space="0" w:color="auto"/>
              <w:left w:val="single" w:sz="4" w:space="0" w:color="auto"/>
              <w:bottom w:val="single" w:sz="4" w:space="0" w:color="auto"/>
              <w:right w:val="single" w:sz="4" w:space="0" w:color="auto"/>
            </w:tcBorders>
            <w:vAlign w:val="center"/>
          </w:tcPr>
          <w:p w14:paraId="3F63E96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76FE49A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145D0DE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-16,525</w:t>
            </w:r>
          </w:p>
        </w:tc>
        <w:tc>
          <w:tcPr>
            <w:tcW w:w="697" w:type="pct"/>
            <w:tcBorders>
              <w:top w:val="single" w:sz="4" w:space="0" w:color="auto"/>
              <w:left w:val="single" w:sz="4" w:space="0" w:color="auto"/>
              <w:bottom w:val="single" w:sz="4" w:space="0" w:color="auto"/>
              <w:right w:val="single" w:sz="4" w:space="0" w:color="auto"/>
            </w:tcBorders>
            <w:vAlign w:val="center"/>
          </w:tcPr>
          <w:p w14:paraId="50E9FB74"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67C392CC"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7CCF928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37</w:t>
            </w:r>
          </w:p>
        </w:tc>
        <w:tc>
          <w:tcPr>
            <w:tcW w:w="1522" w:type="pct"/>
            <w:tcBorders>
              <w:top w:val="single" w:sz="4" w:space="0" w:color="auto"/>
              <w:left w:val="single" w:sz="4" w:space="0" w:color="auto"/>
              <w:bottom w:val="single" w:sz="4" w:space="0" w:color="auto"/>
              <w:right w:val="single" w:sz="4" w:space="0" w:color="auto"/>
            </w:tcBorders>
            <w:vAlign w:val="center"/>
          </w:tcPr>
          <w:p w14:paraId="42357A5F"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Приборы энергосвязь</w:t>
            </w:r>
          </w:p>
        </w:tc>
        <w:tc>
          <w:tcPr>
            <w:tcW w:w="615" w:type="pct"/>
            <w:tcBorders>
              <w:top w:val="single" w:sz="4" w:space="0" w:color="auto"/>
              <w:left w:val="single" w:sz="4" w:space="0" w:color="auto"/>
              <w:bottom w:val="single" w:sz="4" w:space="0" w:color="auto"/>
              <w:right w:val="single" w:sz="4" w:space="0" w:color="auto"/>
            </w:tcBorders>
            <w:vAlign w:val="center"/>
          </w:tcPr>
          <w:p w14:paraId="18A457D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3,439</w:t>
            </w:r>
          </w:p>
        </w:tc>
        <w:tc>
          <w:tcPr>
            <w:tcW w:w="757" w:type="pct"/>
            <w:tcBorders>
              <w:top w:val="single" w:sz="4" w:space="0" w:color="auto"/>
              <w:left w:val="single" w:sz="4" w:space="0" w:color="auto"/>
              <w:bottom w:val="single" w:sz="4" w:space="0" w:color="auto"/>
              <w:right w:val="single" w:sz="4" w:space="0" w:color="auto"/>
            </w:tcBorders>
            <w:vAlign w:val="center"/>
          </w:tcPr>
          <w:p w14:paraId="73CBB2D1"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897ED9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782A8D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-3,439</w:t>
            </w:r>
          </w:p>
        </w:tc>
        <w:tc>
          <w:tcPr>
            <w:tcW w:w="697" w:type="pct"/>
            <w:tcBorders>
              <w:top w:val="single" w:sz="4" w:space="0" w:color="auto"/>
              <w:left w:val="single" w:sz="4" w:space="0" w:color="auto"/>
              <w:bottom w:val="single" w:sz="4" w:space="0" w:color="auto"/>
              <w:right w:val="single" w:sz="4" w:space="0" w:color="auto"/>
            </w:tcBorders>
            <w:vAlign w:val="center"/>
          </w:tcPr>
          <w:p w14:paraId="5A9380DD"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21A6C073"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54E38742"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w:t>
            </w:r>
          </w:p>
        </w:tc>
        <w:tc>
          <w:tcPr>
            <w:tcW w:w="1522" w:type="pct"/>
            <w:tcBorders>
              <w:top w:val="single" w:sz="4" w:space="0" w:color="auto"/>
              <w:left w:val="single" w:sz="4" w:space="0" w:color="auto"/>
              <w:bottom w:val="single" w:sz="4" w:space="0" w:color="auto"/>
              <w:right w:val="single" w:sz="4" w:space="0" w:color="auto"/>
            </w:tcBorders>
            <w:vAlign w:val="center"/>
          </w:tcPr>
          <w:p w14:paraId="37C8BF13"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9346B0">
              <w:rPr>
                <w:rFonts w:ascii="Myriad Pro" w:hAnsi="Myriad Pro"/>
                <w:color w:val="000000"/>
                <w:sz w:val="20"/>
                <w:szCs w:val="20"/>
              </w:rPr>
              <w:t>на ПС Черлакская, Оконешниковская, Крутинская, Колосовская</w:t>
            </w:r>
          </w:p>
        </w:tc>
        <w:tc>
          <w:tcPr>
            <w:tcW w:w="615" w:type="pct"/>
            <w:tcBorders>
              <w:top w:val="single" w:sz="4" w:space="0" w:color="auto"/>
              <w:left w:val="single" w:sz="4" w:space="0" w:color="auto"/>
              <w:bottom w:val="single" w:sz="4" w:space="0" w:color="auto"/>
              <w:right w:val="single" w:sz="4" w:space="0" w:color="auto"/>
            </w:tcBorders>
            <w:vAlign w:val="center"/>
          </w:tcPr>
          <w:p w14:paraId="2B571C69"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0,217</w:t>
            </w:r>
          </w:p>
        </w:tc>
        <w:tc>
          <w:tcPr>
            <w:tcW w:w="757" w:type="pct"/>
            <w:tcBorders>
              <w:top w:val="single" w:sz="4" w:space="0" w:color="auto"/>
              <w:left w:val="single" w:sz="4" w:space="0" w:color="auto"/>
              <w:bottom w:val="single" w:sz="4" w:space="0" w:color="auto"/>
              <w:right w:val="single" w:sz="4" w:space="0" w:color="auto"/>
            </w:tcBorders>
            <w:vAlign w:val="center"/>
          </w:tcPr>
          <w:p w14:paraId="47E9C02F"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6D7EB552"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30FEFA5C"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-0,217</w:t>
            </w:r>
          </w:p>
        </w:tc>
        <w:tc>
          <w:tcPr>
            <w:tcW w:w="697" w:type="pct"/>
            <w:tcBorders>
              <w:top w:val="single" w:sz="4" w:space="0" w:color="auto"/>
              <w:left w:val="single" w:sz="4" w:space="0" w:color="auto"/>
              <w:bottom w:val="single" w:sz="4" w:space="0" w:color="auto"/>
              <w:right w:val="single" w:sz="4" w:space="0" w:color="auto"/>
            </w:tcBorders>
            <w:vAlign w:val="center"/>
          </w:tcPr>
          <w:p w14:paraId="40D760BB"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4AD28421"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1531BF7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39</w:t>
            </w:r>
          </w:p>
        </w:tc>
        <w:tc>
          <w:tcPr>
            <w:tcW w:w="1522" w:type="pct"/>
            <w:tcBorders>
              <w:top w:val="single" w:sz="4" w:space="0" w:color="auto"/>
              <w:left w:val="single" w:sz="4" w:space="0" w:color="auto"/>
              <w:bottom w:val="single" w:sz="4" w:space="0" w:color="auto"/>
              <w:right w:val="single" w:sz="4" w:space="0" w:color="auto"/>
            </w:tcBorders>
            <w:vAlign w:val="center"/>
          </w:tcPr>
          <w:p w14:paraId="308A065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Строительство КЛ 110 кВ "Московка - Октябрьская" (20.5500.1307.13)</w:t>
            </w:r>
          </w:p>
        </w:tc>
        <w:tc>
          <w:tcPr>
            <w:tcW w:w="615" w:type="pct"/>
            <w:tcBorders>
              <w:top w:val="single" w:sz="4" w:space="0" w:color="auto"/>
              <w:left w:val="single" w:sz="4" w:space="0" w:color="auto"/>
              <w:bottom w:val="single" w:sz="4" w:space="0" w:color="auto"/>
              <w:right w:val="single" w:sz="4" w:space="0" w:color="auto"/>
            </w:tcBorders>
            <w:vAlign w:val="center"/>
          </w:tcPr>
          <w:p w14:paraId="3A227C4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379,833</w:t>
            </w:r>
          </w:p>
        </w:tc>
        <w:tc>
          <w:tcPr>
            <w:tcW w:w="757" w:type="pct"/>
            <w:tcBorders>
              <w:top w:val="single" w:sz="4" w:space="0" w:color="auto"/>
              <w:left w:val="single" w:sz="4" w:space="0" w:color="auto"/>
              <w:bottom w:val="single" w:sz="4" w:space="0" w:color="auto"/>
              <w:right w:val="single" w:sz="4" w:space="0" w:color="auto"/>
            </w:tcBorders>
            <w:vAlign w:val="center"/>
          </w:tcPr>
          <w:p w14:paraId="58071BAB"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0,024</w:t>
            </w:r>
          </w:p>
        </w:tc>
        <w:tc>
          <w:tcPr>
            <w:tcW w:w="615" w:type="pct"/>
            <w:tcBorders>
              <w:top w:val="single" w:sz="4" w:space="0" w:color="auto"/>
              <w:left w:val="single" w:sz="4" w:space="0" w:color="auto"/>
              <w:bottom w:val="single" w:sz="4" w:space="0" w:color="auto"/>
              <w:right w:val="single" w:sz="4" w:space="0" w:color="auto"/>
            </w:tcBorders>
            <w:vAlign w:val="center"/>
          </w:tcPr>
          <w:p w14:paraId="23BD4178"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-1,474</w:t>
            </w:r>
          </w:p>
        </w:tc>
        <w:tc>
          <w:tcPr>
            <w:tcW w:w="568" w:type="pct"/>
            <w:tcBorders>
              <w:top w:val="single" w:sz="4" w:space="0" w:color="auto"/>
              <w:left w:val="single" w:sz="4" w:space="0" w:color="auto"/>
              <w:bottom w:val="single" w:sz="4" w:space="0" w:color="auto"/>
              <w:right w:val="single" w:sz="4" w:space="0" w:color="auto"/>
            </w:tcBorders>
            <w:vAlign w:val="center"/>
          </w:tcPr>
          <w:p w14:paraId="2E8563F9"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-381,307</w:t>
            </w:r>
          </w:p>
        </w:tc>
        <w:tc>
          <w:tcPr>
            <w:tcW w:w="697" w:type="pct"/>
            <w:tcBorders>
              <w:top w:val="single" w:sz="4" w:space="0" w:color="auto"/>
              <w:left w:val="single" w:sz="4" w:space="0" w:color="auto"/>
              <w:bottom w:val="single" w:sz="4" w:space="0" w:color="auto"/>
              <w:right w:val="single" w:sz="4" w:space="0" w:color="auto"/>
            </w:tcBorders>
            <w:vAlign w:val="center"/>
          </w:tcPr>
          <w:p w14:paraId="4E5916F5"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-1,498</w:t>
            </w:r>
          </w:p>
        </w:tc>
      </w:tr>
      <w:tr w:rsidR="00C80CF3" w:rsidRPr="009346B0" w14:paraId="5A307D2D" w14:textId="77777777" w:rsidTr="0042172C">
        <w:trPr>
          <w:trHeight w:val="20"/>
        </w:trPr>
        <w:tc>
          <w:tcPr>
            <w:tcW w:w="227" w:type="pct"/>
            <w:tcBorders>
              <w:top w:val="single" w:sz="4" w:space="0" w:color="auto"/>
              <w:left w:val="single" w:sz="4" w:space="0" w:color="auto"/>
              <w:bottom w:val="single" w:sz="4" w:space="0" w:color="auto"/>
              <w:right w:val="single" w:sz="4" w:space="0" w:color="auto"/>
            </w:tcBorders>
            <w:vAlign w:val="center"/>
          </w:tcPr>
          <w:p w14:paraId="0923B8A3"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40</w:t>
            </w:r>
          </w:p>
        </w:tc>
        <w:tc>
          <w:tcPr>
            <w:tcW w:w="1522" w:type="pct"/>
            <w:tcBorders>
              <w:top w:val="single" w:sz="4" w:space="0" w:color="auto"/>
              <w:left w:val="single" w:sz="4" w:space="0" w:color="auto"/>
              <w:bottom w:val="single" w:sz="4" w:space="0" w:color="auto"/>
              <w:right w:val="single" w:sz="4" w:space="0" w:color="auto"/>
            </w:tcBorders>
            <w:vAlign w:val="center"/>
          </w:tcPr>
          <w:p w14:paraId="3A6F061A" w14:textId="77777777" w:rsidR="00C80CF3" w:rsidRPr="009346B0" w:rsidRDefault="00C80CF3" w:rsidP="00C80CF3">
            <w:pPr>
              <w:spacing w:line="228" w:lineRule="auto"/>
              <w:ind w:left="-57" w:right="-57"/>
              <w:rPr>
                <w:rFonts w:ascii="Myriad Pro" w:hAnsi="Myriad Pro"/>
                <w:color w:val="000000"/>
                <w:sz w:val="20"/>
                <w:szCs w:val="20"/>
              </w:rPr>
            </w:pPr>
            <w:r w:rsidRPr="009346B0">
              <w:rPr>
                <w:rFonts w:ascii="Myriad Pro" w:hAnsi="Myriad Pro"/>
                <w:color w:val="000000"/>
                <w:sz w:val="20"/>
                <w:szCs w:val="20"/>
              </w:rPr>
              <w:t>Строительство Пологрудовского участка Екатериненского РЭС</w:t>
            </w:r>
          </w:p>
        </w:tc>
        <w:tc>
          <w:tcPr>
            <w:tcW w:w="615" w:type="pct"/>
            <w:tcBorders>
              <w:top w:val="single" w:sz="4" w:space="0" w:color="auto"/>
              <w:left w:val="single" w:sz="4" w:space="0" w:color="auto"/>
              <w:bottom w:val="single" w:sz="4" w:space="0" w:color="auto"/>
              <w:right w:val="single" w:sz="4" w:space="0" w:color="auto"/>
            </w:tcBorders>
            <w:vAlign w:val="center"/>
          </w:tcPr>
          <w:p w14:paraId="5049F8D3"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1,919</w:t>
            </w:r>
          </w:p>
        </w:tc>
        <w:tc>
          <w:tcPr>
            <w:tcW w:w="757" w:type="pct"/>
            <w:tcBorders>
              <w:top w:val="single" w:sz="4" w:space="0" w:color="auto"/>
              <w:left w:val="single" w:sz="4" w:space="0" w:color="auto"/>
              <w:bottom w:val="single" w:sz="4" w:space="0" w:color="auto"/>
              <w:right w:val="single" w:sz="4" w:space="0" w:color="auto"/>
            </w:tcBorders>
            <w:vAlign w:val="center"/>
          </w:tcPr>
          <w:p w14:paraId="40DB8747"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615" w:type="pct"/>
            <w:tcBorders>
              <w:top w:val="single" w:sz="4" w:space="0" w:color="auto"/>
              <w:left w:val="single" w:sz="4" w:space="0" w:color="auto"/>
              <w:bottom w:val="single" w:sz="4" w:space="0" w:color="auto"/>
              <w:right w:val="single" w:sz="4" w:space="0" w:color="auto"/>
            </w:tcBorders>
            <w:vAlign w:val="center"/>
          </w:tcPr>
          <w:p w14:paraId="40E1735A" w14:textId="77777777" w:rsidR="00C80CF3" w:rsidRPr="009346B0" w:rsidRDefault="00C80CF3" w:rsidP="00C80CF3">
            <w:pPr>
              <w:spacing w:line="228" w:lineRule="auto"/>
              <w:ind w:left="-57" w:right="-57"/>
              <w:jc w:val="center"/>
              <w:rPr>
                <w:rFonts w:ascii="Myriad Pro" w:hAnsi="Myriad Pro"/>
                <w:color w:val="000000"/>
                <w:sz w:val="20"/>
                <w:szCs w:val="20"/>
              </w:rPr>
            </w:pPr>
            <w:r w:rsidRPr="009346B0">
              <w:rPr>
                <w:rFonts w:ascii="Myriad Pro" w:hAnsi="Myriad Pro"/>
                <w:color w:val="000000"/>
                <w:sz w:val="20"/>
                <w:szCs w:val="20"/>
              </w:rPr>
              <w:t>-</w:t>
            </w:r>
          </w:p>
        </w:tc>
        <w:tc>
          <w:tcPr>
            <w:tcW w:w="568" w:type="pct"/>
            <w:tcBorders>
              <w:top w:val="single" w:sz="4" w:space="0" w:color="auto"/>
              <w:left w:val="single" w:sz="4" w:space="0" w:color="auto"/>
              <w:bottom w:val="single" w:sz="4" w:space="0" w:color="auto"/>
              <w:right w:val="single" w:sz="4" w:space="0" w:color="auto"/>
            </w:tcBorders>
            <w:vAlign w:val="center"/>
          </w:tcPr>
          <w:p w14:paraId="24132541"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-1,919</w:t>
            </w:r>
          </w:p>
        </w:tc>
        <w:tc>
          <w:tcPr>
            <w:tcW w:w="697" w:type="pct"/>
            <w:tcBorders>
              <w:top w:val="single" w:sz="4" w:space="0" w:color="auto"/>
              <w:left w:val="single" w:sz="4" w:space="0" w:color="auto"/>
              <w:bottom w:val="single" w:sz="4" w:space="0" w:color="auto"/>
              <w:right w:val="single" w:sz="4" w:space="0" w:color="auto"/>
            </w:tcBorders>
            <w:vAlign w:val="center"/>
          </w:tcPr>
          <w:p w14:paraId="0D88F520" w14:textId="77777777" w:rsidR="00C80CF3" w:rsidRPr="009346B0" w:rsidRDefault="00C80CF3" w:rsidP="00C80CF3">
            <w:pPr>
              <w:spacing w:line="228" w:lineRule="auto"/>
              <w:ind w:left="-57" w:right="-57"/>
              <w:jc w:val="center"/>
              <w:rPr>
                <w:rFonts w:ascii="Myriad Pro" w:hAnsi="Myriad Pro"/>
                <w:sz w:val="20"/>
                <w:szCs w:val="20"/>
              </w:rPr>
            </w:pPr>
            <w:r w:rsidRPr="009346B0">
              <w:rPr>
                <w:rFonts w:ascii="Myriad Pro" w:hAnsi="Myriad Pro"/>
                <w:sz w:val="20"/>
                <w:szCs w:val="20"/>
              </w:rPr>
              <w:t>-</w:t>
            </w:r>
          </w:p>
        </w:tc>
      </w:tr>
      <w:tr w:rsidR="00C80CF3" w:rsidRPr="009346B0" w14:paraId="0B8442AA" w14:textId="77777777" w:rsidTr="00E95969">
        <w:trPr>
          <w:trHeight w:val="451"/>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13F1C2A" w14:textId="77777777" w:rsidR="00C80CF3" w:rsidRPr="009346B0" w:rsidRDefault="00C80CF3" w:rsidP="00C80CF3">
            <w:pPr>
              <w:spacing w:line="228" w:lineRule="auto"/>
              <w:ind w:left="-57" w:right="-57"/>
              <w:jc w:val="center"/>
              <w:rPr>
                <w:rFonts w:ascii="Myriad Pro" w:hAnsi="Myriad Pro"/>
                <w:color w:val="000000"/>
                <w:sz w:val="20"/>
                <w:szCs w:val="20"/>
              </w:rPr>
            </w:pPr>
          </w:p>
        </w:tc>
        <w:tc>
          <w:tcPr>
            <w:tcW w:w="152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D28318D" w14:textId="77777777" w:rsidR="00C80CF3" w:rsidRPr="009346B0" w:rsidRDefault="00C80CF3" w:rsidP="00C80CF3">
            <w:pPr>
              <w:spacing w:line="228" w:lineRule="auto"/>
              <w:ind w:left="-57" w:right="-57"/>
              <w:jc w:val="center"/>
              <w:rPr>
                <w:rFonts w:ascii="Myriad Pro" w:hAnsi="Myriad Pro"/>
                <w:b/>
                <w:sz w:val="20"/>
                <w:szCs w:val="20"/>
              </w:rPr>
            </w:pPr>
            <w:r w:rsidRPr="009346B0">
              <w:rPr>
                <w:rFonts w:ascii="Myriad Pro" w:hAnsi="Myriad Pro"/>
                <w:b/>
                <w:sz w:val="20"/>
                <w:szCs w:val="20"/>
              </w:rPr>
              <w:t>Итого</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A01D433"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661,859</w:t>
            </w:r>
          </w:p>
        </w:tc>
        <w:tc>
          <w:tcPr>
            <w:tcW w:w="75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3368A89"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6,419</w:t>
            </w:r>
          </w:p>
        </w:tc>
        <w:tc>
          <w:tcPr>
            <w:tcW w:w="61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6D73BA"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-0,677</w:t>
            </w:r>
          </w:p>
        </w:tc>
        <w:tc>
          <w:tcPr>
            <w:tcW w:w="56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7FD64C2"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-662,536</w:t>
            </w:r>
          </w:p>
        </w:tc>
        <w:tc>
          <w:tcPr>
            <w:tcW w:w="69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F0F5D89" w14:textId="77777777" w:rsidR="00C80CF3" w:rsidRPr="009346B0" w:rsidRDefault="00C80CF3" w:rsidP="00C80CF3">
            <w:pPr>
              <w:spacing w:line="228" w:lineRule="auto"/>
              <w:ind w:left="-57" w:right="-57"/>
              <w:jc w:val="center"/>
              <w:rPr>
                <w:rFonts w:ascii="Myriad Pro" w:hAnsi="Myriad Pro"/>
                <w:b/>
                <w:bCs/>
                <w:sz w:val="20"/>
                <w:szCs w:val="20"/>
              </w:rPr>
            </w:pPr>
            <w:r w:rsidRPr="009346B0">
              <w:rPr>
                <w:rFonts w:ascii="Myriad Pro" w:hAnsi="Myriad Pro"/>
                <w:b/>
                <w:bCs/>
                <w:sz w:val="20"/>
                <w:szCs w:val="20"/>
              </w:rPr>
              <w:t>-7,096</w:t>
            </w:r>
          </w:p>
        </w:tc>
      </w:tr>
    </w:tbl>
    <w:p w14:paraId="6BFE2AD4" w14:textId="77777777" w:rsidR="009346B0" w:rsidRDefault="009346B0" w:rsidP="00984E32">
      <w:pPr>
        <w:spacing w:line="360" w:lineRule="auto"/>
        <w:ind w:firstLine="708"/>
        <w:jc w:val="both"/>
        <w:rPr>
          <w:rFonts w:ascii="Myriad Pro" w:hAnsi="Myriad Pro"/>
          <w:sz w:val="26"/>
          <w:szCs w:val="26"/>
        </w:rPr>
      </w:pPr>
    </w:p>
    <w:p w14:paraId="10BDF444" w14:textId="77777777" w:rsidR="009346B0" w:rsidRPr="00066594" w:rsidRDefault="009346B0" w:rsidP="00984E32">
      <w:pPr>
        <w:spacing w:line="360" w:lineRule="auto"/>
        <w:ind w:firstLine="708"/>
        <w:jc w:val="both"/>
        <w:rPr>
          <w:rFonts w:ascii="Myriad Pro" w:hAnsi="Myriad Pro"/>
          <w:sz w:val="26"/>
          <w:szCs w:val="26"/>
        </w:rPr>
        <w:sectPr w:rsidR="009346B0" w:rsidRPr="00066594" w:rsidSect="00D327A2">
          <w:pgSz w:w="16838" w:h="11906" w:orient="landscape"/>
          <w:pgMar w:top="1701" w:right="709" w:bottom="707" w:left="1134" w:header="1247" w:footer="708" w:gutter="0"/>
          <w:cols w:space="708"/>
          <w:docGrid w:linePitch="360"/>
        </w:sectPr>
      </w:pPr>
    </w:p>
    <w:p w14:paraId="625081E2" w14:textId="77777777" w:rsidR="00984E32" w:rsidRPr="00066594" w:rsidRDefault="00984E32" w:rsidP="0042172C">
      <w:pPr>
        <w:pStyle w:val="2f0"/>
      </w:pPr>
      <w:r w:rsidRPr="00066594">
        <w:lastRenderedPageBreak/>
        <w:t>Также, выявлено 21 мероприятие, отсутствующие в Инвестиционной программе, утвержденной до начала периода регулирования (2015 год), на сумму 24 786,92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30.09.2015</w:t>
      </w:r>
      <w:r w:rsidR="00B50D41">
        <w:t xml:space="preserve"> </w:t>
      </w:r>
      <w:r w:rsidR="00BA0DDB">
        <w:t>№ </w:t>
      </w:r>
      <w:r w:rsidRPr="00066594">
        <w:t>711.</w:t>
      </w:r>
    </w:p>
    <w:p w14:paraId="4593A93F" w14:textId="77777777" w:rsidR="00984E32" w:rsidRPr="00066594" w:rsidRDefault="00984E32" w:rsidP="0042172C">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(2015 года), </w:t>
      </w:r>
      <w:r w:rsidRPr="00066594">
        <w:t>фактическое финансирование оказалось меньше</w:t>
      </w:r>
      <w:r w:rsidRPr="00066594">
        <w:rPr>
          <w:color w:val="000000" w:themeColor="text1"/>
        </w:rPr>
        <w:t xml:space="preserve"> на (-24 800,82)</w:t>
      </w:r>
      <w:r w:rsidRPr="00066594">
        <w:t xml:space="preserve"> тыс. руб. без НДС.</w:t>
      </w:r>
      <w:r w:rsidRPr="00066594">
        <w:rPr>
          <w:color w:val="000000" w:themeColor="text1"/>
        </w:rPr>
        <w:t xml:space="preserve"> </w:t>
      </w:r>
    </w:p>
    <w:p w14:paraId="4CD0B02D" w14:textId="77777777" w:rsidR="00984E32" w:rsidRDefault="00984E32" w:rsidP="0042172C">
      <w:pPr>
        <w:pStyle w:val="2f0"/>
        <w:rPr>
          <w:color w:val="000000" w:themeColor="text1"/>
        </w:rPr>
      </w:pPr>
      <w:r w:rsidRPr="00066594">
        <w:rPr>
          <w:color w:val="000000" w:themeColor="text1"/>
        </w:rPr>
        <w:t>Данные отражены в таблице.</w:t>
      </w:r>
    </w:p>
    <w:p w14:paraId="7D038376" w14:textId="77777777" w:rsidR="0042172C" w:rsidRPr="00066594" w:rsidRDefault="0042172C" w:rsidP="0042172C">
      <w:pPr>
        <w:pStyle w:val="2f0"/>
        <w:rPr>
          <w:color w:val="000000" w:themeColor="text1"/>
        </w:rPr>
      </w:pPr>
    </w:p>
    <w:p w14:paraId="0AD75343" w14:textId="77777777" w:rsidR="00984E32" w:rsidRPr="00066594" w:rsidRDefault="00984E32" w:rsidP="0042172C">
      <w:pPr>
        <w:pStyle w:val="2f0"/>
        <w:rPr>
          <w:color w:val="000000" w:themeColor="text1"/>
        </w:rPr>
        <w:sectPr w:rsidR="00984E32" w:rsidRPr="00066594" w:rsidSect="00CC3629">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747"/>
        <w:gridCol w:w="4361"/>
        <w:gridCol w:w="1766"/>
        <w:gridCol w:w="2348"/>
        <w:gridCol w:w="1883"/>
        <w:gridCol w:w="1745"/>
        <w:gridCol w:w="2135"/>
      </w:tblGrid>
      <w:tr w:rsidR="0042172C" w:rsidRPr="0042172C" w14:paraId="6DE04669" w14:textId="77777777" w:rsidTr="0042172C">
        <w:trPr>
          <w:trHeight w:val="17"/>
          <w:tblHead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A1DB87" w14:textId="77777777" w:rsidR="0042172C" w:rsidRPr="0042172C" w:rsidRDefault="00BA0DDB" w:rsidP="0042172C">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42172C" w:rsidRPr="0042172C">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96F87A2"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Наименование инвестиционного проекта</w:t>
            </w:r>
          </w:p>
          <w:p w14:paraId="06B33789"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662E01"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42172C">
              <w:rPr>
                <w:rFonts w:ascii="Myriad Pro" w:hAnsi="Myriad Pro"/>
                <w:b/>
                <w:color w:val="FFFFFF" w:themeColor="background1"/>
                <w:sz w:val="20"/>
                <w:szCs w:val="20"/>
              </w:rPr>
              <w:t>237, тыс. 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EFFAEC8"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42172C">
              <w:rPr>
                <w:rFonts w:ascii="Myriad Pro" w:hAnsi="Myriad Pro"/>
                <w:b/>
                <w:color w:val="FFFFFF" w:themeColor="background1"/>
                <w:sz w:val="20"/>
                <w:szCs w:val="20"/>
              </w:rPr>
              <w:t>711, тыс. 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1275E"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5B00C9A"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Отклонение , млн. руб. без НДС</w:t>
            </w:r>
          </w:p>
        </w:tc>
      </w:tr>
      <w:tr w:rsidR="0042172C" w:rsidRPr="0042172C" w14:paraId="76FC1F15" w14:textId="77777777" w:rsidTr="0042172C">
        <w:trPr>
          <w:trHeight w:val="17"/>
          <w:tblHead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A1B83" w14:textId="77777777" w:rsidR="0042172C" w:rsidRPr="0042172C" w:rsidRDefault="0042172C" w:rsidP="0042172C">
            <w:pP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FE43AF" w14:textId="77777777" w:rsidR="0042172C" w:rsidRPr="0042172C" w:rsidRDefault="0042172C" w:rsidP="0042172C">
            <w:pPr>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77B45" w14:textId="77777777" w:rsidR="0042172C" w:rsidRPr="0042172C" w:rsidRDefault="0042172C" w:rsidP="0042172C">
            <w:pPr>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BC0F915" w14:textId="77777777" w:rsidR="0042172C" w:rsidRPr="0042172C" w:rsidRDefault="0042172C" w:rsidP="0042172C">
            <w:pP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206D80" w14:textId="77777777" w:rsidR="0042172C" w:rsidRPr="0042172C" w:rsidRDefault="0042172C" w:rsidP="0042172C">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159D4C"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401F43" w14:textId="77777777" w:rsidR="0042172C" w:rsidRPr="0042172C" w:rsidRDefault="0042172C" w:rsidP="0042172C">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скорректированной ИП в течение периода регулирования</w:t>
            </w:r>
          </w:p>
        </w:tc>
      </w:tr>
      <w:tr w:rsidR="0042172C" w:rsidRPr="0042172C" w14:paraId="63A7A65E" w14:textId="77777777" w:rsidTr="0042172C">
        <w:trPr>
          <w:trHeight w:val="17"/>
          <w:tblHead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16F5A"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999F4"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3D958"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5C52F"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A6919"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AED9CB"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6285F" w14:textId="77777777" w:rsidR="00984E32" w:rsidRPr="0042172C" w:rsidRDefault="00984E32" w:rsidP="0042172C">
            <w:pPr>
              <w:jc w:val="center"/>
              <w:rPr>
                <w:rFonts w:ascii="Myriad Pro" w:hAnsi="Myriad Pro"/>
                <w:b/>
                <w:bCs/>
                <w:color w:val="FFFFFF" w:themeColor="background1"/>
                <w:sz w:val="20"/>
                <w:szCs w:val="20"/>
              </w:rPr>
            </w:pPr>
            <w:r w:rsidRPr="0042172C">
              <w:rPr>
                <w:rFonts w:ascii="Myriad Pro" w:hAnsi="Myriad Pro"/>
                <w:color w:val="FFFFFF" w:themeColor="background1"/>
                <w:sz w:val="20"/>
                <w:szCs w:val="20"/>
              </w:rPr>
              <w:t>5-4</w:t>
            </w:r>
          </w:p>
        </w:tc>
      </w:tr>
      <w:tr w:rsidR="00984E32" w:rsidRPr="0042172C" w14:paraId="2A2F5765" w14:textId="77777777" w:rsidTr="0042172C">
        <w:trPr>
          <w:trHeight w:val="17"/>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A6468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EC95D7"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3D290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FFFFFF" w:themeColor="background1"/>
              <w:left w:val="nil"/>
              <w:bottom w:val="single" w:sz="4" w:space="0" w:color="auto"/>
              <w:right w:val="single" w:sz="4" w:space="0" w:color="auto"/>
            </w:tcBorders>
            <w:vAlign w:val="center"/>
          </w:tcPr>
          <w:p w14:paraId="1A5CD0A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0,042</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BD9D50"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48EF9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1B379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-0,042</w:t>
            </w:r>
          </w:p>
        </w:tc>
      </w:tr>
      <w:tr w:rsidR="00984E32" w:rsidRPr="0042172C" w14:paraId="30230FDE"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388D7D" w14:textId="77777777" w:rsidR="00984E32" w:rsidRPr="0042172C" w:rsidRDefault="00B50D41" w:rsidP="0042172C">
            <w:pPr>
              <w:ind w:right="-126"/>
              <w:rPr>
                <w:rFonts w:ascii="Myriad Pro" w:hAnsi="Myriad Pro"/>
                <w:sz w:val="20"/>
                <w:szCs w:val="20"/>
              </w:rPr>
            </w:pPr>
            <w:r>
              <w:rPr>
                <w:rFonts w:ascii="Myriad Pro" w:hAnsi="Myriad Pro"/>
                <w:sz w:val="20"/>
                <w:szCs w:val="20"/>
              </w:rPr>
              <w:t xml:space="preserve"> </w:t>
            </w:r>
            <w:r w:rsidR="00984E32" w:rsidRPr="0042172C">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98DF69"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F814F"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1D07615"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0,116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4F014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12F1187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3BFD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-0,116</w:t>
            </w:r>
          </w:p>
        </w:tc>
      </w:tr>
      <w:tr w:rsidR="00984E32" w:rsidRPr="0042172C" w14:paraId="339E935A"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4880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840A61"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8EF2C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B05417F"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E604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3AF838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539F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-0,136</w:t>
            </w:r>
          </w:p>
        </w:tc>
      </w:tr>
      <w:tr w:rsidR="00984E32" w:rsidRPr="0042172C" w14:paraId="3448B953"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587A1A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F51B28E"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C3BA31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6ED6BD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0,436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D4F3547"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0,436</w:t>
            </w:r>
          </w:p>
        </w:tc>
        <w:tc>
          <w:tcPr>
            <w:tcW w:w="586" w:type="pct"/>
            <w:tcBorders>
              <w:top w:val="single" w:sz="4" w:space="0" w:color="auto"/>
              <w:left w:val="nil"/>
              <w:bottom w:val="single" w:sz="4" w:space="0" w:color="auto"/>
              <w:right w:val="single" w:sz="4" w:space="0" w:color="auto"/>
            </w:tcBorders>
            <w:shd w:val="clear" w:color="auto" w:fill="auto"/>
            <w:vAlign w:val="center"/>
          </w:tcPr>
          <w:p w14:paraId="72BBCFA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0,436</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A19A12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07EEC23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4FA82A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973819B"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контроля и управлением доступа баз ПО ВЭС,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F400CF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73D80A6"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0,125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D7D26E3"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0,125</w:t>
            </w:r>
          </w:p>
        </w:tc>
        <w:tc>
          <w:tcPr>
            <w:tcW w:w="586" w:type="pct"/>
            <w:tcBorders>
              <w:top w:val="single" w:sz="4" w:space="0" w:color="auto"/>
              <w:left w:val="nil"/>
              <w:bottom w:val="single" w:sz="4" w:space="0" w:color="auto"/>
              <w:right w:val="single" w:sz="4" w:space="0" w:color="auto"/>
            </w:tcBorders>
            <w:shd w:val="clear" w:color="auto" w:fill="auto"/>
            <w:vAlign w:val="center"/>
          </w:tcPr>
          <w:p w14:paraId="5549B05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0,125</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06FF370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523D53D4"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D9D741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C7ACA4E"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DAFDE3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EEDA41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0,097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DBC458A"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0,097</w:t>
            </w:r>
          </w:p>
        </w:tc>
        <w:tc>
          <w:tcPr>
            <w:tcW w:w="586" w:type="pct"/>
            <w:tcBorders>
              <w:top w:val="single" w:sz="4" w:space="0" w:color="auto"/>
              <w:left w:val="nil"/>
              <w:bottom w:val="single" w:sz="4" w:space="0" w:color="auto"/>
              <w:right w:val="single" w:sz="4" w:space="0" w:color="auto"/>
            </w:tcBorders>
            <w:shd w:val="clear" w:color="auto" w:fill="auto"/>
            <w:vAlign w:val="center"/>
          </w:tcPr>
          <w:p w14:paraId="3AC4BAD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0,097</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8409FC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41D75738"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5C5C60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F49F3F8"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видеонаблюдения баз ПО ВЭС, ЗЭС,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321689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23B6D14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787A23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69677A9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0,013</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41D5CAF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7724542D"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D39C6BF"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C8A9190"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AFF04AC"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4631FA4"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0,274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C1924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0,274</w:t>
            </w:r>
          </w:p>
        </w:tc>
        <w:tc>
          <w:tcPr>
            <w:tcW w:w="586" w:type="pct"/>
            <w:tcBorders>
              <w:top w:val="single" w:sz="4" w:space="0" w:color="auto"/>
              <w:left w:val="nil"/>
              <w:bottom w:val="single" w:sz="4" w:space="0" w:color="auto"/>
              <w:right w:val="single" w:sz="4" w:space="0" w:color="auto"/>
            </w:tcBorders>
            <w:shd w:val="clear" w:color="auto" w:fill="auto"/>
            <w:vAlign w:val="center"/>
          </w:tcPr>
          <w:p w14:paraId="42163E8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0,274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A69C7D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0117226F"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7BE30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65FCBBF"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Приобретение земельных участков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418547A"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46D89FD"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0,618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53753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0,082</w:t>
            </w:r>
          </w:p>
        </w:tc>
        <w:tc>
          <w:tcPr>
            <w:tcW w:w="586" w:type="pct"/>
            <w:tcBorders>
              <w:top w:val="single" w:sz="4" w:space="0" w:color="auto"/>
              <w:left w:val="nil"/>
              <w:bottom w:val="single" w:sz="4" w:space="0" w:color="auto"/>
              <w:right w:val="single" w:sz="4" w:space="0" w:color="auto"/>
            </w:tcBorders>
            <w:shd w:val="clear" w:color="auto" w:fill="auto"/>
            <w:vAlign w:val="center"/>
          </w:tcPr>
          <w:p w14:paraId="41C3C12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0,082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DD6B62A"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-0,536</w:t>
            </w:r>
          </w:p>
        </w:tc>
      </w:tr>
      <w:tr w:rsidR="00984E32" w:rsidRPr="0042172C" w14:paraId="70AD31CA"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F90A02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lastRenderedPageBreak/>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A5C582D"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ИА МРСК Серверное оборудование для модернизации центра обработки данных</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3AF864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FBFE42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5,908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FA198F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5,338</w:t>
            </w:r>
          </w:p>
        </w:tc>
        <w:tc>
          <w:tcPr>
            <w:tcW w:w="586" w:type="pct"/>
            <w:tcBorders>
              <w:top w:val="single" w:sz="4" w:space="0" w:color="auto"/>
              <w:left w:val="nil"/>
              <w:bottom w:val="single" w:sz="4" w:space="0" w:color="auto"/>
              <w:right w:val="single" w:sz="4" w:space="0" w:color="auto"/>
            </w:tcBorders>
            <w:shd w:val="clear" w:color="auto" w:fill="auto"/>
            <w:vAlign w:val="center"/>
          </w:tcPr>
          <w:p w14:paraId="557731C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5,338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8BD492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-0,570</w:t>
            </w:r>
          </w:p>
        </w:tc>
      </w:tr>
      <w:tr w:rsidR="00984E32" w:rsidRPr="0042172C" w14:paraId="781A3A2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F5C088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8C0A792"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E9552C"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F753741"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4,494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ED569EB"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1,790</w:t>
            </w:r>
          </w:p>
        </w:tc>
        <w:tc>
          <w:tcPr>
            <w:tcW w:w="586" w:type="pct"/>
            <w:tcBorders>
              <w:top w:val="single" w:sz="4" w:space="0" w:color="auto"/>
              <w:left w:val="nil"/>
              <w:bottom w:val="single" w:sz="4" w:space="0" w:color="auto"/>
              <w:right w:val="single" w:sz="4" w:space="0" w:color="auto"/>
            </w:tcBorders>
            <w:shd w:val="clear" w:color="auto" w:fill="auto"/>
            <w:vAlign w:val="center"/>
          </w:tcPr>
          <w:p w14:paraId="7C4D23C6"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1,790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662671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-2,704</w:t>
            </w:r>
          </w:p>
        </w:tc>
      </w:tr>
      <w:tr w:rsidR="00984E32" w:rsidRPr="0042172C" w14:paraId="37A5C1C9"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13668C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F5E5629"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1C41C2"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413614E"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0,010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88BF29" w14:textId="77777777" w:rsidR="00984E32" w:rsidRPr="0042172C" w:rsidRDefault="00984E32" w:rsidP="0042172C">
            <w:pPr>
              <w:jc w:val="center"/>
              <w:rPr>
                <w:rFonts w:ascii="Myriad Pro" w:hAnsi="Myriad Pro"/>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471A48D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669E5E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-0,010</w:t>
            </w:r>
          </w:p>
        </w:tc>
      </w:tr>
      <w:tr w:rsidR="00984E32" w:rsidRPr="0042172C" w14:paraId="6EA9A9D0"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D0800F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7196EAC"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42172C">
              <w:rPr>
                <w:rFonts w:ascii="Myriad Pro" w:hAnsi="Myriad Pro"/>
                <w:color w:val="000000"/>
                <w:sz w:val="20"/>
                <w:szCs w:val="20"/>
              </w:rPr>
              <w:t>реконструкция электросетевых объектов в муниципальных районах Омской области для обеспечения многоэтажного строительства и инфраструктуры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5B7BB3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4950033"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1,400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3355D3F"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114726F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1AF570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-1,400</w:t>
            </w:r>
          </w:p>
        </w:tc>
      </w:tr>
      <w:tr w:rsidR="00984E32" w:rsidRPr="0042172C" w14:paraId="4B1AA79C"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DE4727E"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0093533"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C4AAEE2"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823E746"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0,042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46C33B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36097BD4"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4E0474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-0,042</w:t>
            </w:r>
          </w:p>
        </w:tc>
      </w:tr>
      <w:tr w:rsidR="00984E32" w:rsidRPr="0042172C" w14:paraId="09F916C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89CF67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8A74709"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45CF304"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CE3DCF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0,116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CA1850B"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4B79B42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70084F3"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-0,116</w:t>
            </w:r>
          </w:p>
        </w:tc>
      </w:tr>
      <w:tr w:rsidR="00984E32" w:rsidRPr="0042172C" w14:paraId="4CB3C2A0"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3EB821F"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CEBB115"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8F559F5"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788D20F"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EF834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2D8C4855"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9BFC349"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-0,136</w:t>
            </w:r>
          </w:p>
        </w:tc>
      </w:tr>
      <w:tr w:rsidR="00984E32" w:rsidRPr="0042172C" w14:paraId="060AE6A9"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3E5EC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EC5B17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34C65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0A8E6D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0,436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AACC90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0,436</w:t>
            </w:r>
          </w:p>
        </w:tc>
        <w:tc>
          <w:tcPr>
            <w:tcW w:w="586" w:type="pct"/>
            <w:tcBorders>
              <w:top w:val="single" w:sz="4" w:space="0" w:color="auto"/>
              <w:left w:val="nil"/>
              <w:bottom w:val="single" w:sz="4" w:space="0" w:color="auto"/>
              <w:right w:val="single" w:sz="4" w:space="0" w:color="auto"/>
            </w:tcBorders>
            <w:shd w:val="clear" w:color="auto" w:fill="auto"/>
            <w:vAlign w:val="center"/>
          </w:tcPr>
          <w:p w14:paraId="01A811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0,436</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27BC836E"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6E3DD03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B3F9C40"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lastRenderedPageBreak/>
              <w:t>18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25A23F3"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контроля и управлением доступа баз ПО ВЭС,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721D14E"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476787BC"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0,125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CF257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0,125</w:t>
            </w:r>
          </w:p>
        </w:tc>
        <w:tc>
          <w:tcPr>
            <w:tcW w:w="586" w:type="pct"/>
            <w:tcBorders>
              <w:top w:val="single" w:sz="4" w:space="0" w:color="auto"/>
              <w:left w:val="nil"/>
              <w:bottom w:val="single" w:sz="4" w:space="0" w:color="auto"/>
              <w:right w:val="single" w:sz="4" w:space="0" w:color="auto"/>
            </w:tcBorders>
            <w:shd w:val="clear" w:color="auto" w:fill="auto"/>
            <w:vAlign w:val="center"/>
          </w:tcPr>
          <w:p w14:paraId="4ADC3A57"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0,125</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7DB6F0B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2C1570D7"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46A5E5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19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FB23A0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367D84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01E12A89"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0,097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6297E3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0,097</w:t>
            </w:r>
          </w:p>
        </w:tc>
        <w:tc>
          <w:tcPr>
            <w:tcW w:w="586" w:type="pct"/>
            <w:tcBorders>
              <w:top w:val="single" w:sz="4" w:space="0" w:color="auto"/>
              <w:left w:val="nil"/>
              <w:bottom w:val="single" w:sz="4" w:space="0" w:color="auto"/>
              <w:right w:val="single" w:sz="4" w:space="0" w:color="auto"/>
            </w:tcBorders>
            <w:shd w:val="clear" w:color="auto" w:fill="auto"/>
            <w:vAlign w:val="center"/>
          </w:tcPr>
          <w:p w14:paraId="70DC09E1"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0,097</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4473DDE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4FF3277B"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D96B43B"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98D2A41"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видеонаблюдения баз ПО ВЭС, ЗЭС, СЭС Омского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79ACBE4"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88CC038"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0,013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AB70EBE"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0,013</w:t>
            </w:r>
          </w:p>
        </w:tc>
        <w:tc>
          <w:tcPr>
            <w:tcW w:w="586" w:type="pct"/>
            <w:tcBorders>
              <w:top w:val="single" w:sz="4" w:space="0" w:color="auto"/>
              <w:left w:val="nil"/>
              <w:bottom w:val="single" w:sz="4" w:space="0" w:color="auto"/>
              <w:right w:val="single" w:sz="4" w:space="0" w:color="auto"/>
            </w:tcBorders>
            <w:shd w:val="clear" w:color="auto" w:fill="auto"/>
            <w:vAlign w:val="center"/>
          </w:tcPr>
          <w:p w14:paraId="6BBD662A"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0,013</w:t>
            </w:r>
          </w:p>
        </w:tc>
        <w:tc>
          <w:tcPr>
            <w:tcW w:w="716" w:type="pct"/>
            <w:tcBorders>
              <w:top w:val="single" w:sz="4" w:space="0" w:color="auto"/>
              <w:left w:val="single" w:sz="4" w:space="0" w:color="auto"/>
              <w:bottom w:val="single" w:sz="4" w:space="0" w:color="auto"/>
              <w:right w:val="single" w:sz="4" w:space="0" w:color="auto"/>
            </w:tcBorders>
            <w:shd w:val="clear" w:color="auto" w:fill="auto"/>
          </w:tcPr>
          <w:p w14:paraId="5C053C9D"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352BF5D2" w14:textId="77777777" w:rsidTr="0042172C">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E3E685C"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21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B36609E"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0258D6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BAD7F01"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0,274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9EE2F30" w14:textId="77777777" w:rsidR="00984E32" w:rsidRPr="0042172C" w:rsidRDefault="00984E32" w:rsidP="0042172C">
            <w:pPr>
              <w:jc w:val="center"/>
              <w:rPr>
                <w:rFonts w:ascii="Myriad Pro" w:hAnsi="Myriad Pro"/>
                <w:color w:val="000000"/>
                <w:sz w:val="20"/>
                <w:szCs w:val="20"/>
              </w:rPr>
            </w:pPr>
            <w:r w:rsidRPr="0042172C">
              <w:rPr>
                <w:rFonts w:ascii="Myriad Pro" w:hAnsi="Myriad Pro"/>
                <w:color w:val="000000"/>
                <w:sz w:val="20"/>
                <w:szCs w:val="20"/>
              </w:rPr>
              <w:t>0,274</w:t>
            </w:r>
          </w:p>
        </w:tc>
        <w:tc>
          <w:tcPr>
            <w:tcW w:w="586" w:type="pct"/>
            <w:tcBorders>
              <w:top w:val="single" w:sz="4" w:space="0" w:color="auto"/>
              <w:left w:val="nil"/>
              <w:bottom w:val="single" w:sz="4" w:space="0" w:color="auto"/>
              <w:right w:val="single" w:sz="4" w:space="0" w:color="auto"/>
            </w:tcBorders>
            <w:shd w:val="clear" w:color="auto" w:fill="auto"/>
            <w:vAlign w:val="center"/>
          </w:tcPr>
          <w:p w14:paraId="41953EF2"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0,274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59CA328" w14:textId="77777777" w:rsidR="00984E32" w:rsidRPr="0042172C" w:rsidRDefault="00984E32" w:rsidP="0042172C">
            <w:pPr>
              <w:jc w:val="center"/>
              <w:rPr>
                <w:rFonts w:ascii="Myriad Pro" w:hAnsi="Myriad Pro"/>
                <w:sz w:val="20"/>
                <w:szCs w:val="20"/>
              </w:rPr>
            </w:pPr>
            <w:r w:rsidRPr="0042172C">
              <w:rPr>
                <w:rFonts w:ascii="Myriad Pro" w:hAnsi="Myriad Pro"/>
                <w:sz w:val="20"/>
                <w:szCs w:val="20"/>
              </w:rPr>
              <w:t>-</w:t>
            </w:r>
          </w:p>
        </w:tc>
      </w:tr>
      <w:tr w:rsidR="00984E32" w:rsidRPr="0042172C" w14:paraId="5F47E800" w14:textId="77777777" w:rsidTr="00E95969">
        <w:trPr>
          <w:trHeight w:val="453"/>
        </w:trPr>
        <w:tc>
          <w:tcPr>
            <w:tcW w:w="22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2824D48" w14:textId="7E2EC91D" w:rsidR="00984E32" w:rsidRPr="0042172C" w:rsidRDefault="00984E32" w:rsidP="00E95969">
            <w:pPr>
              <w:jc w:val="center"/>
              <w:rPr>
                <w:rFonts w:ascii="Myriad Pro" w:hAnsi="Myriad Pro"/>
                <w:color w:val="000000"/>
                <w:sz w:val="20"/>
                <w:szCs w:val="20"/>
              </w:rPr>
            </w:pPr>
          </w:p>
        </w:tc>
        <w:tc>
          <w:tcPr>
            <w:tcW w:w="145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BDBB4C0" w14:textId="77777777" w:rsidR="00984E32" w:rsidRPr="0042172C" w:rsidRDefault="00984E32" w:rsidP="00E95969">
            <w:pPr>
              <w:jc w:val="center"/>
              <w:rPr>
                <w:rFonts w:ascii="Myriad Pro" w:hAnsi="Myriad Pro"/>
                <w:b/>
                <w:sz w:val="20"/>
                <w:szCs w:val="20"/>
              </w:rPr>
            </w:pPr>
            <w:r w:rsidRPr="0042172C">
              <w:rPr>
                <w:rFonts w:ascii="Myriad Pro" w:hAnsi="Myriad Pro"/>
                <w:b/>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6B1EB51"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0,000</w:t>
            </w:r>
          </w:p>
        </w:tc>
        <w:tc>
          <w:tcPr>
            <w:tcW w:w="787"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29D336D"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49,588</w:t>
            </w:r>
          </w:p>
        </w:tc>
        <w:tc>
          <w:tcPr>
            <w:tcW w:w="6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3CAD4DC"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24,787</w:t>
            </w:r>
          </w:p>
        </w:tc>
        <w:tc>
          <w:tcPr>
            <w:tcW w:w="58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754C3ED"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24,787</w:t>
            </w:r>
          </w:p>
        </w:tc>
        <w:tc>
          <w:tcPr>
            <w:tcW w:w="71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9ED4A4B"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-24,801</w:t>
            </w:r>
          </w:p>
        </w:tc>
      </w:tr>
    </w:tbl>
    <w:p w14:paraId="649C3026" w14:textId="77777777" w:rsidR="00984E32" w:rsidRPr="00066594" w:rsidRDefault="00984E32" w:rsidP="00984E32">
      <w:pPr>
        <w:spacing w:line="360" w:lineRule="auto"/>
        <w:ind w:firstLine="567"/>
        <w:jc w:val="both"/>
        <w:rPr>
          <w:rFonts w:ascii="Myriad Pro" w:eastAsia="Calibri" w:hAnsi="Myriad Pro"/>
          <w:color w:val="000000" w:themeColor="text1"/>
          <w:sz w:val="26"/>
          <w:szCs w:val="26"/>
        </w:rPr>
        <w:sectPr w:rsidR="00984E32" w:rsidRPr="00066594" w:rsidSect="00D327A2">
          <w:pgSz w:w="16838" w:h="11906" w:orient="landscape"/>
          <w:pgMar w:top="1701" w:right="709" w:bottom="707" w:left="1134" w:header="1247" w:footer="708" w:gutter="0"/>
          <w:cols w:space="708"/>
          <w:docGrid w:linePitch="360"/>
        </w:sectPr>
      </w:pPr>
    </w:p>
    <w:p w14:paraId="56F00E13" w14:textId="77777777" w:rsidR="00984E32" w:rsidRPr="00066594" w:rsidRDefault="00984E32" w:rsidP="0042172C">
      <w:pPr>
        <w:pStyle w:val="2f0"/>
      </w:pPr>
      <w:r w:rsidRPr="00066594">
        <w:lastRenderedPageBreak/>
        <w:t xml:space="preserve">Согласно п. 32 Основ ценообразования </w:t>
      </w:r>
      <w:r w:rsidR="00BA0DDB">
        <w:t>№ </w:t>
      </w:r>
      <w:r w:rsidRPr="00066594">
        <w:t>1178 в</w:t>
      </w:r>
      <w:r w:rsidRPr="00066594">
        <w:rPr>
          <w:lang w:eastAsia="en-US"/>
        </w:rPr>
        <w:t xml:space="preserve"> случае если инвестиционные проекты, предусмотренные инвестиционной программой,</w:t>
      </w:r>
      <w:r w:rsidR="00B50D41">
        <w:rPr>
          <w:lang w:eastAsia="en-US"/>
        </w:rPr>
        <w:t xml:space="preserve"> </w:t>
      </w:r>
      <w:r w:rsidRPr="00066594">
        <w:rPr>
          <w:lang w:eastAsia="en-US"/>
        </w:rPr>
        <w:t>не были реализованы,</w:t>
      </w:r>
      <w:r w:rsidR="00954120" w:rsidRPr="00066594">
        <w:rPr>
          <w:lang w:eastAsia="en-US"/>
        </w:rPr>
        <w:t xml:space="preserve"> </w:t>
      </w:r>
      <w:r w:rsidRPr="00066594">
        <w:rPr>
          <w:lang w:eastAsia="en-US"/>
        </w:rPr>
        <w:t>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w:t>
      </w:r>
      <w:r w:rsidR="00B50D41">
        <w:rPr>
          <w:lang w:eastAsia="en-US"/>
        </w:rPr>
        <w:t xml:space="preserve"> </w:t>
      </w:r>
      <w:r w:rsidRPr="00066594">
        <w:rPr>
          <w:lang w:eastAsia="en-US"/>
        </w:rPr>
        <w:t>в части, финансируемой за счет выручки</w:t>
      </w:r>
      <w:r w:rsidR="00954120" w:rsidRPr="00066594">
        <w:rPr>
          <w:lang w:eastAsia="en-US"/>
        </w:rPr>
        <w:t xml:space="preserve"> </w:t>
      </w:r>
      <w:r w:rsidRPr="00066594">
        <w:rPr>
          <w:lang w:eastAsia="en-US"/>
        </w:rPr>
        <w:t>от реализации товаров (услуг)</w:t>
      </w:r>
      <w:r w:rsidR="00B50D41">
        <w:rPr>
          <w:lang w:eastAsia="en-US"/>
        </w:rPr>
        <w:t xml:space="preserve"> </w:t>
      </w:r>
      <w:r w:rsidRPr="00066594">
        <w:rPr>
          <w:lang w:eastAsia="en-US"/>
        </w:rPr>
        <w:t>по регулируемым ценам (тарифам).</w:t>
      </w:r>
    </w:p>
    <w:p w14:paraId="5258DACC" w14:textId="77777777" w:rsidR="00984E32" w:rsidRPr="00066594" w:rsidRDefault="00984E32" w:rsidP="0042172C">
      <w:pPr>
        <w:pStyle w:val="2f0"/>
      </w:pPr>
      <w:r w:rsidRPr="00066594">
        <w:t>В ходе анализа недофинансированных мероприятий Исполнителем определены 5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w:t>
      </w:r>
      <w:r w:rsidR="00954120" w:rsidRPr="00066594">
        <w:t xml:space="preserve"> </w:t>
      </w:r>
      <w:r w:rsidRPr="00066594">
        <w:t>на 23 396,44 тыс. руб. без НДС, относительно плана, утвержденного в период регулирования, фактическое финансирование превысило плановую величину</w:t>
      </w:r>
      <w:r w:rsidR="00954120" w:rsidRPr="00066594">
        <w:t xml:space="preserve"> </w:t>
      </w:r>
      <w:r w:rsidRPr="00066594">
        <w:t>на 9 869,59 тыс. руб. без НДС.</w:t>
      </w:r>
    </w:p>
    <w:p w14:paraId="35CEB387" w14:textId="77777777" w:rsidR="00984E32" w:rsidRPr="00066594" w:rsidRDefault="00984E32" w:rsidP="0042172C">
      <w:pPr>
        <w:pStyle w:val="2f0"/>
        <w:rPr>
          <w:color w:val="000000" w:themeColor="text1"/>
        </w:rPr>
      </w:pPr>
      <w:r w:rsidRPr="00066594">
        <w:rPr>
          <w:color w:val="000000" w:themeColor="text1"/>
        </w:rPr>
        <w:t>Данные отражены в таблице.</w:t>
      </w:r>
    </w:p>
    <w:p w14:paraId="55CA1FB4" w14:textId="77777777" w:rsidR="00984E32" w:rsidRDefault="00984E32" w:rsidP="00984E32">
      <w:pPr>
        <w:spacing w:line="360" w:lineRule="auto"/>
        <w:ind w:firstLine="567"/>
        <w:jc w:val="both"/>
        <w:rPr>
          <w:rFonts w:ascii="Myriad Pro" w:eastAsia="Calibri" w:hAnsi="Myriad Pro"/>
          <w:color w:val="000000" w:themeColor="text1"/>
          <w:sz w:val="26"/>
          <w:szCs w:val="26"/>
        </w:rPr>
      </w:pPr>
    </w:p>
    <w:p w14:paraId="462F182D" w14:textId="77777777" w:rsidR="0042172C" w:rsidRPr="00066594" w:rsidRDefault="0042172C" w:rsidP="00984E32">
      <w:pPr>
        <w:spacing w:line="360" w:lineRule="auto"/>
        <w:ind w:firstLine="567"/>
        <w:jc w:val="both"/>
        <w:rPr>
          <w:rFonts w:ascii="Myriad Pro" w:eastAsia="Calibri" w:hAnsi="Myriad Pro"/>
          <w:color w:val="000000" w:themeColor="text1"/>
          <w:sz w:val="26"/>
          <w:szCs w:val="26"/>
        </w:rPr>
        <w:sectPr w:rsidR="0042172C" w:rsidRPr="00066594" w:rsidSect="00CC3629">
          <w:pgSz w:w="11906" w:h="16838"/>
          <w:pgMar w:top="709" w:right="707" w:bottom="1134" w:left="1701" w:header="708" w:footer="708" w:gutter="0"/>
          <w:cols w:space="708"/>
          <w:docGrid w:linePitch="360"/>
        </w:sectPr>
      </w:pPr>
    </w:p>
    <w:tbl>
      <w:tblPr>
        <w:tblW w:w="5000" w:type="pct"/>
        <w:jc w:val="center"/>
        <w:tblLook w:val="04A0" w:firstRow="1" w:lastRow="0" w:firstColumn="1" w:lastColumn="0" w:noHBand="0" w:noVBand="1"/>
      </w:tblPr>
      <w:tblGrid>
        <w:gridCol w:w="747"/>
        <w:gridCol w:w="4211"/>
        <w:gridCol w:w="1706"/>
        <w:gridCol w:w="2315"/>
        <w:gridCol w:w="1988"/>
        <w:gridCol w:w="1757"/>
        <w:gridCol w:w="2261"/>
      </w:tblGrid>
      <w:tr w:rsidR="0042172C" w:rsidRPr="0042172C" w14:paraId="16EE985F" w14:textId="77777777" w:rsidTr="0042172C">
        <w:trPr>
          <w:trHeight w:val="20"/>
          <w:tblHeader/>
          <w:jc w:val="center"/>
        </w:trPr>
        <w:tc>
          <w:tcPr>
            <w:tcW w:w="1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BF63BF" w14:textId="77777777" w:rsidR="0042172C" w:rsidRPr="0042172C" w:rsidRDefault="00BA0DDB" w:rsidP="00984E3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42172C" w:rsidRPr="0042172C">
              <w:rPr>
                <w:rFonts w:ascii="Myriad Pro" w:hAnsi="Myriad Pro"/>
                <w:b/>
                <w:bCs/>
                <w:color w:val="FFFFFF" w:themeColor="background1"/>
                <w:sz w:val="20"/>
                <w:szCs w:val="20"/>
              </w:rPr>
              <w:t>п/п</w:t>
            </w:r>
          </w:p>
        </w:tc>
        <w:tc>
          <w:tcPr>
            <w:tcW w:w="1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462515B"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Наименование инвестиционного проекта</w:t>
            </w:r>
          </w:p>
          <w:p w14:paraId="6AD7E806"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(группы инвестиционных проектов)</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D1175"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План, утвержденный Приказом МИНЭНЕРГО от 05.05.2012 №237, тыс.руб без НДС</w:t>
            </w:r>
          </w:p>
        </w:tc>
        <w:tc>
          <w:tcPr>
            <w:tcW w:w="78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CC3A944"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187F8"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Фактический объем финансирования, млн. руб. без НДС</w:t>
            </w:r>
          </w:p>
        </w:tc>
        <w:tc>
          <w:tcPr>
            <w:tcW w:w="13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20A0F02"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Отклонение , млн. руб. без НДС</w:t>
            </w:r>
          </w:p>
        </w:tc>
      </w:tr>
      <w:tr w:rsidR="0042172C" w:rsidRPr="0042172C" w14:paraId="0E852E43" w14:textId="77777777" w:rsidTr="0042172C">
        <w:trPr>
          <w:trHeight w:val="20"/>
          <w:tblHeader/>
          <w:jc w:val="center"/>
        </w:trPr>
        <w:tc>
          <w:tcPr>
            <w:tcW w:w="1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58236A" w14:textId="77777777" w:rsidR="0042172C" w:rsidRPr="0042172C" w:rsidRDefault="0042172C" w:rsidP="00984E32">
            <w:pPr>
              <w:rPr>
                <w:rFonts w:ascii="Myriad Pro" w:hAnsi="Myriad Pro"/>
                <w:b/>
                <w:bCs/>
                <w:color w:val="FFFFFF" w:themeColor="background1"/>
                <w:sz w:val="20"/>
                <w:szCs w:val="20"/>
              </w:rPr>
            </w:pPr>
          </w:p>
        </w:tc>
        <w:tc>
          <w:tcPr>
            <w:tcW w:w="1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538E7A" w14:textId="77777777" w:rsidR="0042172C" w:rsidRPr="0042172C" w:rsidRDefault="0042172C" w:rsidP="00984E32">
            <w:pPr>
              <w:jc w:val="center"/>
              <w:rPr>
                <w:rFonts w:ascii="Myriad Pro" w:hAnsi="Myriad Pro"/>
                <w:b/>
                <w:bCs/>
                <w:color w:val="FFFFFF" w:themeColor="background1"/>
                <w:sz w:val="20"/>
                <w:szCs w:val="20"/>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D8030" w14:textId="77777777" w:rsidR="0042172C" w:rsidRPr="0042172C" w:rsidRDefault="0042172C" w:rsidP="00984E32">
            <w:pPr>
              <w:rPr>
                <w:rFonts w:ascii="Myriad Pro" w:hAnsi="Myriad Pro"/>
                <w:b/>
                <w:bCs/>
                <w:color w:val="FFFFFF" w:themeColor="background1"/>
                <w:sz w:val="20"/>
                <w:szCs w:val="20"/>
              </w:rPr>
            </w:pPr>
          </w:p>
        </w:tc>
        <w:tc>
          <w:tcPr>
            <w:tcW w:w="78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17B8F2E" w14:textId="77777777" w:rsidR="0042172C" w:rsidRPr="0042172C" w:rsidRDefault="0042172C" w:rsidP="00984E32">
            <w:pPr>
              <w:rPr>
                <w:rFonts w:ascii="Myriad Pro" w:hAnsi="Myriad Pro"/>
                <w:b/>
                <w:bCs/>
                <w:color w:val="FFFFFF" w:themeColor="background1"/>
                <w:sz w:val="20"/>
                <w:szCs w:val="20"/>
              </w:rPr>
            </w:pPr>
          </w:p>
        </w:tc>
        <w:tc>
          <w:tcPr>
            <w:tcW w:w="6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084BD" w14:textId="77777777" w:rsidR="0042172C" w:rsidRPr="0042172C" w:rsidRDefault="0042172C" w:rsidP="00984E32">
            <w:pPr>
              <w:rPr>
                <w:rFonts w:ascii="Myriad Pro" w:hAnsi="Myriad Pro"/>
                <w:b/>
                <w:bCs/>
                <w:color w:val="FFFFFF" w:themeColor="background1"/>
                <w:sz w:val="20"/>
                <w:szCs w:val="20"/>
              </w:rPr>
            </w:pP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614D3B"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ИП, утвержденной до начала периода регулирования</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CBE80" w14:textId="77777777" w:rsidR="0042172C" w:rsidRPr="0042172C" w:rsidRDefault="0042172C" w:rsidP="00984E32">
            <w:pPr>
              <w:jc w:val="center"/>
              <w:rPr>
                <w:rFonts w:ascii="Myriad Pro" w:hAnsi="Myriad Pro"/>
                <w:b/>
                <w:bCs/>
                <w:color w:val="FFFFFF" w:themeColor="background1"/>
                <w:sz w:val="20"/>
                <w:szCs w:val="20"/>
              </w:rPr>
            </w:pPr>
            <w:r w:rsidRPr="0042172C">
              <w:rPr>
                <w:rFonts w:ascii="Myriad Pro" w:hAnsi="Myriad Pro"/>
                <w:b/>
                <w:bCs/>
                <w:color w:val="FFFFFF" w:themeColor="background1"/>
                <w:sz w:val="20"/>
                <w:szCs w:val="20"/>
              </w:rPr>
              <w:t>от скорректированной ИП в течение периода регулирования</w:t>
            </w:r>
          </w:p>
        </w:tc>
      </w:tr>
      <w:tr w:rsidR="0042172C" w:rsidRPr="0042172C" w14:paraId="2EB743F0" w14:textId="77777777" w:rsidTr="0042172C">
        <w:trPr>
          <w:trHeight w:val="20"/>
          <w:jc w:val="center"/>
        </w:trPr>
        <w:tc>
          <w:tcPr>
            <w:tcW w:w="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C7A43"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1</w:t>
            </w:r>
          </w:p>
        </w:tc>
        <w:tc>
          <w:tcPr>
            <w:tcW w:w="1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FB1F79" w14:textId="77777777" w:rsidR="00984E32" w:rsidRPr="0042172C" w:rsidRDefault="00984E32" w:rsidP="00984E32">
            <w:pPr>
              <w:ind w:left="-109" w:right="-108" w:firstLine="109"/>
              <w:jc w:val="center"/>
              <w:rPr>
                <w:rFonts w:ascii="Myriad Pro" w:hAnsi="Myriad Pro"/>
                <w:color w:val="FFFFFF" w:themeColor="background1"/>
                <w:sz w:val="20"/>
                <w:szCs w:val="20"/>
              </w:rPr>
            </w:pPr>
            <w:r w:rsidRPr="0042172C">
              <w:rPr>
                <w:rFonts w:ascii="Myriad Pro" w:hAnsi="Myriad Pro"/>
                <w:color w:val="FFFFFF" w:themeColor="background1"/>
                <w:sz w:val="20"/>
                <w:szCs w:val="20"/>
              </w:rPr>
              <w:t>2</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F35B91"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3</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0CB81F"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4</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04D0F"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992373"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5-3</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1B4F1" w14:textId="77777777" w:rsidR="00984E32" w:rsidRPr="0042172C" w:rsidRDefault="00984E32" w:rsidP="00984E32">
            <w:pPr>
              <w:jc w:val="center"/>
              <w:rPr>
                <w:rFonts w:ascii="Myriad Pro" w:hAnsi="Myriad Pro"/>
                <w:color w:val="FFFFFF" w:themeColor="background1"/>
                <w:sz w:val="20"/>
                <w:szCs w:val="20"/>
              </w:rPr>
            </w:pPr>
            <w:r w:rsidRPr="0042172C">
              <w:rPr>
                <w:rFonts w:ascii="Myriad Pro" w:hAnsi="Myriad Pro"/>
                <w:color w:val="FFFFFF" w:themeColor="background1"/>
                <w:sz w:val="20"/>
                <w:szCs w:val="20"/>
              </w:rPr>
              <w:t>5-4</w:t>
            </w:r>
          </w:p>
        </w:tc>
      </w:tr>
      <w:tr w:rsidR="00984E32" w:rsidRPr="0042172C" w14:paraId="1185B1E5" w14:textId="77777777" w:rsidTr="0042172C">
        <w:trPr>
          <w:trHeight w:val="20"/>
          <w:jc w:val="center"/>
        </w:trPr>
        <w:tc>
          <w:tcPr>
            <w:tcW w:w="1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B6257B"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w:t>
            </w:r>
          </w:p>
        </w:tc>
        <w:tc>
          <w:tcPr>
            <w:tcW w:w="14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C8AA9D"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5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461516"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1,860</w:t>
            </w:r>
          </w:p>
        </w:tc>
        <w:tc>
          <w:tcPr>
            <w:tcW w:w="782" w:type="pct"/>
            <w:tcBorders>
              <w:top w:val="single" w:sz="4" w:space="0" w:color="FFFFFF" w:themeColor="background1"/>
              <w:left w:val="nil"/>
              <w:bottom w:val="single" w:sz="4" w:space="0" w:color="auto"/>
              <w:right w:val="single" w:sz="4" w:space="0" w:color="auto"/>
            </w:tcBorders>
            <w:vAlign w:val="center"/>
          </w:tcPr>
          <w:p w14:paraId="6DA3D4D7"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0,068</w:t>
            </w:r>
          </w:p>
        </w:tc>
        <w:tc>
          <w:tcPr>
            <w:tcW w:w="6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293304"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0,097</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97047B"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-1,763</w:t>
            </w:r>
          </w:p>
        </w:tc>
        <w:tc>
          <w:tcPr>
            <w:tcW w:w="7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93CF55"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0,029</w:t>
            </w:r>
          </w:p>
        </w:tc>
      </w:tr>
      <w:tr w:rsidR="00984E32" w:rsidRPr="0042172C" w14:paraId="0B826C74"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652A4"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2</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D3D1C"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Монтаж пожарной сигнализации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42172C">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Азовский ннр, Тюкалинский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42172C">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42172C">
              <w:rPr>
                <w:rFonts w:ascii="Myriad Pro" w:hAnsi="Myriad Pro"/>
                <w:color w:val="000000"/>
                <w:sz w:val="20"/>
                <w:szCs w:val="20"/>
              </w:rPr>
              <w:t>2020г.:</w:t>
            </w:r>
            <w:r w:rsidR="00B50D41">
              <w:rPr>
                <w:rFonts w:ascii="Myriad Pro" w:hAnsi="Myriad Pro"/>
                <w:color w:val="000000"/>
                <w:sz w:val="20"/>
                <w:szCs w:val="20"/>
              </w:rPr>
              <w:t xml:space="preserve"> </w:t>
            </w:r>
            <w:r w:rsidRPr="0042172C">
              <w:rPr>
                <w:rFonts w:ascii="Myriad Pro" w:hAnsi="Myriad Pro"/>
                <w:color w:val="000000"/>
                <w:sz w:val="20"/>
                <w:szCs w:val="20"/>
              </w:rPr>
              <w:t>здания и сооружения Горьковский район, Таврический район)</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E4BB6"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1,392</w:t>
            </w:r>
          </w:p>
        </w:tc>
        <w:tc>
          <w:tcPr>
            <w:tcW w:w="782" w:type="pct"/>
            <w:tcBorders>
              <w:top w:val="single" w:sz="4" w:space="0" w:color="auto"/>
              <w:left w:val="nil"/>
              <w:bottom w:val="single" w:sz="4" w:space="0" w:color="auto"/>
              <w:right w:val="single" w:sz="4" w:space="0" w:color="auto"/>
            </w:tcBorders>
            <w:vAlign w:val="center"/>
          </w:tcPr>
          <w:p w14:paraId="59EB7EB9"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0,019</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6977EB"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0,511</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7B2A3DB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-0,881</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FBE40"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0,492</w:t>
            </w:r>
          </w:p>
        </w:tc>
      </w:tr>
      <w:tr w:rsidR="00984E32" w:rsidRPr="0042172C" w14:paraId="6C0D7A77"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25875165"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3</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34A4C75" w14:textId="77777777" w:rsidR="00984E32" w:rsidRPr="0042172C" w:rsidRDefault="00984E32" w:rsidP="0042172C">
            <w:pPr>
              <w:rPr>
                <w:rFonts w:ascii="Myriad Pro" w:hAnsi="Myriad Pro"/>
                <w:sz w:val="20"/>
                <w:szCs w:val="20"/>
              </w:rPr>
            </w:pPr>
            <w:r w:rsidRPr="0042172C">
              <w:rPr>
                <w:rFonts w:ascii="Myriad Pro" w:hAnsi="Myriad Pro"/>
                <w:color w:val="000000"/>
                <w:sz w:val="20"/>
                <w:szCs w:val="20"/>
              </w:rPr>
              <w:t>Реконструкция СПЗ Новотроицкого участка (реконструкция здания гаража-мастерской с монтерским пунктом с. Новотроицкое) Омского РЭС Е000020838</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64640A41"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1,431</w:t>
            </w:r>
          </w:p>
        </w:tc>
        <w:tc>
          <w:tcPr>
            <w:tcW w:w="782" w:type="pct"/>
            <w:tcBorders>
              <w:top w:val="single" w:sz="4" w:space="0" w:color="auto"/>
              <w:left w:val="nil"/>
              <w:bottom w:val="single" w:sz="4" w:space="0" w:color="auto"/>
              <w:right w:val="single" w:sz="4" w:space="0" w:color="auto"/>
            </w:tcBorders>
            <w:vAlign w:val="center"/>
          </w:tcPr>
          <w:p w14:paraId="6CEA5313"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0,111</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7481FC95" w14:textId="77777777" w:rsidR="00984E32" w:rsidRPr="0042172C" w:rsidRDefault="00984E32" w:rsidP="00984E32">
            <w:pPr>
              <w:jc w:val="center"/>
              <w:rPr>
                <w:rFonts w:ascii="Myriad Pro" w:hAnsi="Myriad Pro"/>
                <w:sz w:val="20"/>
                <w:szCs w:val="20"/>
              </w:rPr>
            </w:pPr>
            <w:r w:rsidRPr="0042172C">
              <w:rPr>
                <w:rFonts w:ascii="Myriad Pro" w:hAnsi="Myriad Pro"/>
                <w:color w:val="000000"/>
                <w:sz w:val="20"/>
                <w:szCs w:val="20"/>
              </w:rPr>
              <w:t>0,111</w:t>
            </w:r>
          </w:p>
        </w:tc>
        <w:tc>
          <w:tcPr>
            <w:tcW w:w="596" w:type="pct"/>
            <w:tcBorders>
              <w:top w:val="single" w:sz="4" w:space="0" w:color="auto"/>
              <w:left w:val="nil"/>
              <w:bottom w:val="single" w:sz="4" w:space="0" w:color="auto"/>
              <w:right w:val="single" w:sz="4" w:space="0" w:color="auto"/>
            </w:tcBorders>
            <w:shd w:val="clear" w:color="auto" w:fill="auto"/>
            <w:vAlign w:val="center"/>
          </w:tcPr>
          <w:p w14:paraId="39C3C38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-1,320</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2632204A"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0,000</w:t>
            </w:r>
          </w:p>
        </w:tc>
      </w:tr>
      <w:tr w:rsidR="00984E32" w:rsidRPr="0042172C" w14:paraId="434E06F9"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5C20214A"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4</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7A9E9AD"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Транспортные средства ОЭ</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2C766AD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28,814</w:t>
            </w:r>
          </w:p>
        </w:tc>
        <w:tc>
          <w:tcPr>
            <w:tcW w:w="782" w:type="pct"/>
            <w:tcBorders>
              <w:top w:val="single" w:sz="4" w:space="0" w:color="auto"/>
              <w:left w:val="nil"/>
              <w:bottom w:val="single" w:sz="4" w:space="0" w:color="auto"/>
              <w:right w:val="single" w:sz="4" w:space="0" w:color="auto"/>
            </w:tcBorders>
            <w:vAlign w:val="center"/>
          </w:tcPr>
          <w:p w14:paraId="55EE720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0,498</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37997D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9,835</w:t>
            </w:r>
          </w:p>
        </w:tc>
        <w:tc>
          <w:tcPr>
            <w:tcW w:w="596" w:type="pct"/>
            <w:tcBorders>
              <w:top w:val="single" w:sz="4" w:space="0" w:color="auto"/>
              <w:left w:val="nil"/>
              <w:bottom w:val="single" w:sz="4" w:space="0" w:color="auto"/>
              <w:right w:val="single" w:sz="4" w:space="0" w:color="auto"/>
            </w:tcBorders>
            <w:shd w:val="clear" w:color="auto" w:fill="auto"/>
            <w:vAlign w:val="center"/>
          </w:tcPr>
          <w:p w14:paraId="166763CF"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-18,979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176CC854"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9,337</w:t>
            </w:r>
          </w:p>
        </w:tc>
      </w:tr>
      <w:tr w:rsidR="00984E32" w:rsidRPr="0042172C" w14:paraId="0F279C90" w14:textId="77777777" w:rsidTr="0042172C">
        <w:trPr>
          <w:trHeight w:val="20"/>
          <w:jc w:val="center"/>
        </w:trPr>
        <w:tc>
          <w:tcPr>
            <w:tcW w:w="191" w:type="pct"/>
            <w:tcBorders>
              <w:top w:val="single" w:sz="4" w:space="0" w:color="auto"/>
              <w:left w:val="single" w:sz="4" w:space="0" w:color="auto"/>
              <w:bottom w:val="single" w:sz="4" w:space="0" w:color="auto"/>
              <w:right w:val="single" w:sz="4" w:space="0" w:color="auto"/>
            </w:tcBorders>
            <w:shd w:val="clear" w:color="auto" w:fill="auto"/>
            <w:vAlign w:val="center"/>
          </w:tcPr>
          <w:p w14:paraId="236E4ABC"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5</w:t>
            </w:r>
          </w:p>
        </w:tc>
        <w:tc>
          <w:tcPr>
            <w:tcW w:w="1415" w:type="pct"/>
            <w:tcBorders>
              <w:top w:val="single" w:sz="4" w:space="0" w:color="auto"/>
              <w:left w:val="single" w:sz="4" w:space="0" w:color="auto"/>
              <w:bottom w:val="single" w:sz="4" w:space="0" w:color="auto"/>
              <w:right w:val="single" w:sz="4" w:space="0" w:color="auto"/>
            </w:tcBorders>
            <w:shd w:val="clear" w:color="auto" w:fill="auto"/>
            <w:vAlign w:val="center"/>
          </w:tcPr>
          <w:p w14:paraId="5935E4B0" w14:textId="77777777" w:rsidR="00984E32" w:rsidRPr="0042172C" w:rsidRDefault="00984E32" w:rsidP="0042172C">
            <w:pPr>
              <w:rPr>
                <w:rFonts w:ascii="Myriad Pro" w:hAnsi="Myriad Pro"/>
                <w:color w:val="000000"/>
                <w:sz w:val="20"/>
                <w:szCs w:val="20"/>
              </w:rPr>
            </w:pPr>
            <w:r w:rsidRPr="0042172C">
              <w:rPr>
                <w:rFonts w:ascii="Myriad Pro" w:hAnsi="Myriad Pro"/>
                <w:color w:val="000000"/>
                <w:sz w:val="20"/>
                <w:szCs w:val="20"/>
              </w:rPr>
              <w:t>ИА МРСК Прочие основные средства, не требующие монтажа</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03931E5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0,675</w:t>
            </w:r>
          </w:p>
        </w:tc>
        <w:tc>
          <w:tcPr>
            <w:tcW w:w="782" w:type="pct"/>
            <w:tcBorders>
              <w:top w:val="single" w:sz="4" w:space="0" w:color="auto"/>
              <w:left w:val="nil"/>
              <w:bottom w:val="single" w:sz="4" w:space="0" w:color="auto"/>
              <w:right w:val="single" w:sz="4" w:space="0" w:color="auto"/>
            </w:tcBorders>
            <w:vAlign w:val="center"/>
          </w:tcPr>
          <w:p w14:paraId="3DFFA062"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0,210</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14:paraId="12B8B2F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0,222</w:t>
            </w:r>
          </w:p>
        </w:tc>
        <w:tc>
          <w:tcPr>
            <w:tcW w:w="596" w:type="pct"/>
            <w:tcBorders>
              <w:top w:val="single" w:sz="4" w:space="0" w:color="auto"/>
              <w:left w:val="nil"/>
              <w:bottom w:val="single" w:sz="4" w:space="0" w:color="auto"/>
              <w:right w:val="single" w:sz="4" w:space="0" w:color="auto"/>
            </w:tcBorders>
            <w:shd w:val="clear" w:color="auto" w:fill="auto"/>
            <w:vAlign w:val="center"/>
          </w:tcPr>
          <w:p w14:paraId="52B6354C"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-0,454</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33278BB6" w14:textId="77777777" w:rsidR="00984E32" w:rsidRPr="0042172C" w:rsidRDefault="00984E32" w:rsidP="00984E32">
            <w:pPr>
              <w:jc w:val="center"/>
              <w:rPr>
                <w:rFonts w:ascii="Myriad Pro" w:hAnsi="Myriad Pro"/>
                <w:sz w:val="20"/>
                <w:szCs w:val="20"/>
              </w:rPr>
            </w:pPr>
            <w:r w:rsidRPr="0042172C">
              <w:rPr>
                <w:rFonts w:ascii="Myriad Pro" w:hAnsi="Myriad Pro"/>
                <w:sz w:val="20"/>
                <w:szCs w:val="20"/>
              </w:rPr>
              <w:t>0,012</w:t>
            </w:r>
          </w:p>
        </w:tc>
      </w:tr>
      <w:tr w:rsidR="00984E32" w:rsidRPr="0042172C" w14:paraId="7D5167C5" w14:textId="77777777" w:rsidTr="00E95969">
        <w:trPr>
          <w:trHeight w:val="395"/>
          <w:jc w:val="center"/>
        </w:trPr>
        <w:tc>
          <w:tcPr>
            <w:tcW w:w="191"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DADF2D0" w14:textId="2E0C1131" w:rsidR="00984E32" w:rsidRPr="0042172C" w:rsidRDefault="00984E32" w:rsidP="00E95969">
            <w:pPr>
              <w:jc w:val="center"/>
              <w:rPr>
                <w:rFonts w:ascii="Myriad Pro" w:hAnsi="Myriad Pro"/>
                <w:color w:val="000000"/>
                <w:sz w:val="20"/>
                <w:szCs w:val="20"/>
              </w:rPr>
            </w:pPr>
          </w:p>
        </w:tc>
        <w:tc>
          <w:tcPr>
            <w:tcW w:w="141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548FFBD" w14:textId="77777777" w:rsidR="00984E32" w:rsidRPr="0042172C" w:rsidRDefault="00984E32" w:rsidP="00E95969">
            <w:pPr>
              <w:jc w:val="center"/>
              <w:rPr>
                <w:rFonts w:ascii="Myriad Pro" w:hAnsi="Myriad Pro"/>
                <w:sz w:val="20"/>
                <w:szCs w:val="20"/>
              </w:rPr>
            </w:pPr>
            <w:r w:rsidRPr="0042172C">
              <w:rPr>
                <w:rFonts w:ascii="Myriad Pro" w:hAnsi="Myriad Pro"/>
                <w:sz w:val="20"/>
                <w:szCs w:val="20"/>
              </w:rPr>
              <w:t>Итого</w:t>
            </w:r>
          </w:p>
        </w:tc>
        <w:tc>
          <w:tcPr>
            <w:tcW w:w="57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C87B7F9"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34,172</w:t>
            </w:r>
          </w:p>
        </w:tc>
        <w:tc>
          <w:tcPr>
            <w:tcW w:w="78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6DA99BC7"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0,906</w:t>
            </w:r>
          </w:p>
        </w:tc>
        <w:tc>
          <w:tcPr>
            <w:tcW w:w="67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CA16B5"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10,776</w:t>
            </w:r>
          </w:p>
        </w:tc>
        <w:tc>
          <w:tcPr>
            <w:tcW w:w="59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9D5E982"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-23,396</w:t>
            </w:r>
          </w:p>
        </w:tc>
        <w:tc>
          <w:tcPr>
            <w:tcW w:w="764"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E6BEC35" w14:textId="77777777" w:rsidR="00984E32" w:rsidRPr="0042172C" w:rsidRDefault="00984E32" w:rsidP="00E95969">
            <w:pPr>
              <w:jc w:val="center"/>
              <w:rPr>
                <w:rFonts w:ascii="Myriad Pro" w:hAnsi="Myriad Pro"/>
                <w:b/>
                <w:bCs/>
                <w:sz w:val="20"/>
                <w:szCs w:val="20"/>
              </w:rPr>
            </w:pPr>
            <w:r w:rsidRPr="0042172C">
              <w:rPr>
                <w:rFonts w:ascii="Myriad Pro" w:hAnsi="Myriad Pro"/>
                <w:b/>
                <w:bCs/>
                <w:sz w:val="20"/>
                <w:szCs w:val="20"/>
              </w:rPr>
              <w:t>9,870</w:t>
            </w:r>
          </w:p>
        </w:tc>
      </w:tr>
    </w:tbl>
    <w:p w14:paraId="3706EB73" w14:textId="77777777" w:rsidR="00984E32" w:rsidRPr="00066594" w:rsidRDefault="00984E32" w:rsidP="00984E32">
      <w:pPr>
        <w:spacing w:line="360" w:lineRule="auto"/>
        <w:ind w:firstLine="567"/>
        <w:jc w:val="both"/>
        <w:rPr>
          <w:rFonts w:ascii="Myriad Pro" w:eastAsia="Calibri" w:hAnsi="Myriad Pro"/>
          <w:color w:val="000000" w:themeColor="text1"/>
          <w:sz w:val="26"/>
          <w:szCs w:val="26"/>
        </w:rPr>
        <w:sectPr w:rsidR="00984E32" w:rsidRPr="00066594" w:rsidSect="00D327A2">
          <w:pgSz w:w="16838" w:h="11906" w:orient="landscape"/>
          <w:pgMar w:top="1701" w:right="709" w:bottom="707" w:left="1134" w:header="1247" w:footer="708" w:gutter="0"/>
          <w:cols w:space="708"/>
          <w:docGrid w:linePitch="360"/>
        </w:sectPr>
      </w:pPr>
    </w:p>
    <w:p w14:paraId="1F83706C" w14:textId="77777777" w:rsidR="00984E32" w:rsidRPr="00066594" w:rsidRDefault="00984E32" w:rsidP="0042172C">
      <w:pPr>
        <w:pStyle w:val="2f0"/>
      </w:pPr>
      <w:r w:rsidRPr="00066594">
        <w:lastRenderedPageBreak/>
        <w:t>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выявлены 42 мероприятия, отсутствующие в утвержденном плане, отклонения по которым составило 140 479,81 тыс. руб. без НДС (6 130,40+109 562,49+24 786,92). Выявлены 7 мероприятий, факт финансирования</w:t>
      </w:r>
      <w:r w:rsidR="00B50D41">
        <w:t xml:space="preserve"> </w:t>
      </w:r>
      <w:r w:rsidRPr="00066594">
        <w:t>по которым превысил утвержденный план</w:t>
      </w:r>
      <w:r w:rsidR="00954120" w:rsidRPr="00066594">
        <w:t xml:space="preserve"> </w:t>
      </w:r>
      <w:r w:rsidRPr="00066594">
        <w:t>на 137 156,07 тыс. руб. без НДС. Обнаружено 45 мероприятий, по которым факт финансирования ниже утвержденного плана на 685 932,83 тыс. руб. без НДС (662 536,39+23 396,44).</w:t>
      </w:r>
    </w:p>
    <w:p w14:paraId="107CAA51" w14:textId="77777777" w:rsidR="00984E32" w:rsidRPr="00066594" w:rsidRDefault="00984E32" w:rsidP="0042172C">
      <w:pPr>
        <w:pStyle w:val="2f0"/>
      </w:pPr>
      <w:r w:rsidRPr="00066594">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w:t>
      </w:r>
      <w:r w:rsidR="00B50D41">
        <w:t xml:space="preserve"> </w:t>
      </w:r>
      <w:r w:rsidRPr="00066594">
        <w:t>7 мероприятий, отсутствующие в утвержденном плане, отклонения по которым составило 6 130,40 тыс. руб. без НДС.</w:t>
      </w:r>
      <w:r w:rsidR="00B50D41">
        <w:t xml:space="preserve"> </w:t>
      </w:r>
      <w:r w:rsidRPr="00066594">
        <w:t>Выявлены 26 мероприятий, факт финансирования по которым превысил утвержденный план на 178 928,60 тыс. руб. без НДС (51 572,49+117 486,52+9 869,59). Обнаружено 28 мероприятий, по которым факт финансирования ниже утвержденного плана на 31 896,89</w:t>
      </w:r>
      <w:r w:rsidR="00B50D41">
        <w:t xml:space="preserve"> </w:t>
      </w:r>
      <w:r w:rsidRPr="00066594">
        <w:t>тыс. руб. без НДС (24 800,82+7 096,07).</w:t>
      </w:r>
    </w:p>
    <w:p w14:paraId="199E990E" w14:textId="77777777" w:rsidR="00984E32" w:rsidRPr="00066594" w:rsidRDefault="00984E32" w:rsidP="0042172C">
      <w:pPr>
        <w:pStyle w:val="2f0"/>
      </w:pPr>
      <w:r w:rsidRPr="00066594">
        <w:t>Корректировка</w:t>
      </w:r>
      <w:r w:rsidRPr="00066594">
        <w:rPr>
          <w:color w:val="FF0000"/>
        </w:rPr>
        <w:t xml:space="preserve"> </w:t>
      </w:r>
      <w:r w:rsidRPr="00066594">
        <w:t>НВВ в долгосрочном периоде регулирования, связанная</w:t>
      </w:r>
      <w:r w:rsidR="00B50D41">
        <w:t xml:space="preserve"> </w:t>
      </w:r>
      <w:r w:rsidRPr="00066594">
        <w:t>с изменением (неисполнением) инвестиционной программы осуществляется</w:t>
      </w:r>
      <w:r w:rsidR="00B50D41">
        <w:t xml:space="preserve"> </w:t>
      </w:r>
      <w:r w:rsidRPr="00066594">
        <w:t xml:space="preserve">в соответствии с пунктом 11 Методических указаний №98-э, где </w:t>
      </w: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004B59AE" wp14:editId="65BC1D09">
            <wp:extent cx="609600" cy="3143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7CB2BE48" wp14:editId="703ABA7A">
            <wp:extent cx="914400" cy="3143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r w:rsidRPr="00066594">
        <w:t>, где:</w:t>
      </w:r>
    </w:p>
    <w:p w14:paraId="74626754"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1810D0EF" wp14:editId="582C28FB">
            <wp:extent cx="666750" cy="3143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7 779 936,83 тыс. кВт.ч.;</w:t>
      </w:r>
    </w:p>
    <w:p w14:paraId="7E22F906"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312CFBF4" wp14:editId="25CA8028">
            <wp:extent cx="704850" cy="3143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7 607 173,00 тыс. кВт.ч.;</w:t>
      </w:r>
    </w:p>
    <w:p w14:paraId="1EB85098"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64A34111" wp14:editId="66040E67">
            <wp:extent cx="914400" cy="3143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5 767 460,58 тыс. руб.;</w:t>
      </w:r>
    </w:p>
    <w:p w14:paraId="1FF8A2F9" w14:textId="77777777" w:rsidR="00984E32" w:rsidRPr="00066594" w:rsidRDefault="00984E32" w:rsidP="0042172C">
      <w:pPr>
        <w:pStyle w:val="2f0"/>
        <w:rPr>
          <w:rFonts w:eastAsiaTheme="minorHAnsi"/>
          <w:lang w:eastAsia="en-US"/>
        </w:rPr>
      </w:pPr>
      <w:r w:rsidRPr="00066594">
        <w:rPr>
          <w:rFonts w:eastAsiaTheme="minorHAnsi"/>
          <w:noProof/>
          <w:position w:val="-11"/>
          <w:lang w:eastAsia="ru-RU"/>
        </w:rPr>
        <w:drawing>
          <wp:inline distT="0" distB="0" distL="0" distR="0" wp14:anchorId="44A96E78" wp14:editId="32FFBE65">
            <wp:extent cx="1038225" cy="314325"/>
            <wp:effectExtent l="0" t="0" r="952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5 168 269,86 тыс. руб.</w:t>
      </w:r>
    </w:p>
    <w:p w14:paraId="2090F670" w14:textId="77777777" w:rsidR="00984E32" w:rsidRPr="00066594" w:rsidRDefault="00984E32" w:rsidP="0042172C">
      <w:pPr>
        <w:pStyle w:val="2f0"/>
      </w:pPr>
    </w:p>
    <w:p w14:paraId="744AE134" w14:textId="77777777" w:rsidR="00984E32" w:rsidRPr="00066594" w:rsidRDefault="00984E32" w:rsidP="0042172C">
      <w:pPr>
        <w:pStyle w:val="2f0"/>
      </w:pPr>
      <w:r w:rsidRPr="00066594">
        <w:lastRenderedPageBreak/>
        <w:t>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а также результаты оценки приведены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53"/>
        <w:gridCol w:w="1656"/>
        <w:gridCol w:w="1711"/>
        <w:gridCol w:w="2078"/>
      </w:tblGrid>
      <w:tr w:rsidR="00984E32" w:rsidRPr="0042172C" w14:paraId="4B67BEF6" w14:textId="77777777" w:rsidTr="0042172C">
        <w:trPr>
          <w:trHeight w:val="880"/>
          <w:tblHeader/>
          <w:jc w:val="cent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AE82C5" w14:textId="77777777" w:rsidR="00984E32" w:rsidRPr="0042172C" w:rsidRDefault="00BA0DDB" w:rsidP="00984E32">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984E32" w:rsidRPr="0042172C">
              <w:rPr>
                <w:rFonts w:ascii="Myriad Pro" w:hAnsi="Myriad Pro"/>
                <w:b/>
                <w:color w:val="FFFFFF" w:themeColor="background1"/>
                <w:sz w:val="20"/>
                <w:szCs w:val="20"/>
              </w:rPr>
              <w:t>п/п</w:t>
            </w:r>
          </w:p>
        </w:tc>
        <w:tc>
          <w:tcPr>
            <w:tcW w:w="1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BBB92"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B7C18F"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89459E"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42172C">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40A0DA" w14:textId="77777777" w:rsidR="00984E32" w:rsidRPr="0042172C" w:rsidRDefault="00984E32" w:rsidP="00984E32">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42172C">
              <w:rPr>
                <w:rFonts w:ascii="Myriad Pro" w:hAnsi="Myriad Pro"/>
                <w:b/>
                <w:color w:val="FFFFFF" w:themeColor="background1"/>
                <w:sz w:val="20"/>
                <w:szCs w:val="20"/>
              </w:rPr>
              <w:t>тыс. руб. без НДС</w:t>
            </w:r>
          </w:p>
        </w:tc>
      </w:tr>
      <w:tr w:rsidR="00984E32" w:rsidRPr="0042172C" w14:paraId="4B286E79" w14:textId="77777777" w:rsidTr="0042172C">
        <w:trPr>
          <w:trHeight w:val="807"/>
          <w:jc w:val="center"/>
        </w:trPr>
        <w:tc>
          <w:tcPr>
            <w:tcW w:w="275" w:type="pct"/>
            <w:tcBorders>
              <w:top w:val="single" w:sz="4" w:space="0" w:color="FFFFFF" w:themeColor="background1"/>
            </w:tcBorders>
            <w:shd w:val="clear" w:color="auto" w:fill="auto"/>
            <w:vAlign w:val="center"/>
            <w:hideMark/>
          </w:tcPr>
          <w:p w14:paraId="6615AF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w:t>
            </w:r>
          </w:p>
        </w:tc>
        <w:tc>
          <w:tcPr>
            <w:tcW w:w="1812" w:type="pct"/>
            <w:tcBorders>
              <w:top w:val="single" w:sz="4" w:space="0" w:color="FFFFFF" w:themeColor="background1"/>
            </w:tcBorders>
            <w:shd w:val="clear" w:color="auto" w:fill="auto"/>
            <w:vAlign w:val="center"/>
            <w:hideMark/>
          </w:tcPr>
          <w:p w14:paraId="68F1C3FA"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886" w:type="pct"/>
            <w:tcBorders>
              <w:top w:val="single" w:sz="4" w:space="0" w:color="FFFFFF" w:themeColor="background1"/>
            </w:tcBorders>
            <w:shd w:val="clear" w:color="auto" w:fill="auto"/>
            <w:vAlign w:val="center"/>
            <w:hideMark/>
          </w:tcPr>
          <w:p w14:paraId="1DF84CD3"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4928" behindDoc="0" locked="0" layoutInCell="1" allowOverlap="1" wp14:anchorId="18380980" wp14:editId="38D1410D">
                  <wp:simplePos x="0" y="0"/>
                  <wp:positionH relativeFrom="column">
                    <wp:posOffset>86360</wp:posOffset>
                  </wp:positionH>
                  <wp:positionV relativeFrom="paragraph">
                    <wp:posOffset>-108585</wp:posOffset>
                  </wp:positionV>
                  <wp:extent cx="461010" cy="277495"/>
                  <wp:effectExtent l="0" t="0" r="0" b="0"/>
                  <wp:wrapNone/>
                  <wp:docPr id="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59A80FEB"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748 088,90</w:t>
            </w:r>
          </w:p>
        </w:tc>
        <w:tc>
          <w:tcPr>
            <w:tcW w:w="1112" w:type="pct"/>
            <w:tcBorders>
              <w:top w:val="single" w:sz="4" w:space="0" w:color="FFFFFF" w:themeColor="background1"/>
            </w:tcBorders>
            <w:shd w:val="clear" w:color="auto" w:fill="auto"/>
            <w:vAlign w:val="center"/>
          </w:tcPr>
          <w:p w14:paraId="1F779F5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312 308,74</w:t>
            </w:r>
          </w:p>
        </w:tc>
      </w:tr>
      <w:tr w:rsidR="00984E32" w:rsidRPr="0042172C" w14:paraId="23FE7FC3" w14:textId="77777777" w:rsidTr="0042172C">
        <w:trPr>
          <w:trHeight w:val="1272"/>
          <w:jc w:val="center"/>
        </w:trPr>
        <w:tc>
          <w:tcPr>
            <w:tcW w:w="275" w:type="pct"/>
            <w:shd w:val="clear" w:color="auto" w:fill="auto"/>
            <w:vAlign w:val="center"/>
            <w:hideMark/>
          </w:tcPr>
          <w:p w14:paraId="6922F5B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w:t>
            </w:r>
          </w:p>
        </w:tc>
        <w:tc>
          <w:tcPr>
            <w:tcW w:w="1812" w:type="pct"/>
            <w:shd w:val="clear" w:color="auto" w:fill="auto"/>
            <w:vAlign w:val="center"/>
            <w:hideMark/>
          </w:tcPr>
          <w:p w14:paraId="7D386A0E"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849845B"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6976" behindDoc="0" locked="0" layoutInCell="1" allowOverlap="1" wp14:anchorId="4EB9697C" wp14:editId="3A10AB1D">
                  <wp:simplePos x="0" y="0"/>
                  <wp:positionH relativeFrom="column">
                    <wp:posOffset>94615</wp:posOffset>
                  </wp:positionH>
                  <wp:positionV relativeFrom="paragraph">
                    <wp:posOffset>9525</wp:posOffset>
                  </wp:positionV>
                  <wp:extent cx="508000" cy="277495"/>
                  <wp:effectExtent l="0" t="0" r="6350" b="0"/>
                  <wp:wrapNone/>
                  <wp:docPr id="450"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7679F3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770 377,97</w:t>
            </w:r>
          </w:p>
        </w:tc>
        <w:tc>
          <w:tcPr>
            <w:tcW w:w="1112" w:type="pct"/>
            <w:shd w:val="clear" w:color="auto" w:fill="auto"/>
            <w:vAlign w:val="center"/>
            <w:hideMark/>
          </w:tcPr>
          <w:p w14:paraId="1D53696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312 308,74</w:t>
            </w:r>
          </w:p>
        </w:tc>
      </w:tr>
      <w:tr w:rsidR="00984E32" w:rsidRPr="0042172C" w14:paraId="493BE189" w14:textId="77777777" w:rsidTr="0042172C">
        <w:trPr>
          <w:trHeight w:val="1272"/>
          <w:jc w:val="center"/>
        </w:trPr>
        <w:tc>
          <w:tcPr>
            <w:tcW w:w="275" w:type="pct"/>
            <w:shd w:val="clear" w:color="auto" w:fill="auto"/>
            <w:vAlign w:val="center"/>
          </w:tcPr>
          <w:p w14:paraId="7578274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w:t>
            </w:r>
          </w:p>
        </w:tc>
        <w:tc>
          <w:tcPr>
            <w:tcW w:w="1812" w:type="pct"/>
            <w:shd w:val="clear" w:color="auto" w:fill="auto"/>
            <w:vAlign w:val="center"/>
          </w:tcPr>
          <w:p w14:paraId="1D883EB7"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r w:rsidRPr="0042172C">
              <w:rPr>
                <w:rFonts w:ascii="Myriad Pro" w:hAnsi="Myriad Pro"/>
                <w:noProof/>
                <w:sz w:val="20"/>
                <w:szCs w:val="20"/>
              </w:rPr>
              <w:t xml:space="preserve"> </w:t>
            </w:r>
          </w:p>
        </w:tc>
        <w:tc>
          <w:tcPr>
            <w:tcW w:w="886" w:type="pct"/>
            <w:shd w:val="clear" w:color="auto" w:fill="auto"/>
            <w:vAlign w:val="center"/>
          </w:tcPr>
          <w:p w14:paraId="0EDABDA3" w14:textId="77777777" w:rsidR="00984E32" w:rsidRPr="0042172C" w:rsidRDefault="00984E32" w:rsidP="00984E32">
            <w:pPr>
              <w:jc w:val="center"/>
              <w:rPr>
                <w:rFonts w:ascii="Myriad Pro" w:hAnsi="Myriad Pro"/>
                <w:noProof/>
                <w:color w:val="000000"/>
                <w:sz w:val="20"/>
                <w:szCs w:val="20"/>
              </w:rPr>
            </w:pPr>
            <w:r w:rsidRPr="0042172C">
              <w:rPr>
                <w:rFonts w:ascii="Myriad Pro" w:hAnsi="Myriad Pro"/>
                <w:noProof/>
                <w:sz w:val="20"/>
                <w:szCs w:val="20"/>
                <w:lang w:eastAsia="ru-RU"/>
              </w:rPr>
              <w:drawing>
                <wp:inline distT="0" distB="0" distL="0" distR="0" wp14:anchorId="2C81550C" wp14:editId="78A87B35">
                  <wp:extent cx="914400" cy="314325"/>
                  <wp:effectExtent l="0" t="0" r="0" b="0"/>
                  <wp:docPr id="452" name="Рисунок 9">
                    <a:extLst xmlns:a="http://schemas.openxmlformats.org/drawingml/2006/main">
                      <a:ext uri="{FF2B5EF4-FFF2-40B4-BE49-F238E27FC236}">
                        <a16:creationId xmlns:a16="http://schemas.microsoft.com/office/drawing/2014/main" id="{978A7407-D998-401E-BD97-74529AA2C3A6}"/>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978A7407-D998-401E-BD97-74529AA2C3A6}"/>
                              </a:ext>
                            </a:extLst>
                          </pic:cNvPr>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78A9D0CE"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879 217,01</w:t>
            </w:r>
          </w:p>
        </w:tc>
        <w:tc>
          <w:tcPr>
            <w:tcW w:w="1112" w:type="pct"/>
            <w:shd w:val="clear" w:color="auto" w:fill="auto"/>
            <w:vAlign w:val="center"/>
          </w:tcPr>
          <w:p w14:paraId="25BC70B0"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356 431,74</w:t>
            </w:r>
          </w:p>
        </w:tc>
      </w:tr>
      <w:tr w:rsidR="00984E32" w:rsidRPr="0042172C" w14:paraId="02A3CFA0" w14:textId="77777777" w:rsidTr="0042172C">
        <w:trPr>
          <w:trHeight w:val="273"/>
          <w:jc w:val="center"/>
        </w:trPr>
        <w:tc>
          <w:tcPr>
            <w:tcW w:w="275" w:type="pct"/>
            <w:shd w:val="clear" w:color="auto" w:fill="auto"/>
            <w:vAlign w:val="center"/>
            <w:hideMark/>
          </w:tcPr>
          <w:p w14:paraId="19481731"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4</w:t>
            </w:r>
          </w:p>
        </w:tc>
        <w:tc>
          <w:tcPr>
            <w:tcW w:w="1812" w:type="pct"/>
            <w:shd w:val="clear" w:color="auto" w:fill="auto"/>
            <w:vAlign w:val="center"/>
            <w:hideMark/>
          </w:tcPr>
          <w:p w14:paraId="7DAE8525"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2B36CE2F"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49024" behindDoc="0" locked="0" layoutInCell="1" allowOverlap="1" wp14:anchorId="728B95E3" wp14:editId="70022C8F">
                  <wp:simplePos x="0" y="0"/>
                  <wp:positionH relativeFrom="column">
                    <wp:posOffset>102870</wp:posOffset>
                  </wp:positionH>
                  <wp:positionV relativeFrom="paragraph">
                    <wp:posOffset>6985</wp:posOffset>
                  </wp:positionV>
                  <wp:extent cx="587375" cy="269875"/>
                  <wp:effectExtent l="0" t="0" r="0" b="0"/>
                  <wp:wrapNone/>
                  <wp:docPr id="45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090B0B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466 317,92</w:t>
            </w:r>
          </w:p>
        </w:tc>
        <w:tc>
          <w:tcPr>
            <w:tcW w:w="1112" w:type="pct"/>
            <w:shd w:val="clear" w:color="auto" w:fill="auto"/>
            <w:vAlign w:val="center"/>
            <w:hideMark/>
          </w:tcPr>
          <w:p w14:paraId="79D88644"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312 412,74</w:t>
            </w:r>
          </w:p>
        </w:tc>
      </w:tr>
      <w:tr w:rsidR="00984E32" w:rsidRPr="0042172C" w14:paraId="69D99E8C" w14:textId="77777777" w:rsidTr="0042172C">
        <w:trPr>
          <w:trHeight w:val="1506"/>
          <w:jc w:val="center"/>
        </w:trPr>
        <w:tc>
          <w:tcPr>
            <w:tcW w:w="275" w:type="pct"/>
            <w:shd w:val="clear" w:color="auto" w:fill="auto"/>
            <w:vAlign w:val="center"/>
            <w:hideMark/>
          </w:tcPr>
          <w:p w14:paraId="6160D669"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lastRenderedPageBreak/>
              <w:t>5</w:t>
            </w:r>
          </w:p>
        </w:tc>
        <w:tc>
          <w:tcPr>
            <w:tcW w:w="1812" w:type="pct"/>
            <w:shd w:val="clear" w:color="auto" w:fill="auto"/>
            <w:vAlign w:val="center"/>
            <w:hideMark/>
          </w:tcPr>
          <w:p w14:paraId="5B0E5735"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50346DA9"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065FCB55"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137 156,07</w:t>
            </w:r>
          </w:p>
        </w:tc>
        <w:tc>
          <w:tcPr>
            <w:tcW w:w="1112" w:type="pct"/>
            <w:shd w:val="clear" w:color="auto" w:fill="auto"/>
            <w:vAlign w:val="center"/>
            <w:hideMark/>
          </w:tcPr>
          <w:p w14:paraId="240834A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178 928,60</w:t>
            </w:r>
          </w:p>
        </w:tc>
      </w:tr>
      <w:tr w:rsidR="00984E32" w:rsidRPr="0042172C" w14:paraId="67121A69" w14:textId="77777777" w:rsidTr="0042172C">
        <w:trPr>
          <w:trHeight w:val="273"/>
          <w:jc w:val="center"/>
        </w:trPr>
        <w:tc>
          <w:tcPr>
            <w:tcW w:w="275" w:type="pct"/>
            <w:shd w:val="clear" w:color="auto" w:fill="auto"/>
            <w:vAlign w:val="center"/>
            <w:hideMark/>
          </w:tcPr>
          <w:p w14:paraId="5CA4488F"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w:t>
            </w:r>
          </w:p>
        </w:tc>
        <w:tc>
          <w:tcPr>
            <w:tcW w:w="1812" w:type="pct"/>
            <w:shd w:val="clear" w:color="auto" w:fill="auto"/>
            <w:vAlign w:val="center"/>
            <w:hideMark/>
          </w:tcPr>
          <w:p w14:paraId="25807EC7"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D8C5030"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1AED2E9C"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140 479,81</w:t>
            </w:r>
          </w:p>
        </w:tc>
        <w:tc>
          <w:tcPr>
            <w:tcW w:w="1112" w:type="pct"/>
            <w:shd w:val="clear" w:color="auto" w:fill="auto"/>
            <w:vAlign w:val="center"/>
            <w:hideMark/>
          </w:tcPr>
          <w:p w14:paraId="1821E31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6 130,40</w:t>
            </w:r>
          </w:p>
        </w:tc>
      </w:tr>
      <w:tr w:rsidR="00984E32" w:rsidRPr="0042172C" w14:paraId="0E7E4BCA" w14:textId="77777777" w:rsidTr="0042172C">
        <w:trPr>
          <w:trHeight w:val="286"/>
          <w:jc w:val="center"/>
        </w:trPr>
        <w:tc>
          <w:tcPr>
            <w:tcW w:w="275" w:type="pct"/>
            <w:shd w:val="clear" w:color="auto" w:fill="auto"/>
            <w:vAlign w:val="center"/>
            <w:hideMark/>
          </w:tcPr>
          <w:p w14:paraId="3C8C104D"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7</w:t>
            </w:r>
          </w:p>
        </w:tc>
        <w:tc>
          <w:tcPr>
            <w:tcW w:w="1812" w:type="pct"/>
            <w:shd w:val="clear" w:color="auto" w:fill="auto"/>
            <w:vAlign w:val="center"/>
            <w:hideMark/>
          </w:tcPr>
          <w:p w14:paraId="645A31DD"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337C79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3DF10A08"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685 932,83</w:t>
            </w:r>
          </w:p>
        </w:tc>
        <w:tc>
          <w:tcPr>
            <w:tcW w:w="1112" w:type="pct"/>
            <w:shd w:val="clear" w:color="auto" w:fill="auto"/>
            <w:vAlign w:val="center"/>
            <w:hideMark/>
          </w:tcPr>
          <w:p w14:paraId="631A997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31 896,89</w:t>
            </w:r>
          </w:p>
        </w:tc>
      </w:tr>
      <w:tr w:rsidR="00984E32" w:rsidRPr="0042172C" w14:paraId="567007CD" w14:textId="77777777" w:rsidTr="0042172C">
        <w:trPr>
          <w:trHeight w:val="1506"/>
          <w:jc w:val="center"/>
        </w:trPr>
        <w:tc>
          <w:tcPr>
            <w:tcW w:w="275" w:type="pct"/>
            <w:shd w:val="clear" w:color="auto" w:fill="auto"/>
            <w:vAlign w:val="center"/>
            <w:hideMark/>
          </w:tcPr>
          <w:p w14:paraId="1E2E4AE5"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lastRenderedPageBreak/>
              <w:t>8</w:t>
            </w:r>
          </w:p>
        </w:tc>
        <w:tc>
          <w:tcPr>
            <w:tcW w:w="1812" w:type="pct"/>
            <w:shd w:val="clear" w:color="auto" w:fill="auto"/>
            <w:vAlign w:val="center"/>
            <w:hideMark/>
          </w:tcPr>
          <w:p w14:paraId="70FBE3BE"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0A5CE4D7" w14:textId="77777777" w:rsidR="00984E32" w:rsidRPr="0042172C" w:rsidRDefault="00984E32" w:rsidP="00984E32">
            <w:pPr>
              <w:jc w:val="center"/>
              <w:rPr>
                <w:rFonts w:ascii="Myriad Pro" w:hAnsi="Myriad Pro"/>
                <w:color w:val="000000"/>
                <w:sz w:val="20"/>
                <w:szCs w:val="20"/>
              </w:rPr>
            </w:pPr>
            <w:r w:rsidRPr="0042172C">
              <w:rPr>
                <w:rFonts w:ascii="Myriad Pro" w:hAnsi="Myriad Pro"/>
                <w:noProof/>
                <w:color w:val="000000"/>
                <w:sz w:val="20"/>
                <w:szCs w:val="20"/>
                <w:lang w:eastAsia="ru-RU"/>
              </w:rPr>
              <w:drawing>
                <wp:anchor distT="0" distB="0" distL="114300" distR="114300" simplePos="0" relativeHeight="251651072" behindDoc="0" locked="0" layoutInCell="1" allowOverlap="1" wp14:anchorId="1E7456F9" wp14:editId="70394D05">
                  <wp:simplePos x="0" y="0"/>
                  <wp:positionH relativeFrom="column">
                    <wp:posOffset>94615</wp:posOffset>
                  </wp:positionH>
                  <wp:positionV relativeFrom="paragraph">
                    <wp:posOffset>29845</wp:posOffset>
                  </wp:positionV>
                  <wp:extent cx="596265" cy="309245"/>
                  <wp:effectExtent l="0" t="0" r="0" b="0"/>
                  <wp:wrapNone/>
                  <wp:docPr id="32" name="Рисунок 3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8C3C67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188 682,04</w:t>
            </w:r>
          </w:p>
        </w:tc>
        <w:tc>
          <w:tcPr>
            <w:tcW w:w="1112" w:type="pct"/>
            <w:shd w:val="clear" w:color="auto" w:fill="auto"/>
            <w:vAlign w:val="center"/>
          </w:tcPr>
          <w:p w14:paraId="79A1FCE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127 353,74</w:t>
            </w:r>
          </w:p>
        </w:tc>
      </w:tr>
      <w:tr w:rsidR="00984E32" w:rsidRPr="0042172C" w14:paraId="6A61D170" w14:textId="77777777" w:rsidTr="0042172C">
        <w:trPr>
          <w:trHeight w:val="1506"/>
          <w:jc w:val="center"/>
        </w:trPr>
        <w:tc>
          <w:tcPr>
            <w:tcW w:w="275" w:type="pct"/>
            <w:shd w:val="clear" w:color="auto" w:fill="auto"/>
            <w:vAlign w:val="center"/>
            <w:hideMark/>
          </w:tcPr>
          <w:p w14:paraId="22E8343E"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9</w:t>
            </w:r>
          </w:p>
        </w:tc>
        <w:tc>
          <w:tcPr>
            <w:tcW w:w="1812" w:type="pct"/>
            <w:shd w:val="clear" w:color="auto" w:fill="auto"/>
            <w:vAlign w:val="center"/>
            <w:hideMark/>
          </w:tcPr>
          <w:p w14:paraId="4128F029"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w:t>
            </w:r>
          </w:p>
        </w:tc>
        <w:tc>
          <w:tcPr>
            <w:tcW w:w="886" w:type="pct"/>
            <w:shd w:val="clear" w:color="auto" w:fill="auto"/>
            <w:vAlign w:val="center"/>
            <w:hideMark/>
          </w:tcPr>
          <w:p w14:paraId="5A92333A"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 </w:t>
            </w:r>
          </w:p>
        </w:tc>
        <w:tc>
          <w:tcPr>
            <w:tcW w:w="915" w:type="pct"/>
            <w:vAlign w:val="center"/>
          </w:tcPr>
          <w:p w14:paraId="35C42C3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-351 318,53</w:t>
            </w:r>
          </w:p>
        </w:tc>
        <w:tc>
          <w:tcPr>
            <w:tcW w:w="1112" w:type="pct"/>
            <w:shd w:val="clear" w:color="auto" w:fill="auto"/>
            <w:vAlign w:val="center"/>
          </w:tcPr>
          <w:p w14:paraId="41E0DBEC"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-38 569,85</w:t>
            </w:r>
          </w:p>
        </w:tc>
      </w:tr>
      <w:tr w:rsidR="00984E32" w:rsidRPr="0042172C" w14:paraId="05D6B313" w14:textId="77777777" w:rsidTr="0042172C">
        <w:trPr>
          <w:trHeight w:val="1242"/>
          <w:jc w:val="center"/>
        </w:trPr>
        <w:tc>
          <w:tcPr>
            <w:tcW w:w="275" w:type="pct"/>
            <w:shd w:val="clear" w:color="auto" w:fill="auto"/>
            <w:vAlign w:val="center"/>
            <w:hideMark/>
          </w:tcPr>
          <w:p w14:paraId="45AC9452"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10</w:t>
            </w:r>
          </w:p>
        </w:tc>
        <w:tc>
          <w:tcPr>
            <w:tcW w:w="1812" w:type="pct"/>
            <w:shd w:val="clear" w:color="auto" w:fill="auto"/>
            <w:vAlign w:val="center"/>
            <w:hideMark/>
          </w:tcPr>
          <w:p w14:paraId="08C2F771" w14:textId="77777777" w:rsidR="00984E32" w:rsidRPr="0042172C" w:rsidRDefault="00984E32" w:rsidP="00984E32">
            <w:pPr>
              <w:rPr>
                <w:rFonts w:ascii="Myriad Pro" w:hAnsi="Myriad Pro"/>
                <w:color w:val="000000"/>
                <w:sz w:val="20"/>
                <w:szCs w:val="20"/>
              </w:rPr>
            </w:pPr>
            <w:r w:rsidRPr="0042172C">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с учетом пообъектного анализа</w:t>
            </w:r>
          </w:p>
        </w:tc>
        <w:tc>
          <w:tcPr>
            <w:tcW w:w="886" w:type="pct"/>
            <w:shd w:val="clear" w:color="auto" w:fill="auto"/>
            <w:vAlign w:val="center"/>
            <w:hideMark/>
          </w:tcPr>
          <w:p w14:paraId="3A9B61DF" w14:textId="77777777" w:rsidR="00984E32" w:rsidRPr="0042172C" w:rsidRDefault="00984E32" w:rsidP="00984E32">
            <w:pPr>
              <w:jc w:val="center"/>
              <w:rPr>
                <w:rFonts w:ascii="Myriad Pro" w:hAnsi="Myriad Pro"/>
                <w:color w:val="000000"/>
                <w:sz w:val="20"/>
                <w:szCs w:val="20"/>
              </w:rPr>
            </w:pPr>
          </w:p>
        </w:tc>
        <w:tc>
          <w:tcPr>
            <w:tcW w:w="915" w:type="pct"/>
            <w:vAlign w:val="center"/>
          </w:tcPr>
          <w:p w14:paraId="76068E36"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-587 547,27</w:t>
            </w:r>
          </w:p>
        </w:tc>
        <w:tc>
          <w:tcPr>
            <w:tcW w:w="1112" w:type="pct"/>
            <w:shd w:val="clear" w:color="auto" w:fill="auto"/>
            <w:vAlign w:val="center"/>
          </w:tcPr>
          <w:p w14:paraId="748AA487" w14:textId="77777777" w:rsidR="00984E32" w:rsidRPr="0042172C" w:rsidRDefault="00984E32" w:rsidP="00984E32">
            <w:pPr>
              <w:jc w:val="center"/>
              <w:rPr>
                <w:rFonts w:ascii="Myriad Pro" w:hAnsi="Myriad Pro"/>
                <w:color w:val="000000"/>
                <w:sz w:val="20"/>
                <w:szCs w:val="20"/>
              </w:rPr>
            </w:pPr>
            <w:r w:rsidRPr="0042172C">
              <w:rPr>
                <w:rFonts w:ascii="Myriad Pro" w:hAnsi="Myriad Pro"/>
                <w:color w:val="000000"/>
                <w:sz w:val="20"/>
                <w:szCs w:val="20"/>
              </w:rPr>
              <w:t>-200 720,23</w:t>
            </w:r>
          </w:p>
        </w:tc>
      </w:tr>
    </w:tbl>
    <w:p w14:paraId="18A0A643" w14:textId="77777777" w:rsidR="007A0A7B" w:rsidRPr="00066594" w:rsidRDefault="00984E32"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w:t>
      </w:r>
      <w:r w:rsidR="00B50D41">
        <w:t xml:space="preserve"> </w:t>
      </w:r>
      <w:r w:rsidRPr="00066594">
        <w:t>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w:t>
      </w:r>
    </w:p>
    <w:p w14:paraId="66172151" w14:textId="77777777" w:rsidR="00E47534" w:rsidRPr="00066594" w:rsidRDefault="00E47534" w:rsidP="0042172C">
      <w:pPr>
        <w:pStyle w:val="2f0"/>
        <w:rPr>
          <w:rFonts w:eastAsiaTheme="majorEastAsia"/>
          <w:b/>
          <w:bCs/>
          <w:color w:val="4F6228" w:themeColor="accent3" w:themeShade="80"/>
          <w:sz w:val="28"/>
          <w:szCs w:val="28"/>
        </w:rPr>
      </w:pPr>
      <w:r w:rsidRPr="00066594">
        <w:rPr>
          <w:color w:val="4F6228" w:themeColor="accent3" w:themeShade="80"/>
        </w:rPr>
        <w:br w:type="page"/>
      </w:r>
    </w:p>
    <w:p w14:paraId="20661D7C" w14:textId="77777777" w:rsidR="006A6470" w:rsidRPr="0042172C" w:rsidRDefault="005746FF" w:rsidP="0042172C">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52" w:name="_Toc60138261"/>
      <w:r w:rsidRPr="0042172C">
        <w:rPr>
          <w:rFonts w:ascii="Myriad Pro" w:hAnsi="Myriad Pro"/>
          <w:b/>
          <w:bCs/>
          <w:color w:val="4F6228" w:themeColor="accent3" w:themeShade="80"/>
          <w:sz w:val="28"/>
          <w:szCs w:val="28"/>
        </w:rPr>
        <w:lastRenderedPageBreak/>
        <w:t xml:space="preserve">Экспертиза обоснованности корректировки </w:t>
      </w:r>
      <w:r w:rsidR="007F1927" w:rsidRPr="0042172C">
        <w:rPr>
          <w:rFonts w:ascii="Myriad Pro" w:hAnsi="Myriad Pro"/>
          <w:b/>
          <w:bCs/>
          <w:color w:val="4F6228" w:themeColor="accent3" w:themeShade="80"/>
          <w:sz w:val="28"/>
          <w:szCs w:val="28"/>
        </w:rPr>
        <w:t>необходимой валовой выручки с учетом достигнутого уровня надежности и качества производимых (реализуемых) товаров (услуг)</w:t>
      </w:r>
      <w:bookmarkEnd w:id="52"/>
    </w:p>
    <w:p w14:paraId="0885D798" w14:textId="77777777" w:rsidR="00F13276" w:rsidRPr="00066594" w:rsidRDefault="00F13276" w:rsidP="0042172C">
      <w:pPr>
        <w:pStyle w:val="2f0"/>
        <w:rPr>
          <w:lang w:eastAsia="en-US"/>
        </w:rPr>
      </w:pPr>
      <w:r w:rsidRPr="00066594">
        <w:rPr>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BA0DDB">
        <w:rPr>
          <w:lang w:eastAsia="en-US"/>
        </w:rPr>
        <w:t>№ </w:t>
      </w:r>
      <w:r w:rsidRPr="00066594">
        <w:rPr>
          <w:lang w:eastAsia="en-US"/>
        </w:rPr>
        <w:t xml:space="preserve">98-э и формулой 1 Методических указаний, утвержденных приказом ФСТ России от 26.10.2010 </w:t>
      </w:r>
      <w:r w:rsidR="00BA0DDB">
        <w:rPr>
          <w:lang w:eastAsia="en-US"/>
        </w:rPr>
        <w:t>№ </w:t>
      </w:r>
      <w:r w:rsidRPr="00066594">
        <w:rPr>
          <w:lang w:eastAsia="en-US"/>
        </w:rPr>
        <w:t>254-э/1</w:t>
      </w:r>
    </w:p>
    <w:p w14:paraId="11ACA8E1" w14:textId="77777777" w:rsidR="00F13276" w:rsidRPr="00066594" w:rsidRDefault="00F13276" w:rsidP="0042172C">
      <w:pPr>
        <w:pStyle w:val="2f0"/>
        <w:rPr>
          <w:b/>
        </w:rPr>
      </w:pPr>
      <w:r w:rsidRPr="00066594">
        <w:rPr>
          <w:noProof/>
          <w:position w:val="-26"/>
          <w:lang w:eastAsia="ru-RU"/>
        </w:rPr>
        <w:drawing>
          <wp:inline distT="0" distB="0" distL="0" distR="0" wp14:anchorId="614CAC5B" wp14:editId="557CFC7E">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1"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7D77E3B" w14:textId="77777777" w:rsidR="00F13276" w:rsidRPr="00066594" w:rsidRDefault="00F13276" w:rsidP="0042172C">
      <w:pPr>
        <w:pStyle w:val="2f0"/>
      </w:pPr>
      <w:r w:rsidRPr="00066594">
        <w:rPr>
          <w:noProof/>
          <w:position w:val="-9"/>
          <w:lang w:eastAsia="ru-RU"/>
        </w:rPr>
        <w:drawing>
          <wp:inline distT="0" distB="0" distL="0" distR="0" wp14:anchorId="36EF5B05" wp14:editId="1783A237">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r w:rsidRPr="00066594">
        <w:t xml:space="preserve">где </w:t>
      </w:r>
    </w:p>
    <w:p w14:paraId="111263A5" w14:textId="77777777" w:rsidR="00F13276" w:rsidRPr="00066594" w:rsidRDefault="00F13276" w:rsidP="0042172C">
      <w:pPr>
        <w:pStyle w:val="2f0"/>
        <w:rPr>
          <w:lang w:eastAsia="en-US"/>
        </w:rPr>
      </w:pPr>
      <w:r w:rsidRPr="00066594">
        <w:rPr>
          <w:noProof/>
          <w:position w:val="-9"/>
          <w:lang w:eastAsia="ru-RU"/>
        </w:rPr>
        <w:drawing>
          <wp:inline distT="0" distB="0" distL="0" distR="0" wp14:anchorId="2FF2D1D4" wp14:editId="11686E30">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000E4764" w:rsidRPr="00066594">
        <w:t xml:space="preserve"> –</w:t>
      </w:r>
      <w:r w:rsidRPr="00066594">
        <w:t xml:space="preserve"> </w:t>
      </w:r>
      <w:r w:rsidRPr="00066594">
        <w:rPr>
          <w:lang w:eastAsia="en-US"/>
        </w:rPr>
        <w:t>обобщенный показатель надежности и качества оказываемых услуг</w:t>
      </w:r>
      <w:r w:rsidR="00B50D41">
        <w:rPr>
          <w:lang w:eastAsia="en-US"/>
        </w:rPr>
        <w:t xml:space="preserve"> </w:t>
      </w:r>
      <w:r w:rsidRPr="00066594">
        <w:rPr>
          <w:lang w:eastAsia="en-US"/>
        </w:rPr>
        <w:t>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w:t>
      </w:r>
      <w:r w:rsidR="00B50D41">
        <w:rPr>
          <w:lang w:eastAsia="en-US"/>
        </w:rPr>
        <w:t xml:space="preserve"> </w:t>
      </w:r>
      <w:r w:rsidRPr="00066594">
        <w:rPr>
          <w:lang w:eastAsia="en-US"/>
        </w:rPr>
        <w:t>от плановых (далее - обобщенный показатель), который определяется</w:t>
      </w:r>
      <w:r w:rsidR="00B50D41">
        <w:rPr>
          <w:lang w:eastAsia="en-US"/>
        </w:rPr>
        <w:t xml:space="preserve"> </w:t>
      </w:r>
      <w:r w:rsidRPr="00066594">
        <w:rPr>
          <w:lang w:eastAsia="en-US"/>
        </w:rPr>
        <w:t xml:space="preserve">в соответствии с Методическими </w:t>
      </w:r>
      <w:hyperlink r:id="rId64" w:history="1">
        <w:r w:rsidRPr="00066594">
          <w:rPr>
            <w:lang w:eastAsia="en-US"/>
          </w:rPr>
          <w:t>указаниями</w:t>
        </w:r>
      </w:hyperlink>
      <w:r w:rsidRPr="00066594">
        <w:rPr>
          <w:lang w:eastAsia="en-US"/>
        </w:rPr>
        <w:t xml:space="preserve"> по расчету уровня надежности</w:t>
      </w:r>
      <w:r w:rsidR="00B50D41">
        <w:rPr>
          <w:lang w:eastAsia="en-US"/>
        </w:rPr>
        <w:t xml:space="preserve"> </w:t>
      </w:r>
      <w:r w:rsidRPr="00066594">
        <w:rPr>
          <w:lang w:eastAsia="en-US"/>
        </w:rPr>
        <w:t>и качества поставляемых товаров и оказываемых услуг для организации</w:t>
      </w:r>
      <w:r w:rsidR="00B50D41">
        <w:rPr>
          <w:lang w:eastAsia="en-US"/>
        </w:rPr>
        <w:t xml:space="preserve"> </w:t>
      </w:r>
      <w:r w:rsidRPr="00066594">
        <w:rPr>
          <w:lang w:eastAsia="en-US"/>
        </w:rPr>
        <w:t>по управлению единой национальной (общероссийской) электрической сетью</w:t>
      </w:r>
      <w:r w:rsidR="00B50D41">
        <w:rPr>
          <w:lang w:eastAsia="en-US"/>
        </w:rPr>
        <w:t xml:space="preserve"> </w:t>
      </w:r>
      <w:r w:rsidRPr="00066594">
        <w:rPr>
          <w:lang w:eastAsia="en-US"/>
        </w:rPr>
        <w:t xml:space="preserve">и территориальных сетевых организаций, утвержденными Приказом Министерства энергетики Российской Федерации от 29.06.2010 </w:t>
      </w:r>
      <w:r w:rsidR="00BA0DDB">
        <w:rPr>
          <w:lang w:eastAsia="en-US"/>
        </w:rPr>
        <w:t>№ </w:t>
      </w:r>
      <w:r w:rsidRPr="00066594">
        <w:rPr>
          <w:lang w:eastAsia="en-US"/>
        </w:rPr>
        <w:t xml:space="preserve">296 (зарегистрировано Минюстом России 31.08.2010, регистрационный </w:t>
      </w:r>
      <w:r w:rsidR="00BA0DDB">
        <w:rPr>
          <w:lang w:eastAsia="en-US"/>
        </w:rPr>
        <w:t>№ </w:t>
      </w:r>
      <w:r w:rsidRPr="00066594">
        <w:rPr>
          <w:lang w:eastAsia="en-US"/>
        </w:rPr>
        <w:t>18313) (далее - Методические указания по надежности</w:t>
      </w:r>
      <w:r w:rsidR="00810313" w:rsidRPr="00066594">
        <w:rPr>
          <w:lang w:eastAsia="en-US"/>
        </w:rPr>
        <w:t xml:space="preserve"> </w:t>
      </w:r>
      <w:r w:rsidRPr="00066594">
        <w:rPr>
          <w:lang w:eastAsia="en-US"/>
        </w:rPr>
        <w:t>и качеству);</w:t>
      </w:r>
    </w:p>
    <w:p w14:paraId="09856BFD" w14:textId="77777777" w:rsidR="00F13276" w:rsidRPr="00066594" w:rsidRDefault="00F13276" w:rsidP="0042172C">
      <w:pPr>
        <w:pStyle w:val="2f0"/>
        <w:rPr>
          <w:lang w:eastAsia="en-US"/>
        </w:rPr>
      </w:pPr>
      <w:r w:rsidRPr="00066594">
        <w:rPr>
          <w:noProof/>
          <w:position w:val="-9"/>
          <w:lang w:eastAsia="ru-RU"/>
        </w:rPr>
        <w:drawing>
          <wp:inline distT="0" distB="0" distL="0" distR="0" wp14:anchorId="6E57D571" wp14:editId="3AA43E1F">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000E4764" w:rsidRPr="00066594">
        <w:t xml:space="preserve"> –</w:t>
      </w:r>
      <w:r w:rsidRPr="00066594">
        <w:t xml:space="preserve"> </w:t>
      </w:r>
      <w:r w:rsidRPr="00066594">
        <w:rPr>
          <w:lang w:eastAsia="en-US"/>
        </w:rPr>
        <w:t>максимальный процент корректировки, определяемый:</w:t>
      </w:r>
    </w:p>
    <w:p w14:paraId="5E8C817B" w14:textId="77777777" w:rsidR="00F13276" w:rsidRPr="00066594" w:rsidRDefault="00F13276" w:rsidP="0042172C">
      <w:pPr>
        <w:pStyle w:val="2f0"/>
        <w:rPr>
          <w:lang w:eastAsia="en-US"/>
        </w:rPr>
      </w:pPr>
      <w:r w:rsidRPr="00066594">
        <w:rPr>
          <w:lang w:eastAsia="en-US"/>
        </w:rPr>
        <w:t xml:space="preserve">для 2011 года: </w:t>
      </w:r>
      <w:r w:rsidRPr="00066594">
        <w:rPr>
          <w:noProof/>
          <w:lang w:eastAsia="ru-RU"/>
        </w:rPr>
        <w:drawing>
          <wp:inline distT="0" distB="0" distL="0" distR="0" wp14:anchorId="49EFFEA8" wp14:editId="1709533E">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0,5%;</w:t>
      </w:r>
    </w:p>
    <w:p w14:paraId="4F502AD8" w14:textId="77777777" w:rsidR="00F13276" w:rsidRPr="00066594" w:rsidRDefault="00F13276" w:rsidP="0042172C">
      <w:pPr>
        <w:pStyle w:val="2f0"/>
        <w:rPr>
          <w:lang w:eastAsia="en-US"/>
        </w:rPr>
      </w:pPr>
      <w:r w:rsidRPr="00066594">
        <w:rPr>
          <w:lang w:eastAsia="en-US"/>
        </w:rPr>
        <w:t xml:space="preserve">для 2012 года: </w:t>
      </w:r>
      <w:r w:rsidRPr="00066594">
        <w:rPr>
          <w:noProof/>
          <w:lang w:eastAsia="ru-RU"/>
        </w:rPr>
        <w:drawing>
          <wp:inline distT="0" distB="0" distL="0" distR="0" wp14:anchorId="5BCB2DB1" wp14:editId="1CA4B3AC">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66594">
        <w:rPr>
          <w:lang w:eastAsia="en-US"/>
        </w:rPr>
        <w:t xml:space="preserve"> = 1%;</w:t>
      </w:r>
    </w:p>
    <w:p w14:paraId="51886E2B" w14:textId="77777777" w:rsidR="00F13276" w:rsidRPr="00066594" w:rsidRDefault="00F13276" w:rsidP="0042172C">
      <w:pPr>
        <w:pStyle w:val="2f0"/>
        <w:rPr>
          <w:lang w:eastAsia="en-US"/>
        </w:rPr>
      </w:pPr>
      <w:r w:rsidRPr="00066594">
        <w:rPr>
          <w:lang w:eastAsia="en-US"/>
        </w:rPr>
        <w:t xml:space="preserve">начиная с 2013 года: </w:t>
      </w:r>
      <w:r w:rsidRPr="00066594">
        <w:rPr>
          <w:noProof/>
          <w:lang w:eastAsia="ru-RU"/>
        </w:rPr>
        <w:drawing>
          <wp:inline distT="0" distB="0" distL="0" distR="0" wp14:anchorId="758D9530" wp14:editId="53A14C1F">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2%.</w:t>
      </w:r>
    </w:p>
    <w:p w14:paraId="79F74F52" w14:textId="77777777" w:rsidR="008B2B0E" w:rsidRPr="00066594" w:rsidRDefault="008B2B0E" w:rsidP="0042172C">
      <w:pPr>
        <w:pStyle w:val="2f0"/>
        <w:rPr>
          <w:b/>
        </w:rPr>
      </w:pPr>
    </w:p>
    <w:p w14:paraId="1FAAE59E" w14:textId="77777777" w:rsidR="00F13276" w:rsidRPr="00066594" w:rsidRDefault="00F13276" w:rsidP="0042172C">
      <w:pPr>
        <w:pStyle w:val="afff7"/>
      </w:pPr>
      <w:r w:rsidRPr="00066594">
        <w:lastRenderedPageBreak/>
        <w:t>ПОЗИЦИЯ ТЕРРИТОРИАЛЬНОЙ СЕТЕВОЙ ОРГАНИЗАЦИИ</w:t>
      </w:r>
    </w:p>
    <w:p w14:paraId="7A37965E" w14:textId="447C2275" w:rsidR="00F13276" w:rsidRPr="00066594" w:rsidRDefault="00F13276" w:rsidP="0042172C">
      <w:pPr>
        <w:pStyle w:val="2f0"/>
      </w:pPr>
      <w:r w:rsidRPr="00066594">
        <w:t xml:space="preserve">Филиалом </w:t>
      </w:r>
      <w:r w:rsidR="00D20A5D">
        <w:t>ПАО </w:t>
      </w:r>
      <w:r w:rsidR="00BA5C38" w:rsidRPr="00066594">
        <w:t xml:space="preserve">«МРСК </w:t>
      </w:r>
      <w:r w:rsidR="0096304B" w:rsidRPr="00066594">
        <w:t>Сибири» – «Омскэнерго»</w:t>
      </w:r>
      <w:r w:rsidRPr="00066594">
        <w:t xml:space="preserve"> была заявлена корректировка НВВ с учетом надежности и качества реализуемых услуг в размере </w:t>
      </w:r>
      <w:r w:rsidR="00BA5C38" w:rsidRPr="00066594">
        <w:t>6</w:t>
      </w:r>
      <w:r w:rsidR="00AE460B" w:rsidRPr="00066594">
        <w:t>0 400,80</w:t>
      </w:r>
      <w:r w:rsidRPr="00066594">
        <w:t xml:space="preserve"> тыс. руб</w:t>
      </w:r>
      <w:r w:rsidR="00AE460B" w:rsidRPr="00066594">
        <w:t>.</w:t>
      </w:r>
    </w:p>
    <w:p w14:paraId="4190884A" w14:textId="77777777" w:rsidR="00F13276" w:rsidRPr="00066594" w:rsidRDefault="00F13276" w:rsidP="0042172C">
      <w:pPr>
        <w:pStyle w:val="2f0"/>
      </w:pPr>
      <w:r w:rsidRPr="00066594">
        <w:t>В обоснование величины корректировки были представлены:</w:t>
      </w:r>
    </w:p>
    <w:p w14:paraId="60C94756" w14:textId="77777777" w:rsidR="00F13276" w:rsidRPr="00066594" w:rsidRDefault="000E4764" w:rsidP="0042172C">
      <w:pPr>
        <w:pStyle w:val="40"/>
        <w:rPr>
          <w:rFonts w:eastAsia="Calibri"/>
          <w:b/>
        </w:rPr>
      </w:pPr>
      <w:r w:rsidRPr="00066594">
        <w:rPr>
          <w:rFonts w:eastAsia="Calibri"/>
        </w:rPr>
        <w:t xml:space="preserve">расчет </w:t>
      </w:r>
      <w:r w:rsidR="00F13276" w:rsidRPr="00066594">
        <w:rPr>
          <w:rFonts w:eastAsia="Calibri"/>
        </w:rPr>
        <w:t>корректировки НВВ на 201</w:t>
      </w:r>
      <w:r w:rsidR="00AE460B" w:rsidRPr="00066594">
        <w:rPr>
          <w:rFonts w:eastAsia="Calibri"/>
        </w:rPr>
        <w:t>7</w:t>
      </w:r>
      <w:r w:rsidR="00F13276" w:rsidRPr="00066594">
        <w:rPr>
          <w:rFonts w:eastAsia="Calibri"/>
        </w:rPr>
        <w:t xml:space="preserve"> год с учетом надежности и качества производимых (реализуемых) товаров (услуг);</w:t>
      </w:r>
    </w:p>
    <w:p w14:paraId="24C2A0E2" w14:textId="77777777" w:rsidR="000E70F8" w:rsidRPr="00066594" w:rsidRDefault="000E4764" w:rsidP="0042172C">
      <w:pPr>
        <w:pStyle w:val="40"/>
        <w:rPr>
          <w:rFonts w:eastAsia="Calibri"/>
          <w:b/>
        </w:rPr>
      </w:pPr>
      <w:r w:rsidRPr="00066594">
        <w:rPr>
          <w:rFonts w:eastAsia="Calibri"/>
        </w:rPr>
        <w:t xml:space="preserve">отчетная </w:t>
      </w:r>
      <w:r w:rsidR="00F13276" w:rsidRPr="00066594">
        <w:rPr>
          <w:rFonts w:eastAsia="Calibri"/>
        </w:rPr>
        <w:t>информация о показателях надежности и качества за 201</w:t>
      </w:r>
      <w:r w:rsidR="00AE460B" w:rsidRPr="00066594">
        <w:rPr>
          <w:rFonts w:eastAsia="Calibri"/>
        </w:rPr>
        <w:t>5 го</w:t>
      </w:r>
      <w:r w:rsidR="00DA1040" w:rsidRPr="00066594">
        <w:rPr>
          <w:rFonts w:eastAsia="Calibri"/>
        </w:rPr>
        <w:t>д</w:t>
      </w:r>
      <w:r w:rsidR="000E70F8" w:rsidRPr="00066594">
        <w:rPr>
          <w:rFonts w:eastAsia="Calibri"/>
        </w:rPr>
        <w:t>;</w:t>
      </w:r>
    </w:p>
    <w:p w14:paraId="59A2D47E" w14:textId="77777777" w:rsidR="00851E0D" w:rsidRPr="00066594" w:rsidRDefault="000E4764" w:rsidP="0042172C">
      <w:pPr>
        <w:pStyle w:val="40"/>
        <w:rPr>
          <w:rFonts w:eastAsia="Calibri"/>
          <w:b/>
        </w:rPr>
      </w:pPr>
      <w:r w:rsidRPr="00066594">
        <w:rPr>
          <w:rFonts w:eastAsia="Calibri"/>
        </w:rPr>
        <w:t xml:space="preserve">пояснительная </w:t>
      </w:r>
      <w:r w:rsidR="00851E0D" w:rsidRPr="00066594">
        <w:rPr>
          <w:rFonts w:eastAsia="Calibri"/>
        </w:rPr>
        <w:t>записка к расчету фактического показателя качества оказываемых услуг за 201</w:t>
      </w:r>
      <w:r w:rsidR="00DA1040" w:rsidRPr="00066594">
        <w:rPr>
          <w:rFonts w:eastAsia="Calibri"/>
        </w:rPr>
        <w:t>5</w:t>
      </w:r>
      <w:r w:rsidR="00851E0D" w:rsidRPr="00066594">
        <w:rPr>
          <w:rFonts w:eastAsia="Calibri"/>
        </w:rPr>
        <w:t xml:space="preserve"> год.</w:t>
      </w:r>
    </w:p>
    <w:p w14:paraId="56BED02C" w14:textId="42AA51D6" w:rsidR="000E70F8" w:rsidRPr="00066594" w:rsidRDefault="00851E0D" w:rsidP="0042172C">
      <w:pPr>
        <w:pStyle w:val="2f0"/>
      </w:pPr>
      <w:r w:rsidRPr="00066594">
        <w:t>Расчет корректировки по итогам 201</w:t>
      </w:r>
      <w:r w:rsidR="00DA1040" w:rsidRPr="00066594">
        <w:t>5</w:t>
      </w:r>
      <w:r w:rsidRPr="00066594">
        <w:t xml:space="preserve"> года, выполненный филиалом</w:t>
      </w:r>
      <w:r w:rsidR="00B50D41">
        <w:t xml:space="preserve"> </w:t>
      </w:r>
      <w:r w:rsidR="00D20A5D">
        <w:t>ПАО </w:t>
      </w:r>
      <w:r w:rsidR="00DA1040" w:rsidRPr="00066594">
        <w:t>«МРСК Сибири» - «Омскэнерго»</w:t>
      </w:r>
      <w:r w:rsidRPr="00066594">
        <w:t>, приведен в следующей таблице:</w:t>
      </w:r>
    </w:p>
    <w:tbl>
      <w:tblPr>
        <w:tblW w:w="5135" w:type="pct"/>
        <w:tblLook w:val="04A0" w:firstRow="1" w:lastRow="0" w:firstColumn="1" w:lastColumn="0" w:noHBand="0" w:noVBand="1"/>
      </w:tblPr>
      <w:tblGrid>
        <w:gridCol w:w="1550"/>
        <w:gridCol w:w="1518"/>
        <w:gridCol w:w="1621"/>
        <w:gridCol w:w="1427"/>
        <w:gridCol w:w="1815"/>
        <w:gridCol w:w="1666"/>
      </w:tblGrid>
      <w:tr w:rsidR="00851E0D" w:rsidRPr="0042172C" w14:paraId="2DE27CAA" w14:textId="77777777" w:rsidTr="00E95969">
        <w:trPr>
          <w:trHeight w:val="20"/>
        </w:trPr>
        <w:tc>
          <w:tcPr>
            <w:tcW w:w="810"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144FF20"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Показатели</w:t>
            </w:r>
          </w:p>
        </w:tc>
        <w:tc>
          <w:tcPr>
            <w:tcW w:w="79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EFC51FA"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Утвержденная НВВ,</w:t>
            </w:r>
          </w:p>
          <w:p w14:paraId="30E1DEA1"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тыс. руб.</w:t>
            </w:r>
          </w:p>
        </w:tc>
        <w:tc>
          <w:tcPr>
            <w:tcW w:w="84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426953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Максимальный процент корректировки НВВ (Пкор), %</w:t>
            </w:r>
          </w:p>
        </w:tc>
        <w:tc>
          <w:tcPr>
            <w:tcW w:w="74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381B54"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Обобщенный показатель уровня надежности и качества (Коб)</w:t>
            </w:r>
          </w:p>
        </w:tc>
        <w:tc>
          <w:tcPr>
            <w:tcW w:w="945"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E7D3B01"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Понижающий (повышающий) коэффициент, корректирующий НВВ с учетом надежности и качества оказываемых услуг (Кнк)</w:t>
            </w:r>
          </w:p>
        </w:tc>
        <w:tc>
          <w:tcPr>
            <w:tcW w:w="867"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54D9F3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Сумма корректировки, тыс.руб.</w:t>
            </w:r>
          </w:p>
        </w:tc>
      </w:tr>
      <w:tr w:rsidR="00851E0D" w:rsidRPr="0042172C" w14:paraId="2F40F889" w14:textId="77777777" w:rsidTr="00E95969">
        <w:trPr>
          <w:trHeight w:val="20"/>
        </w:trPr>
        <w:tc>
          <w:tcPr>
            <w:tcW w:w="810"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D5649D"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1</w:t>
            </w:r>
          </w:p>
        </w:tc>
        <w:tc>
          <w:tcPr>
            <w:tcW w:w="79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81D996"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2</w:t>
            </w:r>
          </w:p>
        </w:tc>
        <w:tc>
          <w:tcPr>
            <w:tcW w:w="84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8547AE"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3</w:t>
            </w:r>
          </w:p>
        </w:tc>
        <w:tc>
          <w:tcPr>
            <w:tcW w:w="7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1B9F2C"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4</w:t>
            </w:r>
          </w:p>
        </w:tc>
        <w:tc>
          <w:tcPr>
            <w:tcW w:w="94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B64755"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5 = 3 * 4</w:t>
            </w:r>
          </w:p>
        </w:tc>
        <w:tc>
          <w:tcPr>
            <w:tcW w:w="86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DB5462" w14:textId="77777777" w:rsidR="00851E0D" w:rsidRPr="0042172C" w:rsidRDefault="00851E0D" w:rsidP="00851E0D">
            <w:pPr>
              <w:jc w:val="center"/>
              <w:rPr>
                <w:rFonts w:ascii="Myriad Pro" w:hAnsi="Myriad Pro"/>
                <w:b/>
                <w:color w:val="FFFFFF" w:themeColor="background1"/>
                <w:sz w:val="20"/>
                <w:szCs w:val="20"/>
              </w:rPr>
            </w:pPr>
            <w:r w:rsidRPr="0042172C">
              <w:rPr>
                <w:rFonts w:ascii="Myriad Pro" w:hAnsi="Myriad Pro"/>
                <w:b/>
                <w:color w:val="FFFFFF" w:themeColor="background1"/>
                <w:sz w:val="20"/>
                <w:szCs w:val="20"/>
              </w:rPr>
              <w:t>6 = 2 * 5</w:t>
            </w:r>
          </w:p>
        </w:tc>
      </w:tr>
      <w:tr w:rsidR="00DA1040" w:rsidRPr="0042172C" w14:paraId="50D6B121" w14:textId="77777777" w:rsidTr="00E95969">
        <w:trPr>
          <w:trHeight w:val="20"/>
        </w:trPr>
        <w:tc>
          <w:tcPr>
            <w:tcW w:w="8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8B7DCD" w14:textId="77777777" w:rsidR="00DA1040" w:rsidRPr="0042172C" w:rsidRDefault="00DA1040" w:rsidP="00DA1040">
            <w:pPr>
              <w:rPr>
                <w:rFonts w:ascii="Myriad Pro" w:hAnsi="Myriad Pro"/>
                <w:bCs/>
                <w:color w:val="000000"/>
                <w:sz w:val="20"/>
                <w:szCs w:val="20"/>
              </w:rPr>
            </w:pPr>
            <w:r w:rsidRPr="0042172C">
              <w:rPr>
                <w:rFonts w:ascii="Myriad Pro" w:hAnsi="Myriad Pro"/>
                <w:bCs/>
                <w:color w:val="000000"/>
                <w:sz w:val="20"/>
                <w:szCs w:val="20"/>
              </w:rPr>
              <w:t>Значения показателей по итогам 2015</w:t>
            </w:r>
          </w:p>
        </w:tc>
        <w:tc>
          <w:tcPr>
            <w:tcW w:w="790" w:type="pct"/>
            <w:tcBorders>
              <w:top w:val="single" w:sz="4" w:space="0" w:color="FFFFFF" w:themeColor="background1"/>
              <w:left w:val="nil"/>
              <w:bottom w:val="single" w:sz="4" w:space="0" w:color="auto"/>
              <w:right w:val="single" w:sz="4" w:space="0" w:color="auto"/>
            </w:tcBorders>
            <w:shd w:val="clear" w:color="auto" w:fill="auto"/>
            <w:vAlign w:val="center"/>
          </w:tcPr>
          <w:p w14:paraId="0466201B"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4 646 217,00</w:t>
            </w:r>
          </w:p>
        </w:tc>
        <w:tc>
          <w:tcPr>
            <w:tcW w:w="844" w:type="pct"/>
            <w:tcBorders>
              <w:top w:val="single" w:sz="4" w:space="0" w:color="FFFFFF" w:themeColor="background1"/>
              <w:left w:val="nil"/>
              <w:bottom w:val="single" w:sz="4" w:space="0" w:color="auto"/>
              <w:right w:val="single" w:sz="4" w:space="0" w:color="auto"/>
            </w:tcBorders>
            <w:shd w:val="clear" w:color="auto" w:fill="auto"/>
            <w:noWrap/>
            <w:vAlign w:val="center"/>
          </w:tcPr>
          <w:p w14:paraId="5CEA5E3C"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2%</w:t>
            </w:r>
          </w:p>
        </w:tc>
        <w:tc>
          <w:tcPr>
            <w:tcW w:w="743" w:type="pct"/>
            <w:tcBorders>
              <w:top w:val="single" w:sz="4" w:space="0" w:color="FFFFFF" w:themeColor="background1"/>
              <w:left w:val="nil"/>
              <w:bottom w:val="single" w:sz="4" w:space="0" w:color="auto"/>
              <w:right w:val="single" w:sz="4" w:space="0" w:color="auto"/>
            </w:tcBorders>
            <w:shd w:val="clear" w:color="auto" w:fill="auto"/>
            <w:noWrap/>
            <w:vAlign w:val="center"/>
          </w:tcPr>
          <w:p w14:paraId="262E0701"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0,65</w:t>
            </w:r>
          </w:p>
        </w:tc>
        <w:tc>
          <w:tcPr>
            <w:tcW w:w="945" w:type="pct"/>
            <w:tcBorders>
              <w:top w:val="single" w:sz="4" w:space="0" w:color="FFFFFF" w:themeColor="background1"/>
              <w:left w:val="nil"/>
              <w:bottom w:val="single" w:sz="4" w:space="0" w:color="auto"/>
              <w:right w:val="single" w:sz="4" w:space="0" w:color="auto"/>
            </w:tcBorders>
            <w:shd w:val="clear" w:color="auto" w:fill="auto"/>
            <w:noWrap/>
            <w:vAlign w:val="center"/>
          </w:tcPr>
          <w:p w14:paraId="4ECF77B8"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0,013</w:t>
            </w:r>
          </w:p>
        </w:tc>
        <w:tc>
          <w:tcPr>
            <w:tcW w:w="867" w:type="pct"/>
            <w:tcBorders>
              <w:top w:val="single" w:sz="4" w:space="0" w:color="FFFFFF" w:themeColor="background1"/>
              <w:left w:val="nil"/>
              <w:bottom w:val="single" w:sz="4" w:space="0" w:color="auto"/>
              <w:right w:val="single" w:sz="4" w:space="0" w:color="auto"/>
            </w:tcBorders>
            <w:shd w:val="clear" w:color="auto" w:fill="auto"/>
            <w:vAlign w:val="center"/>
          </w:tcPr>
          <w:p w14:paraId="0830BD31" w14:textId="77777777" w:rsidR="00DA1040" w:rsidRPr="0042172C" w:rsidRDefault="00DA1040" w:rsidP="00851E0D">
            <w:pPr>
              <w:jc w:val="center"/>
              <w:rPr>
                <w:rFonts w:ascii="Myriad Pro" w:hAnsi="Myriad Pro"/>
                <w:bCs/>
                <w:color w:val="000000"/>
                <w:sz w:val="20"/>
                <w:szCs w:val="20"/>
              </w:rPr>
            </w:pPr>
            <w:r w:rsidRPr="0042172C">
              <w:rPr>
                <w:rFonts w:ascii="Myriad Pro" w:hAnsi="Myriad Pro"/>
                <w:bCs/>
                <w:color w:val="000000"/>
                <w:sz w:val="20"/>
                <w:szCs w:val="20"/>
              </w:rPr>
              <w:t>60 400,82</w:t>
            </w:r>
          </w:p>
        </w:tc>
      </w:tr>
    </w:tbl>
    <w:p w14:paraId="57561EE5" w14:textId="77777777" w:rsidR="00AE460B" w:rsidRPr="00066594" w:rsidRDefault="00AE460B" w:rsidP="0042172C">
      <w:pPr>
        <w:pStyle w:val="2f0"/>
      </w:pPr>
    </w:p>
    <w:p w14:paraId="1DEC2437" w14:textId="77777777" w:rsidR="00F13276" w:rsidRPr="00066594" w:rsidRDefault="00F13276" w:rsidP="0042172C">
      <w:pPr>
        <w:pStyle w:val="afff7"/>
      </w:pPr>
      <w:r w:rsidRPr="00066594">
        <w:t>ПОЗИЦИЯ ОРГАНА РЕГУЛИРОВАНИЯ</w:t>
      </w:r>
    </w:p>
    <w:p w14:paraId="07361079" w14:textId="77777777" w:rsidR="00F13276" w:rsidRPr="00066594" w:rsidRDefault="00605051" w:rsidP="0042172C">
      <w:pPr>
        <w:pStyle w:val="2f0"/>
      </w:pPr>
      <w:r w:rsidRPr="00066594">
        <w:t xml:space="preserve">В соответствии с приложением </w:t>
      </w:r>
      <w:r w:rsidR="00BA0DDB">
        <w:t>№ </w:t>
      </w:r>
      <w:r w:rsidRPr="00066594">
        <w:t xml:space="preserve">1 к протоколу </w:t>
      </w:r>
      <w:r w:rsidR="0096671B" w:rsidRPr="00066594">
        <w:t>РЭК Омской области</w:t>
      </w:r>
      <w:r w:rsidR="00B50D41">
        <w:t xml:space="preserve"> </w:t>
      </w:r>
      <w:r w:rsidR="0096671B" w:rsidRPr="00066594">
        <w:t xml:space="preserve">в приложении </w:t>
      </w:r>
      <w:r w:rsidR="002F7745" w:rsidRPr="00066594">
        <w:t>№</w:t>
      </w:r>
      <w:r w:rsidR="0096671B" w:rsidRPr="00066594">
        <w:t xml:space="preserve">1 к протоколу </w:t>
      </w:r>
      <w:r w:rsidRPr="00066594">
        <w:t xml:space="preserve">заседания Правления </w:t>
      </w:r>
      <w:r w:rsidR="0096671B" w:rsidRPr="00066594">
        <w:t xml:space="preserve">РЭК </w:t>
      </w:r>
      <w:r w:rsidRPr="00066594">
        <w:t>О</w:t>
      </w:r>
      <w:r w:rsidR="0096671B" w:rsidRPr="00066594">
        <w:t>мской области</w:t>
      </w:r>
      <w:r w:rsidR="00B50D41">
        <w:t xml:space="preserve"> </w:t>
      </w:r>
      <w:r w:rsidR="0096671B" w:rsidRPr="00066594">
        <w:t xml:space="preserve">от </w:t>
      </w:r>
      <w:r w:rsidRPr="00066594">
        <w:t>29</w:t>
      </w:r>
      <w:r w:rsidR="0096671B" w:rsidRPr="00066594">
        <w:t>.12.201</w:t>
      </w:r>
      <w:r w:rsidRPr="00066594">
        <w:t>6</w:t>
      </w:r>
      <w:r w:rsidR="0096671B" w:rsidRPr="00066594">
        <w:t xml:space="preserve"> </w:t>
      </w:r>
      <w:r w:rsidR="00BA0DDB">
        <w:t>№ </w:t>
      </w:r>
      <w:r w:rsidRPr="00066594">
        <w:t>76 величина корректировки с учетом надежности и качества производимых (реализуемых) товаров (услуг) составила 58 417,80 тыс. руб.</w:t>
      </w:r>
    </w:p>
    <w:p w14:paraId="4022B82A" w14:textId="77777777" w:rsidR="00605051" w:rsidRPr="00066594" w:rsidRDefault="00605051" w:rsidP="0042172C">
      <w:pPr>
        <w:pStyle w:val="2f0"/>
      </w:pPr>
      <w:r w:rsidRPr="00066594">
        <w:t>Данные для расчета корректировки в выписке из протокола заседания Правления РЭК Омской области не приводятся.</w:t>
      </w:r>
    </w:p>
    <w:p w14:paraId="0F0004AB" w14:textId="77777777" w:rsidR="00873086" w:rsidRPr="00066594" w:rsidRDefault="00873086" w:rsidP="0042172C">
      <w:pPr>
        <w:pStyle w:val="2f0"/>
      </w:pPr>
    </w:p>
    <w:p w14:paraId="0EBFCCB2" w14:textId="77777777" w:rsidR="00F13276" w:rsidRPr="00066594" w:rsidRDefault="00F13276" w:rsidP="0042172C">
      <w:pPr>
        <w:pStyle w:val="afff7"/>
      </w:pPr>
      <w:r w:rsidRPr="00066594">
        <w:lastRenderedPageBreak/>
        <w:t>ПОЗИЦИЯ ИСПОЛНИТЕЛЯ</w:t>
      </w:r>
    </w:p>
    <w:p w14:paraId="6F1C8175" w14:textId="77777777" w:rsidR="00F13276" w:rsidRPr="00066594" w:rsidRDefault="00F13276" w:rsidP="0042172C">
      <w:pPr>
        <w:pStyle w:val="2f0"/>
      </w:pPr>
      <w:r w:rsidRPr="00066594">
        <w:t xml:space="preserve">В соответствии с пунктом 11 Методических указаний </w:t>
      </w:r>
      <w:r w:rsidR="00BA0DDB">
        <w:t>№ </w:t>
      </w:r>
      <w:r w:rsidRPr="00066594">
        <w:t>98-э расчет корректировки необходимой валовой выручки регулируемой организации</w:t>
      </w:r>
      <w:r w:rsidR="00B50D41">
        <w:t xml:space="preserve"> </w:t>
      </w:r>
      <w:r w:rsidRPr="00066594">
        <w:t xml:space="preserve">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69" w:history="1">
        <w:r w:rsidRPr="00066594">
          <w:t>указаниями</w:t>
        </w:r>
      </w:hyperlink>
      <w:r w:rsidR="00B50D41">
        <w:t xml:space="preserve"> </w:t>
      </w:r>
      <w:r w:rsidRPr="00066594">
        <w:t>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w:t>
      </w:r>
      <w:r w:rsidR="00B50D41">
        <w:t xml:space="preserve"> </w:t>
      </w:r>
      <w:r w:rsidRPr="00066594">
        <w:t>и качества поставляемых товаров и оказываемых услуг, утвержденными приказом ФСТ России от 26</w:t>
      </w:r>
      <w:r w:rsidR="00AE460B" w:rsidRPr="00066594">
        <w:t>.12.</w:t>
      </w:r>
      <w:r w:rsidRPr="00066594">
        <w:t>2010</w:t>
      </w:r>
      <w:r w:rsidR="00AE460B" w:rsidRPr="00066594">
        <w:t xml:space="preserve"> </w:t>
      </w:r>
      <w:r w:rsidR="00BA0DDB">
        <w:t>№ </w:t>
      </w:r>
      <w:r w:rsidRPr="00066594">
        <w:t xml:space="preserve">254-э/1 (далее Методические указания </w:t>
      </w:r>
      <w:r w:rsidR="00BA0DDB">
        <w:t>№ </w:t>
      </w:r>
      <w:r w:rsidRPr="00066594">
        <w:t>254-э/1.</w:t>
      </w:r>
    </w:p>
    <w:p w14:paraId="339F5992" w14:textId="77777777" w:rsidR="00F13276" w:rsidRPr="00066594" w:rsidRDefault="00F13276" w:rsidP="0042172C">
      <w:pPr>
        <w:pStyle w:val="2f0"/>
      </w:pPr>
      <w:r w:rsidRPr="00066594">
        <w:t>Согласно пункту 5 Методически</w:t>
      </w:r>
      <w:r w:rsidR="001C631B" w:rsidRPr="00066594">
        <w:t xml:space="preserve">х указаний </w:t>
      </w:r>
      <w:r w:rsidR="00BA0DDB">
        <w:t>№ </w:t>
      </w:r>
      <w:r w:rsidR="001C631B" w:rsidRPr="00066594">
        <w:t>254-э/1 понижающий (повышающий) коэффициент</w:t>
      </w:r>
      <w:r w:rsidRPr="00066594">
        <w:t xml:space="preserve">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033BF775" w14:textId="77777777" w:rsidR="00F13276" w:rsidRPr="0042172C" w:rsidRDefault="00F13276" w:rsidP="0042172C">
      <w:pPr>
        <w:pStyle w:val="2f0"/>
        <w:rPr>
          <w:lang w:eastAsia="en-US"/>
        </w:rPr>
      </w:pPr>
      <w:r w:rsidRPr="0042172C">
        <w:rPr>
          <w:lang w:eastAsia="en-US"/>
        </w:rPr>
        <w:t xml:space="preserve">для 2011 года: </w:t>
      </w:r>
      <w:r w:rsidRPr="0042172C">
        <w:rPr>
          <w:noProof/>
          <w:lang w:eastAsia="ru-RU"/>
        </w:rPr>
        <w:drawing>
          <wp:inline distT="0" distB="0" distL="0" distR="0" wp14:anchorId="6DF21A80" wp14:editId="7BEF8726">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42172C">
        <w:rPr>
          <w:lang w:eastAsia="en-US"/>
        </w:rPr>
        <w:t xml:space="preserve"> = 0,5%;</w:t>
      </w:r>
    </w:p>
    <w:p w14:paraId="2E90E692" w14:textId="77777777" w:rsidR="00F13276" w:rsidRPr="0042172C" w:rsidRDefault="00F13276" w:rsidP="0042172C">
      <w:pPr>
        <w:pStyle w:val="2f0"/>
        <w:rPr>
          <w:lang w:eastAsia="en-US"/>
        </w:rPr>
      </w:pPr>
      <w:r w:rsidRPr="0042172C">
        <w:rPr>
          <w:lang w:eastAsia="en-US"/>
        </w:rPr>
        <w:t xml:space="preserve">для 2012 года: </w:t>
      </w:r>
      <w:r w:rsidRPr="0042172C">
        <w:rPr>
          <w:noProof/>
          <w:lang w:eastAsia="ru-RU"/>
        </w:rPr>
        <w:drawing>
          <wp:inline distT="0" distB="0" distL="0" distR="0" wp14:anchorId="2F20B750" wp14:editId="1525514E">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42172C">
        <w:rPr>
          <w:lang w:eastAsia="en-US"/>
        </w:rPr>
        <w:t xml:space="preserve"> = 1%;</w:t>
      </w:r>
    </w:p>
    <w:p w14:paraId="07EA492F" w14:textId="77777777" w:rsidR="00F13276" w:rsidRPr="0042172C" w:rsidRDefault="00F13276" w:rsidP="0042172C">
      <w:pPr>
        <w:pStyle w:val="2f0"/>
        <w:rPr>
          <w:lang w:eastAsia="en-US"/>
        </w:rPr>
      </w:pPr>
      <w:r w:rsidRPr="0042172C">
        <w:rPr>
          <w:lang w:eastAsia="en-US"/>
        </w:rPr>
        <w:t xml:space="preserve">начиная с 2013 года: </w:t>
      </w:r>
      <w:r w:rsidRPr="0042172C">
        <w:rPr>
          <w:noProof/>
          <w:lang w:eastAsia="ru-RU"/>
        </w:rPr>
        <w:drawing>
          <wp:inline distT="0" distB="0" distL="0" distR="0" wp14:anchorId="53ACDDA0" wp14:editId="29BF171F">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42172C">
        <w:rPr>
          <w:lang w:eastAsia="en-US"/>
        </w:rPr>
        <w:t xml:space="preserve"> = 2%.</w:t>
      </w:r>
    </w:p>
    <w:p w14:paraId="420647E5" w14:textId="293F04EA" w:rsidR="00F13276" w:rsidRPr="00066594" w:rsidRDefault="00F13276" w:rsidP="0042172C">
      <w:pPr>
        <w:pStyle w:val="2f0"/>
      </w:pPr>
      <w:r w:rsidRPr="00066594">
        <w:t>Таким образом, для ф</w:t>
      </w:r>
      <w:r w:rsidR="001C631B" w:rsidRPr="00066594">
        <w:t xml:space="preserve">илиала </w:t>
      </w:r>
      <w:r w:rsidR="00D20A5D">
        <w:t>ПАО </w:t>
      </w:r>
      <w:r w:rsidR="00873086" w:rsidRPr="00066594">
        <w:t xml:space="preserve">«МРСК </w:t>
      </w:r>
      <w:r w:rsidR="0096304B" w:rsidRPr="00066594">
        <w:t>Сибири» – «Омскэнерго»</w:t>
      </w:r>
      <w:r w:rsidRPr="00066594">
        <w:t xml:space="preserve"> максимальный процент корректировки для 201</w:t>
      </w:r>
      <w:r w:rsidR="00AE460B" w:rsidRPr="00066594">
        <w:t>5</w:t>
      </w:r>
      <w:r w:rsidRPr="00066594">
        <w:t xml:space="preserve"> года составит 2</w:t>
      </w:r>
      <w:r w:rsidR="00AE460B" w:rsidRPr="00066594">
        <w:t xml:space="preserve"> </w:t>
      </w:r>
      <w:r w:rsidRPr="00066594">
        <w:t>%.</w:t>
      </w:r>
    </w:p>
    <w:p w14:paraId="06010266" w14:textId="7C27235B" w:rsidR="00F13276" w:rsidRPr="00066594" w:rsidRDefault="00F13276" w:rsidP="0042172C">
      <w:pPr>
        <w:pStyle w:val="2f0"/>
        <w:rPr>
          <w:rFonts w:eastAsiaTheme="minorHAnsi"/>
          <w:lang w:eastAsia="en-US"/>
        </w:rPr>
      </w:pPr>
      <w:r w:rsidRPr="00066594">
        <w:rPr>
          <w:rFonts w:eastAsiaTheme="minorHAnsi"/>
          <w:color w:val="000000" w:themeColor="text1"/>
          <w:lang w:eastAsia="en-US"/>
        </w:rPr>
        <w:t>Принимая во внима</w:t>
      </w:r>
      <w:r w:rsidR="003B1E53" w:rsidRPr="00066594">
        <w:rPr>
          <w:rFonts w:eastAsiaTheme="minorHAnsi"/>
          <w:color w:val="000000" w:themeColor="text1"/>
          <w:lang w:eastAsia="en-US"/>
        </w:rPr>
        <w:t xml:space="preserve">ние, что для филиала </w:t>
      </w:r>
      <w:r w:rsidR="00D20A5D">
        <w:rPr>
          <w:rFonts w:eastAsiaTheme="minorHAnsi"/>
          <w:color w:val="000000" w:themeColor="text1"/>
          <w:lang w:eastAsia="en-US"/>
        </w:rPr>
        <w:t>ПАО </w:t>
      </w:r>
      <w:r w:rsidR="005A0FC6" w:rsidRPr="00066594">
        <w:rPr>
          <w:rFonts w:eastAsiaTheme="minorHAnsi"/>
          <w:color w:val="000000" w:themeColor="text1"/>
          <w:lang w:eastAsia="en-US"/>
        </w:rPr>
        <w:t xml:space="preserve">«МРСК </w:t>
      </w:r>
      <w:r w:rsidR="0096304B" w:rsidRPr="00066594">
        <w:rPr>
          <w:rFonts w:eastAsiaTheme="minorHAnsi"/>
          <w:color w:val="000000" w:themeColor="text1"/>
          <w:lang w:eastAsia="en-US"/>
        </w:rPr>
        <w:t>Сибири» – «Омскэнерго»</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 xml:space="preserve">предыдущий </w:t>
      </w:r>
      <w:r w:rsidRPr="00066594">
        <w:rPr>
          <w:rFonts w:eastAsiaTheme="minorHAnsi"/>
          <w:color w:val="000000" w:themeColor="text1"/>
          <w:lang w:eastAsia="en-US"/>
        </w:rPr>
        <w:t>долгосрочный период с 201</w:t>
      </w:r>
      <w:r w:rsidR="005A0FC6" w:rsidRPr="00066594">
        <w:rPr>
          <w:rFonts w:eastAsiaTheme="minorHAnsi"/>
          <w:color w:val="000000" w:themeColor="text1"/>
          <w:lang w:eastAsia="en-US"/>
        </w:rPr>
        <w:t>2</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 xml:space="preserve">года </w:t>
      </w:r>
      <w:r w:rsidRPr="00066594">
        <w:rPr>
          <w:rFonts w:eastAsiaTheme="minorHAnsi"/>
          <w:color w:val="000000" w:themeColor="text1"/>
          <w:lang w:eastAsia="en-US"/>
        </w:rPr>
        <w:t>по 201</w:t>
      </w:r>
      <w:r w:rsidR="005A0FC6" w:rsidRPr="00066594">
        <w:rPr>
          <w:rFonts w:eastAsiaTheme="minorHAnsi"/>
          <w:color w:val="000000" w:themeColor="text1"/>
          <w:lang w:eastAsia="en-US"/>
        </w:rPr>
        <w:t>7</w:t>
      </w:r>
      <w:r w:rsidRPr="00066594">
        <w:rPr>
          <w:rFonts w:eastAsiaTheme="minorHAnsi"/>
          <w:color w:val="000000" w:themeColor="text1"/>
          <w:lang w:eastAsia="en-US"/>
        </w:rPr>
        <w:t xml:space="preserve"> </w:t>
      </w:r>
      <w:r w:rsidR="00605051" w:rsidRPr="00066594">
        <w:rPr>
          <w:rFonts w:eastAsiaTheme="minorHAnsi"/>
          <w:color w:val="000000" w:themeColor="text1"/>
          <w:lang w:eastAsia="en-US"/>
        </w:rPr>
        <w:t>год</w:t>
      </w:r>
      <w:r w:rsidRPr="00066594">
        <w:rPr>
          <w:rFonts w:eastAsiaTheme="minorHAnsi"/>
          <w:lang w:eastAsia="en-US"/>
        </w:rPr>
        <w:t>, значение обобщенного показателя уровня надежности и качества оказываемых услуг определяется в соответствии с пунктом 5.</w:t>
      </w:r>
      <w:r w:rsidR="005A0FC6" w:rsidRPr="00066594">
        <w:rPr>
          <w:rFonts w:eastAsiaTheme="minorHAnsi"/>
          <w:lang w:eastAsia="en-US"/>
        </w:rPr>
        <w:t>1.2.</w:t>
      </w:r>
      <w:r w:rsidRPr="00066594">
        <w:rPr>
          <w:rFonts w:eastAsiaTheme="minorHAnsi"/>
          <w:lang w:eastAsia="en-US"/>
        </w:rPr>
        <w:t xml:space="preserve"> Методических указаний</w:t>
      </w:r>
      <w:r w:rsidR="00B50D41">
        <w:rPr>
          <w:rFonts w:eastAsiaTheme="minorHAnsi"/>
          <w:lang w:eastAsia="en-US"/>
        </w:rPr>
        <w:t xml:space="preserve"> </w:t>
      </w:r>
      <w:r w:rsidRPr="00066594">
        <w:rPr>
          <w:rFonts w:eastAsiaTheme="minorHAnsi"/>
          <w:lang w:eastAsia="en-US"/>
        </w:rPr>
        <w:t>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w:t>
      </w:r>
      <w:r w:rsidR="00B50D41">
        <w:rPr>
          <w:rFonts w:eastAsiaTheme="minorHAnsi"/>
          <w:lang w:eastAsia="en-US"/>
        </w:rPr>
        <w:t xml:space="preserve"> </w:t>
      </w:r>
      <w:r w:rsidRPr="00066594">
        <w:rPr>
          <w:rFonts w:eastAsiaTheme="minorHAnsi"/>
          <w:lang w:eastAsia="en-US"/>
        </w:rPr>
        <w:t xml:space="preserve">и территориальных сетевых организаций, утвержденных приказом Минэнерго России от 27.11.2016 </w:t>
      </w:r>
      <w:r w:rsidR="00BA0DDB">
        <w:rPr>
          <w:rFonts w:eastAsiaTheme="minorHAnsi"/>
          <w:lang w:eastAsia="en-US"/>
        </w:rPr>
        <w:t>№ </w:t>
      </w:r>
      <w:r w:rsidRPr="00066594">
        <w:rPr>
          <w:rFonts w:eastAsiaTheme="minorHAnsi"/>
          <w:lang w:eastAsia="en-US"/>
        </w:rPr>
        <w:t>1256.</w:t>
      </w:r>
    </w:p>
    <w:p w14:paraId="6FC5AD3D" w14:textId="77777777" w:rsidR="00F13276" w:rsidRPr="00066594" w:rsidRDefault="005A0FC6" w:rsidP="0042172C">
      <w:pPr>
        <w:pStyle w:val="2f0"/>
        <w:jc w:val="center"/>
        <w:rPr>
          <w:rFonts w:eastAsiaTheme="minorHAnsi"/>
          <w:lang w:eastAsia="en-US"/>
        </w:rPr>
      </w:pPr>
      <w:r w:rsidRPr="00066594">
        <w:lastRenderedPageBreak/>
        <w:fldChar w:fldCharType="begin"/>
      </w:r>
      <w:r w:rsidR="00A37E50" w:rsidRPr="00066594">
        <w:instrText xml:space="preserve"> INCLUDEPICTURE "\\\\localhost\\var\\folders\\vp\\lgnfymls3rq5v5z4g3zq5jt40000gn\\T\\com.microsoft.Word\\WebArchiveCopyPasteTempFiles\\online.cgi?rnd=22F792E6D43840EB36F486943EA90EAC&amp;req=obj&amp;base=LAW&amp;n=220786&amp;dst=32810" \* MERGEFORMAT </w:instrText>
      </w:r>
      <w:r w:rsidRPr="00066594">
        <w:fldChar w:fldCharType="separate"/>
      </w:r>
      <w:r w:rsidRPr="00066594">
        <w:rPr>
          <w:noProof/>
          <w:lang w:eastAsia="ru-RU"/>
        </w:rPr>
        <w:drawing>
          <wp:inline distT="0" distB="0" distL="0" distR="0" wp14:anchorId="22E6CB7E" wp14:editId="0B196257">
            <wp:extent cx="1803400" cy="272709"/>
            <wp:effectExtent l="0" t="0" r="0" b="0"/>
            <wp:docPr id="8" name="Рисунок 8"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56069" cy="280674"/>
                    </a:xfrm>
                    <a:prstGeom prst="rect">
                      <a:avLst/>
                    </a:prstGeom>
                    <a:noFill/>
                    <a:ln>
                      <a:noFill/>
                    </a:ln>
                  </pic:spPr>
                </pic:pic>
              </a:graphicData>
            </a:graphic>
          </wp:inline>
        </w:drawing>
      </w:r>
      <w:r w:rsidRPr="00066594">
        <w:fldChar w:fldCharType="end"/>
      </w:r>
      <w:r w:rsidRPr="00066594">
        <w:rPr>
          <w:color w:val="000000"/>
          <w:sz w:val="30"/>
          <w:szCs w:val="30"/>
          <w:shd w:val="clear" w:color="auto" w:fill="FFFFFF"/>
        </w:rPr>
        <w:t>, (20)</w:t>
      </w:r>
      <w:r w:rsidR="00605051" w:rsidRPr="00066594">
        <w:rPr>
          <w:color w:val="000000"/>
          <w:sz w:val="30"/>
          <w:szCs w:val="30"/>
          <w:shd w:val="clear" w:color="auto" w:fill="FFFFFF"/>
        </w:rPr>
        <w:t xml:space="preserve"> </w:t>
      </w:r>
      <w:r w:rsidR="00F13276" w:rsidRPr="00066594">
        <w:rPr>
          <w:rFonts w:eastAsiaTheme="minorHAnsi"/>
          <w:lang w:eastAsia="en-US"/>
        </w:rPr>
        <w:t>где:</w:t>
      </w:r>
    </w:p>
    <w:p w14:paraId="0D93E11E" w14:textId="77777777" w:rsidR="00F13276" w:rsidRPr="00066594" w:rsidRDefault="000E4764" w:rsidP="0042172C">
      <w:pPr>
        <w:pStyle w:val="2f0"/>
        <w:rPr>
          <w:rFonts w:eastAsiaTheme="minorHAnsi"/>
          <w:lang w:eastAsia="en-US"/>
        </w:rPr>
      </w:pPr>
      <w:r w:rsidRPr="00066594">
        <w:rPr>
          <w:rFonts w:eastAsiaTheme="minorHAnsi"/>
          <w:lang w:eastAsia="en-US"/>
        </w:rPr>
        <w:t xml:space="preserve">α </w:t>
      </w:r>
      <w:r w:rsidR="00F13276" w:rsidRPr="00066594">
        <w:rPr>
          <w:rFonts w:eastAsiaTheme="minorHAnsi"/>
          <w:lang w:eastAsia="en-US"/>
        </w:rPr>
        <w:t>и</w:t>
      </w:r>
      <w:r w:rsidR="0096304B" w:rsidRPr="00066594">
        <w:rPr>
          <w:rFonts w:eastAsiaTheme="minorHAnsi"/>
          <w:lang w:eastAsia="en-US"/>
        </w:rPr>
        <w:t xml:space="preserve"> </w:t>
      </w:r>
      <w:r w:rsidR="005A0FC6" w:rsidRPr="00066594">
        <w:rPr>
          <w:rFonts w:eastAsiaTheme="minorHAnsi"/>
          <w:lang w:eastAsia="en-US"/>
        </w:rPr>
        <w:t>ß</w:t>
      </w:r>
      <w:r w:rsidR="00F13276" w:rsidRPr="00066594">
        <w:rPr>
          <w:rFonts w:eastAsiaTheme="minorHAnsi"/>
          <w:lang w:eastAsia="en-US"/>
        </w:rPr>
        <w:t>- коэффициенты значимости показателей надежности и качества оказываемых услуг:</w:t>
      </w:r>
    </w:p>
    <w:p w14:paraId="7D2FFB5C" w14:textId="77777777" w:rsidR="00F13276" w:rsidRPr="00066594" w:rsidRDefault="000E4764" w:rsidP="0042172C">
      <w:pPr>
        <w:pStyle w:val="2f0"/>
        <w:rPr>
          <w:rFonts w:eastAsiaTheme="minorHAnsi"/>
          <w:lang w:eastAsia="en-US"/>
        </w:rPr>
      </w:pPr>
      <w:r w:rsidRPr="00066594">
        <w:rPr>
          <w:rFonts w:eastAsiaTheme="minorHAnsi"/>
          <w:lang w:eastAsia="en-US"/>
        </w:rPr>
        <w:t>α = 0,65</w:t>
      </w:r>
      <w:r w:rsidR="0096304B" w:rsidRPr="00066594">
        <w:rPr>
          <w:rFonts w:eastAsiaTheme="minorHAnsi"/>
          <w:lang w:eastAsia="en-US"/>
        </w:rPr>
        <w:t xml:space="preserve"> </w:t>
      </w:r>
      <w:r w:rsidR="00F13276" w:rsidRPr="00066594">
        <w:rPr>
          <w:rFonts w:eastAsiaTheme="minorHAnsi"/>
          <w:lang w:eastAsia="en-US"/>
        </w:rPr>
        <w:t xml:space="preserve">и </w:t>
      </w:r>
      <w:r w:rsidR="005A0FC6" w:rsidRPr="00066594">
        <w:rPr>
          <w:rFonts w:eastAsiaTheme="minorHAnsi"/>
          <w:lang w:eastAsia="en-US"/>
        </w:rPr>
        <w:t>ß = 0,35</w:t>
      </w:r>
      <w:r w:rsidR="00F13276" w:rsidRPr="00066594">
        <w:rPr>
          <w:rFonts w:eastAsiaTheme="minorHAnsi"/>
          <w:lang w:eastAsia="en-US"/>
        </w:rPr>
        <w:t>;</w:t>
      </w:r>
    </w:p>
    <w:p w14:paraId="34CAF2DB" w14:textId="77777777" w:rsidR="00F13276" w:rsidRPr="00066594" w:rsidRDefault="00F13276" w:rsidP="0042172C">
      <w:pPr>
        <w:pStyle w:val="2f0"/>
        <w:rPr>
          <w:rFonts w:eastAsiaTheme="minorHAnsi"/>
          <w:lang w:eastAsia="en-US"/>
        </w:rPr>
      </w:pPr>
      <w:r w:rsidRPr="00066594">
        <w:rPr>
          <w:rFonts w:eastAsiaTheme="minorHAnsi"/>
          <w:lang w:eastAsia="en-US"/>
        </w:rPr>
        <w:t>K</w:t>
      </w:r>
      <w:r w:rsidRPr="0042172C">
        <w:rPr>
          <w:rFonts w:eastAsiaTheme="minorHAnsi"/>
          <w:vertAlign w:val="subscript"/>
          <w:lang w:eastAsia="en-US"/>
        </w:rPr>
        <w:t>над</w:t>
      </w:r>
      <w:r w:rsidRPr="00066594">
        <w:rPr>
          <w:rFonts w:eastAsiaTheme="minorHAnsi"/>
          <w:lang w:eastAsia="en-US"/>
        </w:rPr>
        <w:t xml:space="preserve"> </w:t>
      </w:r>
      <w:r w:rsidR="000E4764" w:rsidRPr="00066594">
        <w:rPr>
          <w:rFonts w:eastAsiaTheme="minorHAnsi"/>
          <w:lang w:eastAsia="en-US"/>
        </w:rPr>
        <w:t xml:space="preserve">– </w:t>
      </w:r>
      <w:r w:rsidRPr="00066594">
        <w:rPr>
          <w:rFonts w:eastAsiaTheme="minorHAnsi"/>
          <w:lang w:eastAsia="en-US"/>
        </w:rPr>
        <w:t>коэффициент достижения (недостижения, перевыполнения) уровня надежности оказываемых услуг;</w:t>
      </w:r>
    </w:p>
    <w:p w14:paraId="68D38DE7" w14:textId="77777777" w:rsidR="00F13276" w:rsidRPr="00066594" w:rsidRDefault="00F13276" w:rsidP="0042172C">
      <w:pPr>
        <w:pStyle w:val="2f0"/>
        <w:rPr>
          <w:rFonts w:eastAsiaTheme="minorHAnsi"/>
          <w:lang w:eastAsia="en-US"/>
        </w:rPr>
      </w:pPr>
      <w:r w:rsidRPr="00066594">
        <w:rPr>
          <w:rFonts w:eastAsiaTheme="minorHAnsi"/>
          <w:lang w:eastAsia="en-US"/>
        </w:rPr>
        <w:t>K</w:t>
      </w:r>
      <w:r w:rsidRPr="0042172C">
        <w:rPr>
          <w:rFonts w:eastAsiaTheme="minorHAnsi"/>
          <w:vertAlign w:val="subscript"/>
          <w:lang w:eastAsia="en-US"/>
        </w:rPr>
        <w:t>кач</w:t>
      </w:r>
      <w:r w:rsidRPr="00066594">
        <w:rPr>
          <w:rFonts w:eastAsiaTheme="minorHAnsi"/>
          <w:lang w:eastAsia="en-US"/>
        </w:rPr>
        <w:t xml:space="preserve"> </w:t>
      </w:r>
      <w:r w:rsidR="000E4764" w:rsidRPr="00066594">
        <w:rPr>
          <w:rFonts w:eastAsiaTheme="minorHAnsi"/>
          <w:lang w:eastAsia="en-US"/>
        </w:rPr>
        <w:t xml:space="preserve">– </w:t>
      </w:r>
      <w:r w:rsidRPr="00066594">
        <w:rPr>
          <w:rFonts w:eastAsiaTheme="minorHAnsi"/>
          <w:lang w:eastAsia="en-US"/>
        </w:rPr>
        <w:t>коэффициент достижения (недостижения, перевыполнения) уровня качества оказываемых услуг.</w:t>
      </w:r>
    </w:p>
    <w:p w14:paraId="16F7C8A9" w14:textId="77777777" w:rsidR="00F13276" w:rsidRPr="00066594" w:rsidRDefault="00F13276" w:rsidP="0042172C">
      <w:pPr>
        <w:pStyle w:val="2f0"/>
      </w:pPr>
      <w:r w:rsidRPr="00066594">
        <w:t>С использованием информации, представленной филиал</w:t>
      </w:r>
      <w:r w:rsidR="002F7745" w:rsidRPr="00066594">
        <w:t>о</w:t>
      </w:r>
      <w:r w:rsidRPr="00066594">
        <w:t xml:space="preserve">м о показателях надежности и качества </w:t>
      </w:r>
      <w:r w:rsidR="00873086" w:rsidRPr="00066594">
        <w:t>И</w:t>
      </w:r>
      <w:r w:rsidRPr="00066594">
        <w:t>сполнителем произведен расчет обобщенного показателя уровня надежности и качества.</w:t>
      </w:r>
    </w:p>
    <w:p w14:paraId="3AD9CAE5" w14:textId="77777777" w:rsidR="00F13276" w:rsidRPr="00066594" w:rsidRDefault="00F13276" w:rsidP="0042172C">
      <w:pPr>
        <w:pStyle w:val="2f0"/>
        <w:jc w:val="center"/>
      </w:pPr>
      <w:r w:rsidRPr="00066594">
        <w:t>К</w:t>
      </w:r>
      <w:r w:rsidRPr="0042172C">
        <w:rPr>
          <w:vertAlign w:val="subscript"/>
        </w:rPr>
        <w:t>об</w:t>
      </w:r>
      <w:r w:rsidRPr="00066594">
        <w:t xml:space="preserve"> = 0,65*1+0,2</w:t>
      </w:r>
      <w:r w:rsidR="002F7745" w:rsidRPr="00066594">
        <w:t>3</w:t>
      </w:r>
      <w:r w:rsidRPr="00066594">
        <w:t>*1= 0,</w:t>
      </w:r>
      <w:r w:rsidR="002F7745" w:rsidRPr="00066594">
        <w:t>65</w:t>
      </w:r>
    </w:p>
    <w:p w14:paraId="50498251" w14:textId="77777777" w:rsidR="00F13276" w:rsidRPr="00066594" w:rsidRDefault="00F13276" w:rsidP="0042172C">
      <w:pPr>
        <w:pStyle w:val="2f0"/>
      </w:pPr>
      <w:r w:rsidRPr="00066594">
        <w:t xml:space="preserve">Величина </w:t>
      </w:r>
      <w:r w:rsidR="00317045" w:rsidRPr="00066594">
        <w:t xml:space="preserve">повышающего </w:t>
      </w:r>
      <w:r w:rsidRPr="00066594">
        <w:t>коэффициента, определенного Исполнителем</w:t>
      </w:r>
      <w:r w:rsidR="00B50D41">
        <w:t xml:space="preserve"> </w:t>
      </w:r>
      <w:r w:rsidRPr="00066594">
        <w:t xml:space="preserve">по пункту 5 Методических указаний </w:t>
      </w:r>
      <w:r w:rsidR="00BA0DDB">
        <w:t>№ </w:t>
      </w:r>
      <w:r w:rsidRPr="00066594">
        <w:t>254-э/1 составила:</w:t>
      </w:r>
    </w:p>
    <w:p w14:paraId="2F193013" w14:textId="77777777" w:rsidR="00F13276" w:rsidRPr="00066594" w:rsidRDefault="00F13276" w:rsidP="0042172C">
      <w:pPr>
        <w:pStyle w:val="2f0"/>
        <w:jc w:val="center"/>
      </w:pPr>
      <w:r w:rsidRPr="00066594">
        <w:t>КНК = 0,</w:t>
      </w:r>
      <w:r w:rsidR="002F7745" w:rsidRPr="00066594">
        <w:t>65</w:t>
      </w:r>
      <w:r w:rsidRPr="00066594">
        <w:t>*2</w:t>
      </w:r>
      <w:r w:rsidR="00605051" w:rsidRPr="00066594">
        <w:t xml:space="preserve"> </w:t>
      </w:r>
      <w:r w:rsidRPr="00066594">
        <w:t>% = 0,01</w:t>
      </w:r>
      <w:r w:rsidR="002F7745" w:rsidRPr="00066594">
        <w:t>3</w:t>
      </w:r>
    </w:p>
    <w:p w14:paraId="745609CA" w14:textId="77777777" w:rsidR="00F13276" w:rsidRPr="00066594" w:rsidRDefault="00F13276" w:rsidP="0042172C">
      <w:pPr>
        <w:pStyle w:val="2f0"/>
      </w:pPr>
      <w:r w:rsidRPr="00066594">
        <w:t>Величина корректировки необходимой валовой выручки с учетом достигнутого уровня надежности и качества оказываемых услуг составляет:</w:t>
      </w:r>
    </w:p>
    <w:p w14:paraId="23C26FC3" w14:textId="77777777" w:rsidR="00F13276" w:rsidRPr="00066594" w:rsidRDefault="006B0E17" w:rsidP="0042172C">
      <w:pPr>
        <w:pStyle w:val="2f0"/>
        <w:jc w:val="center"/>
      </w:pPr>
      <w:r w:rsidRPr="00066594">
        <w:t>4 521 246,9</w:t>
      </w:r>
      <w:r w:rsidR="004F7E1E" w:rsidRPr="00066594">
        <w:t>0</w:t>
      </w:r>
      <w:r w:rsidR="00B50D41">
        <w:t xml:space="preserve"> </w:t>
      </w:r>
      <w:r w:rsidR="00F13276" w:rsidRPr="00066594">
        <w:t>тыс. руб.*0,01</w:t>
      </w:r>
      <w:r w:rsidR="002F7745" w:rsidRPr="00066594">
        <w:t>3</w:t>
      </w:r>
      <w:r w:rsidR="00F13276" w:rsidRPr="00066594">
        <w:t xml:space="preserve"> =</w:t>
      </w:r>
      <w:r w:rsidR="00B50D41">
        <w:t xml:space="preserve"> </w:t>
      </w:r>
      <w:r w:rsidR="004F7E1E" w:rsidRPr="00066594">
        <w:t xml:space="preserve">58 776,21 </w:t>
      </w:r>
      <w:r w:rsidR="00F13276" w:rsidRPr="00066594">
        <w:t>тыс. руб.</w:t>
      </w:r>
    </w:p>
    <w:p w14:paraId="75465C89" w14:textId="77777777" w:rsidR="004F7E1E" w:rsidRPr="00066594" w:rsidRDefault="004F7E1E" w:rsidP="0042172C">
      <w:pPr>
        <w:pStyle w:val="2f0"/>
      </w:pPr>
      <w:r w:rsidRPr="00066594">
        <w:t>Отклонение от величины, корректировки, рассчитанной РЭК Омской области составляет 358,41 тыс. руб.</w:t>
      </w:r>
    </w:p>
    <w:p w14:paraId="2758E5AA" w14:textId="77777777" w:rsidR="000E4764" w:rsidRPr="00066594" w:rsidRDefault="000E4764" w:rsidP="0042172C">
      <w:pPr>
        <w:pStyle w:val="2f0"/>
      </w:pPr>
      <w:r w:rsidRPr="00066594">
        <w:br w:type="page"/>
      </w:r>
    </w:p>
    <w:p w14:paraId="186F61D5" w14:textId="62B5E309" w:rsidR="0098001D" w:rsidRPr="0042172C" w:rsidRDefault="00E73035" w:rsidP="0042172C">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53" w:name="_Toc60138262"/>
      <w:r w:rsidRPr="0042172C">
        <w:rPr>
          <w:rFonts w:ascii="Myriad Pro" w:hAnsi="Myriad Pro"/>
          <w:b/>
          <w:bCs/>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D20A5D">
        <w:rPr>
          <w:rFonts w:ascii="Myriad Pro" w:hAnsi="Myriad Pro"/>
          <w:b/>
          <w:bCs/>
          <w:color w:val="4F6228" w:themeColor="accent3" w:themeShade="80"/>
          <w:sz w:val="28"/>
          <w:szCs w:val="28"/>
        </w:rPr>
        <w:t>ПАО </w:t>
      </w:r>
      <w:r w:rsidR="00BA5C38" w:rsidRPr="0042172C">
        <w:rPr>
          <w:rFonts w:ascii="Myriad Pro" w:hAnsi="Myriad Pro"/>
          <w:b/>
          <w:bCs/>
          <w:color w:val="4F6228" w:themeColor="accent3" w:themeShade="80"/>
          <w:sz w:val="28"/>
          <w:szCs w:val="28"/>
        </w:rPr>
        <w:t xml:space="preserve">«МРСК </w:t>
      </w:r>
      <w:r w:rsidR="0096304B" w:rsidRPr="0042172C">
        <w:rPr>
          <w:rFonts w:ascii="Myriad Pro" w:hAnsi="Myriad Pro"/>
          <w:b/>
          <w:bCs/>
          <w:color w:val="4F6228" w:themeColor="accent3" w:themeShade="80"/>
          <w:sz w:val="28"/>
          <w:szCs w:val="28"/>
        </w:rPr>
        <w:t>Сибири» – «Омскэнерго»</w:t>
      </w:r>
      <w:r w:rsidRPr="0042172C">
        <w:rPr>
          <w:rFonts w:ascii="Myriad Pro" w:hAnsi="Myriad Pro"/>
          <w:b/>
          <w:bCs/>
          <w:color w:val="4F6228" w:themeColor="accent3" w:themeShade="80"/>
          <w:sz w:val="28"/>
          <w:szCs w:val="28"/>
        </w:rPr>
        <w:t xml:space="preserve">, проведенных </w:t>
      </w:r>
      <w:r w:rsidR="00E0776A" w:rsidRPr="00E0776A">
        <w:rPr>
          <w:rFonts w:ascii="Myriad Pro" w:hAnsi="Myriad Pro"/>
          <w:b/>
          <w:bCs/>
          <w:color w:val="4F6228" w:themeColor="accent3" w:themeShade="80"/>
          <w:sz w:val="28"/>
          <w:szCs w:val="28"/>
        </w:rPr>
        <w:t>Региональной энергетической комиссией Омской области</w:t>
      </w:r>
      <w:r w:rsidRPr="0042172C">
        <w:rPr>
          <w:rFonts w:ascii="Myriad Pro" w:hAnsi="Myriad Pro"/>
          <w:b/>
          <w:bCs/>
          <w:color w:val="4F6228" w:themeColor="accent3" w:themeShade="80"/>
          <w:sz w:val="28"/>
          <w:szCs w:val="28"/>
        </w:rPr>
        <w:t xml:space="preserve"> при определении необходимой валовой выручки на 201</w:t>
      </w:r>
      <w:r w:rsidR="004F7E1E" w:rsidRPr="0042172C">
        <w:rPr>
          <w:rFonts w:ascii="Myriad Pro" w:hAnsi="Myriad Pro"/>
          <w:b/>
          <w:bCs/>
          <w:color w:val="4F6228" w:themeColor="accent3" w:themeShade="80"/>
          <w:sz w:val="28"/>
          <w:szCs w:val="28"/>
        </w:rPr>
        <w:t>7</w:t>
      </w:r>
      <w:r w:rsidRPr="0042172C">
        <w:rPr>
          <w:rFonts w:ascii="Myriad Pro" w:hAnsi="Myriad Pro"/>
          <w:b/>
          <w:bCs/>
          <w:color w:val="4F6228" w:themeColor="accent3" w:themeShade="80"/>
          <w:sz w:val="28"/>
          <w:szCs w:val="28"/>
        </w:rPr>
        <w:t xml:space="preserve"> год</w:t>
      </w:r>
      <w:bookmarkEnd w:id="53"/>
    </w:p>
    <w:p w14:paraId="0408EF44" w14:textId="347BFFF4" w:rsidR="00B12D0D" w:rsidRPr="00066594" w:rsidRDefault="00637F17" w:rsidP="0042172C">
      <w:pPr>
        <w:pStyle w:val="2f0"/>
      </w:pPr>
      <w:r w:rsidRPr="00066594">
        <w:t>Обобщенные д</w:t>
      </w:r>
      <w:r w:rsidR="00B12D0D" w:rsidRPr="00066594">
        <w:t>анные анализа</w:t>
      </w:r>
      <w:r w:rsidR="0096304B" w:rsidRPr="00066594">
        <w:t xml:space="preserve"> </w:t>
      </w:r>
      <w:r w:rsidR="00B12D0D" w:rsidRPr="00066594">
        <w:t xml:space="preserve">обоснованности корректировок необходимой валовой выручки филиала </w:t>
      </w:r>
      <w:r w:rsidR="00D20A5D">
        <w:t>ПАО </w:t>
      </w:r>
      <w:r w:rsidR="0098001D" w:rsidRPr="00066594">
        <w:t xml:space="preserve">«МРСК </w:t>
      </w:r>
      <w:r w:rsidR="0096304B" w:rsidRPr="00066594">
        <w:t>Сибири» – «Омскэнерго»</w:t>
      </w:r>
      <w:r w:rsidR="00B12D0D" w:rsidRPr="00066594">
        <w:t xml:space="preserve">, проведенных </w:t>
      </w:r>
      <w:r w:rsidR="0098001D" w:rsidRPr="00066594">
        <w:t>РЭК Омской области</w:t>
      </w:r>
      <w:r w:rsidR="00B12D0D" w:rsidRPr="00066594">
        <w:t xml:space="preserve"> при определении необходимой валовой выручки на 201</w:t>
      </w:r>
      <w:r w:rsidR="008858B6" w:rsidRPr="00066594">
        <w:t>7</w:t>
      </w:r>
      <w:r w:rsidR="00B12D0D" w:rsidRPr="00066594">
        <w:t xml:space="preserve"> год, представлены в </w:t>
      </w:r>
      <w:r w:rsidR="0098001D" w:rsidRPr="00066594">
        <w:t xml:space="preserve">следующей </w:t>
      </w:r>
      <w:r w:rsidR="00B12D0D" w:rsidRPr="00066594">
        <w:t>таблице.</w:t>
      </w:r>
    </w:p>
    <w:tbl>
      <w:tblPr>
        <w:tblW w:w="5000" w:type="pct"/>
        <w:tblLook w:val="04A0" w:firstRow="1" w:lastRow="0" w:firstColumn="1" w:lastColumn="0" w:noHBand="0" w:noVBand="1"/>
      </w:tblPr>
      <w:tblGrid>
        <w:gridCol w:w="3158"/>
        <w:gridCol w:w="1848"/>
        <w:gridCol w:w="1355"/>
        <w:gridCol w:w="1450"/>
        <w:gridCol w:w="1534"/>
      </w:tblGrid>
      <w:tr w:rsidR="008E33A5" w:rsidRPr="0042172C" w14:paraId="745E4286" w14:textId="77777777" w:rsidTr="001C01E1">
        <w:trPr>
          <w:trHeight w:val="20"/>
        </w:trPr>
        <w:tc>
          <w:tcPr>
            <w:tcW w:w="1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CFB0BC"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Наименование показателя</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BFC81" w14:textId="50A4196D"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 xml:space="preserve">Филиал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r w:rsidRPr="0042172C">
              <w:rPr>
                <w:rFonts w:ascii="Myriad Pro" w:hAnsi="Myriad Pro"/>
                <w:b/>
                <w:bCs/>
                <w:color w:val="FFFFFF"/>
                <w:sz w:val="20"/>
                <w:szCs w:val="20"/>
                <w:lang w:eastAsia="ru-RU"/>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2C365"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РЭК Омской области, тыс. руб.</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ECE23"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Исполнитель, тыс. руб.</w:t>
            </w:r>
          </w:p>
        </w:tc>
        <w:tc>
          <w:tcPr>
            <w:tcW w:w="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6E363" w14:textId="77777777" w:rsidR="008E33A5" w:rsidRPr="0042172C" w:rsidRDefault="008E33A5" w:rsidP="008E33A5">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в т.ч.</w:t>
            </w:r>
            <w:r w:rsidR="00B50D41">
              <w:rPr>
                <w:rFonts w:ascii="Myriad Pro" w:hAnsi="Myriad Pro"/>
                <w:b/>
                <w:bCs/>
                <w:color w:val="FFFFFF"/>
                <w:sz w:val="20"/>
                <w:szCs w:val="20"/>
                <w:lang w:eastAsia="ru-RU"/>
              </w:rPr>
              <w:t xml:space="preserve"> </w:t>
            </w:r>
            <w:r w:rsidRPr="0042172C">
              <w:rPr>
                <w:rFonts w:ascii="Myriad Pro" w:hAnsi="Myriad Pro"/>
                <w:b/>
                <w:bCs/>
                <w:color w:val="FFFFFF"/>
                <w:sz w:val="20"/>
                <w:szCs w:val="20"/>
                <w:lang w:eastAsia="ru-RU"/>
              </w:rPr>
              <w:t>расходы недоучтенные РЭК Омской области, тыс. руб.</w:t>
            </w:r>
          </w:p>
        </w:tc>
      </w:tr>
      <w:tr w:rsidR="00612C35" w:rsidRPr="0042172C" w14:paraId="3D8FEB83" w14:textId="77777777" w:rsidTr="001C01E1">
        <w:trPr>
          <w:trHeight w:val="20"/>
        </w:trPr>
        <w:tc>
          <w:tcPr>
            <w:tcW w:w="1724"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F2B0EA8" w14:textId="77777777" w:rsidR="00612C35" w:rsidRPr="0042172C" w:rsidRDefault="00612C35" w:rsidP="008E33A5">
            <w:pPr>
              <w:rPr>
                <w:rFonts w:ascii="Myriad Pro" w:hAnsi="Myriad Pro"/>
                <w:b/>
                <w:bCs/>
                <w:color w:val="000000"/>
                <w:sz w:val="20"/>
                <w:szCs w:val="20"/>
                <w:lang w:eastAsia="ru-RU"/>
              </w:rPr>
            </w:pPr>
            <w:r w:rsidRPr="0042172C">
              <w:rPr>
                <w:rFonts w:ascii="Myriad Pro" w:hAnsi="Myriad Pro"/>
                <w:b/>
                <w:bCs/>
                <w:color w:val="000000"/>
                <w:sz w:val="20"/>
                <w:szCs w:val="20"/>
                <w:lang w:eastAsia="ru-RU"/>
              </w:rPr>
              <w:t>ИТОГО величина корректировки необходимой валовой выручки, в т.ч. :</w:t>
            </w:r>
          </w:p>
        </w:tc>
        <w:tc>
          <w:tcPr>
            <w:tcW w:w="851"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1DE262A"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247 512,90</w:t>
            </w:r>
          </w:p>
        </w:tc>
        <w:tc>
          <w:tcPr>
            <w:tcW w:w="75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26AD8A6"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-233 855,65</w:t>
            </w:r>
          </w:p>
        </w:tc>
        <w:tc>
          <w:tcPr>
            <w:tcW w:w="77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28062568"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-57 416,95</w:t>
            </w:r>
          </w:p>
        </w:tc>
        <w:tc>
          <w:tcPr>
            <w:tcW w:w="887"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0ED5DD1A" w14:textId="77777777" w:rsidR="00612C35" w:rsidRPr="0042172C" w:rsidRDefault="00612C35" w:rsidP="00612C35">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212 330,16</w:t>
            </w:r>
          </w:p>
        </w:tc>
      </w:tr>
      <w:tr w:rsidR="00612C35" w:rsidRPr="0042172C" w14:paraId="106BEC11"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554ADBDA"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подконтрольных расходов</w:t>
            </w:r>
          </w:p>
        </w:tc>
        <w:tc>
          <w:tcPr>
            <w:tcW w:w="851" w:type="pct"/>
            <w:tcBorders>
              <w:top w:val="nil"/>
              <w:left w:val="nil"/>
              <w:bottom w:val="single" w:sz="4" w:space="0" w:color="auto"/>
              <w:right w:val="single" w:sz="4" w:space="0" w:color="auto"/>
            </w:tcBorders>
            <w:shd w:val="clear" w:color="auto" w:fill="auto"/>
            <w:vAlign w:val="center"/>
          </w:tcPr>
          <w:p w14:paraId="33E11D2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145 161,30</w:t>
            </w:r>
          </w:p>
        </w:tc>
        <w:tc>
          <w:tcPr>
            <w:tcW w:w="759" w:type="pct"/>
            <w:tcBorders>
              <w:top w:val="nil"/>
              <w:left w:val="nil"/>
              <w:bottom w:val="single" w:sz="4" w:space="0" w:color="auto"/>
              <w:right w:val="single" w:sz="4" w:space="0" w:color="auto"/>
            </w:tcBorders>
            <w:shd w:val="clear" w:color="auto" w:fill="auto"/>
            <w:vAlign w:val="center"/>
          </w:tcPr>
          <w:p w14:paraId="5E291F29"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145 306,55</w:t>
            </w:r>
          </w:p>
        </w:tc>
        <w:tc>
          <w:tcPr>
            <w:tcW w:w="778" w:type="pct"/>
            <w:tcBorders>
              <w:top w:val="nil"/>
              <w:left w:val="nil"/>
              <w:bottom w:val="single" w:sz="4" w:space="0" w:color="auto"/>
              <w:right w:val="single" w:sz="4" w:space="0" w:color="auto"/>
            </w:tcBorders>
            <w:shd w:val="clear" w:color="auto" w:fill="auto"/>
            <w:vAlign w:val="center"/>
          </w:tcPr>
          <w:p w14:paraId="6A9D6399"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146 853,80</w:t>
            </w:r>
          </w:p>
        </w:tc>
        <w:tc>
          <w:tcPr>
            <w:tcW w:w="887" w:type="pct"/>
            <w:tcBorders>
              <w:top w:val="nil"/>
              <w:left w:val="nil"/>
              <w:bottom w:val="single" w:sz="4" w:space="0" w:color="auto"/>
              <w:right w:val="single" w:sz="4" w:space="0" w:color="auto"/>
            </w:tcBorders>
            <w:shd w:val="clear" w:color="auto" w:fill="auto"/>
            <w:vAlign w:val="center"/>
          </w:tcPr>
          <w:p w14:paraId="3302E084"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1 547,25</w:t>
            </w:r>
          </w:p>
        </w:tc>
      </w:tr>
      <w:tr w:rsidR="00612C35" w:rsidRPr="0042172C" w14:paraId="4CC97847"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174BFFED"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неподконтрольных расходов</w:t>
            </w:r>
          </w:p>
        </w:tc>
        <w:tc>
          <w:tcPr>
            <w:tcW w:w="851" w:type="pct"/>
            <w:tcBorders>
              <w:top w:val="nil"/>
              <w:left w:val="nil"/>
              <w:bottom w:val="single" w:sz="4" w:space="0" w:color="auto"/>
              <w:right w:val="single" w:sz="4" w:space="0" w:color="auto"/>
            </w:tcBorders>
            <w:shd w:val="clear" w:color="auto" w:fill="auto"/>
            <w:vAlign w:val="center"/>
          </w:tcPr>
          <w:p w14:paraId="59A5DFF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-48 804,10</w:t>
            </w:r>
          </w:p>
        </w:tc>
        <w:tc>
          <w:tcPr>
            <w:tcW w:w="759" w:type="pct"/>
            <w:tcBorders>
              <w:top w:val="nil"/>
              <w:left w:val="nil"/>
              <w:bottom w:val="single" w:sz="4" w:space="0" w:color="auto"/>
              <w:right w:val="single" w:sz="4" w:space="0" w:color="auto"/>
            </w:tcBorders>
            <w:shd w:val="clear" w:color="auto" w:fill="auto"/>
            <w:vAlign w:val="center"/>
          </w:tcPr>
          <w:p w14:paraId="4B8E01C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-116 580,00</w:t>
            </w:r>
          </w:p>
        </w:tc>
        <w:tc>
          <w:tcPr>
            <w:tcW w:w="778" w:type="pct"/>
            <w:tcBorders>
              <w:top w:val="nil"/>
              <w:left w:val="nil"/>
              <w:bottom w:val="single" w:sz="4" w:space="0" w:color="auto"/>
              <w:right w:val="single" w:sz="4" w:space="0" w:color="auto"/>
            </w:tcBorders>
            <w:shd w:val="clear" w:color="auto" w:fill="auto"/>
            <w:vAlign w:val="center"/>
          </w:tcPr>
          <w:p w14:paraId="21E6796C"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-152 471,47</w:t>
            </w:r>
          </w:p>
        </w:tc>
        <w:tc>
          <w:tcPr>
            <w:tcW w:w="887" w:type="pct"/>
            <w:tcBorders>
              <w:top w:val="nil"/>
              <w:left w:val="nil"/>
              <w:bottom w:val="single" w:sz="4" w:space="0" w:color="auto"/>
              <w:right w:val="single" w:sz="4" w:space="0" w:color="auto"/>
            </w:tcBorders>
            <w:shd w:val="clear" w:color="auto" w:fill="auto"/>
            <w:vAlign w:val="center"/>
          </w:tcPr>
          <w:p w14:paraId="21CCE71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w:t>
            </w:r>
          </w:p>
        </w:tc>
      </w:tr>
      <w:tr w:rsidR="00612C35" w:rsidRPr="0042172C" w14:paraId="72DC8292"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6818145B"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51" w:type="pct"/>
            <w:tcBorders>
              <w:top w:val="nil"/>
              <w:left w:val="nil"/>
              <w:bottom w:val="single" w:sz="4" w:space="0" w:color="auto"/>
              <w:right w:val="single" w:sz="4" w:space="0" w:color="auto"/>
            </w:tcBorders>
            <w:shd w:val="clear" w:color="auto" w:fill="auto"/>
            <w:vAlign w:val="center"/>
          </w:tcPr>
          <w:p w14:paraId="7ED1DBB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90 754,90</w:t>
            </w:r>
          </w:p>
        </w:tc>
        <w:tc>
          <w:tcPr>
            <w:tcW w:w="759" w:type="pct"/>
            <w:tcBorders>
              <w:top w:val="nil"/>
              <w:left w:val="nil"/>
              <w:bottom w:val="single" w:sz="4" w:space="0" w:color="auto"/>
              <w:right w:val="single" w:sz="4" w:space="0" w:color="auto"/>
            </w:tcBorders>
            <w:shd w:val="clear" w:color="auto" w:fill="auto"/>
            <w:vAlign w:val="center"/>
          </w:tcPr>
          <w:p w14:paraId="53E71AE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0,00</w:t>
            </w:r>
          </w:p>
        </w:tc>
        <w:tc>
          <w:tcPr>
            <w:tcW w:w="778" w:type="pct"/>
            <w:tcBorders>
              <w:top w:val="nil"/>
              <w:left w:val="nil"/>
              <w:bottom w:val="single" w:sz="4" w:space="0" w:color="auto"/>
              <w:right w:val="single" w:sz="4" w:space="0" w:color="auto"/>
            </w:tcBorders>
            <w:shd w:val="clear" w:color="auto" w:fill="auto"/>
            <w:vAlign w:val="center"/>
          </w:tcPr>
          <w:p w14:paraId="6400E451"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90 144,73</w:t>
            </w:r>
          </w:p>
        </w:tc>
        <w:tc>
          <w:tcPr>
            <w:tcW w:w="887" w:type="pct"/>
            <w:tcBorders>
              <w:top w:val="nil"/>
              <w:left w:val="nil"/>
              <w:bottom w:val="single" w:sz="4" w:space="0" w:color="auto"/>
              <w:right w:val="single" w:sz="4" w:space="0" w:color="auto"/>
            </w:tcBorders>
            <w:shd w:val="clear" w:color="auto" w:fill="auto"/>
            <w:vAlign w:val="center"/>
          </w:tcPr>
          <w:p w14:paraId="1143D8B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90 144,73</w:t>
            </w:r>
          </w:p>
        </w:tc>
      </w:tr>
      <w:tr w:rsidR="00612C35" w:rsidRPr="0042172C" w14:paraId="3F24335F"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108A0271"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851" w:type="pct"/>
            <w:tcBorders>
              <w:top w:val="nil"/>
              <w:left w:val="nil"/>
              <w:bottom w:val="single" w:sz="4" w:space="0" w:color="auto"/>
              <w:right w:val="single" w:sz="4" w:space="0" w:color="auto"/>
            </w:tcBorders>
            <w:shd w:val="clear" w:color="auto" w:fill="auto"/>
            <w:vAlign w:val="center"/>
          </w:tcPr>
          <w:p w14:paraId="198C7601"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0,00</w:t>
            </w:r>
          </w:p>
        </w:tc>
        <w:tc>
          <w:tcPr>
            <w:tcW w:w="759" w:type="pct"/>
            <w:tcBorders>
              <w:top w:val="nil"/>
              <w:left w:val="nil"/>
              <w:bottom w:val="single" w:sz="4" w:space="0" w:color="auto"/>
              <w:right w:val="single" w:sz="4" w:space="0" w:color="auto"/>
            </w:tcBorders>
            <w:shd w:val="clear" w:color="auto" w:fill="auto"/>
            <w:vAlign w:val="center"/>
          </w:tcPr>
          <w:p w14:paraId="3C97CCBF"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-321 000,00</w:t>
            </w:r>
          </w:p>
        </w:tc>
        <w:tc>
          <w:tcPr>
            <w:tcW w:w="778" w:type="pct"/>
            <w:tcBorders>
              <w:top w:val="nil"/>
              <w:left w:val="nil"/>
              <w:bottom w:val="single" w:sz="4" w:space="0" w:color="auto"/>
              <w:right w:val="single" w:sz="4" w:space="0" w:color="auto"/>
            </w:tcBorders>
            <w:shd w:val="clear" w:color="auto" w:fill="auto"/>
            <w:vAlign w:val="center"/>
          </w:tcPr>
          <w:p w14:paraId="269680B3"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-200 720,23</w:t>
            </w:r>
          </w:p>
        </w:tc>
        <w:tc>
          <w:tcPr>
            <w:tcW w:w="887" w:type="pct"/>
            <w:tcBorders>
              <w:top w:val="nil"/>
              <w:left w:val="nil"/>
              <w:bottom w:val="single" w:sz="4" w:space="0" w:color="auto"/>
              <w:right w:val="single" w:sz="4" w:space="0" w:color="auto"/>
            </w:tcBorders>
            <w:shd w:val="clear" w:color="auto" w:fill="auto"/>
            <w:vAlign w:val="center"/>
          </w:tcPr>
          <w:p w14:paraId="76D4072D"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120 279,77</w:t>
            </w:r>
          </w:p>
        </w:tc>
      </w:tr>
      <w:tr w:rsidR="00612C35" w:rsidRPr="0042172C" w14:paraId="63627C9B" w14:textId="77777777" w:rsidTr="001C01E1">
        <w:trPr>
          <w:trHeight w:val="20"/>
        </w:trPr>
        <w:tc>
          <w:tcPr>
            <w:tcW w:w="1724" w:type="pct"/>
            <w:tcBorders>
              <w:top w:val="nil"/>
              <w:left w:val="single" w:sz="4" w:space="0" w:color="auto"/>
              <w:bottom w:val="single" w:sz="4" w:space="0" w:color="auto"/>
              <w:right w:val="single" w:sz="4" w:space="0" w:color="auto"/>
            </w:tcBorders>
            <w:shd w:val="clear" w:color="auto" w:fill="auto"/>
            <w:vAlign w:val="center"/>
            <w:hideMark/>
          </w:tcPr>
          <w:p w14:paraId="6AD39E3F" w14:textId="77777777" w:rsidR="00612C35" w:rsidRPr="0042172C" w:rsidRDefault="00612C35" w:rsidP="008E33A5">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51" w:type="pct"/>
            <w:tcBorders>
              <w:top w:val="nil"/>
              <w:left w:val="nil"/>
              <w:bottom w:val="single" w:sz="4" w:space="0" w:color="auto"/>
              <w:right w:val="single" w:sz="4" w:space="0" w:color="auto"/>
            </w:tcBorders>
            <w:shd w:val="clear" w:color="auto" w:fill="auto"/>
            <w:vAlign w:val="center"/>
          </w:tcPr>
          <w:p w14:paraId="536AD5D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60 400,80</w:t>
            </w:r>
          </w:p>
        </w:tc>
        <w:tc>
          <w:tcPr>
            <w:tcW w:w="759" w:type="pct"/>
            <w:tcBorders>
              <w:top w:val="nil"/>
              <w:left w:val="nil"/>
              <w:bottom w:val="single" w:sz="4" w:space="0" w:color="auto"/>
              <w:right w:val="single" w:sz="4" w:space="0" w:color="auto"/>
            </w:tcBorders>
            <w:shd w:val="clear" w:color="auto" w:fill="auto"/>
            <w:vAlign w:val="center"/>
          </w:tcPr>
          <w:p w14:paraId="44998160"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58 417,80</w:t>
            </w:r>
          </w:p>
        </w:tc>
        <w:tc>
          <w:tcPr>
            <w:tcW w:w="778" w:type="pct"/>
            <w:tcBorders>
              <w:top w:val="nil"/>
              <w:left w:val="nil"/>
              <w:bottom w:val="single" w:sz="4" w:space="0" w:color="auto"/>
              <w:right w:val="single" w:sz="4" w:space="0" w:color="auto"/>
            </w:tcBorders>
            <w:shd w:val="clear" w:color="auto" w:fill="auto"/>
            <w:vAlign w:val="center"/>
          </w:tcPr>
          <w:p w14:paraId="50052088"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58 776,21</w:t>
            </w:r>
          </w:p>
        </w:tc>
        <w:tc>
          <w:tcPr>
            <w:tcW w:w="887" w:type="pct"/>
            <w:tcBorders>
              <w:top w:val="nil"/>
              <w:left w:val="nil"/>
              <w:bottom w:val="single" w:sz="4" w:space="0" w:color="auto"/>
              <w:right w:val="single" w:sz="4" w:space="0" w:color="auto"/>
            </w:tcBorders>
            <w:shd w:val="clear" w:color="auto" w:fill="auto"/>
            <w:vAlign w:val="center"/>
          </w:tcPr>
          <w:p w14:paraId="6FBDE762" w14:textId="77777777" w:rsidR="00612C35" w:rsidRPr="0042172C" w:rsidRDefault="00612C35" w:rsidP="00612C35">
            <w:pPr>
              <w:jc w:val="center"/>
              <w:rPr>
                <w:rFonts w:ascii="Myriad Pro" w:hAnsi="Myriad Pro"/>
                <w:bCs/>
                <w:color w:val="000000"/>
                <w:sz w:val="20"/>
                <w:szCs w:val="20"/>
                <w:lang w:eastAsia="ru-RU"/>
              </w:rPr>
            </w:pPr>
            <w:r w:rsidRPr="0042172C">
              <w:rPr>
                <w:rFonts w:ascii="Myriad Pro" w:hAnsi="Myriad Pro"/>
                <w:bCs/>
                <w:color w:val="000000"/>
                <w:sz w:val="20"/>
                <w:szCs w:val="20"/>
                <w:lang w:eastAsia="ru-RU"/>
              </w:rPr>
              <w:t>358,41</w:t>
            </w:r>
          </w:p>
        </w:tc>
      </w:tr>
    </w:tbl>
    <w:p w14:paraId="545336A0" w14:textId="77777777" w:rsidR="00FD0FFD" w:rsidRPr="00066594" w:rsidRDefault="00FD0FFD" w:rsidP="00E95969">
      <w:pPr>
        <w:pStyle w:val="2f0"/>
        <w:spacing w:before="240"/>
        <w:rPr>
          <w:bCs/>
          <w:u w:val="single"/>
        </w:rPr>
      </w:pPr>
      <w:r w:rsidRPr="00066594">
        <w:t>На основании проведенного анализа расчета корректировки необходимой валовой выручки, выполненной РЭК Омской области по итогам 201</w:t>
      </w:r>
      <w:r w:rsidR="008E33A5" w:rsidRPr="00066594">
        <w:t>5</w:t>
      </w:r>
      <w:r w:rsidRPr="00066594">
        <w:t xml:space="preserve"> года, Исполнитель </w:t>
      </w:r>
      <w:r w:rsidR="007A3725" w:rsidRPr="00066594">
        <w:rPr>
          <w:bCs/>
        </w:rPr>
        <w:t>обращает внимание на величину не</w:t>
      </w:r>
      <w:r w:rsidR="008F2251" w:rsidRPr="00066594">
        <w:rPr>
          <w:bCs/>
        </w:rPr>
        <w:t>обоснованно не</w:t>
      </w:r>
      <w:r w:rsidR="007A3725" w:rsidRPr="00066594">
        <w:rPr>
          <w:bCs/>
        </w:rPr>
        <w:t xml:space="preserve">учтенных РЭК Омской области расходов (в составе корректировок необходимой валовой выручки) в размере </w:t>
      </w:r>
      <w:r w:rsidR="008E33A5" w:rsidRPr="00066594">
        <w:rPr>
          <w:bCs/>
        </w:rPr>
        <w:t>212 330,16</w:t>
      </w:r>
      <w:r w:rsidR="007531AC" w:rsidRPr="00066594">
        <w:rPr>
          <w:bCs/>
        </w:rPr>
        <w:t xml:space="preserve"> </w:t>
      </w:r>
      <w:r w:rsidR="007A3725" w:rsidRPr="00066594">
        <w:rPr>
          <w:bCs/>
        </w:rPr>
        <w:t>тыс. руб</w:t>
      </w:r>
      <w:r w:rsidR="008E33A5" w:rsidRPr="00066594">
        <w:rPr>
          <w:bCs/>
        </w:rPr>
        <w:t>.</w:t>
      </w:r>
    </w:p>
    <w:p w14:paraId="17637CAE" w14:textId="6B9BE4B7" w:rsidR="007A3BE3" w:rsidRPr="0042172C" w:rsidRDefault="00D544BA" w:rsidP="0042172C">
      <w:pPr>
        <w:pStyle w:val="1"/>
        <w:numPr>
          <w:ilvl w:val="0"/>
          <w:numId w:val="4"/>
        </w:numPr>
        <w:spacing w:line="360" w:lineRule="auto"/>
        <w:ind w:left="425" w:hanging="425"/>
        <w:jc w:val="both"/>
        <w:rPr>
          <w:rFonts w:ascii="Myriad Pro" w:hAnsi="Myriad Pro"/>
          <w:color w:val="4F6228" w:themeColor="accent3" w:themeShade="80"/>
        </w:rPr>
      </w:pPr>
      <w:r w:rsidRPr="00066594">
        <w:rPr>
          <w:rFonts w:ascii="Myriad Pro" w:hAnsi="Myriad Pro"/>
          <w:color w:val="4F6228" w:themeColor="accent3" w:themeShade="80"/>
        </w:rPr>
        <w:br w:type="page"/>
      </w:r>
      <w:bookmarkStart w:id="54" w:name="_Toc33277198"/>
      <w:bookmarkStart w:id="55" w:name="_Toc48323262"/>
      <w:bookmarkStart w:id="56" w:name="_Toc60138263"/>
      <w:bookmarkStart w:id="57" w:name="_Toc33277199"/>
      <w:r w:rsidR="007A3BE3" w:rsidRPr="0042172C">
        <w:rPr>
          <w:rFonts w:ascii="Myriad Pro" w:hAnsi="Myriad Pro"/>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D20A5D">
        <w:rPr>
          <w:rFonts w:ascii="Myriad Pro" w:hAnsi="Myriad Pro"/>
          <w:color w:val="4F6228" w:themeColor="accent3" w:themeShade="80"/>
        </w:rPr>
        <w:t>ПАО </w:t>
      </w:r>
      <w:r w:rsidR="007A3BE3" w:rsidRPr="0042172C">
        <w:rPr>
          <w:rFonts w:ascii="Myriad Pro" w:hAnsi="Myriad Pro"/>
          <w:color w:val="4F6228" w:themeColor="accent3" w:themeShade="80"/>
        </w:rPr>
        <w:t xml:space="preserve">«МРСК Сибири» – «Омскэнерго» за 2015 год в результате принятых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007A3BE3" w:rsidRPr="0042172C">
        <w:rPr>
          <w:rFonts w:ascii="Myriad Pro" w:hAnsi="Myriad Pro"/>
          <w:color w:val="4F6228" w:themeColor="accent3" w:themeShade="80"/>
        </w:rPr>
        <w:t xml:space="preserve">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w:t>
      </w:r>
      <w:bookmarkEnd w:id="54"/>
      <w:bookmarkEnd w:id="55"/>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bookmarkEnd w:id="56"/>
    </w:p>
    <w:p w14:paraId="5EB2EFE8" w14:textId="77777777" w:rsidR="007A3BE3" w:rsidRPr="00066594" w:rsidRDefault="007A3BE3" w:rsidP="0042172C">
      <w:pPr>
        <w:pStyle w:val="2f0"/>
      </w:pPr>
      <w:r w:rsidRPr="00066594">
        <w:rPr>
          <w:color w:val="000000" w:themeColor="text1"/>
        </w:rPr>
        <w:t xml:space="preserve">Согласно пункту 7 Основ ценообразования </w:t>
      </w:r>
      <w:r w:rsidR="00BA0DDB">
        <w:rPr>
          <w:color w:val="000000" w:themeColor="text1"/>
        </w:rPr>
        <w:t>№ </w:t>
      </w:r>
      <w:r w:rsidRPr="00066594">
        <w:rPr>
          <w:color w:val="000000" w:themeColor="text1"/>
        </w:rPr>
        <w:t>1178, в</w:t>
      </w:r>
      <w:r w:rsidRPr="00066594">
        <w:t xml:space="preserve"> случае если</w:t>
      </w:r>
      <w:r w:rsidR="00B50D41">
        <w:t xml:space="preserve"> </w:t>
      </w:r>
      <w:r w:rsidRPr="00066594">
        <w:t>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w:t>
      </w:r>
      <w:r w:rsidR="00B50D41">
        <w:t xml:space="preserve"> </w:t>
      </w:r>
      <w:r w:rsidRPr="00066594">
        <w:t>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1AA892D" w14:textId="78058D77" w:rsidR="00F14A19" w:rsidRDefault="00F14A19" w:rsidP="0042172C">
      <w:pPr>
        <w:pStyle w:val="2f0"/>
        <w:rPr>
          <w:color w:val="000000" w:themeColor="text1"/>
        </w:rPr>
      </w:pPr>
      <w:r w:rsidRPr="00066594">
        <w:rPr>
          <w:color w:val="000000" w:themeColor="text1"/>
        </w:rPr>
        <w:t xml:space="preserve">Согласно выписке из протокола заседания Правления РЭК Омской области от 29.12.2016 </w:t>
      </w:r>
      <w:r w:rsidR="00BA0DDB">
        <w:rPr>
          <w:color w:val="000000" w:themeColor="text1"/>
        </w:rPr>
        <w:t>№ </w:t>
      </w:r>
      <w:r w:rsidRPr="00066594">
        <w:rPr>
          <w:color w:val="000000" w:themeColor="text1"/>
        </w:rPr>
        <w:t>76, РЭК Омской области был произведен расчет расходов</w:t>
      </w:r>
      <w:r w:rsidR="00B50D41">
        <w:rPr>
          <w:color w:val="000000" w:themeColor="text1"/>
        </w:rPr>
        <w:t xml:space="preserve"> </w:t>
      </w:r>
      <w:r w:rsidRPr="00066594">
        <w:rPr>
          <w:color w:val="000000" w:themeColor="text1"/>
        </w:rPr>
        <w:t>по итогам 2015 года, связанных с компенсацией незапланированных расходов</w:t>
      </w:r>
      <w:r w:rsidR="00B50D41">
        <w:rPr>
          <w:color w:val="000000" w:themeColor="text1"/>
        </w:rPr>
        <w:t xml:space="preserve"> </w:t>
      </w:r>
      <w:r w:rsidRPr="00066594">
        <w:rPr>
          <w:color w:val="000000" w:themeColor="text1"/>
        </w:rPr>
        <w:t>(со знаком «+») или полученного избытка (со знаком «–») в соответствии</w:t>
      </w:r>
      <w:r w:rsidR="00B50D41">
        <w:rPr>
          <w:color w:val="000000" w:themeColor="text1"/>
        </w:rPr>
        <w:t xml:space="preserve"> </w:t>
      </w:r>
      <w:r w:rsidRPr="00066594">
        <w:rPr>
          <w:color w:val="000000" w:themeColor="text1"/>
        </w:rPr>
        <w:t xml:space="preserve">с Методическими указаниями </w:t>
      </w:r>
      <w:r w:rsidR="00BA0DDB">
        <w:rPr>
          <w:color w:val="000000" w:themeColor="text1"/>
        </w:rPr>
        <w:t>№ </w:t>
      </w:r>
      <w:r w:rsidRPr="00066594">
        <w:rPr>
          <w:color w:val="000000" w:themeColor="text1"/>
        </w:rPr>
        <w:t>98-э (</w:t>
      </w:r>
      <w:r w:rsidRPr="00066594">
        <w:rPr>
          <w:color w:val="000000" w:themeColor="text1"/>
          <w:lang w:val="en-US"/>
        </w:rPr>
        <w:t>Bi</w:t>
      </w:r>
      <w:r w:rsidRPr="00066594">
        <w:rPr>
          <w:color w:val="000000" w:themeColor="text1"/>
        </w:rPr>
        <w:t>).</w:t>
      </w:r>
    </w:p>
    <w:p w14:paraId="1EAB6FAA" w14:textId="2ECB698C" w:rsidR="004B20BB" w:rsidRDefault="004B20BB" w:rsidP="0042172C">
      <w:pPr>
        <w:pStyle w:val="2f0"/>
        <w:rPr>
          <w:color w:val="000000" w:themeColor="text1"/>
        </w:rPr>
      </w:pPr>
      <w:r>
        <w:rPr>
          <w:color w:val="000000" w:themeColor="text1"/>
        </w:rPr>
        <w:t xml:space="preserve">РЭК Омской области при тарифном регулировании 2017 года учтен финансовый результат – убыток по виду деятельности «Передача электрической </w:t>
      </w:r>
      <w:r>
        <w:rPr>
          <w:color w:val="000000" w:themeColor="text1"/>
        </w:rPr>
        <w:lastRenderedPageBreak/>
        <w:t>энергии» за 2015 год в размере 68 597,80 тыс. руб., определенный исходя из выручки по данным бухгалтерского учета и расходов на осуществление регулируемой деятельности, определенных с учетом Методических указаний, на основании пункта 7 Основ ценообразования.</w:t>
      </w:r>
    </w:p>
    <w:p w14:paraId="20643D07" w14:textId="0C11B723" w:rsidR="00880237" w:rsidRDefault="00880237" w:rsidP="0042172C">
      <w:pPr>
        <w:pStyle w:val="2f0"/>
        <w:rPr>
          <w:color w:val="000000" w:themeColor="text1"/>
        </w:rPr>
      </w:pPr>
      <w:r>
        <w:rPr>
          <w:color w:val="000000" w:themeColor="text1"/>
        </w:rPr>
        <w:t>Согласно выписке из протокола заседания Правления РЭК Омской области от 29.12.2016 № 76, РЭК Омской области определены следующие показатели (корректировки) по итогам 2015 года:</w:t>
      </w:r>
    </w:p>
    <w:p w14:paraId="42773DCF" w14:textId="77777777" w:rsidR="00880237" w:rsidRDefault="00880237" w:rsidP="001C01E1">
      <w:pPr>
        <w:pStyle w:val="2f0"/>
        <w:numPr>
          <w:ilvl w:val="0"/>
          <w:numId w:val="43"/>
        </w:numPr>
        <w:rPr>
          <w:color w:val="000000" w:themeColor="text1"/>
        </w:rPr>
      </w:pPr>
      <w:r>
        <w:rPr>
          <w:color w:val="000000" w:themeColor="text1"/>
        </w:rPr>
        <w:t>корректировка подконтрольных расходов в связи с изменением планируемых параметров расчета – 145 306,6 тыс. руб.;</w:t>
      </w:r>
    </w:p>
    <w:p w14:paraId="4F12B688" w14:textId="77777777" w:rsidR="00880237" w:rsidRDefault="00880237" w:rsidP="001C01E1">
      <w:pPr>
        <w:pStyle w:val="2f0"/>
        <w:numPr>
          <w:ilvl w:val="0"/>
          <w:numId w:val="43"/>
        </w:numPr>
        <w:rPr>
          <w:color w:val="000000" w:themeColor="text1"/>
        </w:rPr>
      </w:pPr>
      <w:r>
        <w:rPr>
          <w:color w:val="000000" w:themeColor="text1"/>
        </w:rPr>
        <w:t>корректировка с учетом надежности и качества – 58 417,80 тыс. руб.;</w:t>
      </w:r>
    </w:p>
    <w:p w14:paraId="31412B25" w14:textId="77777777" w:rsidR="00880237" w:rsidRDefault="00880237" w:rsidP="001C01E1">
      <w:pPr>
        <w:pStyle w:val="2f0"/>
        <w:numPr>
          <w:ilvl w:val="0"/>
          <w:numId w:val="43"/>
        </w:numPr>
        <w:rPr>
          <w:color w:val="000000" w:themeColor="text1"/>
        </w:rPr>
      </w:pPr>
      <w:r>
        <w:rPr>
          <w:color w:val="000000" w:themeColor="text1"/>
        </w:rPr>
        <w:t>корректировка неподконтрольных расходов – (-116 580,10) тыс. руб.;</w:t>
      </w:r>
    </w:p>
    <w:p w14:paraId="6E7F018C" w14:textId="4A262E2C" w:rsidR="00880237" w:rsidRPr="009C3408" w:rsidRDefault="00880237" w:rsidP="001C01E1">
      <w:pPr>
        <w:pStyle w:val="2f0"/>
        <w:numPr>
          <w:ilvl w:val="0"/>
          <w:numId w:val="43"/>
        </w:numPr>
        <w:rPr>
          <w:color w:val="000000" w:themeColor="text1"/>
        </w:rPr>
      </w:pPr>
      <w:r w:rsidRPr="009C3408">
        <w:rPr>
          <w:color w:val="000000" w:themeColor="text1"/>
        </w:rPr>
        <w:t>корректировка необходимой валовой выручки, осуществляемая в связи с изменением (неисполнением) инвестиционной программы (-321 000,00) тыс. руб.</w:t>
      </w:r>
    </w:p>
    <w:p w14:paraId="6D8557AB" w14:textId="2622F328" w:rsidR="00790E14" w:rsidRPr="00066594" w:rsidRDefault="00790E14" w:rsidP="0042172C">
      <w:pPr>
        <w:pStyle w:val="2f0"/>
      </w:pPr>
      <w:r w:rsidRPr="00066594">
        <w:t xml:space="preserve">При тарифном регулировании 2017 года РЭК Омской области было произведено изъятие средств по итогам деятельности филиала </w:t>
      </w:r>
      <w:r w:rsidR="00D20A5D">
        <w:t>ПАО </w:t>
      </w:r>
      <w:r w:rsidRPr="00066594">
        <w:t>«МРСК Сибири» - «Омскэнерго» за 2015 год в размере</w:t>
      </w:r>
      <w:r w:rsidR="00B50D41">
        <w:t xml:space="preserve"> </w:t>
      </w:r>
      <w:r w:rsidRPr="00066594">
        <w:t>135</w:t>
      </w:r>
      <w:r w:rsidRPr="00066594">
        <w:rPr>
          <w:lang w:val="en-US"/>
        </w:rPr>
        <w:t> </w:t>
      </w:r>
      <w:r w:rsidRPr="00066594">
        <w:t>126.60 тыс. руб., в том числе неиспользованная амортизация в размере (-193 670,90) тыс. руб.</w:t>
      </w:r>
      <w:r w:rsidR="00B50D41">
        <w:t xml:space="preserve"> </w:t>
      </w:r>
      <w:r w:rsidRPr="00066594">
        <w:t>и недовозмещенный потребителю излишне полученный доход с учетом изменения полезного отпуска электрической энергии в размере 58 544,30 тыс. руб.</w:t>
      </w:r>
    </w:p>
    <w:p w14:paraId="2F8135DB" w14:textId="77777777" w:rsidR="008F19C8" w:rsidRPr="00066594" w:rsidRDefault="008F19C8" w:rsidP="0042172C">
      <w:pPr>
        <w:pStyle w:val="2f0"/>
      </w:pPr>
      <w:r w:rsidRPr="00066594">
        <w:t>Расчет величины амортизации, подлежащей изъятию, в выписке</w:t>
      </w:r>
      <w:r w:rsidR="00B50D41">
        <w:t xml:space="preserve"> </w:t>
      </w:r>
      <w:r w:rsidRPr="00066594">
        <w:t xml:space="preserve">из протокола заседания Правления РЭК Омской области от 29.12.2016 </w:t>
      </w:r>
      <w:r w:rsidR="00BA0DDB">
        <w:t>№ </w:t>
      </w:r>
      <w:r w:rsidRPr="00066594">
        <w:t>76</w:t>
      </w:r>
      <w:r w:rsidR="00B50D41">
        <w:t xml:space="preserve"> </w:t>
      </w:r>
      <w:r w:rsidRPr="00066594">
        <w:t>не приводится.</w:t>
      </w:r>
    </w:p>
    <w:p w14:paraId="0AFBDA6B" w14:textId="77777777" w:rsidR="00813C34" w:rsidRPr="00066594" w:rsidRDefault="00813C34" w:rsidP="0042172C">
      <w:pPr>
        <w:pStyle w:val="2f0"/>
      </w:pPr>
      <w:r w:rsidRPr="00066594">
        <w:t xml:space="preserve">Согласно пункту 27 Основ ценообразования </w:t>
      </w:r>
      <w:r w:rsidR="00BA0DDB">
        <w:t>№ </w:t>
      </w:r>
      <w:r w:rsidRPr="00066594">
        <w:t>1178 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AF6F5C3" w14:textId="44942275" w:rsidR="00DA4F9B" w:rsidRPr="00066594" w:rsidRDefault="00E6393C" w:rsidP="0042172C">
      <w:pPr>
        <w:pStyle w:val="2f0"/>
      </w:pPr>
      <w:r w:rsidRPr="00066594">
        <w:lastRenderedPageBreak/>
        <w:t>Согласно проведенному анализу, амортизационные отчисления, учтенные</w:t>
      </w:r>
      <w:r w:rsidR="00B50D41">
        <w:t xml:space="preserve"> </w:t>
      </w:r>
      <w:r w:rsidRPr="00066594">
        <w:t xml:space="preserve">в НВВ 2015 года для филиала </w:t>
      </w:r>
      <w:r w:rsidR="00D20A5D">
        <w:t>ПАО </w:t>
      </w:r>
      <w:r w:rsidRPr="00066594">
        <w:t xml:space="preserve">«МРСК Сибири» - «Омскэнерго» в качестве источника финансирования мероприятий инвестиционной программы, утвержденной приказом Минэнерго России от 05.05.2012 </w:t>
      </w:r>
      <w:r w:rsidR="00BA0DDB">
        <w:t>№ </w:t>
      </w:r>
      <w:r w:rsidRPr="00066594">
        <w:t xml:space="preserve">237, составили </w:t>
      </w:r>
      <w:r w:rsidR="00213F39" w:rsidRPr="00066594">
        <w:t xml:space="preserve">427,09 </w:t>
      </w:r>
      <w:r w:rsidRPr="00066594">
        <w:t>млн. руб.</w:t>
      </w:r>
    </w:p>
    <w:p w14:paraId="6F3F3133" w14:textId="77777777" w:rsidR="00E6393C" w:rsidRPr="00066594" w:rsidRDefault="00E6393C" w:rsidP="0042172C">
      <w:pPr>
        <w:pStyle w:val="2f0"/>
      </w:pPr>
      <w:r w:rsidRPr="00066594">
        <w:t>Фактическое финансирование мероприятий ИПР в 201</w:t>
      </w:r>
      <w:r w:rsidR="00213F39" w:rsidRPr="00066594">
        <w:t>5</w:t>
      </w:r>
      <w:r w:rsidRPr="00066594">
        <w:t xml:space="preserve"> году за счет источника «Амортизация» составило </w:t>
      </w:r>
      <w:r w:rsidR="00213F39" w:rsidRPr="00066594">
        <w:t>465,88</w:t>
      </w:r>
      <w:r w:rsidRPr="00066594">
        <w:t xml:space="preserve"> </w:t>
      </w:r>
      <w:r w:rsidR="00213F39" w:rsidRPr="00066594">
        <w:t>млн.</w:t>
      </w:r>
      <w:r w:rsidRPr="00066594">
        <w:t xml:space="preserve"> руб</w:t>
      </w:r>
      <w:r w:rsidR="00213F39" w:rsidRPr="00066594">
        <w:t>.</w:t>
      </w:r>
      <w:r w:rsidRPr="00066594">
        <w:t xml:space="preserve">, что </w:t>
      </w:r>
      <w:r w:rsidR="00213F39" w:rsidRPr="00066594">
        <w:t xml:space="preserve">выше </w:t>
      </w:r>
      <w:r w:rsidRPr="00066594">
        <w:t xml:space="preserve">утвержденного показателя на </w:t>
      </w:r>
      <w:r w:rsidR="00213F39" w:rsidRPr="00066594">
        <w:t xml:space="preserve">38,79 млн. </w:t>
      </w:r>
      <w:r w:rsidRPr="00066594">
        <w:t>руб</w:t>
      </w:r>
      <w:r w:rsidR="00213F39" w:rsidRPr="00066594">
        <w:t>.</w:t>
      </w:r>
    </w:p>
    <w:p w14:paraId="2BEF47A7" w14:textId="0A9CB335" w:rsidR="00F14A19" w:rsidRPr="00066594" w:rsidRDefault="00E6393C" w:rsidP="0042172C">
      <w:pPr>
        <w:pStyle w:val="2f0"/>
      </w:pPr>
      <w:r w:rsidRPr="00066594">
        <w:t>На основании проведенного анализа Исполнитель обоснованно полагает, что РЭК Омской области произведено необоснованное изъятие средств</w:t>
      </w:r>
      <w:r w:rsidR="00B50D41">
        <w:t xml:space="preserve"> </w:t>
      </w:r>
      <w:r w:rsidRPr="00066594">
        <w:t xml:space="preserve">в размере </w:t>
      </w:r>
      <w:r w:rsidR="00213F39" w:rsidRPr="00066594">
        <w:t xml:space="preserve">193 670,90 </w:t>
      </w:r>
      <w:r w:rsidRPr="00066594">
        <w:t>тыс. руб</w:t>
      </w:r>
      <w:r w:rsidR="00213F39" w:rsidRPr="00066594">
        <w:t>.</w:t>
      </w:r>
      <w:r w:rsidRPr="00066594">
        <w:t xml:space="preserve"> из НВВ филиала</w:t>
      </w:r>
      <w:r w:rsidR="00213F39" w:rsidRPr="00066594">
        <w:t xml:space="preserve"> </w:t>
      </w:r>
      <w:r w:rsidR="00D20A5D">
        <w:t>ПАО </w:t>
      </w:r>
      <w:r w:rsidR="00213F39" w:rsidRPr="00066594">
        <w:t>«МРСК Сибири» - «Омскэнерго», утвержденной на 2017</w:t>
      </w:r>
      <w:r w:rsidRPr="00066594">
        <w:t xml:space="preserve"> год.</w:t>
      </w:r>
    </w:p>
    <w:p w14:paraId="32C915CD" w14:textId="3816D0BE" w:rsidR="007A3BE3" w:rsidRPr="00066594" w:rsidRDefault="007A3BE3" w:rsidP="0042172C">
      <w:pPr>
        <w:pStyle w:val="2f0"/>
        <w:rPr>
          <w:rFonts w:cs="Myriad Pro"/>
        </w:rPr>
      </w:pPr>
      <w:r w:rsidRPr="00066594">
        <w:rPr>
          <w:rFonts w:cs="Myriad Pro"/>
        </w:rPr>
        <w:t xml:space="preserve">Исполнителем проведен анализ плановых и фактических расходов филиала </w:t>
      </w:r>
      <w:r w:rsidR="00D20A5D">
        <w:rPr>
          <w:rFonts w:cs="Myriad Pro"/>
        </w:rPr>
        <w:t>ПАО </w:t>
      </w:r>
      <w:r w:rsidRPr="00066594">
        <w:rPr>
          <w:rFonts w:cs="Myriad Pro"/>
        </w:rPr>
        <w:t xml:space="preserve">«МРСК Сибири» – «Омскэнерго» за 2015 год, а также проведена оценка причин отклонения товарной выручки филиала </w:t>
      </w:r>
      <w:r w:rsidR="00D20A5D">
        <w:rPr>
          <w:rFonts w:cs="Myriad Pro"/>
        </w:rPr>
        <w:t>ПАО </w:t>
      </w:r>
      <w:r w:rsidRPr="00066594">
        <w:rPr>
          <w:rFonts w:cs="Myriad Pro"/>
        </w:rPr>
        <w:t>«МРСК Сибири» - «Омскэнерго» от передачи электрической энергии от прогнозных значений.</w:t>
      </w:r>
    </w:p>
    <w:p w14:paraId="67562B5E" w14:textId="77777777" w:rsidR="007A3BE3" w:rsidRDefault="007A3BE3" w:rsidP="0042172C">
      <w:pPr>
        <w:pStyle w:val="2f0"/>
        <w:rPr>
          <w:rFonts w:cs="Myriad Pro"/>
        </w:rPr>
      </w:pPr>
      <w:r w:rsidRPr="00066594">
        <w:rPr>
          <w:rFonts w:cs="Myriad Pro"/>
        </w:rPr>
        <w:t>Сравнительный анализ фактических расходов филиала «Омскэнерго» за 2015 год и расходов, учтенных при формировании НВВ 2017 года, представлен</w:t>
      </w:r>
      <w:r w:rsidR="00B50D41">
        <w:rPr>
          <w:rFonts w:cs="Myriad Pro"/>
        </w:rPr>
        <w:t xml:space="preserve"> </w:t>
      </w:r>
      <w:r w:rsidRPr="00066594">
        <w:rPr>
          <w:rFonts w:cs="Myriad Pro"/>
        </w:rPr>
        <w:t>в следующей таблице.</w:t>
      </w:r>
    </w:p>
    <w:p w14:paraId="6FCAA371" w14:textId="77777777" w:rsidR="0042172C" w:rsidRPr="00066594" w:rsidRDefault="0042172C" w:rsidP="007A3BE3">
      <w:pPr>
        <w:keepNext/>
        <w:autoSpaceDE w:val="0"/>
        <w:autoSpaceDN w:val="0"/>
        <w:adjustRightInd w:val="0"/>
        <w:spacing w:line="360" w:lineRule="auto"/>
        <w:ind w:firstLine="567"/>
        <w:jc w:val="both"/>
        <w:rPr>
          <w:rFonts w:ascii="Myriad Pro" w:hAnsi="Myriad Pro" w:cs="Myriad Pro"/>
          <w:sz w:val="26"/>
          <w:szCs w:val="26"/>
        </w:rPr>
      </w:pPr>
    </w:p>
    <w:p w14:paraId="4BED0E47" w14:textId="77777777" w:rsidR="00713F49" w:rsidRPr="00066594" w:rsidRDefault="00713F49" w:rsidP="007A3BE3">
      <w:pPr>
        <w:keepNext/>
        <w:autoSpaceDE w:val="0"/>
        <w:autoSpaceDN w:val="0"/>
        <w:adjustRightInd w:val="0"/>
        <w:spacing w:line="360" w:lineRule="auto"/>
        <w:ind w:firstLine="567"/>
        <w:jc w:val="both"/>
        <w:rPr>
          <w:rFonts w:ascii="Myriad Pro" w:hAnsi="Myriad Pro" w:cs="Myriad Pro"/>
          <w:sz w:val="26"/>
          <w:szCs w:val="26"/>
        </w:rPr>
        <w:sectPr w:rsidR="00713F49" w:rsidRPr="00066594" w:rsidSect="005746FF">
          <w:headerReference w:type="default" r:id="rId71"/>
          <w:footerReference w:type="default" r:id="rId72"/>
          <w:pgSz w:w="11906" w:h="16838"/>
          <w:pgMar w:top="1134" w:right="850" w:bottom="1134" w:left="1701" w:header="708" w:footer="708" w:gutter="0"/>
          <w:cols w:space="708"/>
          <w:docGrid w:linePitch="360"/>
        </w:sectPr>
      </w:pPr>
    </w:p>
    <w:tbl>
      <w:tblPr>
        <w:tblW w:w="14180" w:type="dxa"/>
        <w:tblInd w:w="103" w:type="dxa"/>
        <w:tblLayout w:type="fixed"/>
        <w:tblLook w:val="04A0" w:firstRow="1" w:lastRow="0" w:firstColumn="1" w:lastColumn="0" w:noHBand="0" w:noVBand="1"/>
      </w:tblPr>
      <w:tblGrid>
        <w:gridCol w:w="3441"/>
        <w:gridCol w:w="1667"/>
        <w:gridCol w:w="1588"/>
        <w:gridCol w:w="1560"/>
        <w:gridCol w:w="850"/>
        <w:gridCol w:w="1276"/>
        <w:gridCol w:w="2268"/>
        <w:gridCol w:w="1530"/>
      </w:tblGrid>
      <w:tr w:rsidR="001D1A89" w:rsidRPr="0042172C" w14:paraId="4D94EFD6" w14:textId="77777777" w:rsidTr="00AD3F15">
        <w:trPr>
          <w:trHeight w:val="705"/>
          <w:tblHeader/>
        </w:trPr>
        <w:tc>
          <w:tcPr>
            <w:tcW w:w="34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4986BE"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lastRenderedPageBreak/>
              <w:t>Наименование показателя</w:t>
            </w:r>
          </w:p>
        </w:tc>
        <w:tc>
          <w:tcPr>
            <w:tcW w:w="1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C315C4"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ТБР 2015, тыс. руб.</w:t>
            </w:r>
          </w:p>
        </w:tc>
        <w:tc>
          <w:tcPr>
            <w:tcW w:w="15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26EBDF"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Факт 2015 согласно данным отчетности, тыс. руб.</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33CAF7"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Отклонение (факт-план)</w:t>
            </w:r>
          </w:p>
        </w:tc>
        <w:tc>
          <w:tcPr>
            <w:tcW w:w="507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FE306F"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Компенсация/корректировки, предусмотренные в 2017 году по итогам 2015 года, тыс. руб.</w:t>
            </w:r>
          </w:p>
        </w:tc>
      </w:tr>
      <w:tr w:rsidR="001D1A89" w:rsidRPr="0042172C" w14:paraId="78719859" w14:textId="77777777" w:rsidTr="00AD3F15">
        <w:trPr>
          <w:trHeight w:val="240"/>
          <w:tblHeader/>
        </w:trPr>
        <w:tc>
          <w:tcPr>
            <w:tcW w:w="34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C1B297" w14:textId="77777777" w:rsidR="001D1A89" w:rsidRPr="0042172C" w:rsidRDefault="001D1A89" w:rsidP="001D1A89">
            <w:pPr>
              <w:rPr>
                <w:rFonts w:ascii="Myriad Pro" w:hAnsi="Myriad Pro"/>
                <w:b/>
                <w:bCs/>
                <w:color w:val="FFFFFF"/>
                <w:sz w:val="20"/>
                <w:szCs w:val="20"/>
                <w:lang w:eastAsia="ru-RU"/>
              </w:rPr>
            </w:pPr>
          </w:p>
        </w:tc>
        <w:tc>
          <w:tcPr>
            <w:tcW w:w="1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ED407E" w14:textId="77777777" w:rsidR="001D1A89" w:rsidRPr="0042172C" w:rsidRDefault="001D1A89" w:rsidP="001D1A89">
            <w:pPr>
              <w:rPr>
                <w:rFonts w:ascii="Myriad Pro" w:hAnsi="Myriad Pro"/>
                <w:b/>
                <w:bCs/>
                <w:color w:val="FFFFFF"/>
                <w:sz w:val="20"/>
                <w:szCs w:val="20"/>
                <w:lang w:eastAsia="ru-RU"/>
              </w:rPr>
            </w:pPr>
          </w:p>
        </w:tc>
        <w:tc>
          <w:tcPr>
            <w:tcW w:w="1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D0025A" w14:textId="77777777" w:rsidR="001D1A89" w:rsidRPr="0042172C" w:rsidRDefault="001D1A89" w:rsidP="001D1A89">
            <w:pPr>
              <w:rPr>
                <w:rFonts w:ascii="Myriad Pro" w:hAnsi="Myriad Pro"/>
                <w:b/>
                <w:bCs/>
                <w:color w:val="FFFFFF"/>
                <w:sz w:val="20"/>
                <w:szCs w:val="20"/>
                <w:lang w:eastAsia="ru-RU"/>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F73C12"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абсолютное</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C83E4E"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0AFFEA"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 xml:space="preserve">РЭК </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089C15"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наименование</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58B702" w14:textId="77777777" w:rsidR="001D1A89" w:rsidRPr="0042172C" w:rsidRDefault="001D1A89" w:rsidP="001D1A89">
            <w:pPr>
              <w:jc w:val="center"/>
              <w:rPr>
                <w:rFonts w:ascii="Myriad Pro" w:hAnsi="Myriad Pro"/>
                <w:b/>
                <w:bCs/>
                <w:color w:val="FFFFFF"/>
                <w:sz w:val="20"/>
                <w:szCs w:val="20"/>
                <w:lang w:eastAsia="ru-RU"/>
              </w:rPr>
            </w:pPr>
            <w:r w:rsidRPr="0042172C">
              <w:rPr>
                <w:rFonts w:ascii="Myriad Pro" w:hAnsi="Myriad Pro"/>
                <w:b/>
                <w:bCs/>
                <w:color w:val="FFFFFF"/>
                <w:sz w:val="20"/>
                <w:szCs w:val="20"/>
                <w:lang w:eastAsia="ru-RU"/>
              </w:rPr>
              <w:t>Исполнителем</w:t>
            </w:r>
          </w:p>
        </w:tc>
      </w:tr>
      <w:tr w:rsidR="001D1A89" w:rsidRPr="0042172C" w14:paraId="6CF7BEEC" w14:textId="77777777" w:rsidTr="00AD3F15">
        <w:trPr>
          <w:trHeight w:val="240"/>
        </w:trPr>
        <w:tc>
          <w:tcPr>
            <w:tcW w:w="344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EE7941"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Подконтрольные расходы, всего, в т.ч.:</w:t>
            </w:r>
          </w:p>
        </w:tc>
        <w:tc>
          <w:tcPr>
            <w:tcW w:w="16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AE943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1 809 413,10</w:t>
            </w:r>
          </w:p>
        </w:tc>
        <w:tc>
          <w:tcPr>
            <w:tcW w:w="15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7A025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1 738 292,70</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B97C9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-71 120,40</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ED2EF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w:t>
            </w:r>
          </w:p>
        </w:tc>
        <w:tc>
          <w:tcPr>
            <w:tcW w:w="1276"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2F23C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145 306,55</w:t>
            </w:r>
          </w:p>
        </w:tc>
        <w:tc>
          <w:tcPr>
            <w:tcW w:w="2268"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57C5AAB"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подконтрольных расходов</w:t>
            </w:r>
          </w:p>
        </w:tc>
        <w:tc>
          <w:tcPr>
            <w:tcW w:w="1530"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EAF0FA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146 853,80</w:t>
            </w:r>
          </w:p>
        </w:tc>
      </w:tr>
      <w:tr w:rsidR="001D1A89" w:rsidRPr="0042172C" w14:paraId="08589DFF"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7645459" w14:textId="77777777" w:rsidR="001D1A89" w:rsidRPr="0042172C" w:rsidRDefault="001D1A89" w:rsidP="001D1A89">
            <w:pPr>
              <w:jc w:val="right"/>
              <w:rPr>
                <w:rFonts w:ascii="Myriad Pro" w:hAnsi="Myriad Pro"/>
                <w:color w:val="000000"/>
                <w:sz w:val="20"/>
                <w:szCs w:val="20"/>
                <w:lang w:eastAsia="ru-RU"/>
              </w:rPr>
            </w:pPr>
            <w:r w:rsidRPr="0042172C">
              <w:rPr>
                <w:rFonts w:ascii="Myriad Pro" w:hAnsi="Myriad Pro"/>
                <w:color w:val="000000"/>
                <w:sz w:val="20"/>
                <w:szCs w:val="20"/>
                <w:lang w:eastAsia="ru-RU"/>
              </w:rPr>
              <w:t>расходы на оплату труда</w:t>
            </w:r>
          </w:p>
        </w:tc>
        <w:tc>
          <w:tcPr>
            <w:tcW w:w="1667" w:type="dxa"/>
            <w:tcBorders>
              <w:top w:val="nil"/>
              <w:left w:val="nil"/>
              <w:bottom w:val="single" w:sz="4" w:space="0" w:color="auto"/>
              <w:right w:val="single" w:sz="4" w:space="0" w:color="auto"/>
            </w:tcBorders>
            <w:shd w:val="clear" w:color="auto" w:fill="auto"/>
            <w:vAlign w:val="center"/>
            <w:hideMark/>
          </w:tcPr>
          <w:p w14:paraId="5F04DAD5"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1 151 658,70</w:t>
            </w:r>
          </w:p>
        </w:tc>
        <w:tc>
          <w:tcPr>
            <w:tcW w:w="1588" w:type="dxa"/>
            <w:tcBorders>
              <w:top w:val="nil"/>
              <w:left w:val="nil"/>
              <w:bottom w:val="single" w:sz="4" w:space="0" w:color="auto"/>
              <w:right w:val="single" w:sz="4" w:space="0" w:color="auto"/>
            </w:tcBorders>
            <w:shd w:val="clear" w:color="auto" w:fill="auto"/>
            <w:vAlign w:val="center"/>
            <w:hideMark/>
          </w:tcPr>
          <w:p w14:paraId="584C0AF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1 178 112,10</w:t>
            </w:r>
          </w:p>
        </w:tc>
        <w:tc>
          <w:tcPr>
            <w:tcW w:w="1560" w:type="dxa"/>
            <w:tcBorders>
              <w:top w:val="nil"/>
              <w:left w:val="nil"/>
              <w:bottom w:val="single" w:sz="4" w:space="0" w:color="auto"/>
              <w:right w:val="single" w:sz="4" w:space="0" w:color="auto"/>
            </w:tcBorders>
            <w:shd w:val="clear" w:color="auto" w:fill="auto"/>
            <w:vAlign w:val="center"/>
            <w:hideMark/>
          </w:tcPr>
          <w:p w14:paraId="784ECED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26 453,40</w:t>
            </w:r>
          </w:p>
        </w:tc>
        <w:tc>
          <w:tcPr>
            <w:tcW w:w="850" w:type="dxa"/>
            <w:tcBorders>
              <w:top w:val="nil"/>
              <w:left w:val="nil"/>
              <w:bottom w:val="single" w:sz="4" w:space="0" w:color="auto"/>
              <w:right w:val="single" w:sz="4" w:space="0" w:color="auto"/>
            </w:tcBorders>
            <w:shd w:val="clear" w:color="auto" w:fill="auto"/>
            <w:vAlign w:val="center"/>
            <w:hideMark/>
          </w:tcPr>
          <w:p w14:paraId="026332FB"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32A7854D" w14:textId="77777777" w:rsidR="001D1A89" w:rsidRPr="0042172C" w:rsidRDefault="001D1A89" w:rsidP="001D1A89">
            <w:pPr>
              <w:rPr>
                <w:rFonts w:ascii="Myriad Pro" w:hAnsi="Myriad Pro"/>
                <w:b/>
                <w:bCs/>
                <w:color w:val="000000"/>
                <w:sz w:val="20"/>
                <w:szCs w:val="20"/>
                <w:lang w:eastAsia="ru-RU"/>
              </w:rPr>
            </w:pPr>
          </w:p>
        </w:tc>
        <w:tc>
          <w:tcPr>
            <w:tcW w:w="2268" w:type="dxa"/>
            <w:vMerge/>
            <w:tcBorders>
              <w:top w:val="nil"/>
              <w:left w:val="single" w:sz="4" w:space="0" w:color="auto"/>
              <w:bottom w:val="single" w:sz="4" w:space="0" w:color="auto"/>
              <w:right w:val="single" w:sz="4" w:space="0" w:color="auto"/>
            </w:tcBorders>
            <w:vAlign w:val="center"/>
            <w:hideMark/>
          </w:tcPr>
          <w:p w14:paraId="5FB1A4B4" w14:textId="77777777" w:rsidR="001D1A89" w:rsidRPr="0042172C" w:rsidRDefault="001D1A89" w:rsidP="001D1A89">
            <w:pPr>
              <w:rPr>
                <w:rFonts w:ascii="Myriad Pro" w:hAnsi="Myriad Pro"/>
                <w:color w:val="000000"/>
                <w:sz w:val="20"/>
                <w:szCs w:val="20"/>
                <w:lang w:eastAsia="ru-RU"/>
              </w:rPr>
            </w:pPr>
          </w:p>
        </w:tc>
        <w:tc>
          <w:tcPr>
            <w:tcW w:w="1530" w:type="dxa"/>
            <w:vMerge/>
            <w:tcBorders>
              <w:top w:val="nil"/>
              <w:left w:val="single" w:sz="4" w:space="0" w:color="auto"/>
              <w:bottom w:val="single" w:sz="4" w:space="0" w:color="auto"/>
              <w:right w:val="single" w:sz="4" w:space="0" w:color="auto"/>
            </w:tcBorders>
            <w:vAlign w:val="center"/>
            <w:hideMark/>
          </w:tcPr>
          <w:p w14:paraId="3D08740B" w14:textId="77777777" w:rsidR="001D1A89" w:rsidRPr="0042172C" w:rsidRDefault="001D1A89" w:rsidP="001D1A89">
            <w:pPr>
              <w:rPr>
                <w:rFonts w:ascii="Myriad Pro" w:hAnsi="Myriad Pro"/>
                <w:b/>
                <w:bCs/>
                <w:color w:val="000000"/>
                <w:sz w:val="20"/>
                <w:szCs w:val="20"/>
                <w:lang w:eastAsia="ru-RU"/>
              </w:rPr>
            </w:pPr>
          </w:p>
        </w:tc>
      </w:tr>
      <w:tr w:rsidR="001D1A89" w:rsidRPr="0042172C" w14:paraId="06671717" w14:textId="77777777" w:rsidTr="00AD3F15">
        <w:trPr>
          <w:trHeight w:val="4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AB1E480"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Неподконтрольные расходы всего, в т.ч.:</w:t>
            </w:r>
          </w:p>
        </w:tc>
        <w:tc>
          <w:tcPr>
            <w:tcW w:w="1667" w:type="dxa"/>
            <w:tcBorders>
              <w:top w:val="nil"/>
              <w:left w:val="nil"/>
              <w:bottom w:val="single" w:sz="4" w:space="0" w:color="auto"/>
              <w:right w:val="single" w:sz="4" w:space="0" w:color="auto"/>
            </w:tcBorders>
            <w:shd w:val="clear" w:color="auto" w:fill="auto"/>
            <w:vAlign w:val="center"/>
            <w:hideMark/>
          </w:tcPr>
          <w:p w14:paraId="2597EA6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2 858 370,79</w:t>
            </w:r>
          </w:p>
        </w:tc>
        <w:tc>
          <w:tcPr>
            <w:tcW w:w="1588" w:type="dxa"/>
            <w:tcBorders>
              <w:top w:val="nil"/>
              <w:left w:val="nil"/>
              <w:bottom w:val="single" w:sz="4" w:space="0" w:color="auto"/>
              <w:right w:val="single" w:sz="4" w:space="0" w:color="auto"/>
            </w:tcBorders>
            <w:shd w:val="clear" w:color="auto" w:fill="auto"/>
            <w:vAlign w:val="center"/>
            <w:hideMark/>
          </w:tcPr>
          <w:p w14:paraId="50092EF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2 723 674,56</w:t>
            </w:r>
          </w:p>
        </w:tc>
        <w:tc>
          <w:tcPr>
            <w:tcW w:w="1560" w:type="dxa"/>
            <w:tcBorders>
              <w:top w:val="nil"/>
              <w:left w:val="nil"/>
              <w:bottom w:val="single" w:sz="4" w:space="0" w:color="auto"/>
              <w:right w:val="single" w:sz="4" w:space="0" w:color="auto"/>
            </w:tcBorders>
            <w:shd w:val="clear" w:color="auto" w:fill="auto"/>
            <w:vAlign w:val="center"/>
            <w:hideMark/>
          </w:tcPr>
          <w:p w14:paraId="0B5B8BA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-134 696,22</w:t>
            </w:r>
          </w:p>
        </w:tc>
        <w:tc>
          <w:tcPr>
            <w:tcW w:w="850" w:type="dxa"/>
            <w:tcBorders>
              <w:top w:val="nil"/>
              <w:left w:val="nil"/>
              <w:bottom w:val="single" w:sz="4" w:space="0" w:color="auto"/>
              <w:right w:val="single" w:sz="4" w:space="0" w:color="auto"/>
            </w:tcBorders>
            <w:shd w:val="clear" w:color="auto" w:fill="auto"/>
            <w:vAlign w:val="center"/>
            <w:hideMark/>
          </w:tcPr>
          <w:p w14:paraId="5208676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w:t>
            </w:r>
          </w:p>
        </w:tc>
        <w:tc>
          <w:tcPr>
            <w:tcW w:w="1276"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45C1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FDF7F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неподконтрольных расходов</w:t>
            </w:r>
          </w:p>
        </w:tc>
        <w:tc>
          <w:tcPr>
            <w:tcW w:w="153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1E59C7"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-152 471,47</w:t>
            </w:r>
          </w:p>
        </w:tc>
      </w:tr>
      <w:tr w:rsidR="001D1A89" w:rsidRPr="0042172C" w14:paraId="799D1992" w14:textId="77777777" w:rsidTr="00AD3F15">
        <w:trPr>
          <w:trHeight w:val="4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3BED8122" w14:textId="77777777" w:rsidR="001D1A89" w:rsidRPr="0042172C" w:rsidRDefault="001D1A89" w:rsidP="001D1A89">
            <w:pPr>
              <w:jc w:val="right"/>
              <w:rPr>
                <w:rFonts w:ascii="Myriad Pro" w:hAnsi="Myriad Pro"/>
                <w:color w:val="000000"/>
                <w:sz w:val="20"/>
                <w:szCs w:val="20"/>
                <w:lang w:eastAsia="ru-RU"/>
              </w:rPr>
            </w:pPr>
            <w:r w:rsidRPr="0042172C">
              <w:rPr>
                <w:rFonts w:ascii="Myriad Pro" w:hAnsi="Myriad Pro"/>
                <w:color w:val="000000"/>
                <w:sz w:val="20"/>
                <w:szCs w:val="20"/>
                <w:lang w:eastAsia="ru-RU"/>
              </w:rPr>
              <w:t>выпадающие доходы по п.87 Основ ценообразования</w:t>
            </w:r>
          </w:p>
        </w:tc>
        <w:tc>
          <w:tcPr>
            <w:tcW w:w="1667" w:type="dxa"/>
            <w:tcBorders>
              <w:top w:val="nil"/>
              <w:left w:val="nil"/>
              <w:bottom w:val="single" w:sz="4" w:space="0" w:color="auto"/>
              <w:right w:val="single" w:sz="4" w:space="0" w:color="auto"/>
            </w:tcBorders>
            <w:shd w:val="clear" w:color="auto" w:fill="auto"/>
            <w:vAlign w:val="center"/>
            <w:hideMark/>
          </w:tcPr>
          <w:p w14:paraId="217FBC8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213 915,20</w:t>
            </w:r>
          </w:p>
        </w:tc>
        <w:tc>
          <w:tcPr>
            <w:tcW w:w="1588" w:type="dxa"/>
            <w:tcBorders>
              <w:top w:val="nil"/>
              <w:left w:val="nil"/>
              <w:bottom w:val="single" w:sz="4" w:space="0" w:color="auto"/>
              <w:right w:val="single" w:sz="4" w:space="0" w:color="auto"/>
            </w:tcBorders>
            <w:shd w:val="clear" w:color="auto" w:fill="auto"/>
            <w:vAlign w:val="center"/>
            <w:hideMark/>
          </w:tcPr>
          <w:p w14:paraId="3C709C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241 077,16</w:t>
            </w:r>
          </w:p>
        </w:tc>
        <w:tc>
          <w:tcPr>
            <w:tcW w:w="1560" w:type="dxa"/>
            <w:tcBorders>
              <w:top w:val="nil"/>
              <w:left w:val="nil"/>
              <w:bottom w:val="single" w:sz="4" w:space="0" w:color="auto"/>
              <w:right w:val="single" w:sz="4" w:space="0" w:color="auto"/>
            </w:tcBorders>
            <w:shd w:val="clear" w:color="auto" w:fill="auto"/>
            <w:vAlign w:val="center"/>
            <w:hideMark/>
          </w:tcPr>
          <w:p w14:paraId="4737689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27 161,96</w:t>
            </w:r>
          </w:p>
        </w:tc>
        <w:tc>
          <w:tcPr>
            <w:tcW w:w="850" w:type="dxa"/>
            <w:tcBorders>
              <w:top w:val="nil"/>
              <w:left w:val="nil"/>
              <w:bottom w:val="single" w:sz="4" w:space="0" w:color="auto"/>
              <w:right w:val="single" w:sz="4" w:space="0" w:color="auto"/>
            </w:tcBorders>
            <w:shd w:val="clear" w:color="auto" w:fill="auto"/>
            <w:vAlign w:val="center"/>
            <w:hideMark/>
          </w:tcPr>
          <w:p w14:paraId="33B38D1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13%</w:t>
            </w:r>
          </w:p>
        </w:tc>
        <w:tc>
          <w:tcPr>
            <w:tcW w:w="1276" w:type="dxa"/>
            <w:vMerge/>
            <w:tcBorders>
              <w:top w:val="nil"/>
              <w:left w:val="single" w:sz="4" w:space="0" w:color="auto"/>
              <w:bottom w:val="single" w:sz="4" w:space="0" w:color="auto"/>
              <w:right w:val="single" w:sz="4" w:space="0" w:color="auto"/>
            </w:tcBorders>
            <w:vAlign w:val="center"/>
            <w:hideMark/>
          </w:tcPr>
          <w:p w14:paraId="0A37B1D3" w14:textId="77777777" w:rsidR="001D1A89" w:rsidRPr="0042172C" w:rsidRDefault="001D1A89" w:rsidP="001D1A89">
            <w:pPr>
              <w:rPr>
                <w:rFonts w:ascii="Myriad Pro" w:hAnsi="Myriad Pro"/>
                <w:b/>
                <w:bCs/>
                <w:color w:val="000000"/>
                <w:sz w:val="20"/>
                <w:szCs w:val="20"/>
                <w:lang w:eastAsia="ru-RU"/>
              </w:rPr>
            </w:pPr>
          </w:p>
        </w:tc>
        <w:tc>
          <w:tcPr>
            <w:tcW w:w="2268" w:type="dxa"/>
            <w:vMerge/>
            <w:tcBorders>
              <w:top w:val="nil"/>
              <w:left w:val="single" w:sz="4" w:space="0" w:color="auto"/>
              <w:bottom w:val="single" w:sz="4" w:space="0" w:color="auto"/>
              <w:right w:val="single" w:sz="4" w:space="0" w:color="auto"/>
            </w:tcBorders>
            <w:vAlign w:val="center"/>
            <w:hideMark/>
          </w:tcPr>
          <w:p w14:paraId="15ADADAB" w14:textId="77777777" w:rsidR="001D1A89" w:rsidRPr="0042172C" w:rsidRDefault="001D1A89" w:rsidP="001D1A89">
            <w:pPr>
              <w:rPr>
                <w:rFonts w:ascii="Myriad Pro" w:hAnsi="Myriad Pro"/>
                <w:color w:val="000000"/>
                <w:sz w:val="20"/>
                <w:szCs w:val="20"/>
                <w:lang w:eastAsia="ru-RU"/>
              </w:rPr>
            </w:pPr>
          </w:p>
        </w:tc>
        <w:tc>
          <w:tcPr>
            <w:tcW w:w="1530" w:type="dxa"/>
            <w:vMerge/>
            <w:tcBorders>
              <w:top w:val="nil"/>
              <w:left w:val="single" w:sz="4" w:space="0" w:color="auto"/>
              <w:bottom w:val="single" w:sz="4" w:space="0" w:color="auto"/>
              <w:right w:val="single" w:sz="4" w:space="0" w:color="auto"/>
            </w:tcBorders>
            <w:vAlign w:val="center"/>
            <w:hideMark/>
          </w:tcPr>
          <w:p w14:paraId="42EC2D92" w14:textId="77777777" w:rsidR="001D1A89" w:rsidRPr="0042172C" w:rsidRDefault="001D1A89" w:rsidP="001D1A89">
            <w:pPr>
              <w:rPr>
                <w:rFonts w:ascii="Myriad Pro" w:hAnsi="Myriad Pro"/>
                <w:b/>
                <w:bCs/>
                <w:color w:val="000000"/>
                <w:sz w:val="20"/>
                <w:szCs w:val="20"/>
                <w:lang w:eastAsia="ru-RU"/>
              </w:rPr>
            </w:pPr>
          </w:p>
        </w:tc>
      </w:tr>
      <w:tr w:rsidR="001D1A89" w:rsidRPr="0042172C" w14:paraId="59B01968" w14:textId="77777777" w:rsidTr="00AD3F15">
        <w:trPr>
          <w:trHeight w:val="168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1AEAE695"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667" w:type="dxa"/>
            <w:tcBorders>
              <w:top w:val="nil"/>
              <w:left w:val="nil"/>
              <w:bottom w:val="single" w:sz="4" w:space="0" w:color="auto"/>
              <w:right w:val="single" w:sz="4" w:space="0" w:color="auto"/>
            </w:tcBorders>
            <w:shd w:val="clear" w:color="auto" w:fill="auto"/>
            <w:vAlign w:val="center"/>
            <w:hideMark/>
          </w:tcPr>
          <w:p w14:paraId="409CB560"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-146 537,20</w:t>
            </w:r>
          </w:p>
        </w:tc>
        <w:tc>
          <w:tcPr>
            <w:tcW w:w="1588" w:type="dxa"/>
            <w:tcBorders>
              <w:top w:val="nil"/>
              <w:left w:val="nil"/>
              <w:bottom w:val="single" w:sz="4" w:space="0" w:color="auto"/>
              <w:right w:val="single" w:sz="4" w:space="0" w:color="auto"/>
            </w:tcBorders>
            <w:shd w:val="clear" w:color="auto" w:fill="auto"/>
            <w:vAlign w:val="center"/>
            <w:hideMark/>
          </w:tcPr>
          <w:p w14:paraId="56E6F62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-311590,90</w:t>
            </w:r>
          </w:p>
        </w:tc>
        <w:tc>
          <w:tcPr>
            <w:tcW w:w="1560" w:type="dxa"/>
            <w:tcBorders>
              <w:top w:val="nil"/>
              <w:left w:val="nil"/>
              <w:bottom w:val="single" w:sz="4" w:space="0" w:color="auto"/>
              <w:right w:val="single" w:sz="4" w:space="0" w:color="auto"/>
            </w:tcBorders>
            <w:shd w:val="clear" w:color="auto" w:fill="auto"/>
            <w:vAlign w:val="center"/>
            <w:hideMark/>
          </w:tcPr>
          <w:p w14:paraId="757DD43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-165 053,70</w:t>
            </w:r>
          </w:p>
        </w:tc>
        <w:tc>
          <w:tcPr>
            <w:tcW w:w="850" w:type="dxa"/>
            <w:tcBorders>
              <w:top w:val="nil"/>
              <w:left w:val="nil"/>
              <w:bottom w:val="single" w:sz="4" w:space="0" w:color="auto"/>
              <w:right w:val="single" w:sz="4" w:space="0" w:color="auto"/>
            </w:tcBorders>
            <w:shd w:val="clear" w:color="auto" w:fill="auto"/>
            <w:vAlign w:val="center"/>
            <w:hideMark/>
          </w:tcPr>
          <w:p w14:paraId="7743159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113%</w:t>
            </w:r>
          </w:p>
        </w:tc>
        <w:tc>
          <w:tcPr>
            <w:tcW w:w="1276" w:type="dxa"/>
            <w:tcBorders>
              <w:top w:val="nil"/>
              <w:left w:val="nil"/>
              <w:bottom w:val="single" w:sz="4" w:space="0" w:color="auto"/>
              <w:right w:val="single" w:sz="4" w:space="0" w:color="auto"/>
            </w:tcBorders>
            <w:shd w:val="clear" w:color="000000" w:fill="FFFFFF"/>
            <w:vAlign w:val="center"/>
            <w:hideMark/>
          </w:tcPr>
          <w:p w14:paraId="63A083B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-76 708,80</w:t>
            </w:r>
          </w:p>
        </w:tc>
        <w:tc>
          <w:tcPr>
            <w:tcW w:w="2268" w:type="dxa"/>
            <w:tcBorders>
              <w:top w:val="nil"/>
              <w:left w:val="nil"/>
              <w:bottom w:val="single" w:sz="4" w:space="0" w:color="auto"/>
              <w:right w:val="single" w:sz="4" w:space="0" w:color="auto"/>
            </w:tcBorders>
            <w:shd w:val="clear" w:color="000000" w:fill="FFFFFF"/>
            <w:vAlign w:val="center"/>
            <w:hideMark/>
          </w:tcPr>
          <w:p w14:paraId="1FE919E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 исполнению ИП, корректировка по надежности и качеству, перераспределение средств, итоги прошлых периодов</w:t>
            </w:r>
          </w:p>
        </w:tc>
        <w:tc>
          <w:tcPr>
            <w:tcW w:w="1530" w:type="dxa"/>
            <w:tcBorders>
              <w:top w:val="nil"/>
              <w:left w:val="nil"/>
              <w:bottom w:val="single" w:sz="4" w:space="0" w:color="auto"/>
              <w:right w:val="single" w:sz="4" w:space="0" w:color="auto"/>
            </w:tcBorders>
            <w:shd w:val="clear" w:color="000000" w:fill="FFFFFF"/>
            <w:vAlign w:val="center"/>
            <w:hideMark/>
          </w:tcPr>
          <w:p w14:paraId="4C93B5BE" w14:textId="371D5994" w:rsidR="001D1A89" w:rsidRPr="0042172C" w:rsidRDefault="0001680E">
            <w:pPr>
              <w:jc w:val="center"/>
              <w:rPr>
                <w:rFonts w:ascii="Myriad Pro" w:hAnsi="Myriad Pro"/>
                <w:b/>
                <w:bCs/>
                <w:color w:val="000000"/>
                <w:sz w:val="20"/>
                <w:szCs w:val="20"/>
                <w:lang w:eastAsia="ru-RU"/>
              </w:rPr>
            </w:pPr>
            <w:r>
              <w:rPr>
                <w:rFonts w:ascii="Myriad Pro" w:hAnsi="Myriad Pro"/>
                <w:b/>
                <w:bCs/>
                <w:color w:val="000000"/>
                <w:sz w:val="20"/>
                <w:szCs w:val="20"/>
                <w:lang w:eastAsia="ru-RU"/>
              </w:rPr>
              <w:t>306 968,57</w:t>
            </w:r>
          </w:p>
        </w:tc>
      </w:tr>
      <w:tr w:rsidR="001D1A89" w:rsidRPr="0042172C" w14:paraId="57B11A82"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3CB8D63"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 xml:space="preserve">НВВ на содержание*) </w:t>
            </w:r>
          </w:p>
        </w:tc>
        <w:tc>
          <w:tcPr>
            <w:tcW w:w="1667" w:type="dxa"/>
            <w:tcBorders>
              <w:top w:val="nil"/>
              <w:left w:val="nil"/>
              <w:bottom w:val="single" w:sz="4" w:space="0" w:color="auto"/>
              <w:right w:val="single" w:sz="4" w:space="0" w:color="auto"/>
            </w:tcBorders>
            <w:shd w:val="clear" w:color="auto" w:fill="auto"/>
            <w:vAlign w:val="center"/>
            <w:hideMark/>
          </w:tcPr>
          <w:p w14:paraId="42FBEA4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4 521 246,68</w:t>
            </w:r>
          </w:p>
        </w:tc>
        <w:tc>
          <w:tcPr>
            <w:tcW w:w="1588" w:type="dxa"/>
            <w:tcBorders>
              <w:top w:val="nil"/>
              <w:left w:val="nil"/>
              <w:bottom w:val="single" w:sz="4" w:space="0" w:color="auto"/>
              <w:right w:val="single" w:sz="4" w:space="0" w:color="auto"/>
            </w:tcBorders>
            <w:shd w:val="clear" w:color="auto" w:fill="auto"/>
            <w:vAlign w:val="center"/>
            <w:hideMark/>
          </w:tcPr>
          <w:p w14:paraId="555875EC"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4 150 376,36</w:t>
            </w:r>
          </w:p>
        </w:tc>
        <w:tc>
          <w:tcPr>
            <w:tcW w:w="1560" w:type="dxa"/>
            <w:tcBorders>
              <w:top w:val="nil"/>
              <w:left w:val="nil"/>
              <w:bottom w:val="single" w:sz="4" w:space="0" w:color="auto"/>
              <w:right w:val="single" w:sz="4" w:space="0" w:color="auto"/>
            </w:tcBorders>
            <w:shd w:val="clear" w:color="auto" w:fill="auto"/>
            <w:vAlign w:val="center"/>
            <w:hideMark/>
          </w:tcPr>
          <w:p w14:paraId="3DB0B26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-370 870,32</w:t>
            </w:r>
          </w:p>
        </w:tc>
        <w:tc>
          <w:tcPr>
            <w:tcW w:w="850" w:type="dxa"/>
            <w:tcBorders>
              <w:top w:val="nil"/>
              <w:left w:val="nil"/>
              <w:bottom w:val="single" w:sz="4" w:space="0" w:color="auto"/>
              <w:right w:val="single" w:sz="4" w:space="0" w:color="auto"/>
            </w:tcBorders>
            <w:shd w:val="clear" w:color="auto" w:fill="auto"/>
            <w:vAlign w:val="center"/>
            <w:hideMark/>
          </w:tcPr>
          <w:p w14:paraId="3EB9FBA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7FF9144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18AFDD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C39279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477125C1" w14:textId="77777777" w:rsidTr="00AD3F15">
        <w:trPr>
          <w:trHeight w:val="24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4052C5B8"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Поступление в сеть,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4277EB2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8 873,41</w:t>
            </w:r>
          </w:p>
        </w:tc>
        <w:tc>
          <w:tcPr>
            <w:tcW w:w="1588" w:type="dxa"/>
            <w:tcBorders>
              <w:top w:val="nil"/>
              <w:left w:val="nil"/>
              <w:bottom w:val="single" w:sz="4" w:space="0" w:color="auto"/>
              <w:right w:val="single" w:sz="4" w:space="0" w:color="auto"/>
            </w:tcBorders>
            <w:shd w:val="clear" w:color="000000" w:fill="FFFFFF"/>
            <w:vAlign w:val="center"/>
            <w:hideMark/>
          </w:tcPr>
          <w:p w14:paraId="0D85F431"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8 798,93</w:t>
            </w:r>
          </w:p>
        </w:tc>
        <w:tc>
          <w:tcPr>
            <w:tcW w:w="1560" w:type="dxa"/>
            <w:tcBorders>
              <w:top w:val="nil"/>
              <w:left w:val="nil"/>
              <w:bottom w:val="single" w:sz="4" w:space="0" w:color="auto"/>
              <w:right w:val="single" w:sz="4" w:space="0" w:color="auto"/>
            </w:tcBorders>
            <w:shd w:val="clear" w:color="auto" w:fill="auto"/>
            <w:vAlign w:val="center"/>
            <w:hideMark/>
          </w:tcPr>
          <w:p w14:paraId="66F5C34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-74,48</w:t>
            </w:r>
          </w:p>
        </w:tc>
        <w:tc>
          <w:tcPr>
            <w:tcW w:w="850" w:type="dxa"/>
            <w:tcBorders>
              <w:top w:val="nil"/>
              <w:left w:val="nil"/>
              <w:bottom w:val="single" w:sz="4" w:space="0" w:color="auto"/>
              <w:right w:val="single" w:sz="4" w:space="0" w:color="auto"/>
            </w:tcBorders>
            <w:shd w:val="clear" w:color="auto" w:fill="auto"/>
            <w:vAlign w:val="center"/>
            <w:hideMark/>
          </w:tcPr>
          <w:p w14:paraId="7D5185E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w:t>
            </w:r>
          </w:p>
        </w:tc>
        <w:tc>
          <w:tcPr>
            <w:tcW w:w="1276" w:type="dxa"/>
            <w:tcBorders>
              <w:top w:val="nil"/>
              <w:left w:val="nil"/>
              <w:bottom w:val="single" w:sz="4" w:space="0" w:color="auto"/>
              <w:right w:val="single" w:sz="4" w:space="0" w:color="auto"/>
            </w:tcBorders>
            <w:shd w:val="clear" w:color="000000" w:fill="FFFFFF"/>
            <w:vAlign w:val="center"/>
            <w:hideMark/>
          </w:tcPr>
          <w:p w14:paraId="3B8C076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605C621"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268E9830"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5275F2B2" w14:textId="77777777" w:rsidTr="00AD3F15">
        <w:trPr>
          <w:trHeight w:val="48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5AC23F6B"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Величина технологического расхода (потерь) электроэнергии,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6907D1B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689,51</w:t>
            </w:r>
          </w:p>
        </w:tc>
        <w:tc>
          <w:tcPr>
            <w:tcW w:w="1588" w:type="dxa"/>
            <w:tcBorders>
              <w:top w:val="nil"/>
              <w:left w:val="nil"/>
              <w:bottom w:val="single" w:sz="4" w:space="0" w:color="auto"/>
              <w:right w:val="single" w:sz="4" w:space="0" w:color="auto"/>
            </w:tcBorders>
            <w:shd w:val="clear" w:color="000000" w:fill="FFFFFF"/>
            <w:vAlign w:val="center"/>
            <w:hideMark/>
          </w:tcPr>
          <w:p w14:paraId="6C04941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635,05</w:t>
            </w:r>
          </w:p>
        </w:tc>
        <w:tc>
          <w:tcPr>
            <w:tcW w:w="1560" w:type="dxa"/>
            <w:tcBorders>
              <w:top w:val="nil"/>
              <w:left w:val="nil"/>
              <w:bottom w:val="single" w:sz="4" w:space="0" w:color="auto"/>
              <w:right w:val="single" w:sz="4" w:space="0" w:color="auto"/>
            </w:tcBorders>
            <w:shd w:val="clear" w:color="auto" w:fill="auto"/>
            <w:vAlign w:val="center"/>
            <w:hideMark/>
          </w:tcPr>
          <w:p w14:paraId="06B2554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-54,46</w:t>
            </w:r>
          </w:p>
        </w:tc>
        <w:tc>
          <w:tcPr>
            <w:tcW w:w="850" w:type="dxa"/>
            <w:tcBorders>
              <w:top w:val="nil"/>
              <w:left w:val="nil"/>
              <w:bottom w:val="single" w:sz="4" w:space="0" w:color="auto"/>
              <w:right w:val="single" w:sz="4" w:space="0" w:color="auto"/>
            </w:tcBorders>
            <w:shd w:val="clear" w:color="auto" w:fill="auto"/>
            <w:vAlign w:val="center"/>
            <w:hideMark/>
          </w:tcPr>
          <w:p w14:paraId="027E68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46826D32"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4A3E16C"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E0BB6E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E3F5664" w14:textId="77777777" w:rsidTr="00AD3F15">
        <w:trPr>
          <w:trHeight w:val="24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11EC8AE2"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Цена покупки потерь, руб./МВтч</w:t>
            </w:r>
          </w:p>
        </w:tc>
        <w:tc>
          <w:tcPr>
            <w:tcW w:w="1667" w:type="dxa"/>
            <w:tcBorders>
              <w:top w:val="nil"/>
              <w:left w:val="nil"/>
              <w:bottom w:val="single" w:sz="4" w:space="0" w:color="auto"/>
              <w:right w:val="single" w:sz="4" w:space="0" w:color="auto"/>
            </w:tcBorders>
            <w:shd w:val="clear" w:color="000000" w:fill="FFFFFF"/>
            <w:vAlign w:val="center"/>
            <w:hideMark/>
          </w:tcPr>
          <w:p w14:paraId="3A98A903"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1 258,01</w:t>
            </w:r>
          </w:p>
        </w:tc>
        <w:tc>
          <w:tcPr>
            <w:tcW w:w="1588" w:type="dxa"/>
            <w:tcBorders>
              <w:top w:val="nil"/>
              <w:left w:val="nil"/>
              <w:bottom w:val="single" w:sz="4" w:space="0" w:color="auto"/>
              <w:right w:val="single" w:sz="4" w:space="0" w:color="auto"/>
            </w:tcBorders>
            <w:shd w:val="clear" w:color="000000" w:fill="FFFFFF"/>
            <w:vAlign w:val="center"/>
            <w:hideMark/>
          </w:tcPr>
          <w:p w14:paraId="0D98B8A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1 662,44</w:t>
            </w:r>
          </w:p>
        </w:tc>
        <w:tc>
          <w:tcPr>
            <w:tcW w:w="1560" w:type="dxa"/>
            <w:tcBorders>
              <w:top w:val="nil"/>
              <w:left w:val="nil"/>
              <w:bottom w:val="single" w:sz="4" w:space="0" w:color="auto"/>
              <w:right w:val="single" w:sz="4" w:space="0" w:color="auto"/>
            </w:tcBorders>
            <w:shd w:val="clear" w:color="auto" w:fill="auto"/>
            <w:vAlign w:val="center"/>
            <w:hideMark/>
          </w:tcPr>
          <w:p w14:paraId="36F17D7F"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404,43</w:t>
            </w:r>
          </w:p>
        </w:tc>
        <w:tc>
          <w:tcPr>
            <w:tcW w:w="850" w:type="dxa"/>
            <w:tcBorders>
              <w:top w:val="nil"/>
              <w:left w:val="nil"/>
              <w:bottom w:val="single" w:sz="4" w:space="0" w:color="auto"/>
              <w:right w:val="single" w:sz="4" w:space="0" w:color="auto"/>
            </w:tcBorders>
            <w:shd w:val="clear" w:color="auto" w:fill="auto"/>
            <w:vAlign w:val="center"/>
            <w:hideMark/>
          </w:tcPr>
          <w:p w14:paraId="696830E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32%</w:t>
            </w:r>
          </w:p>
        </w:tc>
        <w:tc>
          <w:tcPr>
            <w:tcW w:w="1276" w:type="dxa"/>
            <w:tcBorders>
              <w:top w:val="nil"/>
              <w:left w:val="nil"/>
              <w:bottom w:val="single" w:sz="4" w:space="0" w:color="auto"/>
              <w:right w:val="single" w:sz="4" w:space="0" w:color="auto"/>
            </w:tcBorders>
            <w:shd w:val="clear" w:color="000000" w:fill="FFFFFF"/>
            <w:vAlign w:val="center"/>
            <w:hideMark/>
          </w:tcPr>
          <w:p w14:paraId="5D28D77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2E00B37"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681AFBE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012F43FF" w14:textId="77777777" w:rsidTr="00AD3F15">
        <w:trPr>
          <w:trHeight w:val="720"/>
        </w:trPr>
        <w:tc>
          <w:tcPr>
            <w:tcW w:w="3441" w:type="dxa"/>
            <w:tcBorders>
              <w:top w:val="nil"/>
              <w:left w:val="single" w:sz="4" w:space="0" w:color="auto"/>
              <w:bottom w:val="single" w:sz="4" w:space="0" w:color="auto"/>
              <w:right w:val="single" w:sz="4" w:space="0" w:color="auto"/>
            </w:tcBorders>
            <w:shd w:val="clear" w:color="000000" w:fill="FFFFFF"/>
            <w:vAlign w:val="center"/>
            <w:hideMark/>
          </w:tcPr>
          <w:p w14:paraId="0EE21A04"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1667" w:type="dxa"/>
            <w:tcBorders>
              <w:top w:val="nil"/>
              <w:left w:val="nil"/>
              <w:bottom w:val="single" w:sz="4" w:space="0" w:color="auto"/>
              <w:right w:val="single" w:sz="4" w:space="0" w:color="auto"/>
            </w:tcBorders>
            <w:shd w:val="clear" w:color="000000" w:fill="FFFFFF"/>
            <w:vAlign w:val="center"/>
            <w:hideMark/>
          </w:tcPr>
          <w:p w14:paraId="130CBD4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867 412,90</w:t>
            </w:r>
          </w:p>
        </w:tc>
        <w:tc>
          <w:tcPr>
            <w:tcW w:w="1588" w:type="dxa"/>
            <w:tcBorders>
              <w:top w:val="nil"/>
              <w:left w:val="nil"/>
              <w:bottom w:val="single" w:sz="4" w:space="0" w:color="auto"/>
              <w:right w:val="single" w:sz="4" w:space="0" w:color="auto"/>
            </w:tcBorders>
            <w:shd w:val="clear" w:color="000000" w:fill="FFFFFF"/>
            <w:vAlign w:val="center"/>
            <w:hideMark/>
          </w:tcPr>
          <w:p w14:paraId="6AC644FA"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1 055 740,50</w:t>
            </w:r>
          </w:p>
        </w:tc>
        <w:tc>
          <w:tcPr>
            <w:tcW w:w="1560" w:type="dxa"/>
            <w:tcBorders>
              <w:top w:val="nil"/>
              <w:left w:val="nil"/>
              <w:bottom w:val="single" w:sz="4" w:space="0" w:color="auto"/>
              <w:right w:val="single" w:sz="4" w:space="0" w:color="auto"/>
            </w:tcBorders>
            <w:shd w:val="clear" w:color="auto" w:fill="auto"/>
            <w:vAlign w:val="center"/>
            <w:hideMark/>
          </w:tcPr>
          <w:p w14:paraId="53511225"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188 327,60</w:t>
            </w:r>
          </w:p>
        </w:tc>
        <w:tc>
          <w:tcPr>
            <w:tcW w:w="850" w:type="dxa"/>
            <w:tcBorders>
              <w:top w:val="nil"/>
              <w:left w:val="nil"/>
              <w:bottom w:val="single" w:sz="4" w:space="0" w:color="auto"/>
              <w:right w:val="single" w:sz="4" w:space="0" w:color="auto"/>
            </w:tcBorders>
            <w:shd w:val="clear" w:color="auto" w:fill="auto"/>
            <w:vAlign w:val="center"/>
            <w:hideMark/>
          </w:tcPr>
          <w:p w14:paraId="683201DC"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w:t>
            </w:r>
          </w:p>
        </w:tc>
        <w:tc>
          <w:tcPr>
            <w:tcW w:w="1276" w:type="dxa"/>
            <w:tcBorders>
              <w:top w:val="nil"/>
              <w:left w:val="nil"/>
              <w:bottom w:val="single" w:sz="4" w:space="0" w:color="auto"/>
              <w:right w:val="single" w:sz="4" w:space="0" w:color="auto"/>
            </w:tcBorders>
            <w:shd w:val="clear" w:color="000000" w:fill="FFFFFF"/>
            <w:vAlign w:val="center"/>
            <w:hideMark/>
          </w:tcPr>
          <w:p w14:paraId="617E4EC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0,00</w:t>
            </w:r>
          </w:p>
        </w:tc>
        <w:tc>
          <w:tcPr>
            <w:tcW w:w="2268" w:type="dxa"/>
            <w:tcBorders>
              <w:top w:val="nil"/>
              <w:left w:val="nil"/>
              <w:bottom w:val="single" w:sz="4" w:space="0" w:color="auto"/>
              <w:right w:val="single" w:sz="4" w:space="0" w:color="auto"/>
            </w:tcBorders>
            <w:shd w:val="clear" w:color="000000" w:fill="FFFFFF"/>
            <w:vAlign w:val="center"/>
            <w:hideMark/>
          </w:tcPr>
          <w:p w14:paraId="45A0294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корректировка по полезному отпуску и ценам</w:t>
            </w:r>
          </w:p>
        </w:tc>
        <w:tc>
          <w:tcPr>
            <w:tcW w:w="1530" w:type="dxa"/>
            <w:tcBorders>
              <w:top w:val="nil"/>
              <w:left w:val="nil"/>
              <w:bottom w:val="single" w:sz="4" w:space="0" w:color="auto"/>
              <w:right w:val="single" w:sz="4" w:space="0" w:color="auto"/>
            </w:tcBorders>
            <w:shd w:val="clear" w:color="000000" w:fill="FFFFFF"/>
            <w:vAlign w:val="center"/>
            <w:hideMark/>
          </w:tcPr>
          <w:p w14:paraId="2C5CDA4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90 144,73</w:t>
            </w:r>
          </w:p>
        </w:tc>
      </w:tr>
      <w:tr w:rsidR="001D1A89" w:rsidRPr="0042172C" w14:paraId="5267DA58"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0D502B76"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НВВ собственная (без ТСО)</w:t>
            </w:r>
          </w:p>
        </w:tc>
        <w:tc>
          <w:tcPr>
            <w:tcW w:w="1667" w:type="dxa"/>
            <w:tcBorders>
              <w:top w:val="nil"/>
              <w:left w:val="nil"/>
              <w:bottom w:val="single" w:sz="4" w:space="0" w:color="auto"/>
              <w:right w:val="single" w:sz="4" w:space="0" w:color="auto"/>
            </w:tcBorders>
            <w:shd w:val="clear" w:color="auto" w:fill="auto"/>
            <w:vAlign w:val="center"/>
            <w:hideMark/>
          </w:tcPr>
          <w:p w14:paraId="57A00C9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5 388 659,58</w:t>
            </w:r>
          </w:p>
        </w:tc>
        <w:tc>
          <w:tcPr>
            <w:tcW w:w="1588" w:type="dxa"/>
            <w:tcBorders>
              <w:top w:val="nil"/>
              <w:left w:val="nil"/>
              <w:bottom w:val="single" w:sz="4" w:space="0" w:color="auto"/>
              <w:right w:val="single" w:sz="4" w:space="0" w:color="auto"/>
            </w:tcBorders>
            <w:shd w:val="clear" w:color="auto" w:fill="auto"/>
            <w:vAlign w:val="center"/>
            <w:hideMark/>
          </w:tcPr>
          <w:p w14:paraId="320F96BF"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5 206 116,86</w:t>
            </w:r>
          </w:p>
        </w:tc>
        <w:tc>
          <w:tcPr>
            <w:tcW w:w="1560" w:type="dxa"/>
            <w:tcBorders>
              <w:top w:val="nil"/>
              <w:left w:val="nil"/>
              <w:bottom w:val="single" w:sz="4" w:space="0" w:color="auto"/>
              <w:right w:val="single" w:sz="4" w:space="0" w:color="auto"/>
            </w:tcBorders>
            <w:shd w:val="clear" w:color="auto" w:fill="auto"/>
            <w:vAlign w:val="center"/>
            <w:hideMark/>
          </w:tcPr>
          <w:p w14:paraId="1B16DAA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-182 542,72</w:t>
            </w:r>
          </w:p>
        </w:tc>
        <w:tc>
          <w:tcPr>
            <w:tcW w:w="850" w:type="dxa"/>
            <w:tcBorders>
              <w:top w:val="nil"/>
              <w:left w:val="nil"/>
              <w:bottom w:val="single" w:sz="4" w:space="0" w:color="auto"/>
              <w:right w:val="single" w:sz="4" w:space="0" w:color="auto"/>
            </w:tcBorders>
            <w:shd w:val="clear" w:color="auto" w:fill="auto"/>
            <w:vAlign w:val="center"/>
            <w:hideMark/>
          </w:tcPr>
          <w:p w14:paraId="56D00F0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w:t>
            </w:r>
          </w:p>
        </w:tc>
        <w:tc>
          <w:tcPr>
            <w:tcW w:w="1276" w:type="dxa"/>
            <w:tcBorders>
              <w:top w:val="nil"/>
              <w:left w:val="nil"/>
              <w:bottom w:val="single" w:sz="4" w:space="0" w:color="auto"/>
              <w:right w:val="single" w:sz="4" w:space="0" w:color="auto"/>
            </w:tcBorders>
            <w:shd w:val="clear" w:color="000000" w:fill="FFFFFF"/>
            <w:vAlign w:val="center"/>
            <w:hideMark/>
          </w:tcPr>
          <w:p w14:paraId="06DCE31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68 597,75</w:t>
            </w:r>
          </w:p>
        </w:tc>
        <w:tc>
          <w:tcPr>
            <w:tcW w:w="2268" w:type="dxa"/>
            <w:tcBorders>
              <w:top w:val="nil"/>
              <w:left w:val="nil"/>
              <w:bottom w:val="single" w:sz="4" w:space="0" w:color="auto"/>
              <w:right w:val="single" w:sz="4" w:space="0" w:color="auto"/>
            </w:tcBorders>
            <w:shd w:val="clear" w:color="000000" w:fill="FFFFFF"/>
            <w:vAlign w:val="center"/>
            <w:hideMark/>
          </w:tcPr>
          <w:p w14:paraId="6300027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26BF377" w14:textId="7C025063" w:rsidR="001D1A89" w:rsidRPr="0042172C" w:rsidRDefault="0001680E">
            <w:pPr>
              <w:jc w:val="center"/>
              <w:rPr>
                <w:rFonts w:ascii="Myriad Pro" w:hAnsi="Myriad Pro"/>
                <w:b/>
                <w:bCs/>
                <w:color w:val="000000"/>
                <w:sz w:val="20"/>
                <w:szCs w:val="20"/>
                <w:lang w:eastAsia="ru-RU"/>
              </w:rPr>
            </w:pPr>
            <w:r>
              <w:rPr>
                <w:rFonts w:ascii="Myriad Pro" w:hAnsi="Myriad Pro"/>
                <w:b/>
                <w:bCs/>
                <w:color w:val="000000"/>
                <w:sz w:val="20"/>
                <w:szCs w:val="20"/>
                <w:lang w:eastAsia="ru-RU"/>
              </w:rPr>
              <w:t>391 495,63</w:t>
            </w:r>
          </w:p>
        </w:tc>
      </w:tr>
      <w:tr w:rsidR="001D1A89" w:rsidRPr="0042172C" w14:paraId="6EAC4396"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7530520F"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Расходы на оплату услуг ТСО</w:t>
            </w:r>
          </w:p>
        </w:tc>
        <w:tc>
          <w:tcPr>
            <w:tcW w:w="1667" w:type="dxa"/>
            <w:tcBorders>
              <w:top w:val="nil"/>
              <w:left w:val="nil"/>
              <w:bottom w:val="single" w:sz="4" w:space="0" w:color="auto"/>
              <w:right w:val="single" w:sz="4" w:space="0" w:color="auto"/>
            </w:tcBorders>
            <w:shd w:val="clear" w:color="auto" w:fill="auto"/>
            <w:vAlign w:val="center"/>
            <w:hideMark/>
          </w:tcPr>
          <w:p w14:paraId="59C8FF7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220 651,57</w:t>
            </w:r>
          </w:p>
        </w:tc>
        <w:tc>
          <w:tcPr>
            <w:tcW w:w="1588" w:type="dxa"/>
            <w:tcBorders>
              <w:top w:val="nil"/>
              <w:left w:val="nil"/>
              <w:bottom w:val="single" w:sz="4" w:space="0" w:color="auto"/>
              <w:right w:val="single" w:sz="4" w:space="0" w:color="auto"/>
            </w:tcBorders>
            <w:shd w:val="clear" w:color="auto" w:fill="auto"/>
            <w:vAlign w:val="center"/>
            <w:hideMark/>
          </w:tcPr>
          <w:p w14:paraId="0EFD2F02"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221 886,20</w:t>
            </w:r>
          </w:p>
        </w:tc>
        <w:tc>
          <w:tcPr>
            <w:tcW w:w="1560" w:type="dxa"/>
            <w:tcBorders>
              <w:top w:val="nil"/>
              <w:left w:val="nil"/>
              <w:bottom w:val="single" w:sz="4" w:space="0" w:color="auto"/>
              <w:right w:val="single" w:sz="4" w:space="0" w:color="auto"/>
            </w:tcBorders>
            <w:shd w:val="clear" w:color="auto" w:fill="auto"/>
            <w:vAlign w:val="center"/>
            <w:hideMark/>
          </w:tcPr>
          <w:p w14:paraId="22010ABD"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1 234,63</w:t>
            </w:r>
          </w:p>
        </w:tc>
        <w:tc>
          <w:tcPr>
            <w:tcW w:w="850" w:type="dxa"/>
            <w:tcBorders>
              <w:top w:val="nil"/>
              <w:left w:val="nil"/>
              <w:bottom w:val="single" w:sz="4" w:space="0" w:color="auto"/>
              <w:right w:val="single" w:sz="4" w:space="0" w:color="auto"/>
            </w:tcBorders>
            <w:shd w:val="clear" w:color="auto" w:fill="auto"/>
            <w:vAlign w:val="center"/>
            <w:hideMark/>
          </w:tcPr>
          <w:p w14:paraId="1D05B22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w:t>
            </w:r>
          </w:p>
        </w:tc>
        <w:tc>
          <w:tcPr>
            <w:tcW w:w="1276" w:type="dxa"/>
            <w:tcBorders>
              <w:top w:val="nil"/>
              <w:left w:val="nil"/>
              <w:bottom w:val="single" w:sz="4" w:space="0" w:color="auto"/>
              <w:right w:val="single" w:sz="4" w:space="0" w:color="auto"/>
            </w:tcBorders>
            <w:shd w:val="clear" w:color="000000" w:fill="FFFFFF"/>
            <w:vAlign w:val="center"/>
            <w:hideMark/>
          </w:tcPr>
          <w:p w14:paraId="7E91470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265FD4B4"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456FD788"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7557B5A"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61A9C0C2"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НВВ котловая (расчетная)</w:t>
            </w:r>
          </w:p>
        </w:tc>
        <w:tc>
          <w:tcPr>
            <w:tcW w:w="1667" w:type="dxa"/>
            <w:tcBorders>
              <w:top w:val="nil"/>
              <w:left w:val="nil"/>
              <w:bottom w:val="single" w:sz="4" w:space="0" w:color="auto"/>
              <w:right w:val="single" w:sz="4" w:space="0" w:color="auto"/>
            </w:tcBorders>
            <w:shd w:val="clear" w:color="auto" w:fill="auto"/>
            <w:vAlign w:val="center"/>
            <w:hideMark/>
          </w:tcPr>
          <w:p w14:paraId="4854C8A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5 609 311,16</w:t>
            </w:r>
          </w:p>
        </w:tc>
        <w:tc>
          <w:tcPr>
            <w:tcW w:w="1588" w:type="dxa"/>
            <w:tcBorders>
              <w:top w:val="nil"/>
              <w:left w:val="nil"/>
              <w:bottom w:val="single" w:sz="4" w:space="0" w:color="auto"/>
              <w:right w:val="single" w:sz="4" w:space="0" w:color="auto"/>
            </w:tcBorders>
            <w:shd w:val="clear" w:color="auto" w:fill="auto"/>
            <w:vAlign w:val="center"/>
            <w:hideMark/>
          </w:tcPr>
          <w:p w14:paraId="77A2003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5 428 003,06</w:t>
            </w:r>
          </w:p>
        </w:tc>
        <w:tc>
          <w:tcPr>
            <w:tcW w:w="1560" w:type="dxa"/>
            <w:tcBorders>
              <w:top w:val="nil"/>
              <w:left w:val="nil"/>
              <w:bottom w:val="single" w:sz="4" w:space="0" w:color="auto"/>
              <w:right w:val="single" w:sz="4" w:space="0" w:color="auto"/>
            </w:tcBorders>
            <w:shd w:val="clear" w:color="auto" w:fill="auto"/>
            <w:vAlign w:val="center"/>
            <w:hideMark/>
          </w:tcPr>
          <w:p w14:paraId="1CEF002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-181 308,09</w:t>
            </w:r>
          </w:p>
        </w:tc>
        <w:tc>
          <w:tcPr>
            <w:tcW w:w="850" w:type="dxa"/>
            <w:tcBorders>
              <w:top w:val="nil"/>
              <w:left w:val="nil"/>
              <w:bottom w:val="single" w:sz="4" w:space="0" w:color="auto"/>
              <w:right w:val="single" w:sz="4" w:space="0" w:color="auto"/>
            </w:tcBorders>
            <w:shd w:val="clear" w:color="auto" w:fill="auto"/>
            <w:vAlign w:val="center"/>
            <w:hideMark/>
          </w:tcPr>
          <w:p w14:paraId="17E54DE8"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-3%</w:t>
            </w:r>
          </w:p>
        </w:tc>
        <w:tc>
          <w:tcPr>
            <w:tcW w:w="1276" w:type="dxa"/>
            <w:tcBorders>
              <w:top w:val="nil"/>
              <w:left w:val="nil"/>
              <w:bottom w:val="single" w:sz="4" w:space="0" w:color="auto"/>
              <w:right w:val="single" w:sz="4" w:space="0" w:color="auto"/>
            </w:tcBorders>
            <w:shd w:val="clear" w:color="000000" w:fill="FFFFFF"/>
            <w:vAlign w:val="center"/>
            <w:hideMark/>
          </w:tcPr>
          <w:p w14:paraId="52EA752D"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079E2C8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A1EB6B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2E4C7B25"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56A0DDA" w14:textId="77777777" w:rsidR="001D1A89" w:rsidRPr="0042172C" w:rsidRDefault="001D1A89" w:rsidP="001D1A89">
            <w:pPr>
              <w:rPr>
                <w:rFonts w:ascii="Myriad Pro" w:hAnsi="Myriad Pro"/>
                <w:b/>
                <w:bCs/>
                <w:color w:val="000000"/>
                <w:sz w:val="20"/>
                <w:szCs w:val="20"/>
                <w:lang w:eastAsia="ru-RU"/>
              </w:rPr>
            </w:pPr>
            <w:r w:rsidRPr="0042172C">
              <w:rPr>
                <w:rFonts w:ascii="Myriad Pro" w:hAnsi="Myriad Pro"/>
                <w:b/>
                <w:bCs/>
                <w:color w:val="000000"/>
                <w:sz w:val="20"/>
                <w:szCs w:val="20"/>
                <w:lang w:eastAsia="ru-RU"/>
              </w:rPr>
              <w:t>Товарная (котловая) выручка</w:t>
            </w:r>
          </w:p>
        </w:tc>
        <w:tc>
          <w:tcPr>
            <w:tcW w:w="1667" w:type="dxa"/>
            <w:tcBorders>
              <w:top w:val="nil"/>
              <w:left w:val="nil"/>
              <w:bottom w:val="single" w:sz="4" w:space="0" w:color="auto"/>
              <w:right w:val="single" w:sz="4" w:space="0" w:color="auto"/>
            </w:tcBorders>
            <w:shd w:val="clear" w:color="000000" w:fill="FFFFFF"/>
            <w:vAlign w:val="center"/>
            <w:hideMark/>
          </w:tcPr>
          <w:p w14:paraId="60A23C16"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5 609 311,16</w:t>
            </w:r>
          </w:p>
        </w:tc>
        <w:tc>
          <w:tcPr>
            <w:tcW w:w="1588" w:type="dxa"/>
            <w:tcBorders>
              <w:top w:val="nil"/>
              <w:left w:val="nil"/>
              <w:bottom w:val="single" w:sz="4" w:space="0" w:color="auto"/>
              <w:right w:val="single" w:sz="4" w:space="0" w:color="auto"/>
            </w:tcBorders>
            <w:shd w:val="clear" w:color="000000" w:fill="FFFFFF"/>
            <w:vAlign w:val="center"/>
            <w:hideMark/>
          </w:tcPr>
          <w:p w14:paraId="4AE7F44E"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5 168 269,90</w:t>
            </w:r>
          </w:p>
        </w:tc>
        <w:tc>
          <w:tcPr>
            <w:tcW w:w="1560" w:type="dxa"/>
            <w:tcBorders>
              <w:top w:val="nil"/>
              <w:left w:val="nil"/>
              <w:bottom w:val="single" w:sz="4" w:space="0" w:color="auto"/>
              <w:right w:val="single" w:sz="4" w:space="0" w:color="auto"/>
            </w:tcBorders>
            <w:shd w:val="clear" w:color="auto" w:fill="auto"/>
            <w:vAlign w:val="center"/>
            <w:hideMark/>
          </w:tcPr>
          <w:p w14:paraId="3F9425C9"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-441 041,26</w:t>
            </w:r>
          </w:p>
        </w:tc>
        <w:tc>
          <w:tcPr>
            <w:tcW w:w="850" w:type="dxa"/>
            <w:tcBorders>
              <w:top w:val="nil"/>
              <w:left w:val="nil"/>
              <w:bottom w:val="single" w:sz="4" w:space="0" w:color="auto"/>
              <w:right w:val="single" w:sz="4" w:space="0" w:color="auto"/>
            </w:tcBorders>
            <w:shd w:val="clear" w:color="auto" w:fill="auto"/>
            <w:vAlign w:val="center"/>
            <w:hideMark/>
          </w:tcPr>
          <w:p w14:paraId="317A5481"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-8%</w:t>
            </w:r>
          </w:p>
        </w:tc>
        <w:tc>
          <w:tcPr>
            <w:tcW w:w="1276" w:type="dxa"/>
            <w:tcBorders>
              <w:top w:val="nil"/>
              <w:left w:val="nil"/>
              <w:bottom w:val="single" w:sz="4" w:space="0" w:color="auto"/>
              <w:right w:val="single" w:sz="4" w:space="0" w:color="auto"/>
            </w:tcBorders>
            <w:shd w:val="clear" w:color="000000" w:fill="FFFFFF"/>
            <w:vAlign w:val="center"/>
            <w:hideMark/>
          </w:tcPr>
          <w:p w14:paraId="3D08B374"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1D933C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54A3E31C"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107E3760"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471D0957"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Полезный отпуск, млн. кВтч</w:t>
            </w:r>
          </w:p>
        </w:tc>
        <w:tc>
          <w:tcPr>
            <w:tcW w:w="1667" w:type="dxa"/>
            <w:tcBorders>
              <w:top w:val="nil"/>
              <w:left w:val="nil"/>
              <w:bottom w:val="single" w:sz="4" w:space="0" w:color="auto"/>
              <w:right w:val="single" w:sz="4" w:space="0" w:color="auto"/>
            </w:tcBorders>
            <w:shd w:val="clear" w:color="000000" w:fill="FFFFFF"/>
            <w:vAlign w:val="center"/>
            <w:hideMark/>
          </w:tcPr>
          <w:p w14:paraId="3FFC32B6"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7 780,00</w:t>
            </w:r>
          </w:p>
        </w:tc>
        <w:tc>
          <w:tcPr>
            <w:tcW w:w="1588" w:type="dxa"/>
            <w:tcBorders>
              <w:top w:val="nil"/>
              <w:left w:val="nil"/>
              <w:bottom w:val="single" w:sz="4" w:space="0" w:color="auto"/>
              <w:right w:val="single" w:sz="4" w:space="0" w:color="auto"/>
            </w:tcBorders>
            <w:shd w:val="clear" w:color="000000" w:fill="FFFFFF"/>
            <w:vAlign w:val="center"/>
            <w:hideMark/>
          </w:tcPr>
          <w:p w14:paraId="49323D5E"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7 607,17</w:t>
            </w:r>
          </w:p>
        </w:tc>
        <w:tc>
          <w:tcPr>
            <w:tcW w:w="1560" w:type="dxa"/>
            <w:tcBorders>
              <w:top w:val="nil"/>
              <w:left w:val="nil"/>
              <w:bottom w:val="single" w:sz="4" w:space="0" w:color="auto"/>
              <w:right w:val="single" w:sz="4" w:space="0" w:color="auto"/>
            </w:tcBorders>
            <w:shd w:val="clear" w:color="auto" w:fill="auto"/>
            <w:vAlign w:val="center"/>
            <w:hideMark/>
          </w:tcPr>
          <w:p w14:paraId="27692368"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-172,83</w:t>
            </w:r>
          </w:p>
        </w:tc>
        <w:tc>
          <w:tcPr>
            <w:tcW w:w="850" w:type="dxa"/>
            <w:tcBorders>
              <w:top w:val="nil"/>
              <w:left w:val="nil"/>
              <w:bottom w:val="single" w:sz="4" w:space="0" w:color="auto"/>
              <w:right w:val="single" w:sz="4" w:space="0" w:color="auto"/>
            </w:tcBorders>
            <w:shd w:val="clear" w:color="auto" w:fill="auto"/>
            <w:vAlign w:val="center"/>
            <w:hideMark/>
          </w:tcPr>
          <w:p w14:paraId="0780019C"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-2%</w:t>
            </w:r>
          </w:p>
        </w:tc>
        <w:tc>
          <w:tcPr>
            <w:tcW w:w="1276" w:type="dxa"/>
            <w:tcBorders>
              <w:top w:val="nil"/>
              <w:left w:val="nil"/>
              <w:bottom w:val="single" w:sz="4" w:space="0" w:color="auto"/>
              <w:right w:val="single" w:sz="4" w:space="0" w:color="auto"/>
            </w:tcBorders>
            <w:shd w:val="clear" w:color="000000" w:fill="FFFFFF"/>
            <w:vAlign w:val="center"/>
            <w:hideMark/>
          </w:tcPr>
          <w:p w14:paraId="54CA7352"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75B6ECB9"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05A4708B"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r w:rsidR="001D1A89" w:rsidRPr="0042172C" w14:paraId="6B8304C4" w14:textId="77777777" w:rsidTr="00AD3F15">
        <w:trPr>
          <w:trHeight w:val="240"/>
        </w:trPr>
        <w:tc>
          <w:tcPr>
            <w:tcW w:w="3441" w:type="dxa"/>
            <w:tcBorders>
              <w:top w:val="nil"/>
              <w:left w:val="single" w:sz="4" w:space="0" w:color="auto"/>
              <w:bottom w:val="single" w:sz="4" w:space="0" w:color="auto"/>
              <w:right w:val="single" w:sz="4" w:space="0" w:color="auto"/>
            </w:tcBorders>
            <w:shd w:val="clear" w:color="auto" w:fill="auto"/>
            <w:vAlign w:val="center"/>
            <w:hideMark/>
          </w:tcPr>
          <w:p w14:paraId="551F1E2A"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Средний тариф, руб/МВтч</w:t>
            </w:r>
          </w:p>
        </w:tc>
        <w:tc>
          <w:tcPr>
            <w:tcW w:w="1667" w:type="dxa"/>
            <w:tcBorders>
              <w:top w:val="nil"/>
              <w:left w:val="nil"/>
              <w:bottom w:val="single" w:sz="4" w:space="0" w:color="auto"/>
              <w:right w:val="single" w:sz="4" w:space="0" w:color="auto"/>
            </w:tcBorders>
            <w:shd w:val="clear" w:color="000000" w:fill="FFFFFF"/>
            <w:vAlign w:val="center"/>
            <w:hideMark/>
          </w:tcPr>
          <w:p w14:paraId="25D50541"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720,991</w:t>
            </w:r>
          </w:p>
        </w:tc>
        <w:tc>
          <w:tcPr>
            <w:tcW w:w="1588" w:type="dxa"/>
            <w:tcBorders>
              <w:top w:val="nil"/>
              <w:left w:val="nil"/>
              <w:bottom w:val="single" w:sz="4" w:space="0" w:color="auto"/>
              <w:right w:val="single" w:sz="4" w:space="0" w:color="auto"/>
            </w:tcBorders>
            <w:shd w:val="clear" w:color="000000" w:fill="FFFFFF"/>
            <w:vAlign w:val="center"/>
            <w:hideMark/>
          </w:tcPr>
          <w:p w14:paraId="783759D7"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679,394</w:t>
            </w:r>
          </w:p>
        </w:tc>
        <w:tc>
          <w:tcPr>
            <w:tcW w:w="1560" w:type="dxa"/>
            <w:tcBorders>
              <w:top w:val="nil"/>
              <w:left w:val="nil"/>
              <w:bottom w:val="single" w:sz="4" w:space="0" w:color="auto"/>
              <w:right w:val="single" w:sz="4" w:space="0" w:color="auto"/>
            </w:tcBorders>
            <w:shd w:val="clear" w:color="auto" w:fill="auto"/>
            <w:vAlign w:val="center"/>
            <w:hideMark/>
          </w:tcPr>
          <w:p w14:paraId="7E7E7507"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-41,60</w:t>
            </w:r>
          </w:p>
        </w:tc>
        <w:tc>
          <w:tcPr>
            <w:tcW w:w="850" w:type="dxa"/>
            <w:tcBorders>
              <w:top w:val="nil"/>
              <w:left w:val="nil"/>
              <w:bottom w:val="single" w:sz="4" w:space="0" w:color="auto"/>
              <w:right w:val="single" w:sz="4" w:space="0" w:color="auto"/>
            </w:tcBorders>
            <w:shd w:val="clear" w:color="auto" w:fill="auto"/>
            <w:vAlign w:val="center"/>
            <w:hideMark/>
          </w:tcPr>
          <w:p w14:paraId="545C8B59" w14:textId="77777777" w:rsidR="001D1A89" w:rsidRPr="0042172C" w:rsidRDefault="001D1A89" w:rsidP="001D1A89">
            <w:pPr>
              <w:jc w:val="center"/>
              <w:rPr>
                <w:rFonts w:ascii="Myriad Pro" w:hAnsi="Myriad Pro"/>
                <w:color w:val="000000"/>
                <w:sz w:val="20"/>
                <w:szCs w:val="20"/>
                <w:lang w:eastAsia="ru-RU"/>
              </w:rPr>
            </w:pPr>
            <w:r w:rsidRPr="0042172C">
              <w:rPr>
                <w:rFonts w:ascii="Myriad Pro" w:hAnsi="Myriad Pro"/>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vAlign w:val="center"/>
            <w:hideMark/>
          </w:tcPr>
          <w:p w14:paraId="7D5AAE45"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c>
          <w:tcPr>
            <w:tcW w:w="2268" w:type="dxa"/>
            <w:tcBorders>
              <w:top w:val="nil"/>
              <w:left w:val="nil"/>
              <w:bottom w:val="single" w:sz="4" w:space="0" w:color="auto"/>
              <w:right w:val="single" w:sz="4" w:space="0" w:color="auto"/>
            </w:tcBorders>
            <w:shd w:val="clear" w:color="000000" w:fill="FFFFFF"/>
            <w:vAlign w:val="center"/>
            <w:hideMark/>
          </w:tcPr>
          <w:p w14:paraId="1ADC7E36" w14:textId="77777777" w:rsidR="001D1A89" w:rsidRPr="0042172C" w:rsidRDefault="001D1A89" w:rsidP="001D1A89">
            <w:pPr>
              <w:rPr>
                <w:rFonts w:ascii="Myriad Pro" w:hAnsi="Myriad Pro"/>
                <w:color w:val="000000"/>
                <w:sz w:val="20"/>
                <w:szCs w:val="20"/>
                <w:lang w:eastAsia="ru-RU"/>
              </w:rPr>
            </w:pPr>
            <w:r w:rsidRPr="0042172C">
              <w:rPr>
                <w:rFonts w:ascii="Myriad Pro" w:hAnsi="Myriad Pro"/>
                <w:color w:val="000000"/>
                <w:sz w:val="20"/>
                <w:szCs w:val="20"/>
                <w:lang w:eastAsia="ru-RU"/>
              </w:rPr>
              <w:t> </w:t>
            </w:r>
          </w:p>
        </w:tc>
        <w:tc>
          <w:tcPr>
            <w:tcW w:w="1530" w:type="dxa"/>
            <w:tcBorders>
              <w:top w:val="nil"/>
              <w:left w:val="nil"/>
              <w:bottom w:val="single" w:sz="4" w:space="0" w:color="auto"/>
              <w:right w:val="single" w:sz="4" w:space="0" w:color="auto"/>
            </w:tcBorders>
            <w:shd w:val="clear" w:color="000000" w:fill="FFFFFF"/>
            <w:vAlign w:val="center"/>
            <w:hideMark/>
          </w:tcPr>
          <w:p w14:paraId="17E29BE3" w14:textId="77777777" w:rsidR="001D1A89" w:rsidRPr="0042172C" w:rsidRDefault="001D1A89" w:rsidP="001D1A89">
            <w:pPr>
              <w:jc w:val="center"/>
              <w:rPr>
                <w:rFonts w:ascii="Myriad Pro" w:hAnsi="Myriad Pro"/>
                <w:b/>
                <w:bCs/>
                <w:color w:val="000000"/>
                <w:sz w:val="20"/>
                <w:szCs w:val="20"/>
                <w:lang w:eastAsia="ru-RU"/>
              </w:rPr>
            </w:pPr>
            <w:r w:rsidRPr="0042172C">
              <w:rPr>
                <w:rFonts w:ascii="Myriad Pro" w:hAnsi="Myriad Pro"/>
                <w:b/>
                <w:bCs/>
                <w:color w:val="000000"/>
                <w:sz w:val="20"/>
                <w:szCs w:val="20"/>
                <w:lang w:eastAsia="ru-RU"/>
              </w:rPr>
              <w:t> </w:t>
            </w:r>
          </w:p>
        </w:tc>
      </w:tr>
    </w:tbl>
    <w:p w14:paraId="1C5AC0FA" w14:textId="77777777" w:rsidR="00713F49" w:rsidRPr="00066594" w:rsidRDefault="00713F49" w:rsidP="007A3BE3">
      <w:pPr>
        <w:keepNext/>
        <w:autoSpaceDE w:val="0"/>
        <w:autoSpaceDN w:val="0"/>
        <w:adjustRightInd w:val="0"/>
        <w:spacing w:line="360" w:lineRule="auto"/>
        <w:ind w:firstLine="567"/>
        <w:jc w:val="both"/>
        <w:rPr>
          <w:rFonts w:ascii="Myriad Pro" w:hAnsi="Myriad Pro" w:cs="Myriad Pro"/>
          <w:sz w:val="26"/>
          <w:szCs w:val="26"/>
        </w:rPr>
        <w:sectPr w:rsidR="00713F49" w:rsidRPr="00066594" w:rsidSect="00D327A2">
          <w:pgSz w:w="16838" w:h="11906" w:orient="landscape"/>
          <w:pgMar w:top="1701" w:right="1134" w:bottom="850" w:left="1134" w:header="1247" w:footer="708" w:gutter="0"/>
          <w:cols w:space="708"/>
          <w:docGrid w:linePitch="360"/>
        </w:sectPr>
      </w:pPr>
    </w:p>
    <w:p w14:paraId="60A9EE57" w14:textId="77777777" w:rsidR="008D20FE" w:rsidRPr="00066594" w:rsidRDefault="008D20FE" w:rsidP="00AD3F15">
      <w:pPr>
        <w:pStyle w:val="2f0"/>
      </w:pPr>
      <w:r w:rsidRPr="00066594">
        <w:lastRenderedPageBreak/>
        <w:t>В 201</w:t>
      </w:r>
      <w:r w:rsidR="00220CE1" w:rsidRPr="00066594">
        <w:t>5</w:t>
      </w:r>
      <w:r w:rsidRPr="00066594">
        <w:t xml:space="preserve"> году наблюдается </w:t>
      </w:r>
      <w:r w:rsidR="00220CE1" w:rsidRPr="00066594">
        <w:t xml:space="preserve">снижение </w:t>
      </w:r>
      <w:r w:rsidRPr="00066594">
        <w:t>фактических подконтрольных расходо</w:t>
      </w:r>
      <w:r w:rsidR="00220CE1" w:rsidRPr="00066594">
        <w:t xml:space="preserve">в относительно утвержденных на 4 </w:t>
      </w:r>
      <w:r w:rsidRPr="00066594">
        <w:t xml:space="preserve">%. При этом, </w:t>
      </w:r>
      <w:r w:rsidR="00616F7B" w:rsidRPr="00066594">
        <w:t xml:space="preserve">наблюдается рост </w:t>
      </w:r>
      <w:r w:rsidRPr="00066594">
        <w:t>расход</w:t>
      </w:r>
      <w:r w:rsidR="00616F7B" w:rsidRPr="00066594">
        <w:t>ов</w:t>
      </w:r>
      <w:r w:rsidR="00B50D41">
        <w:t xml:space="preserve"> </w:t>
      </w:r>
      <w:r w:rsidRPr="00066594">
        <w:t>на оплату труда (</w:t>
      </w:r>
      <w:r w:rsidR="00444E0C" w:rsidRPr="00066594">
        <w:t xml:space="preserve">2 </w:t>
      </w:r>
      <w:r w:rsidRPr="00066594">
        <w:t>%)</w:t>
      </w:r>
      <w:r w:rsidR="00444E0C" w:rsidRPr="00066594">
        <w:t>.</w:t>
      </w:r>
      <w:r w:rsidRPr="00066594">
        <w:t xml:space="preserve"> </w:t>
      </w:r>
    </w:p>
    <w:p w14:paraId="7229704B" w14:textId="77777777" w:rsidR="008D20FE" w:rsidRPr="00066594" w:rsidRDefault="008D20FE" w:rsidP="00AD3F15">
      <w:pPr>
        <w:pStyle w:val="2f0"/>
      </w:pPr>
      <w:r w:rsidRPr="00066594">
        <w:t>Корректировка подконтрольных расходов в соответствии с действующим законодательством не предусматривает учет фактически сложившихся расходов, а определяется с учетом отклонения по условным единицам и индексам потребительских цен, соответственно, компенсация превышения расходов</w:t>
      </w:r>
      <w:r w:rsidR="00B50D41">
        <w:t xml:space="preserve"> </w:t>
      </w:r>
      <w:r w:rsidRPr="00066594">
        <w:t>по оплате труда происходит за счет экономии по другим статьям расходов.</w:t>
      </w:r>
    </w:p>
    <w:p w14:paraId="3AC5F4A4" w14:textId="77777777" w:rsidR="008D20FE" w:rsidRPr="00066594" w:rsidRDefault="008D20FE" w:rsidP="00AD3F15">
      <w:pPr>
        <w:pStyle w:val="2f0"/>
      </w:pPr>
      <w:r w:rsidRPr="00066594">
        <w:t>Принимая во внимание, что фактические индексы потребительских цен,</w:t>
      </w:r>
      <w:r w:rsidR="00B50D41">
        <w:t xml:space="preserve"> </w:t>
      </w:r>
      <w:r w:rsidR="00444E0C" w:rsidRPr="00066594">
        <w:t xml:space="preserve">выше </w:t>
      </w:r>
      <w:r w:rsidRPr="00066594">
        <w:t>плановых значений 201</w:t>
      </w:r>
      <w:r w:rsidR="00444E0C" w:rsidRPr="00066594">
        <w:t>5</w:t>
      </w:r>
      <w:r w:rsidRPr="00066594">
        <w:t xml:space="preserve"> года, в состав НВВ 201</w:t>
      </w:r>
      <w:r w:rsidR="00444E0C" w:rsidRPr="00066594">
        <w:t>7</w:t>
      </w:r>
      <w:r w:rsidRPr="00066594">
        <w:t xml:space="preserve"> года регулирующим органом была включена величина корректировки подконтрольных расходов</w:t>
      </w:r>
      <w:r w:rsidR="00B50D41">
        <w:t xml:space="preserve"> </w:t>
      </w:r>
      <w:r w:rsidRPr="00066594">
        <w:t xml:space="preserve">в размере </w:t>
      </w:r>
      <w:r w:rsidR="00444E0C" w:rsidRPr="00066594">
        <w:t>146 306,55</w:t>
      </w:r>
      <w:r w:rsidRPr="00066594">
        <w:t xml:space="preserve"> тыс. руб</w:t>
      </w:r>
      <w:r w:rsidR="00444E0C" w:rsidRPr="00066594">
        <w:t>.</w:t>
      </w:r>
    </w:p>
    <w:p w14:paraId="57471A1C" w14:textId="77777777" w:rsidR="008D20FE" w:rsidRPr="00066594" w:rsidRDefault="008D20FE" w:rsidP="00AD3F15">
      <w:pPr>
        <w:pStyle w:val="2f0"/>
      </w:pPr>
      <w:r w:rsidRPr="00066594">
        <w:t>Фактические неподконтрольные расходы 201</w:t>
      </w:r>
      <w:r w:rsidR="00444E0C" w:rsidRPr="00066594">
        <w:t>5</w:t>
      </w:r>
      <w:r w:rsidRPr="00066594">
        <w:t xml:space="preserve"> года сложились </w:t>
      </w:r>
      <w:r w:rsidR="00444E0C" w:rsidRPr="00066594">
        <w:t>также</w:t>
      </w:r>
      <w:r w:rsidR="00B50D41">
        <w:t xml:space="preserve"> </w:t>
      </w:r>
      <w:r w:rsidRPr="00066594">
        <w:t>в меньшем размере (-</w:t>
      </w:r>
      <w:r w:rsidR="00444E0C" w:rsidRPr="00066594">
        <w:t>5</w:t>
      </w:r>
      <w:r w:rsidR="00731CA9" w:rsidRPr="00066594">
        <w:t xml:space="preserve"> </w:t>
      </w:r>
      <w:r w:rsidRPr="00066594">
        <w:t>%) относительно утвержденного показателя,</w:t>
      </w:r>
      <w:r w:rsidR="00B50D41">
        <w:t xml:space="preserve"> </w:t>
      </w:r>
      <w:r w:rsidR="00444E0C" w:rsidRPr="00066594">
        <w:t xml:space="preserve">что </w:t>
      </w:r>
      <w:r w:rsidRPr="00066594">
        <w:t>обусловлен</w:t>
      </w:r>
      <w:r w:rsidR="00444E0C" w:rsidRPr="00066594">
        <w:t>о</w:t>
      </w:r>
      <w:r w:rsidRPr="00066594">
        <w:t xml:space="preserve">, </w:t>
      </w:r>
      <w:r w:rsidR="00444E0C" w:rsidRPr="00066594">
        <w:t>в основном, снижением по статье «Прибыль на развитие» (утверждено на 2015 год</w:t>
      </w:r>
      <w:r w:rsidR="00B50D41">
        <w:t xml:space="preserve"> </w:t>
      </w:r>
      <w:r w:rsidR="00444E0C" w:rsidRPr="00066594">
        <w:t>– 321 000,00 тыс. руб., факт – 0,00 тыс. руб.).</w:t>
      </w:r>
    </w:p>
    <w:p w14:paraId="5DC1788A" w14:textId="77777777" w:rsidR="008D20FE" w:rsidRPr="00066594" w:rsidRDefault="008D20FE" w:rsidP="00AD3F15">
      <w:pPr>
        <w:pStyle w:val="2f0"/>
      </w:pPr>
      <w:r w:rsidRPr="00066594">
        <w:t>Расчетная фактическая собственная выручка на содержание (сумма</w:t>
      </w:r>
      <w:r w:rsidR="00B50D41">
        <w:t xml:space="preserve"> </w:t>
      </w:r>
      <w:r w:rsidRPr="00066594">
        <w:t>по расходам) сложилась 201</w:t>
      </w:r>
      <w:r w:rsidR="00444E0C" w:rsidRPr="00066594">
        <w:t>5</w:t>
      </w:r>
      <w:r w:rsidRPr="00066594">
        <w:t xml:space="preserve"> году на </w:t>
      </w:r>
      <w:r w:rsidR="00444E0C" w:rsidRPr="00066594">
        <w:t>182 542,72</w:t>
      </w:r>
      <w:r w:rsidRPr="00066594">
        <w:t xml:space="preserve"> тыс. руб</w:t>
      </w:r>
      <w:r w:rsidR="00616F7B" w:rsidRPr="00066594">
        <w:t>лей ниже утвержденной величины за счет снижения полезного отпуска на 172,83 млн. кВт.ч.</w:t>
      </w:r>
    </w:p>
    <w:p w14:paraId="623A3433" w14:textId="77777777" w:rsidR="00C41657" w:rsidRDefault="008D20FE" w:rsidP="00AD3F15">
      <w:pPr>
        <w:pStyle w:val="2f0"/>
      </w:pPr>
      <w:r w:rsidRPr="00066594">
        <w:t>Величина недополученной товарной выручки за 201</w:t>
      </w:r>
      <w:r w:rsidR="00A260F7" w:rsidRPr="00066594">
        <w:t>5</w:t>
      </w:r>
      <w:r w:rsidRPr="00066594">
        <w:t xml:space="preserve"> год, составила 4</w:t>
      </w:r>
      <w:r w:rsidR="00A260F7" w:rsidRPr="00066594">
        <w:t>41 041,26</w:t>
      </w:r>
      <w:r w:rsidRPr="00066594">
        <w:t xml:space="preserve"> тыс. руб</w:t>
      </w:r>
      <w:r w:rsidR="00A260F7" w:rsidRPr="00066594">
        <w:t>.</w:t>
      </w:r>
      <w:r w:rsidRPr="00066594">
        <w:t xml:space="preserve"> (отклонение между утвержденной котловой выручкой</w:t>
      </w:r>
      <w:r w:rsidR="00B50D41">
        <w:t xml:space="preserve"> </w:t>
      </w:r>
      <w:r w:rsidR="00731CA9" w:rsidRPr="00066594">
        <w:t xml:space="preserve">и фактической </w:t>
      </w:r>
      <w:r w:rsidRPr="00066594">
        <w:t>выручкой</w:t>
      </w:r>
      <w:r w:rsidR="00731CA9" w:rsidRPr="00066594">
        <w:t>)</w:t>
      </w:r>
      <w:r w:rsidR="00A260F7" w:rsidRPr="00066594">
        <w:t>.</w:t>
      </w:r>
    </w:p>
    <w:p w14:paraId="6DF18235" w14:textId="77777777" w:rsidR="00AD3F15" w:rsidRPr="00066594" w:rsidRDefault="00AD3F15" w:rsidP="00AD3F15">
      <w:pPr>
        <w:pStyle w:val="2f0"/>
      </w:pPr>
    </w:p>
    <w:p w14:paraId="651D2ADB" w14:textId="77777777" w:rsidR="00C41657" w:rsidRPr="00066594" w:rsidRDefault="00C41657" w:rsidP="00AD3F15">
      <w:pPr>
        <w:pStyle w:val="2f0"/>
        <w:sectPr w:rsidR="00C41657" w:rsidRPr="00066594" w:rsidSect="006D30B6">
          <w:pgSz w:w="11906" w:h="16838"/>
          <w:pgMar w:top="1134" w:right="850" w:bottom="1134" w:left="1701" w:header="708" w:footer="708" w:gutter="0"/>
          <w:cols w:space="708"/>
          <w:docGrid w:linePitch="360"/>
        </w:sectPr>
      </w:pPr>
    </w:p>
    <w:tbl>
      <w:tblPr>
        <w:tblW w:w="14904" w:type="dxa"/>
        <w:tblInd w:w="88" w:type="dxa"/>
        <w:tblLayout w:type="fixed"/>
        <w:tblLook w:val="04A0" w:firstRow="1" w:lastRow="0" w:firstColumn="1" w:lastColumn="0" w:noHBand="0" w:noVBand="1"/>
      </w:tblPr>
      <w:tblGrid>
        <w:gridCol w:w="2162"/>
        <w:gridCol w:w="1289"/>
        <w:gridCol w:w="1134"/>
        <w:gridCol w:w="1134"/>
        <w:gridCol w:w="1418"/>
        <w:gridCol w:w="1417"/>
        <w:gridCol w:w="1276"/>
        <w:gridCol w:w="1276"/>
        <w:gridCol w:w="1275"/>
        <w:gridCol w:w="1247"/>
        <w:gridCol w:w="1276"/>
      </w:tblGrid>
      <w:tr w:rsidR="00B85AA1" w:rsidRPr="00AD3F15" w14:paraId="7E849857" w14:textId="77777777" w:rsidTr="00AD3F15">
        <w:trPr>
          <w:trHeight w:val="240"/>
        </w:trPr>
        <w:tc>
          <w:tcPr>
            <w:tcW w:w="21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B01FA49"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lastRenderedPageBreak/>
              <w:t> Наименование показателя </w:t>
            </w:r>
          </w:p>
        </w:tc>
        <w:tc>
          <w:tcPr>
            <w:tcW w:w="355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EB9D7D"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2015 год - натуральные показатели по отпуску</w:t>
            </w:r>
          </w:p>
        </w:tc>
        <w:tc>
          <w:tcPr>
            <w:tcW w:w="411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B056528"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Выручка 2015 ТБР, тыс. руб.</w:t>
            </w:r>
          </w:p>
        </w:tc>
        <w:tc>
          <w:tcPr>
            <w:tcW w:w="3798"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067178"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Выручка 2015 факт,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3BDC70"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Отклонение</w:t>
            </w:r>
          </w:p>
        </w:tc>
      </w:tr>
      <w:tr w:rsidR="00B85AA1" w:rsidRPr="00AD3F15" w14:paraId="5CF4CF08" w14:textId="77777777" w:rsidTr="00AD3F15">
        <w:trPr>
          <w:trHeight w:val="240"/>
        </w:trPr>
        <w:tc>
          <w:tcPr>
            <w:tcW w:w="21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D531C6" w14:textId="77777777" w:rsidR="00B85AA1" w:rsidRPr="00AD3F15" w:rsidRDefault="00B85AA1" w:rsidP="00AD3F15">
            <w:pPr>
              <w:ind w:left="-57" w:right="-57"/>
              <w:rPr>
                <w:rFonts w:ascii="Myriad Pro" w:hAnsi="Myriad Pro"/>
                <w:b/>
                <w:bCs/>
                <w:color w:val="FFFFFF"/>
                <w:sz w:val="20"/>
                <w:szCs w:val="20"/>
                <w:lang w:eastAsia="ru-RU"/>
              </w:rPr>
            </w:pPr>
          </w:p>
        </w:tc>
        <w:tc>
          <w:tcPr>
            <w:tcW w:w="355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E34F9E" w14:textId="77777777" w:rsidR="00B85AA1" w:rsidRPr="00AD3F15" w:rsidRDefault="00B85AA1" w:rsidP="00AD3F15">
            <w:pPr>
              <w:ind w:left="-57" w:right="-57"/>
              <w:rPr>
                <w:rFonts w:ascii="Myriad Pro" w:hAnsi="Myriad Pro"/>
                <w:b/>
                <w:bCs/>
                <w:color w:val="FFFFFF"/>
                <w:sz w:val="20"/>
                <w:szCs w:val="20"/>
                <w:lang w:eastAsia="ru-RU"/>
              </w:rPr>
            </w:pPr>
          </w:p>
        </w:tc>
        <w:tc>
          <w:tcPr>
            <w:tcW w:w="411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7266AB" w14:textId="77777777" w:rsidR="00B85AA1" w:rsidRPr="00AD3F15" w:rsidRDefault="00B85AA1" w:rsidP="00AD3F15">
            <w:pPr>
              <w:ind w:left="-57" w:right="-57"/>
              <w:rPr>
                <w:rFonts w:ascii="Myriad Pro" w:hAnsi="Myriad Pro"/>
                <w:b/>
                <w:bCs/>
                <w:color w:val="FFFFFF"/>
                <w:sz w:val="20"/>
                <w:szCs w:val="20"/>
                <w:lang w:eastAsia="ru-RU"/>
              </w:rPr>
            </w:pPr>
          </w:p>
        </w:tc>
        <w:tc>
          <w:tcPr>
            <w:tcW w:w="3798"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D99B24" w14:textId="77777777" w:rsidR="00B85AA1" w:rsidRPr="00AD3F15" w:rsidRDefault="00B85AA1" w:rsidP="00AD3F15">
            <w:pPr>
              <w:ind w:left="-57" w:right="-57"/>
              <w:rPr>
                <w:rFonts w:ascii="Myriad Pro" w:hAnsi="Myriad Pro"/>
                <w:b/>
                <w:bCs/>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2198E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 xml:space="preserve">(факт – ТБР), </w:t>
            </w:r>
          </w:p>
        </w:tc>
      </w:tr>
      <w:tr w:rsidR="00B85AA1" w:rsidRPr="00AD3F15" w14:paraId="07BD1E86" w14:textId="77777777" w:rsidTr="00AD3F15">
        <w:trPr>
          <w:trHeight w:val="480"/>
        </w:trPr>
        <w:tc>
          <w:tcPr>
            <w:tcW w:w="21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B74750" w14:textId="77777777" w:rsidR="00B85AA1" w:rsidRPr="00AD3F15" w:rsidRDefault="00B85AA1" w:rsidP="00AD3F15">
            <w:pPr>
              <w:ind w:left="-57" w:right="-57"/>
              <w:rPr>
                <w:rFonts w:ascii="Myriad Pro" w:hAnsi="Myriad Pro"/>
                <w:b/>
                <w:bCs/>
                <w:color w:val="FFFFFF"/>
                <w:sz w:val="20"/>
                <w:szCs w:val="20"/>
                <w:lang w:eastAsia="ru-RU"/>
              </w:rPr>
            </w:pP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37A6F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план - млн.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E63CB"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факт - млн.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1756C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откл. млн. КВтч</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6A2AE6"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1 полугодие 2015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FCA260"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 полугодие 2015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EE417F"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539274"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1 полугодие 2015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266CDE"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2 полугодие 2015</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2B5CE3"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973AF2" w14:textId="77777777" w:rsidR="00B85AA1" w:rsidRPr="00AD3F15" w:rsidRDefault="00B85AA1" w:rsidP="00AD3F15">
            <w:pPr>
              <w:ind w:left="-57" w:right="-57"/>
              <w:jc w:val="center"/>
              <w:rPr>
                <w:rFonts w:ascii="Myriad Pro" w:hAnsi="Myriad Pro"/>
                <w:b/>
                <w:bCs/>
                <w:color w:val="FFFFFF"/>
                <w:sz w:val="20"/>
                <w:szCs w:val="20"/>
                <w:lang w:eastAsia="ru-RU"/>
              </w:rPr>
            </w:pPr>
            <w:r w:rsidRPr="00AD3F15">
              <w:rPr>
                <w:rFonts w:ascii="Myriad Pro" w:hAnsi="Myriad Pro"/>
                <w:b/>
                <w:bCs/>
                <w:color w:val="FFFFFF"/>
                <w:sz w:val="20"/>
                <w:szCs w:val="20"/>
                <w:lang w:eastAsia="ru-RU"/>
              </w:rPr>
              <w:t>тыс. руб.</w:t>
            </w:r>
          </w:p>
        </w:tc>
      </w:tr>
      <w:tr w:rsidR="00B85AA1" w:rsidRPr="00AD3F15" w14:paraId="71061A32" w14:textId="77777777" w:rsidTr="00AD3F15">
        <w:trPr>
          <w:trHeight w:val="240"/>
        </w:trPr>
        <w:tc>
          <w:tcPr>
            <w:tcW w:w="21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D48AE87" w14:textId="77777777" w:rsidR="00B85AA1" w:rsidRPr="00AD3F15" w:rsidRDefault="00B85AA1" w:rsidP="00AD3F15">
            <w:pPr>
              <w:ind w:left="-57" w:right="-57"/>
              <w:rPr>
                <w:rFonts w:ascii="Myriad Pro" w:hAnsi="Myriad Pro"/>
                <w:b/>
                <w:bCs/>
                <w:color w:val="000000"/>
                <w:sz w:val="20"/>
                <w:szCs w:val="20"/>
                <w:lang w:eastAsia="ru-RU"/>
              </w:rPr>
            </w:pPr>
            <w:r w:rsidRPr="00AD3F15">
              <w:rPr>
                <w:rFonts w:ascii="Myriad Pro" w:hAnsi="Myriad Pro"/>
                <w:b/>
                <w:bCs/>
                <w:color w:val="000000"/>
                <w:sz w:val="20"/>
                <w:szCs w:val="20"/>
                <w:lang w:eastAsia="ru-RU"/>
              </w:rPr>
              <w:t>Всего</w:t>
            </w:r>
          </w:p>
        </w:tc>
        <w:tc>
          <w:tcPr>
            <w:tcW w:w="128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85C658E"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7 779 936,83</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BB0E3CF" w14:textId="77777777" w:rsidR="00B85AA1" w:rsidRPr="00AD3F15" w:rsidRDefault="00B85AA1" w:rsidP="00AD3F15">
            <w:pPr>
              <w:ind w:left="-57" w:right="-57"/>
              <w:jc w:val="center"/>
              <w:rPr>
                <w:rFonts w:ascii="Myriad Pro" w:hAnsi="Myriad Pro"/>
                <w:b/>
                <w:bCs/>
                <w:color w:val="000000"/>
                <w:sz w:val="20"/>
                <w:szCs w:val="20"/>
                <w:lang w:val="en-US" w:eastAsia="ru-RU"/>
              </w:rPr>
            </w:pPr>
            <w:r w:rsidRPr="00AD3F15">
              <w:rPr>
                <w:rFonts w:ascii="Myriad Pro" w:hAnsi="Myriad Pro"/>
                <w:b/>
                <w:bCs/>
                <w:color w:val="000000"/>
                <w:sz w:val="20"/>
                <w:szCs w:val="20"/>
                <w:lang w:val="en-US" w:eastAsia="ru-RU"/>
              </w:rPr>
              <w:t>7 </w:t>
            </w:r>
            <w:r w:rsidRPr="00AD3F15">
              <w:rPr>
                <w:rFonts w:ascii="Myriad Pro" w:hAnsi="Myriad Pro"/>
                <w:b/>
                <w:bCs/>
                <w:color w:val="000000"/>
                <w:sz w:val="20"/>
                <w:szCs w:val="20"/>
                <w:lang w:eastAsia="ru-RU"/>
              </w:rPr>
              <w:t>607 170,</w:t>
            </w:r>
            <w:r w:rsidRPr="00AD3F15">
              <w:rPr>
                <w:rFonts w:ascii="Myriad Pro" w:hAnsi="Myriad Pro"/>
                <w:b/>
                <w:bCs/>
                <w:color w:val="000000"/>
                <w:sz w:val="20"/>
                <w:szCs w:val="20"/>
                <w:lang w:val="en-US" w:eastAsia="ru-RU"/>
              </w:rPr>
              <w:t>00</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tcPr>
          <w:p w14:paraId="0C205345"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-172 766,83</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F273417"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2 633 128,23</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E062EC6"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2 976 182,92</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E3D224B"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5 609 311,16</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A597235"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0,00</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47F48B9"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0,00</w:t>
            </w:r>
          </w:p>
        </w:tc>
        <w:tc>
          <w:tcPr>
            <w:tcW w:w="124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215C983"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5 168 269,90</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8E05413" w14:textId="77777777" w:rsidR="00B85AA1" w:rsidRPr="00AD3F15" w:rsidRDefault="00B85AA1" w:rsidP="00AD3F15">
            <w:pPr>
              <w:ind w:left="-57" w:right="-57"/>
              <w:jc w:val="center"/>
              <w:rPr>
                <w:rFonts w:ascii="Myriad Pro" w:hAnsi="Myriad Pro"/>
                <w:b/>
                <w:bCs/>
                <w:color w:val="000000"/>
                <w:sz w:val="20"/>
                <w:szCs w:val="20"/>
                <w:lang w:eastAsia="ru-RU"/>
              </w:rPr>
            </w:pPr>
            <w:r w:rsidRPr="00AD3F15">
              <w:rPr>
                <w:rFonts w:ascii="Myriad Pro" w:hAnsi="Myriad Pro"/>
                <w:b/>
                <w:bCs/>
                <w:color w:val="000000"/>
                <w:sz w:val="20"/>
                <w:szCs w:val="20"/>
                <w:lang w:eastAsia="ru-RU"/>
              </w:rPr>
              <w:t>-441 041,26</w:t>
            </w:r>
          </w:p>
        </w:tc>
      </w:tr>
      <w:tr w:rsidR="00B85AA1" w:rsidRPr="00AD3F15" w14:paraId="2DC8D30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1227D0F9"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Прочие потребители</w:t>
            </w:r>
          </w:p>
        </w:tc>
        <w:tc>
          <w:tcPr>
            <w:tcW w:w="1289" w:type="dxa"/>
            <w:tcBorders>
              <w:top w:val="nil"/>
              <w:left w:val="nil"/>
              <w:bottom w:val="single" w:sz="4" w:space="0" w:color="auto"/>
              <w:right w:val="single" w:sz="4" w:space="0" w:color="auto"/>
            </w:tcBorders>
            <w:shd w:val="clear" w:color="000000" w:fill="FFFFFF"/>
            <w:vAlign w:val="center"/>
            <w:hideMark/>
          </w:tcPr>
          <w:p w14:paraId="1C88AE03"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4 785 818,50</w:t>
            </w:r>
          </w:p>
        </w:tc>
        <w:tc>
          <w:tcPr>
            <w:tcW w:w="1134" w:type="dxa"/>
            <w:tcBorders>
              <w:top w:val="nil"/>
              <w:left w:val="nil"/>
              <w:bottom w:val="single" w:sz="4" w:space="0" w:color="auto"/>
              <w:right w:val="single" w:sz="4" w:space="0" w:color="auto"/>
            </w:tcBorders>
            <w:shd w:val="clear" w:color="000000" w:fill="FFFFFF"/>
            <w:vAlign w:val="center"/>
            <w:hideMark/>
          </w:tcPr>
          <w:p w14:paraId="42885C7E"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0451187B"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3624DDD5"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1 838 448,39</w:t>
            </w:r>
          </w:p>
        </w:tc>
        <w:tc>
          <w:tcPr>
            <w:tcW w:w="1417" w:type="dxa"/>
            <w:tcBorders>
              <w:top w:val="nil"/>
              <w:left w:val="nil"/>
              <w:bottom w:val="single" w:sz="4" w:space="0" w:color="auto"/>
              <w:right w:val="single" w:sz="4" w:space="0" w:color="auto"/>
            </w:tcBorders>
            <w:shd w:val="clear" w:color="000000" w:fill="FFFFFF"/>
            <w:vAlign w:val="center"/>
            <w:hideMark/>
          </w:tcPr>
          <w:p w14:paraId="3F5F023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2 077 295,01</w:t>
            </w:r>
          </w:p>
        </w:tc>
        <w:tc>
          <w:tcPr>
            <w:tcW w:w="1276" w:type="dxa"/>
            <w:tcBorders>
              <w:top w:val="nil"/>
              <w:left w:val="nil"/>
              <w:bottom w:val="single" w:sz="4" w:space="0" w:color="auto"/>
              <w:right w:val="single" w:sz="4" w:space="0" w:color="auto"/>
            </w:tcBorders>
            <w:shd w:val="clear" w:color="000000" w:fill="FFFFFF"/>
            <w:vAlign w:val="center"/>
            <w:hideMark/>
          </w:tcPr>
          <w:p w14:paraId="3AE560B5"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3 915 743,40</w:t>
            </w:r>
          </w:p>
        </w:tc>
        <w:tc>
          <w:tcPr>
            <w:tcW w:w="1276" w:type="dxa"/>
            <w:tcBorders>
              <w:top w:val="nil"/>
              <w:left w:val="nil"/>
              <w:bottom w:val="single" w:sz="4" w:space="0" w:color="auto"/>
              <w:right w:val="single" w:sz="4" w:space="0" w:color="auto"/>
            </w:tcBorders>
            <w:shd w:val="clear" w:color="000000" w:fill="FFFFFF"/>
            <w:vAlign w:val="center"/>
            <w:hideMark/>
          </w:tcPr>
          <w:p w14:paraId="0CBBE057"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5" w:type="dxa"/>
            <w:tcBorders>
              <w:top w:val="nil"/>
              <w:left w:val="nil"/>
              <w:bottom w:val="single" w:sz="4" w:space="0" w:color="auto"/>
              <w:right w:val="single" w:sz="4" w:space="0" w:color="auto"/>
            </w:tcBorders>
            <w:shd w:val="clear" w:color="000000" w:fill="FFFFFF"/>
            <w:vAlign w:val="center"/>
            <w:hideMark/>
          </w:tcPr>
          <w:p w14:paraId="1E9A224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47" w:type="dxa"/>
            <w:tcBorders>
              <w:top w:val="nil"/>
              <w:left w:val="nil"/>
              <w:bottom w:val="single" w:sz="4" w:space="0" w:color="auto"/>
              <w:right w:val="single" w:sz="4" w:space="0" w:color="auto"/>
            </w:tcBorders>
            <w:shd w:val="clear" w:color="000000" w:fill="FFFFFF"/>
            <w:vAlign w:val="center"/>
            <w:hideMark/>
          </w:tcPr>
          <w:p w14:paraId="1A20D76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78F36DD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3F998AFD"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C538C62"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ВН</w:t>
            </w:r>
          </w:p>
        </w:tc>
        <w:tc>
          <w:tcPr>
            <w:tcW w:w="1289" w:type="dxa"/>
            <w:tcBorders>
              <w:top w:val="nil"/>
              <w:left w:val="nil"/>
              <w:bottom w:val="single" w:sz="4" w:space="0" w:color="auto"/>
              <w:right w:val="single" w:sz="4" w:space="0" w:color="auto"/>
            </w:tcBorders>
            <w:shd w:val="clear" w:color="000000" w:fill="FFFFFF"/>
            <w:vAlign w:val="center"/>
            <w:hideMark/>
          </w:tcPr>
          <w:p w14:paraId="7C3D35D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3 180 078,00</w:t>
            </w:r>
          </w:p>
        </w:tc>
        <w:tc>
          <w:tcPr>
            <w:tcW w:w="1134" w:type="dxa"/>
            <w:tcBorders>
              <w:top w:val="nil"/>
              <w:left w:val="nil"/>
              <w:bottom w:val="single" w:sz="4" w:space="0" w:color="auto"/>
              <w:right w:val="single" w:sz="4" w:space="0" w:color="auto"/>
            </w:tcBorders>
            <w:shd w:val="clear" w:color="000000" w:fill="FFFFFF"/>
            <w:vAlign w:val="center"/>
            <w:hideMark/>
          </w:tcPr>
          <w:p w14:paraId="534823D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1193F71A"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747B6DE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1 090 146,30</w:t>
            </w:r>
          </w:p>
        </w:tc>
        <w:tc>
          <w:tcPr>
            <w:tcW w:w="1417" w:type="dxa"/>
            <w:tcBorders>
              <w:top w:val="nil"/>
              <w:left w:val="nil"/>
              <w:bottom w:val="single" w:sz="4" w:space="0" w:color="auto"/>
              <w:right w:val="single" w:sz="4" w:space="0" w:color="auto"/>
            </w:tcBorders>
            <w:shd w:val="clear" w:color="000000" w:fill="FFFFFF"/>
            <w:vAlign w:val="center"/>
            <w:hideMark/>
          </w:tcPr>
          <w:p w14:paraId="3E34C98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1 282 624,17</w:t>
            </w:r>
          </w:p>
        </w:tc>
        <w:tc>
          <w:tcPr>
            <w:tcW w:w="1276" w:type="dxa"/>
            <w:tcBorders>
              <w:top w:val="nil"/>
              <w:left w:val="nil"/>
              <w:bottom w:val="single" w:sz="4" w:space="0" w:color="auto"/>
              <w:right w:val="single" w:sz="4" w:space="0" w:color="auto"/>
            </w:tcBorders>
            <w:shd w:val="clear" w:color="000000" w:fill="FFFFFF"/>
            <w:vAlign w:val="center"/>
            <w:hideMark/>
          </w:tcPr>
          <w:p w14:paraId="0A24354F"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2 372 770,47</w:t>
            </w:r>
          </w:p>
        </w:tc>
        <w:tc>
          <w:tcPr>
            <w:tcW w:w="1276" w:type="dxa"/>
            <w:tcBorders>
              <w:top w:val="nil"/>
              <w:left w:val="nil"/>
              <w:bottom w:val="single" w:sz="4" w:space="0" w:color="auto"/>
              <w:right w:val="single" w:sz="4" w:space="0" w:color="auto"/>
            </w:tcBorders>
            <w:shd w:val="clear" w:color="000000" w:fill="FFFFFF"/>
            <w:vAlign w:val="center"/>
            <w:hideMark/>
          </w:tcPr>
          <w:p w14:paraId="2A1DD57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55921D4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617AF73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56B4742"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348730FA"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075E7DA"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СН1</w:t>
            </w:r>
          </w:p>
        </w:tc>
        <w:tc>
          <w:tcPr>
            <w:tcW w:w="1289" w:type="dxa"/>
            <w:tcBorders>
              <w:top w:val="nil"/>
              <w:left w:val="nil"/>
              <w:bottom w:val="single" w:sz="4" w:space="0" w:color="auto"/>
              <w:right w:val="single" w:sz="4" w:space="0" w:color="auto"/>
            </w:tcBorders>
            <w:shd w:val="clear" w:color="000000" w:fill="FFFFFF"/>
            <w:vAlign w:val="center"/>
            <w:hideMark/>
          </w:tcPr>
          <w:p w14:paraId="464C44C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141 315,00</w:t>
            </w:r>
          </w:p>
        </w:tc>
        <w:tc>
          <w:tcPr>
            <w:tcW w:w="1134" w:type="dxa"/>
            <w:tcBorders>
              <w:top w:val="nil"/>
              <w:left w:val="nil"/>
              <w:bottom w:val="single" w:sz="4" w:space="0" w:color="auto"/>
              <w:right w:val="single" w:sz="4" w:space="0" w:color="auto"/>
            </w:tcBorders>
            <w:shd w:val="clear" w:color="000000" w:fill="FFFFFF"/>
            <w:vAlign w:val="center"/>
            <w:hideMark/>
          </w:tcPr>
          <w:p w14:paraId="76F8458F"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2D91897E"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43547B1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46 508,75</w:t>
            </w:r>
          </w:p>
        </w:tc>
        <w:tc>
          <w:tcPr>
            <w:tcW w:w="1417" w:type="dxa"/>
            <w:tcBorders>
              <w:top w:val="nil"/>
              <w:left w:val="nil"/>
              <w:bottom w:val="single" w:sz="4" w:space="0" w:color="auto"/>
              <w:right w:val="single" w:sz="4" w:space="0" w:color="auto"/>
            </w:tcBorders>
            <w:shd w:val="clear" w:color="000000" w:fill="FFFFFF"/>
            <w:vAlign w:val="center"/>
            <w:hideMark/>
          </w:tcPr>
          <w:p w14:paraId="1B02224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54 073,81</w:t>
            </w:r>
          </w:p>
        </w:tc>
        <w:tc>
          <w:tcPr>
            <w:tcW w:w="1276" w:type="dxa"/>
            <w:tcBorders>
              <w:top w:val="nil"/>
              <w:left w:val="nil"/>
              <w:bottom w:val="single" w:sz="4" w:space="0" w:color="auto"/>
              <w:right w:val="single" w:sz="4" w:space="0" w:color="auto"/>
            </w:tcBorders>
            <w:shd w:val="clear" w:color="000000" w:fill="FFFFFF"/>
            <w:vAlign w:val="center"/>
            <w:hideMark/>
          </w:tcPr>
          <w:p w14:paraId="3BE9D53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100 582,56</w:t>
            </w:r>
          </w:p>
        </w:tc>
        <w:tc>
          <w:tcPr>
            <w:tcW w:w="1276" w:type="dxa"/>
            <w:tcBorders>
              <w:top w:val="nil"/>
              <w:left w:val="nil"/>
              <w:bottom w:val="single" w:sz="4" w:space="0" w:color="auto"/>
              <w:right w:val="single" w:sz="4" w:space="0" w:color="auto"/>
            </w:tcBorders>
            <w:shd w:val="clear" w:color="000000" w:fill="FFFFFF"/>
            <w:vAlign w:val="center"/>
            <w:hideMark/>
          </w:tcPr>
          <w:p w14:paraId="14A637A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47B23891"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1B30FB4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1249C26"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30BE4AF7"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416EB220"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СН2</w:t>
            </w:r>
          </w:p>
        </w:tc>
        <w:tc>
          <w:tcPr>
            <w:tcW w:w="1289" w:type="dxa"/>
            <w:tcBorders>
              <w:top w:val="nil"/>
              <w:left w:val="nil"/>
              <w:bottom w:val="single" w:sz="4" w:space="0" w:color="auto"/>
              <w:right w:val="single" w:sz="4" w:space="0" w:color="auto"/>
            </w:tcBorders>
            <w:shd w:val="clear" w:color="000000" w:fill="FFFFFF"/>
            <w:vAlign w:val="center"/>
            <w:hideMark/>
          </w:tcPr>
          <w:p w14:paraId="4EB43E28"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1 224 593,00</w:t>
            </w:r>
          </w:p>
        </w:tc>
        <w:tc>
          <w:tcPr>
            <w:tcW w:w="1134" w:type="dxa"/>
            <w:tcBorders>
              <w:top w:val="nil"/>
              <w:left w:val="nil"/>
              <w:bottom w:val="single" w:sz="4" w:space="0" w:color="auto"/>
              <w:right w:val="single" w:sz="4" w:space="0" w:color="auto"/>
            </w:tcBorders>
            <w:shd w:val="clear" w:color="000000" w:fill="FFFFFF"/>
            <w:vAlign w:val="center"/>
            <w:hideMark/>
          </w:tcPr>
          <w:p w14:paraId="73C157C6"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5B513F90"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5700623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563 757,69</w:t>
            </w:r>
          </w:p>
        </w:tc>
        <w:tc>
          <w:tcPr>
            <w:tcW w:w="1417" w:type="dxa"/>
            <w:tcBorders>
              <w:top w:val="nil"/>
              <w:left w:val="nil"/>
              <w:bottom w:val="single" w:sz="4" w:space="0" w:color="auto"/>
              <w:right w:val="single" w:sz="4" w:space="0" w:color="auto"/>
            </w:tcBorders>
            <w:shd w:val="clear" w:color="000000" w:fill="FFFFFF"/>
            <w:vAlign w:val="center"/>
            <w:hideMark/>
          </w:tcPr>
          <w:p w14:paraId="44C5795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558 856,92</w:t>
            </w:r>
          </w:p>
        </w:tc>
        <w:tc>
          <w:tcPr>
            <w:tcW w:w="1276" w:type="dxa"/>
            <w:tcBorders>
              <w:top w:val="nil"/>
              <w:left w:val="nil"/>
              <w:bottom w:val="single" w:sz="4" w:space="0" w:color="auto"/>
              <w:right w:val="single" w:sz="4" w:space="0" w:color="auto"/>
            </w:tcBorders>
            <w:shd w:val="clear" w:color="000000" w:fill="FFFFFF"/>
            <w:vAlign w:val="center"/>
            <w:hideMark/>
          </w:tcPr>
          <w:p w14:paraId="66CD5E90"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1 122 614,61</w:t>
            </w:r>
          </w:p>
        </w:tc>
        <w:tc>
          <w:tcPr>
            <w:tcW w:w="1276" w:type="dxa"/>
            <w:tcBorders>
              <w:top w:val="nil"/>
              <w:left w:val="nil"/>
              <w:bottom w:val="single" w:sz="4" w:space="0" w:color="auto"/>
              <w:right w:val="single" w:sz="4" w:space="0" w:color="auto"/>
            </w:tcBorders>
            <w:shd w:val="clear" w:color="000000" w:fill="FFFFFF"/>
            <w:vAlign w:val="center"/>
            <w:hideMark/>
          </w:tcPr>
          <w:p w14:paraId="6FB1B79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FDD10A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2ED550D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488BA824"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6DC308FA"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F4EB010" w14:textId="77777777" w:rsidR="00B85AA1" w:rsidRPr="00AD3F15" w:rsidRDefault="00B85AA1" w:rsidP="00AD3F15">
            <w:pPr>
              <w:ind w:left="-57" w:right="-57"/>
              <w:rPr>
                <w:rFonts w:ascii="Myriad Pro" w:hAnsi="Myriad Pro"/>
                <w:i/>
                <w:iCs/>
                <w:color w:val="000000"/>
                <w:sz w:val="20"/>
                <w:szCs w:val="20"/>
                <w:lang w:eastAsia="ru-RU"/>
              </w:rPr>
            </w:pPr>
            <w:r w:rsidRPr="00AD3F15">
              <w:rPr>
                <w:rFonts w:ascii="Myriad Pro" w:hAnsi="Myriad Pro"/>
                <w:i/>
                <w:iCs/>
                <w:color w:val="000000"/>
                <w:sz w:val="20"/>
                <w:szCs w:val="20"/>
                <w:lang w:eastAsia="ru-RU"/>
              </w:rPr>
              <w:t>НН</w:t>
            </w:r>
          </w:p>
        </w:tc>
        <w:tc>
          <w:tcPr>
            <w:tcW w:w="1289" w:type="dxa"/>
            <w:tcBorders>
              <w:top w:val="nil"/>
              <w:left w:val="nil"/>
              <w:bottom w:val="single" w:sz="4" w:space="0" w:color="auto"/>
              <w:right w:val="single" w:sz="4" w:space="0" w:color="auto"/>
            </w:tcBorders>
            <w:shd w:val="clear" w:color="000000" w:fill="FFFFFF"/>
            <w:vAlign w:val="center"/>
            <w:hideMark/>
          </w:tcPr>
          <w:p w14:paraId="58C5107B"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239 832,50</w:t>
            </w:r>
          </w:p>
        </w:tc>
        <w:tc>
          <w:tcPr>
            <w:tcW w:w="1134" w:type="dxa"/>
            <w:tcBorders>
              <w:top w:val="nil"/>
              <w:left w:val="nil"/>
              <w:bottom w:val="single" w:sz="4" w:space="0" w:color="auto"/>
              <w:right w:val="single" w:sz="4" w:space="0" w:color="auto"/>
            </w:tcBorders>
            <w:shd w:val="clear" w:color="000000" w:fill="FFFFFF"/>
            <w:vAlign w:val="center"/>
            <w:hideMark/>
          </w:tcPr>
          <w:p w14:paraId="1B162124"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3B022F7B" w14:textId="77777777" w:rsidR="00B85AA1" w:rsidRPr="00AD3F15" w:rsidRDefault="00B85AA1" w:rsidP="00AD3F15">
            <w:pPr>
              <w:ind w:left="-57" w:right="-57"/>
              <w:jc w:val="center"/>
              <w:rPr>
                <w:rFonts w:ascii="Myriad Pro" w:hAnsi="Myriad Pro"/>
                <w:i/>
                <w:iCs/>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5DE44D82"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138 035,65</w:t>
            </w:r>
          </w:p>
        </w:tc>
        <w:tc>
          <w:tcPr>
            <w:tcW w:w="1417" w:type="dxa"/>
            <w:tcBorders>
              <w:top w:val="nil"/>
              <w:left w:val="nil"/>
              <w:bottom w:val="single" w:sz="4" w:space="0" w:color="auto"/>
              <w:right w:val="single" w:sz="4" w:space="0" w:color="auto"/>
            </w:tcBorders>
            <w:shd w:val="clear" w:color="000000" w:fill="FFFFFF"/>
            <w:vAlign w:val="center"/>
            <w:hideMark/>
          </w:tcPr>
          <w:p w14:paraId="1A7E6D8A"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181 740,10</w:t>
            </w:r>
          </w:p>
        </w:tc>
        <w:tc>
          <w:tcPr>
            <w:tcW w:w="1276" w:type="dxa"/>
            <w:tcBorders>
              <w:top w:val="nil"/>
              <w:left w:val="nil"/>
              <w:bottom w:val="single" w:sz="4" w:space="0" w:color="auto"/>
              <w:right w:val="single" w:sz="4" w:space="0" w:color="auto"/>
            </w:tcBorders>
            <w:shd w:val="clear" w:color="000000" w:fill="FFFFFF"/>
            <w:vAlign w:val="center"/>
            <w:hideMark/>
          </w:tcPr>
          <w:p w14:paraId="7F3CFD8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319 775,75</w:t>
            </w:r>
          </w:p>
        </w:tc>
        <w:tc>
          <w:tcPr>
            <w:tcW w:w="1276" w:type="dxa"/>
            <w:tcBorders>
              <w:top w:val="nil"/>
              <w:left w:val="nil"/>
              <w:bottom w:val="single" w:sz="4" w:space="0" w:color="auto"/>
              <w:right w:val="single" w:sz="4" w:space="0" w:color="auto"/>
            </w:tcBorders>
            <w:shd w:val="clear" w:color="000000" w:fill="FFFFFF"/>
            <w:vAlign w:val="center"/>
            <w:hideMark/>
          </w:tcPr>
          <w:p w14:paraId="61D71F4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14D89F2C"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555F186D"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3C38E557" w14:textId="77777777" w:rsidR="00B85AA1" w:rsidRPr="00AD3F15" w:rsidRDefault="00B85AA1" w:rsidP="00AD3F15">
            <w:pPr>
              <w:ind w:left="-57" w:right="-57"/>
              <w:jc w:val="center"/>
              <w:rPr>
                <w:rFonts w:ascii="Myriad Pro" w:hAnsi="Myriad Pro"/>
                <w:i/>
                <w:iCs/>
                <w:color w:val="000000"/>
                <w:sz w:val="20"/>
                <w:szCs w:val="20"/>
                <w:lang w:eastAsia="ru-RU"/>
              </w:rPr>
            </w:pPr>
            <w:r w:rsidRPr="00AD3F15">
              <w:rPr>
                <w:rFonts w:ascii="Myriad Pro" w:hAnsi="Myriad Pro"/>
                <w:i/>
                <w:iCs/>
                <w:color w:val="000000"/>
                <w:sz w:val="20"/>
                <w:szCs w:val="20"/>
                <w:lang w:eastAsia="ru-RU"/>
              </w:rPr>
              <w:t>0,00</w:t>
            </w:r>
          </w:p>
        </w:tc>
      </w:tr>
      <w:tr w:rsidR="00B85AA1" w:rsidRPr="00AD3F15" w14:paraId="2AD1A41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6E3C5EDF"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Население</w:t>
            </w:r>
          </w:p>
        </w:tc>
        <w:tc>
          <w:tcPr>
            <w:tcW w:w="1289" w:type="dxa"/>
            <w:tcBorders>
              <w:top w:val="nil"/>
              <w:left w:val="nil"/>
              <w:bottom w:val="single" w:sz="4" w:space="0" w:color="auto"/>
              <w:right w:val="single" w:sz="4" w:space="0" w:color="auto"/>
            </w:tcBorders>
            <w:shd w:val="clear" w:color="000000" w:fill="FFFFFF"/>
            <w:vAlign w:val="center"/>
            <w:hideMark/>
          </w:tcPr>
          <w:p w14:paraId="1D107B3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772 463,33</w:t>
            </w:r>
          </w:p>
        </w:tc>
        <w:tc>
          <w:tcPr>
            <w:tcW w:w="1134" w:type="dxa"/>
            <w:tcBorders>
              <w:top w:val="nil"/>
              <w:left w:val="nil"/>
              <w:bottom w:val="single" w:sz="4" w:space="0" w:color="auto"/>
              <w:right w:val="single" w:sz="4" w:space="0" w:color="auto"/>
            </w:tcBorders>
            <w:shd w:val="clear" w:color="000000" w:fill="FFFFFF"/>
            <w:vAlign w:val="center"/>
            <w:hideMark/>
          </w:tcPr>
          <w:p w14:paraId="1C52A2C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293A7013"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41EA57F4"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375 601,89</w:t>
            </w:r>
          </w:p>
        </w:tc>
        <w:tc>
          <w:tcPr>
            <w:tcW w:w="1417" w:type="dxa"/>
            <w:tcBorders>
              <w:top w:val="nil"/>
              <w:left w:val="nil"/>
              <w:bottom w:val="single" w:sz="4" w:space="0" w:color="auto"/>
              <w:right w:val="single" w:sz="4" w:space="0" w:color="auto"/>
            </w:tcBorders>
            <w:shd w:val="clear" w:color="000000" w:fill="FFFFFF"/>
            <w:vAlign w:val="center"/>
            <w:hideMark/>
          </w:tcPr>
          <w:p w14:paraId="563CF75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344 396,86</w:t>
            </w:r>
          </w:p>
        </w:tc>
        <w:tc>
          <w:tcPr>
            <w:tcW w:w="1276" w:type="dxa"/>
            <w:tcBorders>
              <w:top w:val="nil"/>
              <w:left w:val="nil"/>
              <w:bottom w:val="single" w:sz="4" w:space="0" w:color="auto"/>
              <w:right w:val="single" w:sz="4" w:space="0" w:color="auto"/>
            </w:tcBorders>
            <w:shd w:val="clear" w:color="000000" w:fill="FFFFFF"/>
            <w:vAlign w:val="center"/>
            <w:hideMark/>
          </w:tcPr>
          <w:p w14:paraId="7BE8C9C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719 998,75</w:t>
            </w:r>
          </w:p>
        </w:tc>
        <w:tc>
          <w:tcPr>
            <w:tcW w:w="1276" w:type="dxa"/>
            <w:tcBorders>
              <w:top w:val="nil"/>
              <w:left w:val="nil"/>
              <w:bottom w:val="single" w:sz="4" w:space="0" w:color="auto"/>
              <w:right w:val="single" w:sz="4" w:space="0" w:color="auto"/>
            </w:tcBorders>
            <w:shd w:val="clear" w:color="000000" w:fill="FFFFFF"/>
            <w:vAlign w:val="center"/>
            <w:hideMark/>
          </w:tcPr>
          <w:p w14:paraId="2C927C1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AB038AF"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257B446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04FAF69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49A9B0D1"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478FEB07"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ТСО по инд. тарифам</w:t>
            </w:r>
          </w:p>
        </w:tc>
        <w:tc>
          <w:tcPr>
            <w:tcW w:w="1289" w:type="dxa"/>
            <w:tcBorders>
              <w:top w:val="nil"/>
              <w:left w:val="nil"/>
              <w:bottom w:val="single" w:sz="4" w:space="0" w:color="auto"/>
              <w:right w:val="single" w:sz="4" w:space="0" w:color="auto"/>
            </w:tcBorders>
            <w:shd w:val="clear" w:color="000000" w:fill="FFFFFF"/>
            <w:vAlign w:val="center"/>
            <w:hideMark/>
          </w:tcPr>
          <w:p w14:paraId="773856F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2 221 655,00</w:t>
            </w:r>
          </w:p>
        </w:tc>
        <w:tc>
          <w:tcPr>
            <w:tcW w:w="1134" w:type="dxa"/>
            <w:tcBorders>
              <w:top w:val="nil"/>
              <w:left w:val="nil"/>
              <w:bottom w:val="single" w:sz="4" w:space="0" w:color="auto"/>
              <w:right w:val="single" w:sz="4" w:space="0" w:color="auto"/>
            </w:tcBorders>
            <w:shd w:val="clear" w:color="000000" w:fill="FFFFFF"/>
            <w:vAlign w:val="center"/>
            <w:hideMark/>
          </w:tcPr>
          <w:p w14:paraId="476E13E2"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000000" w:fill="FFFFFF"/>
            <w:vAlign w:val="center"/>
          </w:tcPr>
          <w:p w14:paraId="64FD9533" w14:textId="77777777" w:rsidR="00B85AA1" w:rsidRPr="00AD3F15" w:rsidRDefault="00B85AA1" w:rsidP="00AD3F15">
            <w:pPr>
              <w:ind w:left="-57" w:right="-57"/>
              <w:jc w:val="center"/>
              <w:rPr>
                <w:rFonts w:ascii="Myriad Pro" w:hAnsi="Myriad Pro"/>
                <w:color w:val="000000"/>
                <w:sz w:val="20"/>
                <w:szCs w:val="20"/>
                <w:lang w:eastAsia="ru-RU"/>
              </w:rPr>
            </w:pPr>
          </w:p>
        </w:tc>
        <w:tc>
          <w:tcPr>
            <w:tcW w:w="1418" w:type="dxa"/>
            <w:tcBorders>
              <w:top w:val="nil"/>
              <w:left w:val="nil"/>
              <w:bottom w:val="single" w:sz="4" w:space="0" w:color="auto"/>
              <w:right w:val="single" w:sz="4" w:space="0" w:color="auto"/>
            </w:tcBorders>
            <w:shd w:val="clear" w:color="000000" w:fill="FFFFFF"/>
            <w:vAlign w:val="center"/>
            <w:hideMark/>
          </w:tcPr>
          <w:p w14:paraId="6F51A60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419 077,95</w:t>
            </w:r>
          </w:p>
        </w:tc>
        <w:tc>
          <w:tcPr>
            <w:tcW w:w="1417" w:type="dxa"/>
            <w:tcBorders>
              <w:top w:val="nil"/>
              <w:left w:val="nil"/>
              <w:bottom w:val="single" w:sz="4" w:space="0" w:color="auto"/>
              <w:right w:val="single" w:sz="4" w:space="0" w:color="auto"/>
            </w:tcBorders>
            <w:shd w:val="clear" w:color="000000" w:fill="FFFFFF"/>
            <w:vAlign w:val="center"/>
            <w:hideMark/>
          </w:tcPr>
          <w:p w14:paraId="2A5B7F50"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554 491,05</w:t>
            </w:r>
          </w:p>
        </w:tc>
        <w:tc>
          <w:tcPr>
            <w:tcW w:w="1276" w:type="dxa"/>
            <w:tcBorders>
              <w:top w:val="nil"/>
              <w:left w:val="nil"/>
              <w:bottom w:val="single" w:sz="4" w:space="0" w:color="auto"/>
              <w:right w:val="single" w:sz="4" w:space="0" w:color="auto"/>
            </w:tcBorders>
            <w:shd w:val="clear" w:color="000000" w:fill="FFFFFF"/>
            <w:vAlign w:val="center"/>
            <w:hideMark/>
          </w:tcPr>
          <w:p w14:paraId="132FE407"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973 569,00</w:t>
            </w:r>
          </w:p>
        </w:tc>
        <w:tc>
          <w:tcPr>
            <w:tcW w:w="1276" w:type="dxa"/>
            <w:tcBorders>
              <w:top w:val="nil"/>
              <w:left w:val="nil"/>
              <w:bottom w:val="single" w:sz="4" w:space="0" w:color="auto"/>
              <w:right w:val="single" w:sz="4" w:space="0" w:color="auto"/>
            </w:tcBorders>
            <w:shd w:val="clear" w:color="000000" w:fill="FFFFFF"/>
            <w:vAlign w:val="center"/>
            <w:hideMark/>
          </w:tcPr>
          <w:p w14:paraId="2F4B8A5B"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007862D"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000000" w:fill="FFFFFF"/>
            <w:vAlign w:val="center"/>
            <w:hideMark/>
          </w:tcPr>
          <w:p w14:paraId="3BB319E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FFFFFF"/>
            <w:vAlign w:val="center"/>
            <w:hideMark/>
          </w:tcPr>
          <w:p w14:paraId="60F59D8A"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0,00</w:t>
            </w:r>
          </w:p>
        </w:tc>
      </w:tr>
      <w:tr w:rsidR="00B85AA1" w:rsidRPr="00AD3F15" w14:paraId="09D3FAA3" w14:textId="77777777" w:rsidTr="00AD3F15">
        <w:trPr>
          <w:trHeight w:val="240"/>
        </w:trPr>
        <w:tc>
          <w:tcPr>
            <w:tcW w:w="2162" w:type="dxa"/>
            <w:tcBorders>
              <w:top w:val="nil"/>
              <w:left w:val="single" w:sz="4" w:space="0" w:color="auto"/>
              <w:bottom w:val="single" w:sz="4" w:space="0" w:color="auto"/>
              <w:right w:val="single" w:sz="4" w:space="0" w:color="auto"/>
            </w:tcBorders>
            <w:shd w:val="clear" w:color="000000" w:fill="FFFFFF"/>
            <w:noWrap/>
            <w:vAlign w:val="center"/>
            <w:hideMark/>
          </w:tcPr>
          <w:p w14:paraId="0DF11B2B" w14:textId="77777777" w:rsidR="00B85AA1" w:rsidRPr="00AD3F15" w:rsidRDefault="00B85AA1" w:rsidP="00AD3F15">
            <w:pPr>
              <w:ind w:left="-57" w:right="-57"/>
              <w:rPr>
                <w:rFonts w:ascii="Myriad Pro" w:hAnsi="Myriad Pro"/>
                <w:color w:val="000000"/>
                <w:sz w:val="20"/>
                <w:szCs w:val="20"/>
                <w:lang w:eastAsia="ru-RU"/>
              </w:rPr>
            </w:pPr>
            <w:r w:rsidRPr="00AD3F15">
              <w:rPr>
                <w:rFonts w:ascii="Myriad Pro" w:hAnsi="Myriad Pro"/>
                <w:color w:val="000000"/>
                <w:sz w:val="20"/>
                <w:szCs w:val="20"/>
                <w:lang w:eastAsia="ru-RU"/>
              </w:rPr>
              <w:t>нагрузочные потери</w:t>
            </w:r>
          </w:p>
        </w:tc>
        <w:tc>
          <w:tcPr>
            <w:tcW w:w="10219" w:type="dxa"/>
            <w:gridSpan w:val="8"/>
            <w:tcBorders>
              <w:top w:val="single" w:sz="4" w:space="0" w:color="auto"/>
              <w:left w:val="nil"/>
              <w:bottom w:val="single" w:sz="4" w:space="0" w:color="auto"/>
              <w:right w:val="single" w:sz="4" w:space="0" w:color="auto"/>
            </w:tcBorders>
            <w:shd w:val="clear" w:color="000000" w:fill="FFFFFF"/>
            <w:vAlign w:val="center"/>
            <w:hideMark/>
          </w:tcPr>
          <w:p w14:paraId="75AC00E8"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47" w:type="dxa"/>
            <w:tcBorders>
              <w:top w:val="nil"/>
              <w:left w:val="nil"/>
              <w:bottom w:val="single" w:sz="4" w:space="0" w:color="auto"/>
              <w:right w:val="single" w:sz="4" w:space="0" w:color="auto"/>
            </w:tcBorders>
            <w:shd w:val="clear" w:color="auto" w:fill="auto"/>
            <w:vAlign w:val="center"/>
            <w:hideMark/>
          </w:tcPr>
          <w:p w14:paraId="62ABBEA3"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c>
          <w:tcPr>
            <w:tcW w:w="1276" w:type="dxa"/>
            <w:tcBorders>
              <w:top w:val="nil"/>
              <w:left w:val="nil"/>
              <w:bottom w:val="single" w:sz="4" w:space="0" w:color="auto"/>
              <w:right w:val="single" w:sz="4" w:space="0" w:color="auto"/>
            </w:tcBorders>
            <w:shd w:val="clear" w:color="auto" w:fill="auto"/>
            <w:vAlign w:val="center"/>
            <w:hideMark/>
          </w:tcPr>
          <w:p w14:paraId="71BD64E1" w14:textId="77777777" w:rsidR="00B85AA1" w:rsidRPr="00AD3F15" w:rsidRDefault="00B85AA1" w:rsidP="00AD3F15">
            <w:pPr>
              <w:ind w:left="-57" w:right="-57"/>
              <w:jc w:val="center"/>
              <w:rPr>
                <w:rFonts w:ascii="Myriad Pro" w:hAnsi="Myriad Pro"/>
                <w:color w:val="000000"/>
                <w:sz w:val="20"/>
                <w:szCs w:val="20"/>
                <w:lang w:eastAsia="ru-RU"/>
              </w:rPr>
            </w:pPr>
            <w:r w:rsidRPr="00AD3F15">
              <w:rPr>
                <w:rFonts w:ascii="Myriad Pro" w:hAnsi="Myriad Pro"/>
                <w:color w:val="000000"/>
                <w:sz w:val="20"/>
                <w:szCs w:val="20"/>
                <w:lang w:eastAsia="ru-RU"/>
              </w:rPr>
              <w:t> </w:t>
            </w:r>
          </w:p>
        </w:tc>
      </w:tr>
      <w:tr w:rsidR="00B85AA1" w:rsidRPr="00AD3F15" w14:paraId="36684D5B" w14:textId="77777777" w:rsidTr="00AD3F15">
        <w:trPr>
          <w:trHeight w:val="532"/>
        </w:trPr>
        <w:tc>
          <w:tcPr>
            <w:tcW w:w="14904" w:type="dxa"/>
            <w:gridSpan w:val="11"/>
            <w:vMerge w:val="restart"/>
            <w:tcBorders>
              <w:top w:val="nil"/>
              <w:left w:val="nil"/>
              <w:bottom w:val="nil"/>
              <w:right w:val="nil"/>
            </w:tcBorders>
            <w:shd w:val="clear" w:color="000000" w:fill="FFFFFF"/>
            <w:hideMark/>
          </w:tcPr>
          <w:p w14:paraId="2442EC19" w14:textId="77777777" w:rsidR="00B85AA1" w:rsidRPr="00AD3F15" w:rsidRDefault="00B85AA1" w:rsidP="00AD3F15">
            <w:pPr>
              <w:ind w:left="-57" w:right="-57"/>
              <w:rPr>
                <w:rFonts w:ascii="Myriad Pro" w:hAnsi="Myriad Pro"/>
                <w:b/>
                <w:bCs/>
                <w:color w:val="000000"/>
                <w:sz w:val="20"/>
                <w:szCs w:val="20"/>
                <w:lang w:eastAsia="ru-RU"/>
              </w:rPr>
            </w:pPr>
            <w:r w:rsidRPr="00AD3F15">
              <w:rPr>
                <w:rFonts w:ascii="Myriad Pro" w:hAnsi="Myriad Pro"/>
                <w:color w:val="000000"/>
                <w:sz w:val="20"/>
                <w:szCs w:val="20"/>
                <w:lang w:eastAsia="ru-RU"/>
              </w:rPr>
              <w:t>Данная величина плановой товарной выручки на 2015 год указаны в соответствии с представленной филиалом в СО 6.2376/0 (Ф</w:t>
            </w:r>
            <w:r w:rsidR="00BA0DDB">
              <w:rPr>
                <w:rFonts w:ascii="Myriad Pro" w:hAnsi="Myriad Pro"/>
                <w:color w:val="000000"/>
                <w:sz w:val="20"/>
                <w:szCs w:val="20"/>
                <w:lang w:eastAsia="ru-RU"/>
              </w:rPr>
              <w:t>№ </w:t>
            </w:r>
            <w:r w:rsidRPr="00AD3F15">
              <w:rPr>
                <w:rFonts w:ascii="Myriad Pro" w:hAnsi="Myriad Pro"/>
                <w:color w:val="000000"/>
                <w:sz w:val="20"/>
                <w:szCs w:val="20"/>
                <w:lang w:eastAsia="ru-RU"/>
              </w:rPr>
              <w:t>2.28).</w:t>
            </w:r>
            <w:r w:rsidR="00B50D41">
              <w:rPr>
                <w:rFonts w:ascii="Myriad Pro" w:hAnsi="Myriad Pro"/>
                <w:color w:val="000000"/>
                <w:sz w:val="20"/>
                <w:szCs w:val="20"/>
                <w:lang w:eastAsia="ru-RU"/>
              </w:rPr>
              <w:t xml:space="preserve"> </w:t>
            </w:r>
            <w:r w:rsidRPr="00AD3F15">
              <w:rPr>
                <w:rFonts w:ascii="Myriad Pro" w:hAnsi="Myriad Pro"/>
                <w:color w:val="000000"/>
                <w:sz w:val="20"/>
                <w:szCs w:val="20"/>
                <w:lang w:eastAsia="ru-RU"/>
              </w:rPr>
              <w:t xml:space="preserve">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2015,2016 год не представляется возможным, </w:t>
            </w:r>
            <w:r w:rsidR="006F0164" w:rsidRPr="00AD3F15">
              <w:rPr>
                <w:rFonts w:ascii="Myriad Pro" w:hAnsi="Myriad Pro"/>
                <w:color w:val="000000"/>
                <w:sz w:val="20"/>
                <w:szCs w:val="20"/>
                <w:lang w:eastAsia="ru-RU"/>
              </w:rPr>
              <w:t>в</w:t>
            </w:r>
            <w:r w:rsidRPr="00AD3F15">
              <w:rPr>
                <w:rFonts w:ascii="Myriad Pro" w:hAnsi="Myriad Pro"/>
                <w:color w:val="000000"/>
                <w:sz w:val="20"/>
                <w:szCs w:val="20"/>
                <w:lang w:eastAsia="ru-RU"/>
              </w:rPr>
              <w:t xml:space="preserve"> представленных формах информация о факте за предыдущие годы отсутствует.</w:t>
            </w:r>
          </w:p>
        </w:tc>
      </w:tr>
      <w:tr w:rsidR="00B85AA1" w:rsidRPr="00066594" w14:paraId="0ABDAF38" w14:textId="77777777" w:rsidTr="00AD3F15">
        <w:trPr>
          <w:trHeight w:val="532"/>
        </w:trPr>
        <w:tc>
          <w:tcPr>
            <w:tcW w:w="14904" w:type="dxa"/>
            <w:gridSpan w:val="11"/>
            <w:vMerge/>
            <w:tcBorders>
              <w:top w:val="nil"/>
              <w:left w:val="nil"/>
              <w:bottom w:val="nil"/>
              <w:right w:val="nil"/>
            </w:tcBorders>
            <w:vAlign w:val="center"/>
            <w:hideMark/>
          </w:tcPr>
          <w:p w14:paraId="5A6C6078" w14:textId="77777777" w:rsidR="00B85AA1" w:rsidRPr="00066594" w:rsidRDefault="00B85AA1" w:rsidP="00AD3F15">
            <w:pPr>
              <w:ind w:left="-57" w:right="-57"/>
              <w:rPr>
                <w:rFonts w:ascii="Myriad Pro" w:hAnsi="Myriad Pro"/>
                <w:b/>
                <w:bCs/>
                <w:color w:val="000000"/>
                <w:sz w:val="18"/>
                <w:szCs w:val="18"/>
                <w:lang w:eastAsia="ru-RU"/>
              </w:rPr>
            </w:pPr>
          </w:p>
        </w:tc>
      </w:tr>
      <w:tr w:rsidR="00B85AA1" w:rsidRPr="00066594" w14:paraId="1BB79F1B" w14:textId="77777777" w:rsidTr="00AD3F15">
        <w:trPr>
          <w:trHeight w:val="532"/>
        </w:trPr>
        <w:tc>
          <w:tcPr>
            <w:tcW w:w="14904" w:type="dxa"/>
            <w:gridSpan w:val="11"/>
            <w:vMerge/>
            <w:tcBorders>
              <w:top w:val="nil"/>
              <w:left w:val="nil"/>
              <w:bottom w:val="nil"/>
              <w:right w:val="nil"/>
            </w:tcBorders>
            <w:vAlign w:val="center"/>
            <w:hideMark/>
          </w:tcPr>
          <w:p w14:paraId="29F79FBB" w14:textId="77777777" w:rsidR="00B85AA1" w:rsidRPr="00066594" w:rsidRDefault="00B85AA1" w:rsidP="00AD3F15">
            <w:pPr>
              <w:ind w:left="-57" w:right="-57"/>
              <w:rPr>
                <w:rFonts w:ascii="Myriad Pro" w:hAnsi="Myriad Pro"/>
                <w:b/>
                <w:bCs/>
                <w:color w:val="000000"/>
                <w:sz w:val="18"/>
                <w:szCs w:val="18"/>
                <w:lang w:eastAsia="ru-RU"/>
              </w:rPr>
            </w:pPr>
          </w:p>
        </w:tc>
      </w:tr>
    </w:tbl>
    <w:p w14:paraId="6E5F7DF0" w14:textId="77777777" w:rsidR="00C41657" w:rsidRPr="00066594" w:rsidRDefault="00C41657" w:rsidP="008D20FE">
      <w:pPr>
        <w:spacing w:line="360" w:lineRule="auto"/>
        <w:ind w:firstLine="708"/>
        <w:jc w:val="both"/>
        <w:rPr>
          <w:rFonts w:ascii="Myriad Pro" w:eastAsiaTheme="majorEastAsia" w:hAnsi="Myriad Pro" w:cstheme="majorBidi"/>
          <w:sz w:val="26"/>
          <w:szCs w:val="26"/>
        </w:rPr>
        <w:sectPr w:rsidR="00C41657" w:rsidRPr="00066594" w:rsidSect="00D327A2">
          <w:pgSz w:w="16838" w:h="11906" w:orient="landscape"/>
          <w:pgMar w:top="1701" w:right="1134" w:bottom="850" w:left="1134" w:header="1247" w:footer="708" w:gutter="0"/>
          <w:cols w:space="708"/>
          <w:docGrid w:linePitch="360"/>
        </w:sectPr>
      </w:pPr>
    </w:p>
    <w:p w14:paraId="606F43B1" w14:textId="77777777" w:rsidR="007615C8" w:rsidRPr="00AD3F15" w:rsidRDefault="00B876BD"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58" w:name="_Toc60138264"/>
      <w:r w:rsidRPr="00AD3F15">
        <w:rPr>
          <w:rFonts w:ascii="Myriad Pro" w:hAnsi="Myriad Pro"/>
          <w:color w:val="4F6228" w:themeColor="accent3" w:themeShade="80"/>
        </w:rPr>
        <w:lastRenderedPageBreak/>
        <w:t>Анализ исполнения инвестиционных программ, учтенных</w:t>
      </w:r>
      <w:r w:rsidR="00B50D41">
        <w:rPr>
          <w:rFonts w:ascii="Myriad Pro" w:hAnsi="Myriad Pro"/>
          <w:color w:val="4F6228" w:themeColor="accent3" w:themeShade="80"/>
        </w:rPr>
        <w:t xml:space="preserve">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00E0776A" w:rsidRPr="00D03965">
        <w:rPr>
          <w:rFonts w:ascii="Myriad Pro" w:hAnsi="Myriad Pro"/>
          <w:color w:val="4F6228" w:themeColor="accent3" w:themeShade="80"/>
        </w:rPr>
        <w:t xml:space="preserve"> </w:t>
      </w:r>
      <w:r w:rsidR="00E0776A">
        <w:rPr>
          <w:rFonts w:ascii="Myriad Pro" w:hAnsi="Myriad Pro"/>
          <w:color w:val="4F6228" w:themeColor="accent3" w:themeShade="80"/>
        </w:rPr>
        <w:t xml:space="preserve">при принятии тарифно-балансового решения </w:t>
      </w:r>
      <w:r w:rsidR="00E0776A" w:rsidRPr="00D03965">
        <w:rPr>
          <w:rFonts w:ascii="Myriad Pro" w:hAnsi="Myriad Pro"/>
          <w:color w:val="4F6228" w:themeColor="accent3" w:themeShade="80"/>
        </w:rPr>
        <w:t>на 201</w:t>
      </w:r>
      <w:r w:rsidR="00E0776A">
        <w:rPr>
          <w:rFonts w:ascii="Myriad Pro" w:hAnsi="Myriad Pro"/>
          <w:color w:val="4F6228" w:themeColor="accent3" w:themeShade="80"/>
        </w:rPr>
        <w:t>8</w:t>
      </w:r>
      <w:r w:rsidR="00E0776A" w:rsidRPr="00D03965">
        <w:rPr>
          <w:rFonts w:ascii="Myriad Pro" w:hAnsi="Myriad Pro"/>
          <w:color w:val="4F6228" w:themeColor="accent3" w:themeShade="80"/>
        </w:rPr>
        <w:t xml:space="preserve"> год</w:t>
      </w:r>
      <w:bookmarkEnd w:id="58"/>
    </w:p>
    <w:p w14:paraId="2784BF89" w14:textId="472F51EB" w:rsidR="00B876BD" w:rsidRPr="00066594" w:rsidRDefault="00B876BD" w:rsidP="00712A78">
      <w:pPr>
        <w:pStyle w:val="2f0"/>
        <w:spacing w:before="120"/>
      </w:pPr>
      <w:r w:rsidRPr="00066594">
        <w:t xml:space="preserve">Приказом Минэнерго России от 28.12.2017 </w:t>
      </w:r>
      <w:r w:rsidR="00BA0DDB">
        <w:t>№ </w:t>
      </w:r>
      <w:r w:rsidRPr="00066594">
        <w:t xml:space="preserve">30@ утверждена инвестиционная программа </w:t>
      </w:r>
      <w:r w:rsidR="00D20A5D">
        <w:t>ПАО </w:t>
      </w:r>
      <w:r w:rsidRPr="00066594">
        <w:t>«МРСК Сибири» на 2018 – 2022 годы</w:t>
      </w:r>
      <w:r w:rsidR="00B50D41">
        <w:t xml:space="preserve"> </w:t>
      </w:r>
      <w:r w:rsidRPr="00066594">
        <w:t xml:space="preserve">и изменения, вносимые в инвестиционную программу </w:t>
      </w:r>
      <w:r w:rsidR="00D20A5D">
        <w:t>ПАО </w:t>
      </w:r>
      <w:r w:rsidRPr="00066594">
        <w:t xml:space="preserve">«МРСК Сибири», утвержденную приказом Минэнерго России от 28.12.2015 г. </w:t>
      </w:r>
      <w:r w:rsidR="00BA0DDB">
        <w:t>№ </w:t>
      </w:r>
      <w:r w:rsidRPr="00066594">
        <w:t>1043,</w:t>
      </w:r>
      <w:r w:rsidR="00B50D41">
        <w:t xml:space="preserve"> </w:t>
      </w:r>
      <w:r w:rsidRPr="00066594">
        <w:t xml:space="preserve">с изменениями, внесенными приказом Минэнерго России от 30.12.2016 </w:t>
      </w:r>
      <w:r w:rsidR="00BA0DDB">
        <w:t>№ </w:t>
      </w:r>
      <w:r w:rsidRPr="00066594">
        <w:t xml:space="preserve">1471. </w:t>
      </w:r>
    </w:p>
    <w:p w14:paraId="2AB4A344" w14:textId="5DE8479A" w:rsidR="00B876BD" w:rsidRPr="00066594" w:rsidRDefault="00B876BD" w:rsidP="00AD3F15">
      <w:pPr>
        <w:pStyle w:val="2f0"/>
      </w:pPr>
      <w:r w:rsidRPr="00066594">
        <w:t>В течение периода регулирования (2018 года) Приказом Минэнерго</w:t>
      </w:r>
      <w:r w:rsidR="00B50D41">
        <w:t xml:space="preserve"> </w:t>
      </w:r>
      <w:r w:rsidRPr="00066594">
        <w:t xml:space="preserve">от 20.12.2018 </w:t>
      </w:r>
      <w:r w:rsidR="00BA0DDB">
        <w:t>№ </w:t>
      </w:r>
      <w:r w:rsidRPr="00066594">
        <w:t>25@ утверждена инвестиционная программа на 2019 – 2023 годы</w:t>
      </w:r>
      <w:r w:rsidR="00B50D41">
        <w:t xml:space="preserve"> </w:t>
      </w:r>
      <w:r w:rsidRPr="00066594">
        <w:t xml:space="preserve">и изменения, вносимые в инвестиционную программу </w:t>
      </w:r>
      <w:r w:rsidR="00D20A5D">
        <w:t>ПАО </w:t>
      </w:r>
      <w:r w:rsidRPr="00066594">
        <w:t xml:space="preserve">«МРСК Сибири», утвержденную приказом Минэнерго России от 28.12.2017 </w:t>
      </w:r>
      <w:r w:rsidR="00BA0DDB">
        <w:t>№ </w:t>
      </w:r>
      <w:r w:rsidRPr="00066594">
        <w:t>30@.</w:t>
      </w:r>
    </w:p>
    <w:p w14:paraId="6EE83FE4" w14:textId="77777777" w:rsidR="00B876BD" w:rsidRPr="00066594" w:rsidRDefault="00B876BD" w:rsidP="00AD3F15">
      <w:pPr>
        <w:pStyle w:val="2f0"/>
      </w:pPr>
      <w:r w:rsidRPr="00066594">
        <w:t>Источники финансирования инвестиционной программы на 2018 год</w:t>
      </w:r>
    </w:p>
    <w:tbl>
      <w:tblPr>
        <w:tblStyle w:val="110"/>
        <w:tblW w:w="5000" w:type="pct"/>
        <w:tblLayout w:type="fixed"/>
        <w:tblLook w:val="04A0" w:firstRow="1" w:lastRow="0" w:firstColumn="1" w:lastColumn="0" w:noHBand="0" w:noVBand="1"/>
      </w:tblPr>
      <w:tblGrid>
        <w:gridCol w:w="4481"/>
        <w:gridCol w:w="2432"/>
        <w:gridCol w:w="2432"/>
      </w:tblGrid>
      <w:tr w:rsidR="00B876BD" w:rsidRPr="00AD3F15" w14:paraId="0B5E3C10" w14:textId="77777777" w:rsidTr="00AD3F15">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E80603" w14:textId="77777777" w:rsidR="00B876BD" w:rsidRPr="00AD3F15" w:rsidRDefault="00B876BD" w:rsidP="00B876BD">
            <w:pPr>
              <w:jc w:val="center"/>
              <w:rPr>
                <w:rFonts w:ascii="Myriad Pro" w:hAnsi="Myriad Pro"/>
                <w:b/>
                <w:bCs/>
                <w:color w:val="FFFFFF" w:themeColor="background1"/>
                <w:sz w:val="20"/>
                <w:szCs w:val="20"/>
              </w:rPr>
            </w:pPr>
            <w:bookmarkStart w:id="59" w:name="_Hlk48230163"/>
            <w:r w:rsidRPr="00AD3F15">
              <w:rPr>
                <w:rFonts w:ascii="Myriad Pro" w:hAnsi="Myriad Pro"/>
                <w:b/>
                <w:bCs/>
                <w:color w:val="FFFFFF" w:themeColor="background1"/>
                <w:sz w:val="20"/>
                <w:szCs w:val="20"/>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B886B" w14:textId="77777777" w:rsidR="00B876BD" w:rsidRPr="00AD3F15" w:rsidRDefault="00B876BD" w:rsidP="00B876BD">
            <w:pPr>
              <w:jc w:val="center"/>
              <w:rPr>
                <w:rFonts w:ascii="Myriad Pro" w:hAnsi="Myriad Pro"/>
                <w:b/>
                <w:bCs/>
                <w:color w:val="FFFFFF" w:themeColor="background1"/>
                <w:sz w:val="20"/>
                <w:szCs w:val="20"/>
              </w:rPr>
            </w:pPr>
            <w:r w:rsidRPr="00AD3F15">
              <w:rPr>
                <w:rFonts w:ascii="Myriad Pro" w:hAnsi="Myriad Pro"/>
                <w:b/>
                <w:bCs/>
                <w:color w:val="FFFFFF" w:themeColor="background1"/>
                <w:sz w:val="20"/>
                <w:szCs w:val="20"/>
              </w:rPr>
              <w:t xml:space="preserve">План, утвержденный Приказом МИНЭНЕРГО от 28.12.2017 </w:t>
            </w:r>
            <w:r w:rsidR="00BA0DDB">
              <w:rPr>
                <w:rFonts w:ascii="Myriad Pro" w:hAnsi="Myriad Pro"/>
                <w:b/>
                <w:bCs/>
                <w:color w:val="FFFFFF" w:themeColor="background1"/>
                <w:sz w:val="20"/>
                <w:szCs w:val="20"/>
              </w:rPr>
              <w:t>№ </w:t>
            </w:r>
            <w:r w:rsidRPr="00AD3F15">
              <w:rPr>
                <w:rFonts w:ascii="Myriad Pro" w:hAnsi="Myriad Pro"/>
                <w:b/>
                <w:bCs/>
                <w:color w:val="FFFFFF" w:themeColor="background1"/>
                <w:sz w:val="20"/>
                <w:szCs w:val="20"/>
              </w:rPr>
              <w:t>30@, тыс. 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D36DB" w14:textId="77777777" w:rsidR="00B876BD" w:rsidRPr="00AD3F15" w:rsidRDefault="00B876BD" w:rsidP="00B876BD">
            <w:pPr>
              <w:ind w:right="-112" w:hanging="108"/>
              <w:jc w:val="center"/>
              <w:rPr>
                <w:rFonts w:ascii="Myriad Pro" w:hAnsi="Myriad Pro"/>
                <w:b/>
                <w:bCs/>
                <w:color w:val="FFFFFF" w:themeColor="background1"/>
                <w:sz w:val="20"/>
                <w:szCs w:val="20"/>
              </w:rPr>
            </w:pPr>
            <w:r w:rsidRPr="00AD3F15">
              <w:rPr>
                <w:rFonts w:ascii="Myriad Pro" w:hAnsi="Myriad Pro"/>
                <w:b/>
                <w:bCs/>
                <w:color w:val="FFFFFF" w:themeColor="background1"/>
                <w:sz w:val="20"/>
                <w:szCs w:val="20"/>
              </w:rPr>
              <w:t xml:space="preserve">Скорректированный план, утвержденный Приказом МИНЭНЕРГО от 20.12.2018 </w:t>
            </w:r>
            <w:r w:rsidR="00BA0DDB">
              <w:rPr>
                <w:rFonts w:ascii="Myriad Pro" w:hAnsi="Myriad Pro"/>
                <w:b/>
                <w:bCs/>
                <w:color w:val="FFFFFF" w:themeColor="background1"/>
                <w:sz w:val="20"/>
                <w:szCs w:val="20"/>
              </w:rPr>
              <w:t>№ </w:t>
            </w:r>
            <w:r w:rsidRPr="00AD3F15">
              <w:rPr>
                <w:rFonts w:ascii="Myriad Pro" w:hAnsi="Myriad Pro"/>
                <w:b/>
                <w:bCs/>
                <w:color w:val="FFFFFF" w:themeColor="background1"/>
                <w:sz w:val="20"/>
                <w:szCs w:val="20"/>
              </w:rPr>
              <w:t>25@, тыс. руб. с НДС</w:t>
            </w:r>
          </w:p>
        </w:tc>
      </w:tr>
      <w:tr w:rsidR="00B876BD" w:rsidRPr="00AD3F15" w14:paraId="2BC08571" w14:textId="77777777" w:rsidTr="00AD3F15">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932F6BF"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7330DB6B"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956 892,68</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45E9680"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1 138 578,00</w:t>
            </w:r>
          </w:p>
        </w:tc>
      </w:tr>
      <w:tr w:rsidR="00B876BD" w:rsidRPr="00AD3F15" w14:paraId="1D64E44D" w14:textId="77777777" w:rsidTr="00AD3F15">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CC0AD5"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5C84B7F"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956 892,68</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400510DE"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932 478,00</w:t>
            </w:r>
          </w:p>
        </w:tc>
      </w:tr>
      <w:tr w:rsidR="00B876BD" w:rsidRPr="00AD3F15" w14:paraId="7C5CE390" w14:textId="77777777" w:rsidTr="00AD3F1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9714AC"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3900D4E4"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260 000,00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6FF3F076"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213 100,00</w:t>
            </w:r>
          </w:p>
        </w:tc>
      </w:tr>
      <w:tr w:rsidR="00B876BD" w:rsidRPr="00AD3F15" w14:paraId="206BDEA1" w14:textId="77777777" w:rsidTr="00AD3F1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2FF8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2C61AD65"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6 499,00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3A45BCE1"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6 300,00</w:t>
            </w:r>
          </w:p>
        </w:tc>
      </w:tr>
      <w:tr w:rsidR="00B876BD" w:rsidRPr="00AD3F15" w14:paraId="37D687B1" w14:textId="77777777" w:rsidTr="00AD3F15">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4886A0"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2A61948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544 427,00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7C8C9253"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660 808,00</w:t>
            </w:r>
          </w:p>
        </w:tc>
      </w:tr>
      <w:tr w:rsidR="00B876BD" w:rsidRPr="00AD3F15" w14:paraId="21AADFE1" w14:textId="77777777" w:rsidTr="00AD3F15">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206FC9"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436D4DBB"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544 427,00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534BE55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570 808,00</w:t>
            </w:r>
          </w:p>
        </w:tc>
      </w:tr>
      <w:tr w:rsidR="00B876BD" w:rsidRPr="00AD3F15" w14:paraId="4D74F497" w14:textId="77777777" w:rsidTr="00AD3F15">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5B6BF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5549C988"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0AC54857"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90 000,00</w:t>
            </w:r>
          </w:p>
        </w:tc>
      </w:tr>
      <w:tr w:rsidR="00B876BD" w:rsidRPr="00AD3F15" w14:paraId="661CED4C" w14:textId="77777777" w:rsidTr="00AD3F1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D82D88"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72578ABA"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145 966,68</w:t>
            </w:r>
          </w:p>
        </w:tc>
        <w:tc>
          <w:tcPr>
            <w:tcW w:w="1301" w:type="pct"/>
            <w:tcBorders>
              <w:top w:val="single" w:sz="4" w:space="0" w:color="auto"/>
              <w:left w:val="nil"/>
              <w:bottom w:val="single" w:sz="4" w:space="0" w:color="auto"/>
              <w:right w:val="single" w:sz="4" w:space="0" w:color="auto"/>
            </w:tcBorders>
            <w:shd w:val="clear" w:color="auto" w:fill="auto"/>
            <w:vAlign w:val="center"/>
          </w:tcPr>
          <w:p w14:paraId="2371F6F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52 270,00</w:t>
            </w:r>
          </w:p>
        </w:tc>
      </w:tr>
      <w:tr w:rsidR="00B876BD" w:rsidRPr="00AD3F15" w14:paraId="2EE71606" w14:textId="77777777" w:rsidTr="00AD3F15">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C86EF2"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6A554128"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63B1967D"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r>
      <w:tr w:rsidR="00B876BD" w:rsidRPr="00AD3F15" w14:paraId="60FEA657" w14:textId="77777777" w:rsidTr="00AD3F1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44AB22" w14:textId="77777777" w:rsidR="00B876BD" w:rsidRPr="00AD3F15" w:rsidRDefault="00B876BD" w:rsidP="00B876BD">
            <w:pPr>
              <w:rPr>
                <w:rFonts w:ascii="Myriad Pro" w:hAnsi="Myriad Pro"/>
                <w:b/>
                <w:bCs/>
                <w:color w:val="000000"/>
                <w:sz w:val="20"/>
                <w:szCs w:val="20"/>
              </w:rPr>
            </w:pPr>
            <w:r w:rsidRPr="00AD3F15">
              <w:rPr>
                <w:rFonts w:ascii="Myriad Pro" w:hAnsi="Myriad Pro"/>
                <w:b/>
                <w:bCs/>
                <w:color w:val="000000"/>
                <w:sz w:val="20"/>
                <w:szCs w:val="20"/>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4F663814"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1F823381" w14:textId="77777777" w:rsidR="00B876BD" w:rsidRPr="00AD3F15" w:rsidRDefault="00B876BD" w:rsidP="00B876BD">
            <w:pPr>
              <w:jc w:val="center"/>
              <w:rPr>
                <w:rFonts w:ascii="Myriad Pro" w:hAnsi="Myriad Pro"/>
                <w:b/>
                <w:bCs/>
                <w:color w:val="000000"/>
                <w:sz w:val="20"/>
                <w:szCs w:val="20"/>
              </w:rPr>
            </w:pPr>
            <w:r w:rsidRPr="00AD3F15">
              <w:rPr>
                <w:rFonts w:ascii="Myriad Pro" w:hAnsi="Myriad Pro"/>
                <w:b/>
                <w:bCs/>
                <w:color w:val="000000"/>
                <w:sz w:val="20"/>
                <w:szCs w:val="20"/>
              </w:rPr>
              <w:t>206 100,00</w:t>
            </w:r>
          </w:p>
        </w:tc>
      </w:tr>
      <w:tr w:rsidR="00B876BD" w:rsidRPr="00AD3F15" w14:paraId="6D159C01" w14:textId="77777777" w:rsidTr="00AD3F15">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404694"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50E04F9E"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485B2E8C" w14:textId="77777777" w:rsidR="00B876BD" w:rsidRPr="00AD3F15" w:rsidRDefault="00B876BD" w:rsidP="00B876BD">
            <w:pPr>
              <w:jc w:val="center"/>
              <w:rPr>
                <w:rFonts w:ascii="Myriad Pro" w:hAnsi="Myriad Pro"/>
                <w:color w:val="000000"/>
                <w:sz w:val="20"/>
                <w:szCs w:val="20"/>
              </w:rPr>
            </w:pPr>
            <w:r w:rsidRPr="00AD3F15">
              <w:rPr>
                <w:rFonts w:ascii="Myriad Pro" w:hAnsi="Myriad Pro"/>
                <w:color w:val="000000"/>
                <w:sz w:val="20"/>
                <w:szCs w:val="20"/>
              </w:rPr>
              <w:t>206 100,00</w:t>
            </w:r>
          </w:p>
        </w:tc>
      </w:tr>
      <w:tr w:rsidR="00B876BD" w:rsidRPr="00AD3F15" w14:paraId="3B042FD6" w14:textId="77777777" w:rsidTr="00AD3F15">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0EC8D2" w14:textId="77777777" w:rsidR="00B876BD" w:rsidRPr="00AD3F15" w:rsidRDefault="00B876BD" w:rsidP="00B876BD">
            <w:pPr>
              <w:rPr>
                <w:rFonts w:ascii="Myriad Pro" w:hAnsi="Myriad Pro"/>
                <w:color w:val="000000"/>
                <w:sz w:val="20"/>
                <w:szCs w:val="20"/>
              </w:rPr>
            </w:pPr>
            <w:r w:rsidRPr="00AD3F15">
              <w:rPr>
                <w:rFonts w:ascii="Myriad Pro" w:hAnsi="Myriad Pro"/>
                <w:color w:val="000000"/>
                <w:sz w:val="20"/>
                <w:szCs w:val="20"/>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5F3B273C" w14:textId="77777777" w:rsidR="00B876BD" w:rsidRPr="00AD3F15" w:rsidRDefault="00B876BD" w:rsidP="00B876BD">
            <w:pPr>
              <w:jc w:val="center"/>
              <w:rPr>
                <w:rFonts w:ascii="Myriad Pro" w:hAnsi="Myriad Pro"/>
                <w:color w:val="000000"/>
                <w:sz w:val="20"/>
                <w:szCs w:val="20"/>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7B5D07E1" w14:textId="77777777" w:rsidR="00B876BD" w:rsidRPr="00AD3F15" w:rsidRDefault="00B876BD" w:rsidP="00B876BD">
            <w:pPr>
              <w:jc w:val="center"/>
              <w:rPr>
                <w:rFonts w:ascii="Myriad Pro" w:hAnsi="Myriad Pro"/>
                <w:color w:val="000000"/>
                <w:sz w:val="20"/>
                <w:szCs w:val="20"/>
              </w:rPr>
            </w:pPr>
          </w:p>
        </w:tc>
      </w:tr>
    </w:tbl>
    <w:bookmarkEnd w:id="59"/>
    <w:p w14:paraId="2AABEA34" w14:textId="7E44BC46" w:rsidR="00B876BD" w:rsidRPr="00066594" w:rsidRDefault="00B876BD" w:rsidP="00AD3F15">
      <w:pPr>
        <w:pStyle w:val="2f0"/>
        <w:rPr>
          <w:color w:val="FF0000"/>
        </w:rPr>
      </w:pPr>
      <w:r w:rsidRPr="00066594">
        <w:t xml:space="preserve">Плановый объем финансирования мероприятий инвестиционной программы филиала </w:t>
      </w:r>
      <w:r w:rsidR="00D20A5D">
        <w:t>ПАО </w:t>
      </w:r>
      <w:r w:rsidRPr="00066594">
        <w:t>«МРСК Сибири» - «Омскэнерго» за счет средств, полученных</w:t>
      </w:r>
      <w:r w:rsidR="00B50D41">
        <w:t xml:space="preserve"> </w:t>
      </w:r>
      <w:r w:rsidRPr="00066594">
        <w:t>от оказания услуг по регулируемым государством ценам (тарифам) согласно утвержденного Приказа Минэнерго от 28.12.2017 №30 на 2018 год сложился</w:t>
      </w:r>
      <w:r w:rsidR="00B50D41">
        <w:t xml:space="preserve"> </w:t>
      </w:r>
      <w:r w:rsidRPr="00066594">
        <w:t xml:space="preserve">на уровне 804 427,00 тыс. руб. (без НДС), в том числе: </w:t>
      </w:r>
    </w:p>
    <w:p w14:paraId="20448EFB" w14:textId="77777777" w:rsidR="00B876BD" w:rsidRPr="00066594" w:rsidRDefault="00B876BD" w:rsidP="00AD3F15">
      <w:pPr>
        <w:pStyle w:val="40"/>
        <w:rPr>
          <w:rFonts w:eastAsia="Calibri"/>
        </w:rPr>
      </w:pPr>
      <w:r w:rsidRPr="00066594">
        <w:rPr>
          <w:rFonts w:eastAsia="Calibri"/>
        </w:rPr>
        <w:t>амортизация, учтенная в тарифе – 544 427,00 тыс. руб.;</w:t>
      </w:r>
    </w:p>
    <w:p w14:paraId="012DEE9B" w14:textId="77777777" w:rsidR="00B876BD" w:rsidRPr="00066594" w:rsidRDefault="00B876BD" w:rsidP="00AD3F15">
      <w:pPr>
        <w:pStyle w:val="40"/>
        <w:rPr>
          <w:rFonts w:eastAsia="Calibri"/>
        </w:rPr>
      </w:pPr>
      <w:r w:rsidRPr="00066594">
        <w:rPr>
          <w:rFonts w:eastAsia="Calibri"/>
        </w:rPr>
        <w:lastRenderedPageBreak/>
        <w:t>прибыль, направляемая на инвестиции – 260 0000,00 тыс. руб.</w:t>
      </w:r>
    </w:p>
    <w:p w14:paraId="5A27655B" w14:textId="1421F312" w:rsidR="00B876BD" w:rsidRPr="00AD3F15" w:rsidRDefault="00B876BD" w:rsidP="00AD3F15">
      <w:pPr>
        <w:pStyle w:val="2f0"/>
      </w:pPr>
      <w:r w:rsidRPr="00AD3F15">
        <w:t xml:space="preserve">Плановый объем финансирования мероприятий инвестиционной программы филиала </w:t>
      </w:r>
      <w:r w:rsidR="00D20A5D">
        <w:t>ПАО </w:t>
      </w:r>
      <w:r w:rsidRPr="00AD3F15">
        <w:t>«МРСК Сибири» - «Омскэнерго» за счет средств, полученных</w:t>
      </w:r>
      <w:r w:rsidR="00B50D41">
        <w:t xml:space="preserve"> </w:t>
      </w:r>
      <w:r w:rsidRPr="00AD3F15">
        <w:t xml:space="preserve">от оказания услуг по регулируемым государством ценам (тарифам) согласно утвержденного Приказа Минэнерго от 20.12.2018 №25@ на 2018 год составил 873 908,00 тыс. руб. (с НДС) или 740 600,00 (без НДС), в том числе: </w:t>
      </w:r>
    </w:p>
    <w:p w14:paraId="346844FA" w14:textId="77777777" w:rsidR="00B876BD" w:rsidRPr="00066594" w:rsidRDefault="00B876BD" w:rsidP="00AD3F15">
      <w:pPr>
        <w:pStyle w:val="40"/>
        <w:rPr>
          <w:rFonts w:eastAsia="Calibri"/>
        </w:rPr>
      </w:pPr>
      <w:r w:rsidRPr="00066594">
        <w:rPr>
          <w:rFonts w:eastAsia="Calibri"/>
        </w:rPr>
        <w:t>амортизация, учтенная в тарифе – 483 735,59 тыс. руб.;</w:t>
      </w:r>
    </w:p>
    <w:p w14:paraId="1F2B05DC" w14:textId="77777777" w:rsidR="00B876BD" w:rsidRPr="00066594" w:rsidRDefault="00B876BD" w:rsidP="00AD3F15">
      <w:pPr>
        <w:pStyle w:val="40"/>
        <w:rPr>
          <w:rFonts w:eastAsia="Calibri"/>
        </w:rPr>
      </w:pPr>
      <w:r w:rsidRPr="00066594">
        <w:rPr>
          <w:rFonts w:eastAsia="Calibri"/>
        </w:rPr>
        <w:t>недоиспользованная амортизация прошлых лет – 76 271,19 тыс. руб.;</w:t>
      </w:r>
    </w:p>
    <w:p w14:paraId="508C96FF" w14:textId="77777777" w:rsidR="00B876BD" w:rsidRPr="00066594" w:rsidRDefault="00B876BD" w:rsidP="00AD3F15">
      <w:pPr>
        <w:pStyle w:val="40"/>
        <w:rPr>
          <w:rFonts w:eastAsia="Calibri"/>
        </w:rPr>
      </w:pPr>
      <w:r w:rsidRPr="00066594">
        <w:t xml:space="preserve">прибыль на капитальные вложения – 180 593,22 </w:t>
      </w:r>
      <w:r w:rsidRPr="00066594">
        <w:rPr>
          <w:rFonts w:eastAsia="Calibri"/>
        </w:rPr>
        <w:t>тыс. руб.</w:t>
      </w:r>
    </w:p>
    <w:p w14:paraId="3C8998D1" w14:textId="77777777" w:rsidR="00B876BD" w:rsidRPr="00066594" w:rsidRDefault="00B876BD" w:rsidP="00B876BD">
      <w:pPr>
        <w:spacing w:line="360" w:lineRule="auto"/>
        <w:ind w:firstLine="567"/>
        <w:jc w:val="both"/>
        <w:rPr>
          <w:rFonts w:ascii="Myriad Pro" w:hAnsi="Myriad Pro"/>
          <w:color w:val="000000" w:themeColor="text1"/>
          <w:sz w:val="26"/>
          <w:szCs w:val="26"/>
        </w:rPr>
      </w:pPr>
    </w:p>
    <w:p w14:paraId="05B85E26" w14:textId="77777777" w:rsidR="00B876BD" w:rsidRPr="00066594" w:rsidRDefault="00B876BD" w:rsidP="00AD3F15">
      <w:pPr>
        <w:pStyle w:val="afff7"/>
      </w:pPr>
      <w:r w:rsidRPr="00066594">
        <w:t>ПОЗИЦИЯ ИСПОЛНИТЕЛЯ</w:t>
      </w:r>
    </w:p>
    <w:p w14:paraId="0D009194" w14:textId="2644ECC1" w:rsidR="00B876BD" w:rsidRPr="00066594" w:rsidRDefault="00B876BD" w:rsidP="00AD3F15">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«Омксэнерго» за 2018 год проводилась Исполнителем исходя</w:t>
      </w:r>
      <w:r w:rsidR="00B50D41">
        <w:t xml:space="preserve"> </w:t>
      </w:r>
      <w:r w:rsidRPr="00066594">
        <w:t xml:space="preserve">из опубликованного 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 и Портале Государственных услуг РФ.</w:t>
      </w:r>
    </w:p>
    <w:p w14:paraId="69DD8FF6" w14:textId="77777777" w:rsidR="00B876BD" w:rsidRPr="00066594" w:rsidRDefault="00B876BD" w:rsidP="00AD3F15">
      <w:pPr>
        <w:pStyle w:val="2f0"/>
        <w:rPr>
          <w:color w:val="FF0000"/>
        </w:rPr>
      </w:pPr>
      <w:r w:rsidRPr="00066594">
        <w:rPr>
          <w:color w:val="000000" w:themeColor="text1"/>
        </w:rPr>
        <w:t>Согласно данному отчету, общий фактический объем финансирования сложился на уровне 1 377 394,00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066594">
        <w:rPr>
          <w:color w:val="000000" w:themeColor="text1"/>
        </w:rPr>
        <w:t xml:space="preserve">в сумме 1 096 622,00 тыс. руб. (с НДС) или 929 340,67 (с НДС), в том числе: </w:t>
      </w:r>
    </w:p>
    <w:p w14:paraId="73E8CF38" w14:textId="77777777" w:rsidR="00B876BD" w:rsidRPr="00066594" w:rsidRDefault="00B876BD" w:rsidP="00AD3F15">
      <w:pPr>
        <w:pStyle w:val="40"/>
        <w:rPr>
          <w:rFonts w:eastAsia="Calibri"/>
        </w:rPr>
      </w:pPr>
      <w:r w:rsidRPr="00066594">
        <w:rPr>
          <w:rFonts w:eastAsia="Calibri"/>
        </w:rPr>
        <w:t>амортизация, учтенная в тарифе – 548 755,08 тыс. руб.;</w:t>
      </w:r>
    </w:p>
    <w:p w14:paraId="4562850A" w14:textId="77777777" w:rsidR="00B876BD" w:rsidRPr="00066594" w:rsidRDefault="00B876BD" w:rsidP="00AD3F15">
      <w:pPr>
        <w:pStyle w:val="40"/>
        <w:rPr>
          <w:rFonts w:eastAsia="Calibri"/>
        </w:rPr>
      </w:pPr>
      <w:r w:rsidRPr="00066594">
        <w:rPr>
          <w:rFonts w:eastAsia="Calibri"/>
        </w:rPr>
        <w:t>недоиспользованная амортизация прошлых лет – 76 270,34 тыс. руб.;</w:t>
      </w:r>
    </w:p>
    <w:p w14:paraId="6F96A779" w14:textId="77777777" w:rsidR="00B876BD" w:rsidRPr="00066594" w:rsidRDefault="00B876BD" w:rsidP="00AD3F15">
      <w:pPr>
        <w:pStyle w:val="40"/>
        <w:rPr>
          <w:rFonts w:eastAsia="Calibri"/>
        </w:rPr>
      </w:pPr>
      <w:r w:rsidRPr="00066594">
        <w:rPr>
          <w:rFonts w:eastAsia="Calibri"/>
        </w:rPr>
        <w:t>прибыль, направляемая на инвестиции – 304 315,25 тыс. руб.</w:t>
      </w:r>
    </w:p>
    <w:p w14:paraId="01A3BACE" w14:textId="77777777" w:rsidR="00B876BD" w:rsidRPr="00066594" w:rsidRDefault="00B876BD" w:rsidP="00AD3F15">
      <w:pPr>
        <w:pStyle w:val="2f0"/>
      </w:pPr>
      <w:r w:rsidRPr="00066594">
        <w:t xml:space="preserve">В соответствии с п. 11 Методических указаний </w:t>
      </w:r>
      <w:r w:rsidR="00BA0DDB">
        <w:t>№ </w:t>
      </w:r>
      <w:r w:rsidRPr="00066594">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lang w:val="en-US"/>
        </w:rPr>
        <w:t>i</w:t>
      </w:r>
      <w:r w:rsidRPr="00066594">
        <w:t>-2)</w:t>
      </w:r>
      <w:r w:rsidR="00B50D41">
        <w:t xml:space="preserve"> </w:t>
      </w:r>
      <w:r w:rsidRPr="00066594">
        <w:t>до его начала, то есть план, утвержденный Приказом Минэнерго от 28.12.2017</w:t>
      </w:r>
      <w:r w:rsidR="00B50D41">
        <w:t xml:space="preserve"> </w:t>
      </w:r>
      <w:r w:rsidR="00BA0DDB">
        <w:t>№ </w:t>
      </w:r>
      <w:r w:rsidRPr="00066594">
        <w:t>30@.</w:t>
      </w:r>
    </w:p>
    <w:p w14:paraId="01422F68" w14:textId="77777777" w:rsidR="00B876BD" w:rsidRPr="00066594" w:rsidRDefault="00B876BD" w:rsidP="00AD3F15">
      <w:pPr>
        <w:pStyle w:val="2f0"/>
      </w:pPr>
      <w:r w:rsidRPr="00066594">
        <w:t xml:space="preserve">Вместе с тем Исполнитель отмечает, что при оценке исполнения инвестиционной программы регулирующим органом во внимание может быть </w:t>
      </w:r>
      <w:r w:rsidRPr="00066594">
        <w:lastRenderedPageBreak/>
        <w:t>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r w:rsidR="00731CA9" w:rsidRPr="00066594">
        <w:t xml:space="preserve"> пр</w:t>
      </w:r>
      <w:r w:rsidRPr="00066594">
        <w:t xml:space="preserve">иказом Минэнерго от 20.12.2018 </w:t>
      </w:r>
      <w:r w:rsidR="00BA0DDB">
        <w:t>№ </w:t>
      </w:r>
      <w:r w:rsidRPr="00066594">
        <w:t>25@.</w:t>
      </w:r>
    </w:p>
    <w:p w14:paraId="63214F98" w14:textId="2BB3A4D2" w:rsidR="00B876BD" w:rsidRPr="00066594" w:rsidRDefault="00B876BD" w:rsidP="00AD3F15">
      <w:pPr>
        <w:pStyle w:val="2f0"/>
      </w:pPr>
      <w:r w:rsidRPr="00066594">
        <w:t xml:space="preserve">Для оценки состава и причин отклонений фактического объема финансирования инвестиционных проектов 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 Исполнителем проведен пообъектный анализ исполнения инвестиционной программы </w:t>
      </w:r>
      <w:r w:rsidR="00D20A5D">
        <w:t>ПАО </w:t>
      </w:r>
      <w:r w:rsidRPr="00066594">
        <w:t xml:space="preserve">«МРСК Сибири» - «Омскэнерго» за 2018 год. </w:t>
      </w:r>
    </w:p>
    <w:p w14:paraId="0FF76302" w14:textId="77777777" w:rsidR="00B876BD" w:rsidRPr="00066594" w:rsidRDefault="00B876BD" w:rsidP="00AD3F15">
      <w:pPr>
        <w:pStyle w:val="2f0"/>
      </w:pPr>
      <w:r w:rsidRPr="00066594">
        <w:t>В связи с тем, что РЭК Омской области определяет величину финансирования ИПР с учетом выпадающих доходов по п.87 и рассматривает</w:t>
      </w:r>
      <w:r w:rsidR="00B50D41">
        <w:t xml:space="preserve"> </w:t>
      </w:r>
      <w:r w:rsidRPr="00066594">
        <w:t xml:space="preserve">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t>№ </w:t>
      </w:r>
      <w:r w:rsidRPr="00066594">
        <w:t>1178</w:t>
      </w:r>
      <w:r w:rsidR="00731CA9" w:rsidRPr="00066594">
        <w:t xml:space="preserve"> </w:t>
      </w:r>
      <w:r w:rsidRPr="00066594">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731CA9" w:rsidRPr="00066594">
        <w:t xml:space="preserve"> </w:t>
      </w:r>
      <w:r w:rsidRPr="00066594">
        <w:t>до 150 кВт.</w:t>
      </w:r>
    </w:p>
    <w:p w14:paraId="209DF45B" w14:textId="77777777" w:rsidR="00B876BD" w:rsidRPr="00066594" w:rsidRDefault="00B876BD" w:rsidP="00AD3F15">
      <w:pPr>
        <w:pStyle w:val="2f0"/>
      </w:pPr>
      <w:r w:rsidRPr="00066594">
        <w:t xml:space="preserve">Согласно Методическим указаниям </w:t>
      </w:r>
      <w:r w:rsidR="00BA0DDB">
        <w:t>№ </w:t>
      </w:r>
      <w:r w:rsidRPr="00066594">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66B41C7A" w14:textId="55868A90" w:rsidR="00916012" w:rsidRPr="00066594" w:rsidRDefault="00916012" w:rsidP="00AD3F15">
      <w:pPr>
        <w:pStyle w:val="2f0"/>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w:t>
      </w:r>
      <w:r w:rsidR="00B50D41">
        <w:t xml:space="preserve"> </w:t>
      </w:r>
      <w:r w:rsidRPr="00066594">
        <w:t xml:space="preserve">на 2017 год представлена в Приложении </w:t>
      </w:r>
      <w:r w:rsidR="00BA0DDB">
        <w:t>№ </w:t>
      </w:r>
      <w:r w:rsidR="00EC7776" w:rsidRPr="00066594">
        <w:t>3</w:t>
      </w:r>
      <w:r w:rsidRPr="00066594">
        <w:t xml:space="preserve"> к данному отчету.</w:t>
      </w:r>
    </w:p>
    <w:p w14:paraId="26B550DC" w14:textId="04E2A908" w:rsidR="00B876BD" w:rsidRPr="00066594" w:rsidRDefault="00B876BD" w:rsidP="00AD3F15">
      <w:pPr>
        <w:pStyle w:val="2f0"/>
      </w:pPr>
      <w:r w:rsidRPr="00066594">
        <w:t xml:space="preserve">По итогам проверки отчетов и проведения сравнительного анализа фактического финансирования мероприятий с плановой величиной относительно </w:t>
      </w:r>
      <w:r w:rsidRPr="00066594">
        <w:lastRenderedPageBreak/>
        <w:t>инвестиционной программы, утвержденной приказом Минэнерго России</w:t>
      </w:r>
      <w:r w:rsidR="00B50D41">
        <w:t xml:space="preserve"> </w:t>
      </w:r>
      <w:r w:rsidRPr="00066594">
        <w:t xml:space="preserve">от 28.12.2017 </w:t>
      </w:r>
      <w:r w:rsidR="00BA0DDB">
        <w:t>№ </w:t>
      </w:r>
      <w:r w:rsidRPr="00066594">
        <w:t>30@, и скорректированной Инвестиционной программой,</w:t>
      </w:r>
      <w:r w:rsidR="00B50D41">
        <w:t xml:space="preserve"> </w:t>
      </w:r>
      <w:r w:rsidRPr="00066594">
        <w:t xml:space="preserve">утвержденной приказом Минэнерго от 20.12.2018 </w:t>
      </w:r>
      <w:r w:rsidR="00BA0DDB">
        <w:t>№ </w:t>
      </w:r>
      <w:r w:rsidRPr="00066594">
        <w:t xml:space="preserve">25@, Исполнителем выявлено финансирование 30 проектов на сумму 62 875,42 тыс. руб. (без НДС), отсутствующие в Инвестиционной программе </w:t>
      </w:r>
      <w:r w:rsidR="00D20A5D">
        <w:t>ПАО </w:t>
      </w:r>
      <w:r w:rsidRPr="00066594">
        <w:t>«МРСК Сибири» в части филиала «Омскэнерго»:</w:t>
      </w:r>
    </w:p>
    <w:tbl>
      <w:tblPr>
        <w:tblW w:w="5000" w:type="pct"/>
        <w:tblLook w:val="04A0" w:firstRow="1" w:lastRow="0" w:firstColumn="1" w:lastColumn="0" w:noHBand="0" w:noVBand="1"/>
      </w:tblPr>
      <w:tblGrid>
        <w:gridCol w:w="747"/>
        <w:gridCol w:w="5007"/>
        <w:gridCol w:w="1825"/>
        <w:gridCol w:w="1766"/>
      </w:tblGrid>
      <w:tr w:rsidR="00B876BD" w:rsidRPr="00AD3F15" w14:paraId="0FDAD599" w14:textId="77777777" w:rsidTr="00AD3F15">
        <w:trPr>
          <w:trHeight w:val="20"/>
          <w:tblHeader/>
        </w:trPr>
        <w:tc>
          <w:tcPr>
            <w:tcW w:w="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BC7EA" w14:textId="77777777" w:rsidR="00B876BD" w:rsidRPr="00AD3F15" w:rsidRDefault="00BA0DDB" w:rsidP="00C138CA">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B876BD" w:rsidRPr="00AD3F15">
              <w:rPr>
                <w:rFonts w:ascii="Myriad Pro" w:hAnsi="Myriad Pro"/>
                <w:b/>
                <w:color w:val="FFFFFF" w:themeColor="background1"/>
                <w:sz w:val="20"/>
                <w:szCs w:val="20"/>
              </w:rPr>
              <w:t>п/п</w:t>
            </w:r>
          </w:p>
        </w:tc>
        <w:tc>
          <w:tcPr>
            <w:tcW w:w="2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11421" w14:textId="77777777" w:rsidR="00B876BD" w:rsidRPr="00AD3F15" w:rsidRDefault="00B876BD" w:rsidP="00C138CA">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4E11B4" w14:textId="77777777" w:rsidR="00B876BD" w:rsidRPr="00AD3F15" w:rsidRDefault="00B876BD" w:rsidP="00BE3AC1">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9E674" w14:textId="77777777" w:rsidR="00B876BD" w:rsidRPr="00AD3F15" w:rsidRDefault="00B876BD" w:rsidP="005C3BB5">
            <w:pPr>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 финансирования за счет средств, полученных от оказания услуг , млн. руб. без НДС</w:t>
            </w:r>
          </w:p>
        </w:tc>
      </w:tr>
      <w:tr w:rsidR="00B876BD" w:rsidRPr="00AD3F15" w14:paraId="10C1C8E1" w14:textId="77777777" w:rsidTr="00AD3F15">
        <w:trPr>
          <w:trHeight w:val="20"/>
        </w:trPr>
        <w:tc>
          <w:tcPr>
            <w:tcW w:w="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40FF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w:t>
            </w:r>
          </w:p>
        </w:tc>
        <w:tc>
          <w:tcPr>
            <w:tcW w:w="27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A28F01" w14:textId="77777777" w:rsidR="00B876BD" w:rsidRPr="00AD3F15" w:rsidRDefault="00B876BD" w:rsidP="00AD3F15">
            <w:pPr>
              <w:rPr>
                <w:rFonts w:ascii="Myriad Pro" w:hAnsi="Myriad Pro"/>
                <w:sz w:val="20"/>
                <w:szCs w:val="20"/>
              </w:rPr>
            </w:pPr>
            <w:r w:rsidRPr="00AD3F15">
              <w:rPr>
                <w:rFonts w:ascii="Myriad Pro" w:hAnsi="Myriad Pro"/>
                <w:sz w:val="20"/>
                <w:szCs w:val="20"/>
              </w:rPr>
              <w:t>Строительство БКТП-10/0,4 кВ, мощностью 10 МВА и КЛ-10 кВ, протяженностью 7,626 км,</w:t>
            </w:r>
            <w:r w:rsidR="00B50D41">
              <w:rPr>
                <w:rFonts w:ascii="Myriad Pro" w:hAnsi="Myriad Pro"/>
                <w:sz w:val="20"/>
                <w:szCs w:val="20"/>
              </w:rPr>
              <w:t xml:space="preserve"> </w:t>
            </w:r>
            <w:r w:rsidRPr="00AD3F15">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AD3F15">
              <w:rPr>
                <w:rFonts w:ascii="Myriad Pro" w:hAnsi="Myriad Pro"/>
                <w:sz w:val="20"/>
                <w:szCs w:val="20"/>
              </w:rPr>
              <w:t>"Газпром Инвестгазификация" г. Омск</w:t>
            </w:r>
          </w:p>
        </w:tc>
        <w:tc>
          <w:tcPr>
            <w:tcW w:w="9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054D4E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G_1275_ОЭ</w:t>
            </w:r>
          </w:p>
        </w:tc>
        <w:tc>
          <w:tcPr>
            <w:tcW w:w="9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7997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32,007</w:t>
            </w:r>
          </w:p>
        </w:tc>
      </w:tr>
      <w:tr w:rsidR="00B876BD" w:rsidRPr="00AD3F15" w14:paraId="0F7EB1A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409B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4E713"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E91B60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0A9C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0,005</w:t>
            </w:r>
          </w:p>
        </w:tc>
      </w:tr>
      <w:tr w:rsidR="00B876BD" w:rsidRPr="00AD3F15" w14:paraId="58669B2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71420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E1C5F"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093339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I_1340.2_ОЭ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F01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0,579</w:t>
            </w:r>
          </w:p>
        </w:tc>
      </w:tr>
      <w:tr w:rsidR="00B876BD" w:rsidRPr="00AD3F15" w14:paraId="121AFFE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35AFF4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5005E60"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A314E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08B7B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0,403</w:t>
            </w:r>
          </w:p>
        </w:tc>
      </w:tr>
      <w:tr w:rsidR="00B876BD" w:rsidRPr="00AD3F15" w14:paraId="6BD9D6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D768F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2E2290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Кн-5 Омский р.,а/д Калинино-Новая-Евтушенко по согл.41.5500.3473.18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94D3AA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2CFE03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0,119</w:t>
            </w:r>
          </w:p>
        </w:tc>
      </w:tr>
      <w:tr w:rsidR="00B876BD" w:rsidRPr="00AD3F15" w14:paraId="603A81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F0501A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E1C16BE"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6A132A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121941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0,064</w:t>
            </w:r>
          </w:p>
        </w:tc>
      </w:tr>
      <w:tr w:rsidR="00B876BD" w:rsidRPr="00AD3F15" w14:paraId="46F5AA66"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F85363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47D346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AD3F15">
              <w:rPr>
                <w:rFonts w:ascii="Myriad Pro" w:hAnsi="Myriad Pro"/>
                <w:sz w:val="20"/>
                <w:szCs w:val="20"/>
              </w:rPr>
              <w:t>Большереченском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50CA5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I_1339.31_ОЭ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06DFFA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1,514</w:t>
            </w:r>
          </w:p>
        </w:tc>
      </w:tr>
      <w:tr w:rsidR="00B876BD" w:rsidRPr="00AD3F15" w14:paraId="006AEE7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996D7D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AE3CD5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04A5CB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FD318C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0,167</w:t>
            </w:r>
          </w:p>
        </w:tc>
      </w:tr>
      <w:tr w:rsidR="00B876BD" w:rsidRPr="00AD3F15" w14:paraId="431D240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14A8F4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467D7BC"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4С р.п. Саргатское по согл.41.5500.4037.17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ECC221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843FBB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0,051</w:t>
            </w:r>
          </w:p>
        </w:tc>
      </w:tr>
      <w:tr w:rsidR="00B876BD" w:rsidRPr="00AD3F15" w14:paraId="782243C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FFCEED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564CD49"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7242F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22DF52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10,188</w:t>
            </w:r>
          </w:p>
        </w:tc>
      </w:tr>
      <w:tr w:rsidR="00B876BD" w:rsidRPr="00AD3F15" w14:paraId="1419ED1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590655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F8BBDDA" w14:textId="77777777" w:rsidR="00B876BD" w:rsidRPr="00AD3F15" w:rsidRDefault="00B876BD" w:rsidP="00AD3F15">
            <w:pPr>
              <w:rPr>
                <w:rFonts w:ascii="Myriad Pro" w:hAnsi="Myriad Pro"/>
                <w:sz w:val="20"/>
                <w:szCs w:val="20"/>
              </w:rPr>
            </w:pPr>
            <w:r w:rsidRPr="00AD3F15">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AD3F15">
              <w:rPr>
                <w:rFonts w:ascii="Myriad Pro" w:hAnsi="Myriad Pro"/>
                <w:sz w:val="20"/>
                <w:szCs w:val="20"/>
              </w:rPr>
              <w:t>24.04.2018 №41.5500.14218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EFF1D7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C1A9D8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0,020</w:t>
            </w:r>
          </w:p>
        </w:tc>
      </w:tr>
      <w:tr w:rsidR="00B876BD" w:rsidRPr="00AD3F15" w14:paraId="3D0B732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1A9ECF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EF49680"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пер-во ВЛ 10 кВ НП-4 по сог 4287.18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83E6D0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I_1356_вн_ОЭ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DE8F4F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0,254</w:t>
            </w:r>
          </w:p>
        </w:tc>
      </w:tr>
      <w:tr w:rsidR="00B876BD" w:rsidRPr="00AD3F15" w14:paraId="709A256C"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B4CEEC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170A20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(переустр-во) ВЛ-0,4 кВ от КТП Нк -9-28 ф.1 р.п.Кормиловка по согл. 41.5500.5290.17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903E13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4E5026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0,025</w:t>
            </w:r>
          </w:p>
        </w:tc>
      </w:tr>
      <w:tr w:rsidR="00B876BD" w:rsidRPr="00AD3F15" w14:paraId="2BF13ED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49A91A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8D373FD"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фидер Ао-4 по согл:4195.18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315781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I_1352_вн_ОЭ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9ACF99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0,100</w:t>
            </w:r>
          </w:p>
        </w:tc>
      </w:tr>
      <w:tr w:rsidR="00B876BD" w:rsidRPr="00AD3F15" w14:paraId="5128E3A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10505D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8BED2DE"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КН-5 ППР Луч по согл 37018 Омский р-н,Калининское с/п</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BAC517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I_1353_вн_ОЭ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CBEDCC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0,104</w:t>
            </w:r>
          </w:p>
        </w:tc>
      </w:tr>
      <w:tr w:rsidR="00B876BD" w:rsidRPr="00AD3F15" w14:paraId="6B6D362C"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8B29FA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7A40B5B"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КР-7, ВЛ-0,4кВ сог 36818 Крутинска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B5490A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63E346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0,044</w:t>
            </w:r>
          </w:p>
        </w:tc>
      </w:tr>
      <w:tr w:rsidR="00B876BD" w:rsidRPr="00AD3F15" w14:paraId="2E5CBD2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7C41F4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lastRenderedPageBreak/>
              <w:t>17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9F008C3"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от 6Ек, ВЛ-0,4кВ сог 3664.18 Щербак Екатеринославка-Шахат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88CD5E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DF6566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0,307</w:t>
            </w:r>
          </w:p>
        </w:tc>
      </w:tr>
      <w:tr w:rsidR="00B876BD" w:rsidRPr="00AD3F15" w14:paraId="6CCBC66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6D23D7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A8BE69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2х ВЛ-10 кв, ВЛИ-0,4кВ Омский р-н, сп Красноярское, п. Аист по согл. 41.5500.5358.16 Капустина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4197D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F_1290_вн_ОЭ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0DE576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0,940</w:t>
            </w:r>
          </w:p>
        </w:tc>
      </w:tr>
      <w:tr w:rsidR="00B876BD" w:rsidRPr="00AD3F15" w14:paraId="2586F89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0887D1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F34E9B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 0,4кВ от КТП 1Ул-3 ф.2, ВЛ-10кВ 1Ул , Большереченский р., д.Черналы автомобильной дороги Уленкуль-Каракуль по согл.56.5500.4288.18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BF83C4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I_1348_вн_ОЭ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D2D14E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0,150</w:t>
            </w:r>
          </w:p>
        </w:tc>
      </w:tr>
      <w:tr w:rsidR="00B876BD" w:rsidRPr="00AD3F15" w14:paraId="712C6C5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5FAC40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03FAD0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5DD562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I_1349_вн_ОЭ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74019D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0,154</w:t>
            </w:r>
          </w:p>
        </w:tc>
      </w:tr>
      <w:tr w:rsidR="00B876BD" w:rsidRPr="00AD3F15" w14:paraId="6624E5F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044ABE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583B194"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ф1 от КТП 7Ск-15 Москаленский р., а.Илеуш, а/д Алексеевка-Илеуш по согл.41.5500.3360.18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84073D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BA93A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0,034</w:t>
            </w:r>
          </w:p>
        </w:tc>
      </w:tr>
      <w:tr w:rsidR="00B876BD" w:rsidRPr="00AD3F15" w14:paraId="565BA00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979F2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3C28F1D"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9F9187D"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I_1321.3_ОЭ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42D3BC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0,151</w:t>
            </w:r>
          </w:p>
        </w:tc>
      </w:tr>
      <w:tr w:rsidR="00B876BD" w:rsidRPr="00AD3F15" w14:paraId="7F666F3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418139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AB4BE9A"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AD3F15">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3011AFA"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F_54_ОЭ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C74943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0,734</w:t>
            </w:r>
          </w:p>
        </w:tc>
      </w:tr>
      <w:tr w:rsidR="00B876BD" w:rsidRPr="00AD3F15" w14:paraId="3BD14145"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7C6CB5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0744B7C"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AD3F15">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AD3F15">
              <w:rPr>
                <w:rFonts w:ascii="Myriad Pro" w:hAnsi="Myriad Pro"/>
                <w:color w:val="000000"/>
                <w:sz w:val="20"/>
                <w:szCs w:val="20"/>
              </w:rPr>
              <w:t>4-портовый модуль 1000BASE-RJ45-L3 Ethernet - 1 шт.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8809D54"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H_79_ОЭ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9206BB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1,442</w:t>
            </w:r>
          </w:p>
        </w:tc>
      </w:tr>
      <w:tr w:rsidR="00B876BD" w:rsidRPr="00AD3F15" w14:paraId="021F3606"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5C1BC3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45EAD79"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F31E1D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H_69_ОЭ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7B1914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1,205</w:t>
            </w:r>
          </w:p>
        </w:tc>
      </w:tr>
      <w:tr w:rsidR="00B876BD" w:rsidRPr="00AD3F15" w14:paraId="07E80A8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26846D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5737F73"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AD3F15">
              <w:rPr>
                <w:rFonts w:ascii="Myriad Pro" w:hAnsi="Myriad Pro"/>
                <w:color w:val="000000"/>
                <w:sz w:val="20"/>
                <w:szCs w:val="20"/>
              </w:rPr>
              <w:t>- 4 единицы</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AED569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I_75.5_ОЭ (а)</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E1F75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6,520</w:t>
            </w:r>
          </w:p>
        </w:tc>
      </w:tr>
      <w:tr w:rsidR="00B876BD" w:rsidRPr="00AD3F15" w14:paraId="375C33A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BE968A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7461FAE1"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DE28CEF"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H_81_ОЭ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745AF2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3,658</w:t>
            </w:r>
          </w:p>
        </w:tc>
      </w:tr>
      <w:tr w:rsidR="00B876BD" w:rsidRPr="00AD3F15" w14:paraId="5584E52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737072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51B444E"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зарядных станций для электромобилей (4шт., Mode 4 - 1шт, Mode 3 - 3шт ), ПО ЗЭС, ПО СЭС</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21840F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I_1346_ОЭ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780713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0,359</w:t>
            </w:r>
          </w:p>
        </w:tc>
      </w:tr>
      <w:tr w:rsidR="00B876BD" w:rsidRPr="00AD3F15" w14:paraId="65E12841"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65831F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60824D16"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 xml:space="preserve">ИА МРСК Создание автоматизированных систем управления производственными процессами: система управления техническим обслуживанием и ремонтом </w:t>
            </w:r>
            <w:r w:rsidRPr="00AD3F15">
              <w:rPr>
                <w:rFonts w:ascii="Myriad Pro" w:hAnsi="Myriad Pro"/>
                <w:color w:val="000000"/>
                <w:sz w:val="20"/>
                <w:szCs w:val="20"/>
              </w:rPr>
              <w:lastRenderedPageBreak/>
              <w:t>оборудования (КИСУ ТОРО); система управления финансово-хозяйственной деятельностью</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1D43C35"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lastRenderedPageBreak/>
              <w:t>F_77_ОЭ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616705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0,056</w:t>
            </w:r>
          </w:p>
        </w:tc>
      </w:tr>
      <w:tr w:rsidR="00B876BD" w:rsidRPr="00AD3F15" w14:paraId="603D800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9D2244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DC56E89"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A2E5BF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I_1400_ОЭ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F8A85D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1,519</w:t>
            </w:r>
          </w:p>
        </w:tc>
      </w:tr>
      <w:tr w:rsidR="00B876BD" w:rsidRPr="00AD3F15" w14:paraId="7853AEB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264FD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75A6475" w14:textId="77777777" w:rsidR="00B876BD" w:rsidRPr="00AD3F15" w:rsidRDefault="00B876BD" w:rsidP="00AD3F15">
            <w:pPr>
              <w:rPr>
                <w:rFonts w:ascii="Myriad Pro" w:hAnsi="Myriad Pro"/>
                <w:sz w:val="20"/>
                <w:szCs w:val="20"/>
              </w:rPr>
            </w:pPr>
            <w:r w:rsidRPr="00AD3F15">
              <w:rPr>
                <w:rFonts w:ascii="Myriad Pro" w:hAnsi="Myriad Pro"/>
                <w:sz w:val="20"/>
                <w:szCs w:val="20"/>
              </w:rPr>
              <w:t>Строительство БКТП-10/0,4 кВ, мощностью 10 МВА и КЛ-10 кВ, протяженностью 7,626 км,</w:t>
            </w:r>
            <w:r w:rsidR="00B50D41">
              <w:rPr>
                <w:rFonts w:ascii="Myriad Pro" w:hAnsi="Myriad Pro"/>
                <w:sz w:val="20"/>
                <w:szCs w:val="20"/>
              </w:rPr>
              <w:t xml:space="preserve"> </w:t>
            </w:r>
            <w:r w:rsidRPr="00AD3F15">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AD3F15">
              <w:rPr>
                <w:rFonts w:ascii="Myriad Pro" w:hAnsi="Myriad Pro"/>
                <w:sz w:val="20"/>
                <w:szCs w:val="20"/>
              </w:rPr>
              <w:t>"Газпром Инвестгазификация" г. Омск</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1CCC90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G_1275_ОЭ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847DF6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32,007</w:t>
            </w:r>
          </w:p>
        </w:tc>
      </w:tr>
      <w:tr w:rsidR="00B876BD" w:rsidRPr="00AD3F15" w14:paraId="52CD7B6B"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D638DF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F49CF3D"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DA02BD4"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4BE479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0,005</w:t>
            </w:r>
          </w:p>
        </w:tc>
      </w:tr>
      <w:tr w:rsidR="00B876BD" w:rsidRPr="00AD3F15" w14:paraId="1BF996B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004929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A79433D"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915497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I_1340.2_ОЭ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0B0069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0,579</w:t>
            </w:r>
          </w:p>
        </w:tc>
      </w:tr>
      <w:tr w:rsidR="00B876BD" w:rsidRPr="00AD3F15" w14:paraId="167D204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117A56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33024E0" w14:textId="77777777" w:rsidR="00B876BD" w:rsidRPr="00AD3F15" w:rsidRDefault="00B876BD" w:rsidP="00AD3F15">
            <w:pPr>
              <w:rPr>
                <w:rFonts w:ascii="Myriad Pro" w:hAnsi="Myriad Pro"/>
                <w:sz w:val="20"/>
                <w:szCs w:val="20"/>
              </w:rPr>
            </w:pPr>
            <w:r w:rsidRPr="00AD3F15">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903666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I_1340.3_ОЭ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27CBD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0,403</w:t>
            </w:r>
          </w:p>
        </w:tc>
      </w:tr>
      <w:tr w:rsidR="00B876BD" w:rsidRPr="00AD3F15" w14:paraId="78B7005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94AFC8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CC7D477"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Кн-5 Омский р.,а/д Калинино-Новая-Евтушенко по согл.41.5500.3473.18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92E9CE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5C45B17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0,119</w:t>
            </w:r>
          </w:p>
        </w:tc>
      </w:tr>
      <w:tr w:rsidR="00B876BD" w:rsidRPr="00AD3F15" w14:paraId="24E77AA5"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1F960EE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AC7B92B"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B17985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33CF74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0,064</w:t>
            </w:r>
          </w:p>
        </w:tc>
      </w:tr>
      <w:tr w:rsidR="00B876BD" w:rsidRPr="00AD3F15" w14:paraId="1D0D7B6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F58DE9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F6007BE"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AD3F15">
              <w:rPr>
                <w:rFonts w:ascii="Myriad Pro" w:hAnsi="Myriad Pro"/>
                <w:sz w:val="20"/>
                <w:szCs w:val="20"/>
              </w:rPr>
              <w:t>Большереченском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215E96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I_1339.31_ОЭ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DA7E51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1,514</w:t>
            </w:r>
          </w:p>
        </w:tc>
      </w:tr>
      <w:tr w:rsidR="00B876BD" w:rsidRPr="00AD3F15" w14:paraId="4B3559D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944E20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2A03A27"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7E3BD9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I_1338.7_ОЭ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6EC1D8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0,167</w:t>
            </w:r>
          </w:p>
        </w:tc>
      </w:tr>
      <w:tr w:rsidR="00B876BD" w:rsidRPr="00AD3F15" w14:paraId="44D7C82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8C4AE3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C5BC89A"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ВЛ-10кВ 4С р.п. Саргатское по согл.41.5500.4037.17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82B68E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4643F2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0,051</w:t>
            </w:r>
          </w:p>
        </w:tc>
      </w:tr>
      <w:tr w:rsidR="00B876BD" w:rsidRPr="00AD3F15" w14:paraId="69D36F9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527873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787B488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C9982E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I_1338.3_ОЭ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83FFCD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10,188</w:t>
            </w:r>
          </w:p>
        </w:tc>
      </w:tr>
      <w:tr w:rsidR="00B876BD" w:rsidRPr="00AD3F15" w14:paraId="5807F2BD"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F6BCEA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5E32F90" w14:textId="77777777" w:rsidR="00B876BD" w:rsidRPr="00AD3F15" w:rsidRDefault="00B876BD" w:rsidP="00AD3F15">
            <w:pPr>
              <w:rPr>
                <w:rFonts w:ascii="Myriad Pro" w:hAnsi="Myriad Pro"/>
                <w:sz w:val="20"/>
                <w:szCs w:val="20"/>
              </w:rPr>
            </w:pPr>
            <w:r w:rsidRPr="00AD3F15">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AD3F15">
              <w:rPr>
                <w:rFonts w:ascii="Myriad Pro" w:hAnsi="Myriad Pro"/>
                <w:sz w:val="20"/>
                <w:szCs w:val="20"/>
              </w:rPr>
              <w:t>24.04.2018 №41.5500.14218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7A473F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0B019D9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0,020</w:t>
            </w:r>
          </w:p>
        </w:tc>
      </w:tr>
      <w:tr w:rsidR="00B876BD" w:rsidRPr="00AD3F15" w14:paraId="3602EC2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3F815A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1F645F99"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пер-во ВЛ 10 кВ НП-4 по сог 4287.18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8B42A9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I_1356_вн_ОЭ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2D239D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0,254</w:t>
            </w:r>
          </w:p>
        </w:tc>
      </w:tr>
      <w:tr w:rsidR="00B876BD" w:rsidRPr="00AD3F15" w14:paraId="78AB87F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929E98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7F0F90C"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(переустр-во) ВЛ-0,4 кВ от КТП Нк -9-28 ф.1 р.п.Кормиловка по согл. 41.5500.5290.17</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8F17C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F_1344_вн_ОЭ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68F0B2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0,025</w:t>
            </w:r>
          </w:p>
        </w:tc>
      </w:tr>
      <w:tr w:rsidR="00B876BD" w:rsidRPr="00AD3F15" w14:paraId="76EFA9A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78B494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586CDBB"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фидер Ао-4 по согл:4195.18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F8F6DD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I_1352_вн_ОЭ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C753143"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0,100</w:t>
            </w:r>
          </w:p>
        </w:tc>
      </w:tr>
      <w:tr w:rsidR="00B876BD" w:rsidRPr="00AD3F15" w14:paraId="594B425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34D905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1A64313"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КН-5 ППР Луч по согл 37018 Омский р-н,Калининское с/п</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2680CF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I_1353_вн_ОЭ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CC62A2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0,104</w:t>
            </w:r>
          </w:p>
        </w:tc>
      </w:tr>
      <w:tr w:rsidR="00B876BD" w:rsidRPr="00AD3F15" w14:paraId="201CA7B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73D55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46F3E1AF"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КР-7, ВЛ-0,4кВ сог 36818 Крутинска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525BEE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I_1354_вн_ОЭ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418A27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0,044</w:t>
            </w:r>
          </w:p>
        </w:tc>
      </w:tr>
      <w:tr w:rsidR="00B876BD" w:rsidRPr="00AD3F15" w14:paraId="5406EC18"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659CE3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3E493EE4" w14:textId="77777777" w:rsidR="00B876BD" w:rsidRPr="00AD3F15" w:rsidRDefault="00B876BD" w:rsidP="00AD3F15">
            <w:pPr>
              <w:rPr>
                <w:rFonts w:ascii="Myriad Pro" w:hAnsi="Myriad Pro"/>
                <w:sz w:val="20"/>
                <w:szCs w:val="20"/>
              </w:rPr>
            </w:pPr>
            <w:r w:rsidRPr="00AD3F15">
              <w:rPr>
                <w:rFonts w:ascii="Myriad Pro" w:hAnsi="Myriad Pro"/>
                <w:sz w:val="20"/>
                <w:szCs w:val="20"/>
              </w:rPr>
              <w:t>Рек ВЛ-10кВ от 6Ек, ВЛ-0,4кВ сог 3664.18 Щербак Екатеринославка-Шахат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AFE970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I_1355_вн_ОЭ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3F4DE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0,307</w:t>
            </w:r>
          </w:p>
        </w:tc>
      </w:tr>
      <w:tr w:rsidR="00B876BD" w:rsidRPr="00AD3F15" w14:paraId="3736C6BF"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289C3A6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21</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0C792131"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2х ВЛ-10 кв, ВЛИ-0,4кВ Омский р-н, сп Красноярское, п. Аист по согл. 41.5500.5358.16 Капустина</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1DFB08E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F_1290_вн_ОЭ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2905C6E"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0,940</w:t>
            </w:r>
          </w:p>
        </w:tc>
      </w:tr>
      <w:tr w:rsidR="00B876BD" w:rsidRPr="00AD3F15" w14:paraId="22132B9E"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B735E9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22</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24015C9E" w14:textId="77777777" w:rsidR="00B876BD" w:rsidRPr="00AD3F15" w:rsidRDefault="00B876BD" w:rsidP="00AD3F15">
            <w:pPr>
              <w:rPr>
                <w:rFonts w:ascii="Myriad Pro" w:hAnsi="Myriad Pro"/>
                <w:sz w:val="20"/>
                <w:szCs w:val="20"/>
              </w:rPr>
            </w:pPr>
            <w:r w:rsidRPr="00AD3F15">
              <w:rPr>
                <w:rFonts w:ascii="Myriad Pro" w:hAnsi="Myriad Pro"/>
                <w:sz w:val="20"/>
                <w:szCs w:val="20"/>
              </w:rPr>
              <w:t xml:space="preserve">Реконструкция (переустройство) ВЛ 0,4кВ от КТП 1Ул-3 ф.2, ВЛ-10кВ 1Ул , Большереченский р., д.Черналы </w:t>
            </w:r>
            <w:r w:rsidRPr="00AD3F15">
              <w:rPr>
                <w:rFonts w:ascii="Myriad Pro" w:hAnsi="Myriad Pro"/>
                <w:sz w:val="20"/>
                <w:szCs w:val="20"/>
              </w:rPr>
              <w:lastRenderedPageBreak/>
              <w:t>автомобильной дороги Уленкуль-Каракуль по согл.56.5500.4288.18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634AD9FC"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lastRenderedPageBreak/>
              <w:t>I_1348_вн_ОЭ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999886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0,150</w:t>
            </w:r>
          </w:p>
        </w:tc>
      </w:tr>
      <w:tr w:rsidR="00B876BD" w:rsidRPr="00AD3F15" w14:paraId="34035153"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547D0F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23</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5CC6EB25"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5637DD0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I_1349_вн_ОЭ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826652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0,154</w:t>
            </w:r>
          </w:p>
        </w:tc>
      </w:tr>
      <w:tr w:rsidR="00B876BD" w:rsidRPr="00AD3F15" w14:paraId="7E93B1B2"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E53B3E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24</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14:paraId="6C2A253F" w14:textId="77777777" w:rsidR="00B876BD" w:rsidRPr="00AD3F15" w:rsidRDefault="00B876BD" w:rsidP="00AD3F15">
            <w:pPr>
              <w:rPr>
                <w:rFonts w:ascii="Myriad Pro" w:hAnsi="Myriad Pro"/>
                <w:sz w:val="20"/>
                <w:szCs w:val="20"/>
              </w:rPr>
            </w:pPr>
            <w:r w:rsidRPr="00AD3F15">
              <w:rPr>
                <w:rFonts w:ascii="Myriad Pro" w:hAnsi="Myriad Pro"/>
                <w:sz w:val="20"/>
                <w:szCs w:val="20"/>
              </w:rPr>
              <w:t>Реконструкция (переустройство) ВЛ-0,4кВ ф1 от КТП 7Ск-15 Москаленский р., а.Илеуш, а/д Алексеевка-Илеуш по согл.41.5500.3360.18</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27E3CAD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I_1350_вн_ОЭ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68EA4631"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0,034</w:t>
            </w:r>
          </w:p>
        </w:tc>
      </w:tr>
      <w:tr w:rsidR="00B876BD" w:rsidRPr="00AD3F15" w14:paraId="49BEF4C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314E916"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25</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543EA85D"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CDDA8C"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I_1321.3_ОЭ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2E45E06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0,151</w:t>
            </w:r>
          </w:p>
        </w:tc>
      </w:tr>
      <w:tr w:rsidR="00B876BD" w:rsidRPr="00AD3F15" w14:paraId="7990D714"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3DC1AF4B"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26</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4A6E95C7"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AD3F15">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F74E2B7"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F_54_ОЭ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122A3DC8"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0,734</w:t>
            </w:r>
          </w:p>
        </w:tc>
      </w:tr>
      <w:tr w:rsidR="00B876BD" w:rsidRPr="00AD3F15" w14:paraId="1E750920"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449807A9"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27</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176ABFBB"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AD3F15">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AD3F15">
              <w:rPr>
                <w:rFonts w:ascii="Myriad Pro" w:hAnsi="Myriad Pro"/>
                <w:color w:val="000000"/>
                <w:sz w:val="20"/>
                <w:szCs w:val="20"/>
              </w:rPr>
              <w:t>4-портовый модуль 1000BASE-RJ45-L3 Ethernet - 1 шт.</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754A1A88"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H_79_ОЭ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36E8DD0D"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1,442</w:t>
            </w:r>
          </w:p>
        </w:tc>
      </w:tr>
      <w:tr w:rsidR="00B876BD" w:rsidRPr="00AD3F15" w14:paraId="512748D9"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0AEBDC75"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28</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15752117"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498325C1"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H_69_ОЭ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74C3202"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1,205</w:t>
            </w:r>
          </w:p>
        </w:tc>
      </w:tr>
      <w:tr w:rsidR="00B876BD" w:rsidRPr="00AD3F15" w14:paraId="2CE1EFAA"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6B2289AA"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29</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270840FC"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AD3F15">
              <w:rPr>
                <w:rFonts w:ascii="Myriad Pro" w:hAnsi="Myriad Pro"/>
                <w:color w:val="000000"/>
                <w:sz w:val="20"/>
                <w:szCs w:val="20"/>
              </w:rPr>
              <w:t>- 4 единицы</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02B1D1B3"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I_75.5_ОЭ (а)</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7AC684CF"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6,520</w:t>
            </w:r>
          </w:p>
        </w:tc>
      </w:tr>
      <w:tr w:rsidR="00B876BD" w:rsidRPr="00AD3F15" w14:paraId="143AB497" w14:textId="77777777" w:rsidTr="00AD3F15">
        <w:trPr>
          <w:trHeight w:val="20"/>
        </w:trPr>
        <w:tc>
          <w:tcPr>
            <w:tcW w:w="278" w:type="pct"/>
            <w:tcBorders>
              <w:top w:val="single" w:sz="4" w:space="0" w:color="auto"/>
              <w:left w:val="single" w:sz="4" w:space="0" w:color="auto"/>
              <w:bottom w:val="single" w:sz="4" w:space="0" w:color="auto"/>
              <w:right w:val="single" w:sz="4" w:space="0" w:color="auto"/>
            </w:tcBorders>
            <w:shd w:val="clear" w:color="auto" w:fill="auto"/>
            <w:vAlign w:val="bottom"/>
          </w:tcPr>
          <w:p w14:paraId="72B41DE7"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30</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bottom"/>
          </w:tcPr>
          <w:p w14:paraId="02EC1C42" w14:textId="77777777" w:rsidR="00B876BD" w:rsidRPr="00AD3F15" w:rsidRDefault="00B876BD" w:rsidP="00AD3F15">
            <w:pPr>
              <w:rPr>
                <w:rFonts w:ascii="Myriad Pro" w:hAnsi="Myriad Pro"/>
                <w:sz w:val="20"/>
                <w:szCs w:val="20"/>
              </w:rPr>
            </w:pPr>
            <w:r w:rsidRPr="00AD3F15">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988" w:type="pct"/>
            <w:tcBorders>
              <w:top w:val="single" w:sz="4" w:space="0" w:color="auto"/>
              <w:left w:val="single" w:sz="4" w:space="0" w:color="auto"/>
              <w:bottom w:val="single" w:sz="4" w:space="0" w:color="auto"/>
              <w:right w:val="single" w:sz="4" w:space="0" w:color="auto"/>
            </w:tcBorders>
            <w:shd w:val="clear" w:color="auto" w:fill="auto"/>
            <w:vAlign w:val="center"/>
          </w:tcPr>
          <w:p w14:paraId="3704D4D6" w14:textId="77777777" w:rsidR="00B876BD" w:rsidRPr="00AD3F15" w:rsidRDefault="00B876BD" w:rsidP="00C138CA">
            <w:pPr>
              <w:jc w:val="center"/>
              <w:rPr>
                <w:rFonts w:ascii="Myriad Pro" w:hAnsi="Myriad Pro"/>
                <w:sz w:val="20"/>
                <w:szCs w:val="20"/>
              </w:rPr>
            </w:pPr>
            <w:r w:rsidRPr="00AD3F15">
              <w:rPr>
                <w:rFonts w:ascii="Myriad Pro" w:hAnsi="Myriad Pro"/>
                <w:color w:val="000000"/>
                <w:sz w:val="20"/>
                <w:szCs w:val="20"/>
              </w:rPr>
              <w:t>H_81_ОЭ</w:t>
            </w:r>
          </w:p>
        </w:tc>
        <w:tc>
          <w:tcPr>
            <w:tcW w:w="956" w:type="pct"/>
            <w:tcBorders>
              <w:top w:val="single" w:sz="4" w:space="0" w:color="auto"/>
              <w:left w:val="single" w:sz="4" w:space="0" w:color="auto"/>
              <w:bottom w:val="single" w:sz="4" w:space="0" w:color="auto"/>
              <w:right w:val="single" w:sz="4" w:space="0" w:color="auto"/>
            </w:tcBorders>
            <w:shd w:val="clear" w:color="auto" w:fill="auto"/>
            <w:vAlign w:val="center"/>
          </w:tcPr>
          <w:p w14:paraId="4F65ECD0" w14:textId="77777777" w:rsidR="00B876BD" w:rsidRPr="00AD3F15" w:rsidRDefault="00B876BD" w:rsidP="00C138CA">
            <w:pPr>
              <w:jc w:val="center"/>
              <w:rPr>
                <w:rFonts w:ascii="Myriad Pro" w:hAnsi="Myriad Pro"/>
                <w:sz w:val="20"/>
                <w:szCs w:val="20"/>
              </w:rPr>
            </w:pPr>
            <w:r w:rsidRPr="00AD3F15">
              <w:rPr>
                <w:rFonts w:ascii="Myriad Pro" w:hAnsi="Myriad Pro"/>
                <w:sz w:val="20"/>
                <w:szCs w:val="20"/>
              </w:rPr>
              <w:t>3,658</w:t>
            </w:r>
          </w:p>
        </w:tc>
      </w:tr>
      <w:tr w:rsidR="00B876BD" w:rsidRPr="00AD3F15" w14:paraId="7C7BF45B" w14:textId="77777777" w:rsidTr="00E95969">
        <w:trPr>
          <w:trHeight w:val="382"/>
        </w:trPr>
        <w:tc>
          <w:tcPr>
            <w:tcW w:w="2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2B2ED435" w14:textId="77777777" w:rsidR="00B876BD" w:rsidRPr="00AD3F15" w:rsidRDefault="00B876BD" w:rsidP="00C138CA">
            <w:pPr>
              <w:rPr>
                <w:rFonts w:ascii="Myriad Pro" w:hAnsi="Myriad Pro"/>
                <w:sz w:val="20"/>
                <w:szCs w:val="20"/>
              </w:rPr>
            </w:pPr>
            <w:r w:rsidRPr="00AD3F15">
              <w:rPr>
                <w:rFonts w:ascii="Myriad Pro" w:hAnsi="Myriad Pro"/>
                <w:sz w:val="20"/>
                <w:szCs w:val="20"/>
              </w:rPr>
              <w:t> </w:t>
            </w:r>
          </w:p>
        </w:tc>
        <w:tc>
          <w:tcPr>
            <w:tcW w:w="277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8FB671" w14:textId="77777777" w:rsidR="00B876BD" w:rsidRPr="00AD3F15" w:rsidRDefault="00B876BD" w:rsidP="00AD3F15">
            <w:pPr>
              <w:jc w:val="center"/>
              <w:rPr>
                <w:rFonts w:ascii="Myriad Pro" w:hAnsi="Myriad Pro"/>
                <w:b/>
                <w:sz w:val="20"/>
                <w:szCs w:val="20"/>
              </w:rPr>
            </w:pPr>
            <w:r w:rsidRPr="00AD3F15">
              <w:rPr>
                <w:rFonts w:ascii="Myriad Pro" w:hAnsi="Myriad Pro"/>
                <w:b/>
                <w:sz w:val="20"/>
                <w:szCs w:val="20"/>
              </w:rPr>
              <w:t>Итого</w:t>
            </w:r>
          </w:p>
        </w:tc>
        <w:tc>
          <w:tcPr>
            <w:tcW w:w="988" w:type="pct"/>
            <w:tcBorders>
              <w:top w:val="single" w:sz="4" w:space="0" w:color="auto"/>
              <w:left w:val="nil"/>
              <w:bottom w:val="single" w:sz="4" w:space="0" w:color="auto"/>
              <w:right w:val="single" w:sz="4" w:space="0" w:color="auto"/>
            </w:tcBorders>
            <w:shd w:val="clear" w:color="auto" w:fill="D6E3BC" w:themeFill="accent3" w:themeFillTint="66"/>
          </w:tcPr>
          <w:p w14:paraId="2A56E7F1" w14:textId="77777777" w:rsidR="00B876BD" w:rsidRPr="00AD3F15" w:rsidRDefault="00B876BD" w:rsidP="00C138CA">
            <w:pPr>
              <w:jc w:val="center"/>
              <w:rPr>
                <w:rFonts w:ascii="Myriad Pro" w:hAnsi="Myriad Pro"/>
                <w:sz w:val="20"/>
                <w:szCs w:val="20"/>
              </w:rPr>
            </w:pPr>
          </w:p>
        </w:tc>
        <w:tc>
          <w:tcPr>
            <w:tcW w:w="95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0CC8B0" w14:textId="77777777" w:rsidR="00B876BD" w:rsidRPr="00AD3F15" w:rsidRDefault="00B876BD" w:rsidP="00C138CA">
            <w:pPr>
              <w:jc w:val="center"/>
              <w:rPr>
                <w:rFonts w:ascii="Myriad Pro" w:hAnsi="Myriad Pro"/>
                <w:b/>
                <w:bCs/>
                <w:sz w:val="20"/>
                <w:szCs w:val="20"/>
              </w:rPr>
            </w:pPr>
            <w:r w:rsidRPr="00AD3F15">
              <w:rPr>
                <w:rFonts w:ascii="Myriad Pro" w:hAnsi="Myriad Pro"/>
                <w:b/>
                <w:bCs/>
                <w:sz w:val="20"/>
                <w:szCs w:val="20"/>
              </w:rPr>
              <w:t>62,875</w:t>
            </w:r>
          </w:p>
        </w:tc>
      </w:tr>
    </w:tbl>
    <w:p w14:paraId="3A5A40E5" w14:textId="77777777" w:rsidR="00B876BD" w:rsidRPr="00066594" w:rsidRDefault="00B876BD" w:rsidP="00E95969">
      <w:pPr>
        <w:pStyle w:val="2f0"/>
        <w:spacing w:before="240"/>
      </w:pPr>
      <w:r w:rsidRPr="00066594">
        <w:t xml:space="preserve">Согласно п. 32 Основ ценообразования </w:t>
      </w:r>
      <w:r w:rsidR="00BA0DDB">
        <w:t>№ </w:t>
      </w:r>
      <w:r w:rsidRPr="00066594">
        <w:t>1178 расходы на инвестиции</w:t>
      </w:r>
      <w:r w:rsidR="00B50D41">
        <w:t xml:space="preserve"> </w:t>
      </w:r>
      <w:r w:rsidRPr="00066594">
        <w:t>в расчетном периоде регулирования определяются на основе утвержденных</w:t>
      </w:r>
      <w:r w:rsidR="00B50D41">
        <w:t xml:space="preserve"> </w:t>
      </w:r>
      <w:r w:rsidRPr="00066594">
        <w:t>в соответствии с законодательством Российской Федерации</w:t>
      </w:r>
      <w:r w:rsidR="00B50D41">
        <w:t xml:space="preserve"> </w:t>
      </w:r>
      <w:r w:rsidRPr="00066594">
        <w:t>об электроэнергетике инвестиционных программ организаций, осуществляющих регулируемую деятельность.</w:t>
      </w:r>
    </w:p>
    <w:p w14:paraId="33785228" w14:textId="77777777" w:rsidR="00B876BD" w:rsidRPr="00066594" w:rsidRDefault="00B876BD" w:rsidP="00AD3F15">
      <w:pPr>
        <w:pStyle w:val="2f0"/>
      </w:pPr>
      <w:r w:rsidRPr="00066594">
        <w:lastRenderedPageBreak/>
        <w:t>В связи с тем, что данные мероприятия не были утверждены в порядке</w:t>
      </w:r>
      <w:r w:rsidR="00B50D41">
        <w:t xml:space="preserve"> </w:t>
      </w:r>
      <w:r w:rsidRPr="00066594">
        <w:t>и сроки, установленные действующим законодательством, то расходы</w:t>
      </w:r>
      <w:r w:rsidR="00B50D41">
        <w:t xml:space="preserve"> </w:t>
      </w:r>
      <w:r w:rsidRPr="00066594">
        <w:t>на реализацию таких мероприятий к учету не принимаются.</w:t>
      </w:r>
    </w:p>
    <w:p w14:paraId="29F48E84" w14:textId="77777777" w:rsidR="00B876BD" w:rsidRPr="00066594" w:rsidRDefault="00B876BD" w:rsidP="00AD3F15">
      <w:pPr>
        <w:pStyle w:val="2f0"/>
      </w:pPr>
      <w:r w:rsidRPr="00066594">
        <w:t xml:space="preserve">Исполнителем в ходе проверки обнаружено превышение фактического финансирования по 5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260C2A75" w14:textId="77777777" w:rsidR="00B876BD" w:rsidRPr="00066594" w:rsidRDefault="00B876BD" w:rsidP="00AD3F15">
      <w:pPr>
        <w:pStyle w:val="2f0"/>
      </w:pPr>
      <w:r w:rsidRPr="00066594">
        <w:t xml:space="preserve">Отклонение по указанным объектам составило 49 621,56 тыс. руб. (без НДС) и 42 900,45 тыс. руб. (без НДС) соответственно. </w:t>
      </w:r>
    </w:p>
    <w:p w14:paraId="3BC58F70" w14:textId="77777777" w:rsidR="00B876BD" w:rsidRDefault="00B876BD" w:rsidP="00AD3F15">
      <w:pPr>
        <w:pStyle w:val="2f0"/>
      </w:pPr>
      <w:r w:rsidRPr="00066594">
        <w:t>Данные отражены в таблице.</w:t>
      </w:r>
    </w:p>
    <w:p w14:paraId="251C99B9" w14:textId="77777777" w:rsidR="00AD3F15" w:rsidRPr="00066594" w:rsidRDefault="00AD3F15" w:rsidP="00AD3F15">
      <w:pPr>
        <w:pStyle w:val="2f0"/>
      </w:pPr>
    </w:p>
    <w:p w14:paraId="55422679" w14:textId="77777777" w:rsidR="00AE54B8" w:rsidRPr="00066594" w:rsidRDefault="00AE54B8" w:rsidP="00AD3F15">
      <w:pPr>
        <w:pStyle w:val="2f0"/>
        <w:sectPr w:rsidR="00AE54B8" w:rsidRPr="00066594" w:rsidSect="00712A78">
          <w:pgSz w:w="11906" w:h="16838"/>
          <w:pgMar w:top="993"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500"/>
        <w:gridCol w:w="3605"/>
        <w:gridCol w:w="1701"/>
        <w:gridCol w:w="1561"/>
        <w:gridCol w:w="1983"/>
        <w:gridCol w:w="1701"/>
        <w:gridCol w:w="1558"/>
        <w:gridCol w:w="1951"/>
      </w:tblGrid>
      <w:tr w:rsidR="00AD3F15" w:rsidRPr="00AD3F15" w14:paraId="243D3B7F" w14:textId="77777777" w:rsidTr="00AD3F15">
        <w:trPr>
          <w:trHeight w:val="20"/>
          <w:tblHead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AC8BF" w14:textId="77777777" w:rsidR="00AD3F15" w:rsidRPr="00AD3F15" w:rsidRDefault="00BA0DDB" w:rsidP="00AD3F15">
            <w:pPr>
              <w:spacing w:line="228" w:lineRule="auto"/>
              <w:ind w:left="-85" w:right="-85"/>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12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F842A98"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7C62CF93"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229BE"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85B3B"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Приказом Минэнерго от 28.12.2017 №30, млн. руб. без НДС</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60ADFE"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Приказом Минэнерго от 20.12.2018 №25,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FAEA8"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DC4484"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5EE9B621" w14:textId="77777777" w:rsidTr="00AD3F15">
        <w:trPr>
          <w:trHeight w:val="20"/>
          <w:tblHead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02BCF"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12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D98A3"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158965"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4BBE8"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E9B9C8"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8E2EF" w14:textId="77777777" w:rsidR="00AD3F15" w:rsidRPr="00AD3F15" w:rsidRDefault="00AD3F15" w:rsidP="00AD3F15">
            <w:pPr>
              <w:spacing w:line="228" w:lineRule="auto"/>
              <w:ind w:left="-85" w:right="-85"/>
              <w:rPr>
                <w:rFonts w:ascii="Myriad Pro" w:hAnsi="Myriad Pro"/>
                <w:b/>
                <w:color w:val="FFFFFF" w:themeColor="background1"/>
                <w:sz w:val="20"/>
                <w:szCs w:val="20"/>
              </w:rPr>
            </w:pP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6A3EC"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B57F1" w14:textId="77777777" w:rsidR="00AD3F15" w:rsidRPr="00AD3F15" w:rsidRDefault="00AD3F15" w:rsidP="00AD3F15">
            <w:pPr>
              <w:spacing w:line="228" w:lineRule="auto"/>
              <w:ind w:left="-85" w:right="-85"/>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 в течение периода регулирования</w:t>
            </w:r>
          </w:p>
        </w:tc>
      </w:tr>
      <w:tr w:rsidR="00AD3F15" w:rsidRPr="00AD3F15" w14:paraId="2754712F" w14:textId="77777777" w:rsidTr="00AD3F15">
        <w:trPr>
          <w:trHeight w:val="20"/>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FCFA50"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1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B9F3C" w14:textId="77777777" w:rsidR="00AE54B8" w:rsidRPr="00AD3F15" w:rsidRDefault="00AE54B8" w:rsidP="00AD3F15">
            <w:pPr>
              <w:spacing w:line="228" w:lineRule="auto"/>
              <w:ind w:left="-57" w:right="-57" w:firstLine="109"/>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8A846"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1C596C"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F75D4"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80794"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79022"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13A40" w14:textId="77777777" w:rsidR="00AE54B8" w:rsidRPr="00AD3F15" w:rsidRDefault="00AE54B8" w:rsidP="00AD3F15">
            <w:pPr>
              <w:spacing w:line="228" w:lineRule="auto"/>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AD3F15" w:rsidRPr="00AD3F15" w14:paraId="1E6A9998" w14:textId="77777777" w:rsidTr="00AD3F15">
        <w:trPr>
          <w:trHeight w:val="20"/>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86D9E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w:t>
            </w:r>
          </w:p>
        </w:tc>
        <w:tc>
          <w:tcPr>
            <w:tcW w:w="12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63991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Реконструкция ПС 110/10 кВ "Центральная" (замена силового трансформатора 1х31,5 МВА на 1х40 МВА).</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2CF3E2B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H_7_ОЭ</w:t>
            </w:r>
          </w:p>
        </w:tc>
        <w:tc>
          <w:tcPr>
            <w:tcW w:w="5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4E4407"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6,000</w:t>
            </w:r>
          </w:p>
        </w:tc>
        <w:tc>
          <w:tcPr>
            <w:tcW w:w="681" w:type="pct"/>
            <w:tcBorders>
              <w:top w:val="single" w:sz="4" w:space="0" w:color="FFFFFF" w:themeColor="background1"/>
              <w:left w:val="nil"/>
              <w:bottom w:val="single" w:sz="4" w:space="0" w:color="auto"/>
              <w:right w:val="single" w:sz="4" w:space="0" w:color="auto"/>
            </w:tcBorders>
            <w:vAlign w:val="center"/>
          </w:tcPr>
          <w:p w14:paraId="0C94927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35,350</w:t>
            </w:r>
          </w:p>
        </w:tc>
        <w:tc>
          <w:tcPr>
            <w:tcW w:w="5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C2C0FC"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35,350</w:t>
            </w:r>
          </w:p>
        </w:tc>
        <w:tc>
          <w:tcPr>
            <w:tcW w:w="5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724568"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29,350</w:t>
            </w:r>
          </w:p>
        </w:tc>
        <w:tc>
          <w:tcPr>
            <w:tcW w:w="6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DD9A06"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0,000</w:t>
            </w:r>
          </w:p>
        </w:tc>
      </w:tr>
      <w:tr w:rsidR="00AD3F15" w:rsidRPr="00AD3F15" w14:paraId="4275F030"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325A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182B7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584" w:type="pct"/>
            <w:tcBorders>
              <w:top w:val="single" w:sz="4" w:space="0" w:color="auto"/>
              <w:left w:val="nil"/>
              <w:bottom w:val="single" w:sz="4" w:space="0" w:color="auto"/>
              <w:right w:val="single" w:sz="4" w:space="0" w:color="auto"/>
            </w:tcBorders>
            <w:shd w:val="clear" w:color="auto" w:fill="auto"/>
            <w:vAlign w:val="center"/>
          </w:tcPr>
          <w:p w14:paraId="0C477BA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F_114_ОЭ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0456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8,345</w:t>
            </w:r>
          </w:p>
        </w:tc>
        <w:tc>
          <w:tcPr>
            <w:tcW w:w="681" w:type="pct"/>
            <w:tcBorders>
              <w:top w:val="single" w:sz="4" w:space="0" w:color="auto"/>
              <w:left w:val="nil"/>
              <w:bottom w:val="single" w:sz="4" w:space="0" w:color="auto"/>
              <w:right w:val="single" w:sz="4" w:space="0" w:color="auto"/>
            </w:tcBorders>
            <w:vAlign w:val="center"/>
          </w:tcPr>
          <w:p w14:paraId="615485E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8,845</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1827A"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13,443</w:t>
            </w:r>
          </w:p>
        </w:tc>
        <w:tc>
          <w:tcPr>
            <w:tcW w:w="535" w:type="pct"/>
            <w:tcBorders>
              <w:top w:val="single" w:sz="4" w:space="0" w:color="auto"/>
              <w:left w:val="nil"/>
              <w:bottom w:val="single" w:sz="4" w:space="0" w:color="auto"/>
              <w:right w:val="single" w:sz="4" w:space="0" w:color="auto"/>
            </w:tcBorders>
            <w:shd w:val="clear" w:color="auto" w:fill="auto"/>
            <w:vAlign w:val="center"/>
            <w:hideMark/>
          </w:tcPr>
          <w:p w14:paraId="09174576"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5,099</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069C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4,598</w:t>
            </w:r>
          </w:p>
        </w:tc>
      </w:tr>
      <w:tr w:rsidR="00AD3F15" w:rsidRPr="00AD3F15" w14:paraId="392A875D"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18C3F3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center"/>
          </w:tcPr>
          <w:p w14:paraId="3C633D9C"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Модернизация системы телемеханики: ПС 110/10 кВ Новая (2017г.), ПС 110/35/6 кВ Восточная (2018г.), ПС 110/10 кВ Кировская (2018г.)</w:t>
            </w:r>
          </w:p>
        </w:tc>
        <w:tc>
          <w:tcPr>
            <w:tcW w:w="584" w:type="pct"/>
            <w:tcBorders>
              <w:top w:val="single" w:sz="4" w:space="0" w:color="auto"/>
              <w:left w:val="nil"/>
              <w:bottom w:val="single" w:sz="4" w:space="0" w:color="auto"/>
              <w:right w:val="single" w:sz="4" w:space="0" w:color="auto"/>
            </w:tcBorders>
            <w:shd w:val="clear" w:color="auto" w:fill="auto"/>
            <w:vAlign w:val="center"/>
          </w:tcPr>
          <w:p w14:paraId="463F6ED3"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F_50_ОЭ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0A8B76B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12,900</w:t>
            </w:r>
          </w:p>
        </w:tc>
        <w:tc>
          <w:tcPr>
            <w:tcW w:w="681" w:type="pct"/>
            <w:tcBorders>
              <w:top w:val="single" w:sz="4" w:space="0" w:color="auto"/>
              <w:left w:val="nil"/>
              <w:bottom w:val="single" w:sz="4" w:space="0" w:color="auto"/>
              <w:right w:val="single" w:sz="4" w:space="0" w:color="auto"/>
            </w:tcBorders>
            <w:vAlign w:val="center"/>
          </w:tcPr>
          <w:p w14:paraId="2356DB39"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6,687</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624D3C7"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13,715</w:t>
            </w:r>
          </w:p>
        </w:tc>
        <w:tc>
          <w:tcPr>
            <w:tcW w:w="535" w:type="pct"/>
            <w:tcBorders>
              <w:top w:val="single" w:sz="4" w:space="0" w:color="auto"/>
              <w:left w:val="nil"/>
              <w:bottom w:val="single" w:sz="4" w:space="0" w:color="auto"/>
              <w:right w:val="single" w:sz="4" w:space="0" w:color="auto"/>
            </w:tcBorders>
            <w:shd w:val="clear" w:color="auto" w:fill="auto"/>
            <w:vAlign w:val="center"/>
          </w:tcPr>
          <w:p w14:paraId="5DDD4A5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0,815</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0D7AC028"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7,029</w:t>
            </w:r>
          </w:p>
        </w:tc>
      </w:tr>
      <w:tr w:rsidR="00AD3F15" w:rsidRPr="00AD3F15" w14:paraId="5938160D"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F97C38B"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bottom"/>
          </w:tcPr>
          <w:p w14:paraId="6C356D48"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84" w:type="pct"/>
            <w:tcBorders>
              <w:top w:val="single" w:sz="4" w:space="0" w:color="auto"/>
              <w:left w:val="nil"/>
              <w:bottom w:val="single" w:sz="4" w:space="0" w:color="auto"/>
              <w:right w:val="single" w:sz="4" w:space="0" w:color="auto"/>
            </w:tcBorders>
            <w:shd w:val="clear" w:color="auto" w:fill="auto"/>
            <w:vAlign w:val="center"/>
          </w:tcPr>
          <w:p w14:paraId="58AE4F6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F_1616_ОЭ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3229F492"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60,169</w:t>
            </w:r>
          </w:p>
        </w:tc>
        <w:tc>
          <w:tcPr>
            <w:tcW w:w="681" w:type="pct"/>
            <w:tcBorders>
              <w:top w:val="single" w:sz="4" w:space="0" w:color="auto"/>
              <w:left w:val="nil"/>
              <w:bottom w:val="single" w:sz="4" w:space="0" w:color="auto"/>
              <w:right w:val="single" w:sz="4" w:space="0" w:color="auto"/>
            </w:tcBorders>
            <w:vAlign w:val="center"/>
          </w:tcPr>
          <w:p w14:paraId="0E985511"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40,364</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504205B"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68,104</w:t>
            </w:r>
          </w:p>
        </w:tc>
        <w:tc>
          <w:tcPr>
            <w:tcW w:w="535" w:type="pct"/>
            <w:tcBorders>
              <w:top w:val="single" w:sz="4" w:space="0" w:color="auto"/>
              <w:left w:val="nil"/>
              <w:bottom w:val="single" w:sz="4" w:space="0" w:color="auto"/>
              <w:right w:val="single" w:sz="4" w:space="0" w:color="auto"/>
            </w:tcBorders>
            <w:shd w:val="clear" w:color="auto" w:fill="auto"/>
            <w:vAlign w:val="center"/>
          </w:tcPr>
          <w:p w14:paraId="0A59F8DC"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7,935</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38ACD36F"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27,740</w:t>
            </w:r>
          </w:p>
        </w:tc>
      </w:tr>
      <w:tr w:rsidR="00AD3F15" w:rsidRPr="00AD3F15" w14:paraId="0AD9446F" w14:textId="77777777" w:rsidTr="00AD3F15">
        <w:trPr>
          <w:trHeight w:val="20"/>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57B2CA9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5</w:t>
            </w:r>
          </w:p>
        </w:tc>
        <w:tc>
          <w:tcPr>
            <w:tcW w:w="1238" w:type="pct"/>
            <w:tcBorders>
              <w:top w:val="single" w:sz="4" w:space="0" w:color="auto"/>
              <w:left w:val="single" w:sz="4" w:space="0" w:color="auto"/>
              <w:bottom w:val="single" w:sz="4" w:space="0" w:color="auto"/>
              <w:right w:val="single" w:sz="4" w:space="0" w:color="auto"/>
            </w:tcBorders>
            <w:shd w:val="clear" w:color="auto" w:fill="auto"/>
            <w:vAlign w:val="bottom"/>
          </w:tcPr>
          <w:p w14:paraId="0111C7FD" w14:textId="77777777" w:rsidR="00AE54B8" w:rsidRPr="00AD3F15" w:rsidRDefault="00AE54B8" w:rsidP="00AD3F15">
            <w:pPr>
              <w:spacing w:line="228" w:lineRule="auto"/>
              <w:ind w:left="-57" w:right="-57"/>
              <w:jc w:val="center"/>
              <w:rPr>
                <w:rFonts w:ascii="Myriad Pro" w:hAnsi="Myriad Pro"/>
                <w:color w:val="000000"/>
                <w:sz w:val="20"/>
                <w:szCs w:val="20"/>
              </w:rPr>
            </w:pPr>
            <w:r w:rsidRPr="00AD3F15">
              <w:rPr>
                <w:rFonts w:ascii="Myriad Pro" w:hAnsi="Myriad Pro"/>
                <w:color w:val="000000"/>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84" w:type="pct"/>
            <w:tcBorders>
              <w:top w:val="single" w:sz="4" w:space="0" w:color="auto"/>
              <w:left w:val="nil"/>
              <w:bottom w:val="single" w:sz="4" w:space="0" w:color="auto"/>
              <w:right w:val="single" w:sz="4" w:space="0" w:color="auto"/>
            </w:tcBorders>
            <w:shd w:val="clear" w:color="auto" w:fill="auto"/>
            <w:vAlign w:val="center"/>
          </w:tcPr>
          <w:p w14:paraId="2231E7F0"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color w:val="000000"/>
                <w:sz w:val="20"/>
                <w:szCs w:val="20"/>
              </w:rPr>
              <w:t>H_68_ОЭ</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14:paraId="6F9BB069"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3,472</w:t>
            </w:r>
          </w:p>
        </w:tc>
        <w:tc>
          <w:tcPr>
            <w:tcW w:w="681" w:type="pct"/>
            <w:tcBorders>
              <w:top w:val="single" w:sz="4" w:space="0" w:color="auto"/>
              <w:left w:val="nil"/>
              <w:bottom w:val="single" w:sz="4" w:space="0" w:color="auto"/>
              <w:right w:val="single" w:sz="4" w:space="0" w:color="auto"/>
            </w:tcBorders>
            <w:vAlign w:val="center"/>
          </w:tcPr>
          <w:p w14:paraId="42CBA9C3"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6,360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A3C789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9,894</w:t>
            </w:r>
          </w:p>
        </w:tc>
        <w:tc>
          <w:tcPr>
            <w:tcW w:w="535" w:type="pct"/>
            <w:tcBorders>
              <w:top w:val="single" w:sz="4" w:space="0" w:color="auto"/>
              <w:left w:val="nil"/>
              <w:bottom w:val="single" w:sz="4" w:space="0" w:color="auto"/>
              <w:right w:val="single" w:sz="4" w:space="0" w:color="auto"/>
            </w:tcBorders>
            <w:shd w:val="clear" w:color="auto" w:fill="auto"/>
            <w:vAlign w:val="center"/>
          </w:tcPr>
          <w:p w14:paraId="1CEA9E55"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6,422</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6FC8F12D" w14:textId="77777777" w:rsidR="00AE54B8" w:rsidRPr="00AD3F15" w:rsidRDefault="00AE54B8" w:rsidP="00AD3F15">
            <w:pPr>
              <w:spacing w:line="228" w:lineRule="auto"/>
              <w:ind w:left="-57" w:right="-57"/>
              <w:jc w:val="center"/>
              <w:rPr>
                <w:rFonts w:ascii="Myriad Pro" w:hAnsi="Myriad Pro"/>
                <w:sz w:val="20"/>
                <w:szCs w:val="20"/>
              </w:rPr>
            </w:pPr>
            <w:r w:rsidRPr="00AD3F15">
              <w:rPr>
                <w:rFonts w:ascii="Myriad Pro" w:hAnsi="Myriad Pro"/>
                <w:sz w:val="20"/>
                <w:szCs w:val="20"/>
              </w:rPr>
              <w:t>3,534</w:t>
            </w:r>
          </w:p>
        </w:tc>
      </w:tr>
      <w:tr w:rsidR="00AD3F15" w:rsidRPr="00AD3F15" w14:paraId="4D5929A2" w14:textId="77777777" w:rsidTr="00E95969">
        <w:trPr>
          <w:trHeight w:val="400"/>
        </w:trPr>
        <w:tc>
          <w:tcPr>
            <w:tcW w:w="172"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C231E2E" w14:textId="7BE2F0F8" w:rsidR="00AE54B8" w:rsidRPr="00AD3F15" w:rsidRDefault="00AE54B8" w:rsidP="00E95969">
            <w:pPr>
              <w:spacing w:line="228" w:lineRule="auto"/>
              <w:ind w:left="-57" w:right="-57"/>
              <w:jc w:val="center"/>
              <w:rPr>
                <w:rFonts w:ascii="Myriad Pro" w:hAnsi="Myriad Pro"/>
                <w:color w:val="000000"/>
                <w:sz w:val="20"/>
                <w:szCs w:val="20"/>
              </w:rPr>
            </w:pPr>
          </w:p>
        </w:tc>
        <w:tc>
          <w:tcPr>
            <w:tcW w:w="123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A49ABF7" w14:textId="77777777" w:rsidR="00AE54B8" w:rsidRPr="00AD3F15" w:rsidRDefault="00AE54B8" w:rsidP="00E95969">
            <w:pPr>
              <w:spacing w:line="228" w:lineRule="auto"/>
              <w:ind w:left="-57" w:right="-57"/>
              <w:jc w:val="center"/>
              <w:rPr>
                <w:rFonts w:ascii="Myriad Pro" w:hAnsi="Myriad Pro"/>
                <w:sz w:val="20"/>
                <w:szCs w:val="20"/>
              </w:rPr>
            </w:pPr>
            <w:r w:rsidRPr="00AD3F15">
              <w:rPr>
                <w:rFonts w:ascii="Myriad Pro" w:hAnsi="Myriad Pro"/>
                <w:sz w:val="20"/>
                <w:szCs w:val="20"/>
              </w:rPr>
              <w:t>Итого</w:t>
            </w:r>
          </w:p>
        </w:tc>
        <w:tc>
          <w:tcPr>
            <w:tcW w:w="584"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7571A17" w14:textId="77777777" w:rsidR="00AE54B8" w:rsidRPr="00AD3F15" w:rsidRDefault="00AE54B8" w:rsidP="00E95969">
            <w:pPr>
              <w:spacing w:line="228" w:lineRule="auto"/>
              <w:ind w:left="-57" w:right="-57"/>
              <w:jc w:val="center"/>
              <w:rPr>
                <w:rFonts w:ascii="Myriad Pro" w:hAnsi="Myriad Pro"/>
                <w:sz w:val="20"/>
                <w:szCs w:val="20"/>
              </w:rPr>
            </w:pPr>
          </w:p>
        </w:tc>
        <w:tc>
          <w:tcPr>
            <w:tcW w:w="5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90CBD4"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90,885</w:t>
            </w:r>
          </w:p>
        </w:tc>
        <w:tc>
          <w:tcPr>
            <w:tcW w:w="681"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44E87E60"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97,606</w:t>
            </w:r>
          </w:p>
        </w:tc>
        <w:tc>
          <w:tcPr>
            <w:tcW w:w="58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644F41B"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140,507</w:t>
            </w:r>
          </w:p>
        </w:tc>
        <w:tc>
          <w:tcPr>
            <w:tcW w:w="5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E55715F"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49,622</w:t>
            </w:r>
          </w:p>
        </w:tc>
        <w:tc>
          <w:tcPr>
            <w:tcW w:w="6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EEB20E0" w14:textId="77777777" w:rsidR="00AE54B8" w:rsidRPr="00AD3F15" w:rsidRDefault="00AE54B8" w:rsidP="00E95969">
            <w:pPr>
              <w:spacing w:line="228" w:lineRule="auto"/>
              <w:ind w:left="-57" w:right="-57"/>
              <w:jc w:val="center"/>
              <w:rPr>
                <w:rFonts w:ascii="Myriad Pro" w:hAnsi="Myriad Pro"/>
                <w:bCs/>
                <w:sz w:val="20"/>
                <w:szCs w:val="20"/>
              </w:rPr>
            </w:pPr>
            <w:r w:rsidRPr="00AD3F15">
              <w:rPr>
                <w:rFonts w:ascii="Myriad Pro" w:hAnsi="Myriad Pro"/>
                <w:bCs/>
                <w:sz w:val="20"/>
                <w:szCs w:val="20"/>
              </w:rPr>
              <w:t>42,900</w:t>
            </w:r>
          </w:p>
        </w:tc>
      </w:tr>
    </w:tbl>
    <w:p w14:paraId="709F1A38" w14:textId="77777777" w:rsidR="00AE54B8" w:rsidRPr="00066594" w:rsidRDefault="00AE54B8" w:rsidP="00B876BD">
      <w:pPr>
        <w:spacing w:line="360" w:lineRule="auto"/>
        <w:ind w:firstLine="709"/>
        <w:jc w:val="both"/>
        <w:rPr>
          <w:rFonts w:ascii="Myriad Pro" w:eastAsia="Calibri" w:hAnsi="Myriad Pro"/>
          <w:color w:val="000000" w:themeColor="text1"/>
          <w:sz w:val="26"/>
          <w:szCs w:val="26"/>
        </w:rPr>
        <w:sectPr w:rsidR="00AE54B8" w:rsidRPr="00066594" w:rsidSect="00D327A2">
          <w:pgSz w:w="16838" w:h="11906" w:orient="landscape"/>
          <w:pgMar w:top="1701" w:right="1134" w:bottom="850" w:left="1134" w:header="1247" w:footer="708" w:gutter="0"/>
          <w:cols w:space="708"/>
          <w:docGrid w:linePitch="360"/>
        </w:sectPr>
      </w:pPr>
    </w:p>
    <w:p w14:paraId="22BDC58A" w14:textId="77777777" w:rsidR="00AE54B8" w:rsidRPr="00066594" w:rsidRDefault="00AE54B8" w:rsidP="00AD3F15">
      <w:pPr>
        <w:pStyle w:val="2f0"/>
      </w:pPr>
      <w:r w:rsidRPr="00066594">
        <w:lastRenderedPageBreak/>
        <w:t>Выявлено 37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158 064,41 тыс. руб. без НДС. В</w:t>
      </w:r>
      <w:r w:rsidRPr="00066594">
        <w:rPr>
          <w:color w:val="000000" w:themeColor="text1"/>
        </w:rPr>
        <w:t xml:space="preserve">се проекты, при этом, учтены в </w:t>
      </w:r>
      <w:r w:rsidRPr="00066594">
        <w:t xml:space="preserve">скорректированной инвестиционной программе, утвержденной приказом Минэнерго от 20.12.2018 </w:t>
      </w:r>
      <w:r w:rsidR="00BA0DDB">
        <w:t>№ </w:t>
      </w:r>
      <w:r w:rsidRPr="00066594">
        <w:t>25@.</w:t>
      </w:r>
    </w:p>
    <w:p w14:paraId="655007E3" w14:textId="77777777" w:rsidR="00AE54B8" w:rsidRDefault="00AE54B8" w:rsidP="00AD3F15">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(2018 года), </w:t>
      </w:r>
      <w:r w:rsidRPr="00066594">
        <w:t>фактическое финансирование оказалось выше</w:t>
      </w:r>
      <w:r w:rsidRPr="00066594">
        <w:rPr>
          <w:color w:val="000000" w:themeColor="text1"/>
        </w:rPr>
        <w:t xml:space="preserve"> на 86 552,16</w:t>
      </w:r>
      <w:r w:rsidRPr="00066594">
        <w:t xml:space="preserve"> тыс. руб. без НДС.</w:t>
      </w:r>
      <w:r w:rsidRPr="00066594">
        <w:rPr>
          <w:color w:val="000000" w:themeColor="text1"/>
        </w:rPr>
        <w:t xml:space="preserve"> Данные отражены в таблице.</w:t>
      </w:r>
    </w:p>
    <w:p w14:paraId="4A4B779D" w14:textId="77777777" w:rsidR="00AD3F15" w:rsidRPr="00066594" w:rsidRDefault="00AD3F15" w:rsidP="00AD3F15">
      <w:pPr>
        <w:pStyle w:val="2f0"/>
        <w:rPr>
          <w:color w:val="000000" w:themeColor="text1"/>
        </w:rPr>
      </w:pPr>
    </w:p>
    <w:p w14:paraId="4C38AE4E" w14:textId="77777777" w:rsidR="00AE54B8" w:rsidRPr="00066594" w:rsidRDefault="00AE54B8" w:rsidP="00AD3F15">
      <w:pPr>
        <w:pStyle w:val="2f0"/>
        <w:rPr>
          <w:color w:val="000000" w:themeColor="text1"/>
        </w:rPr>
        <w:sectPr w:rsidR="00AE54B8"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6"/>
        <w:gridCol w:w="2881"/>
        <w:gridCol w:w="1844"/>
        <w:gridCol w:w="1558"/>
        <w:gridCol w:w="2178"/>
        <w:gridCol w:w="1861"/>
        <w:gridCol w:w="1660"/>
        <w:gridCol w:w="2062"/>
      </w:tblGrid>
      <w:tr w:rsidR="00AD3F15" w:rsidRPr="00AD3F15" w14:paraId="7225EE00" w14:textId="77777777" w:rsidTr="00AD3F15">
        <w:trPr>
          <w:trHeight w:val="20"/>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3D23C" w14:textId="77777777" w:rsidR="00AD3F15" w:rsidRPr="00AD3F15" w:rsidRDefault="00BA0DDB" w:rsidP="00AD3F1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98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D2510DB"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320458DB"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D1A558"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10E5D"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30@, млн. руб. без НДС</w:t>
            </w:r>
          </w:p>
        </w:tc>
        <w:tc>
          <w:tcPr>
            <w:tcW w:w="7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50E71E"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25@, млн. руб. без НДС</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F41DE"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E9E90"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6A791CDF" w14:textId="77777777" w:rsidTr="00AD3F15">
        <w:trPr>
          <w:trHeight w:val="20"/>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86139" w14:textId="77777777" w:rsidR="00AD3F15" w:rsidRPr="00AD3F15" w:rsidRDefault="00AD3F15" w:rsidP="00AD3F15">
            <w:pPr>
              <w:ind w:left="-57" w:right="-57"/>
              <w:jc w:val="center"/>
              <w:rPr>
                <w:rFonts w:ascii="Myriad Pro" w:hAnsi="Myriad Pro"/>
                <w:b/>
                <w:color w:val="FFFFFF" w:themeColor="background1"/>
                <w:sz w:val="20"/>
                <w:szCs w:val="20"/>
              </w:rPr>
            </w:pPr>
          </w:p>
        </w:tc>
        <w:tc>
          <w:tcPr>
            <w:tcW w:w="98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69ED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8CE30"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ADBBC" w14:textId="77777777" w:rsidR="00AD3F15" w:rsidRPr="00AD3F15" w:rsidRDefault="00AD3F15" w:rsidP="00AD3F15">
            <w:pPr>
              <w:ind w:left="-57" w:right="-57"/>
              <w:jc w:val="center"/>
              <w:rPr>
                <w:rFonts w:ascii="Myriad Pro" w:hAnsi="Myriad Pro"/>
                <w:b/>
                <w:color w:val="FFFFFF" w:themeColor="background1"/>
                <w:sz w:val="20"/>
                <w:szCs w:val="20"/>
              </w:rPr>
            </w:pPr>
          </w:p>
        </w:tc>
        <w:tc>
          <w:tcPr>
            <w:tcW w:w="7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C7C0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F3CB6"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8EAFC"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B94D2"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w:t>
            </w:r>
          </w:p>
        </w:tc>
      </w:tr>
      <w:tr w:rsidR="00C138CA" w:rsidRPr="00AD3F15" w14:paraId="292F8360" w14:textId="77777777" w:rsidTr="00AD3F15">
        <w:trPr>
          <w:trHeight w:val="20"/>
          <w:tblHeader/>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55761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A063D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20E62"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EAE0E"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80A8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7D246"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CAB85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0EFDE9"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E3515F" w:rsidRPr="00AD3F15" w14:paraId="06685882" w14:textId="77777777" w:rsidTr="00AD3F15">
        <w:trPr>
          <w:trHeight w:val="20"/>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CFC86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w:t>
            </w:r>
          </w:p>
        </w:tc>
        <w:tc>
          <w:tcPr>
            <w:tcW w:w="9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47D8AF" w14:textId="77777777" w:rsidR="00E3515F" w:rsidRPr="00AD3F15" w:rsidRDefault="00E3515F" w:rsidP="00AD3F15">
            <w:pPr>
              <w:rPr>
                <w:rFonts w:ascii="Myriad Pro" w:hAnsi="Myriad Pro"/>
                <w:b/>
                <w:bCs/>
                <w:sz w:val="20"/>
                <w:szCs w:val="20"/>
              </w:rPr>
            </w:pPr>
            <w:r w:rsidRPr="00AD3F15">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633" w:type="pct"/>
            <w:tcBorders>
              <w:top w:val="single" w:sz="4" w:space="0" w:color="FFFFFF" w:themeColor="background1"/>
              <w:left w:val="nil"/>
              <w:bottom w:val="single" w:sz="4" w:space="0" w:color="auto"/>
              <w:right w:val="single" w:sz="4" w:space="0" w:color="auto"/>
            </w:tcBorders>
            <w:vAlign w:val="center"/>
          </w:tcPr>
          <w:p w14:paraId="73506D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Г</w:t>
            </w:r>
          </w:p>
        </w:tc>
        <w:tc>
          <w:tcPr>
            <w:tcW w:w="5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75078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FFFFFF" w:themeColor="background1"/>
              <w:left w:val="nil"/>
              <w:bottom w:val="single" w:sz="4" w:space="0" w:color="auto"/>
              <w:right w:val="single" w:sz="4" w:space="0" w:color="auto"/>
            </w:tcBorders>
            <w:shd w:val="clear" w:color="auto" w:fill="auto"/>
            <w:vAlign w:val="center"/>
          </w:tcPr>
          <w:p w14:paraId="77AFBF7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2,647</w:t>
            </w:r>
          </w:p>
        </w:tc>
        <w:tc>
          <w:tcPr>
            <w:tcW w:w="6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50C2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3,580</w:t>
            </w:r>
          </w:p>
        </w:tc>
        <w:tc>
          <w:tcPr>
            <w:tcW w:w="5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4257A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3,580</w:t>
            </w:r>
          </w:p>
        </w:tc>
        <w:tc>
          <w:tcPr>
            <w:tcW w:w="7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289EF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0,933</w:t>
            </w:r>
          </w:p>
        </w:tc>
      </w:tr>
      <w:tr w:rsidR="00E3515F" w:rsidRPr="00AD3F15" w14:paraId="2E42232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82BB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523065" w14:textId="432A3EB9" w:rsidR="00E3515F" w:rsidRPr="00AD3F15" w:rsidRDefault="00E3515F" w:rsidP="00AD3F15">
            <w:pPr>
              <w:rPr>
                <w:rFonts w:ascii="Myriad Pro" w:hAnsi="Myriad Pro"/>
                <w:b/>
                <w:bCs/>
                <w:sz w:val="20"/>
                <w:szCs w:val="20"/>
              </w:rPr>
            </w:pPr>
            <w:r w:rsidRPr="00AD3F15">
              <w:rPr>
                <w:rFonts w:ascii="Myriad Pro" w:hAnsi="Myriad Pro"/>
                <w:sz w:val="20"/>
                <w:szCs w:val="20"/>
              </w:rPr>
              <w:t>Строительство</w:t>
            </w:r>
            <w:r w:rsidR="00B50D41">
              <w:rPr>
                <w:rFonts w:ascii="Myriad Pro" w:hAnsi="Myriad Pro"/>
                <w:sz w:val="20"/>
                <w:szCs w:val="20"/>
              </w:rPr>
              <w:t xml:space="preserve"> </w:t>
            </w:r>
            <w:r w:rsidRPr="00AD3F15">
              <w:rPr>
                <w:rFonts w:ascii="Myriad Pro" w:hAnsi="Myriad Pro"/>
                <w:sz w:val="20"/>
                <w:szCs w:val="20"/>
              </w:rPr>
              <w:t>КЛ-110 кВ</w:t>
            </w:r>
            <w:r w:rsidR="00B50D41">
              <w:rPr>
                <w:rFonts w:ascii="Myriad Pro" w:hAnsi="Myriad Pro"/>
                <w:sz w:val="20"/>
                <w:szCs w:val="20"/>
              </w:rPr>
              <w:t xml:space="preserve"> </w:t>
            </w:r>
            <w:r w:rsidRPr="00AD3F15">
              <w:rPr>
                <w:rFonts w:ascii="Myriad Pro" w:hAnsi="Myriad Pro"/>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sz w:val="20"/>
                <w:szCs w:val="20"/>
              </w:rPr>
              <w:t>ОАО </w:t>
            </w:r>
            <w:r w:rsidRPr="00AD3F15">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AD3F15">
              <w:rPr>
                <w:rFonts w:ascii="Myriad Pro" w:hAnsi="Myriad Pro"/>
                <w:sz w:val="20"/>
                <w:szCs w:val="20"/>
              </w:rPr>
              <w:t>«МРСК Сибири» с реконструкцией ВЛ-110 С-29,С-30, протяженностью 0,182 км</w:t>
            </w:r>
          </w:p>
        </w:tc>
        <w:tc>
          <w:tcPr>
            <w:tcW w:w="633" w:type="pct"/>
            <w:tcBorders>
              <w:top w:val="single" w:sz="4" w:space="0" w:color="auto"/>
              <w:left w:val="nil"/>
              <w:bottom w:val="single" w:sz="4" w:space="0" w:color="auto"/>
              <w:right w:val="single" w:sz="4" w:space="0" w:color="auto"/>
            </w:tcBorders>
            <w:vAlign w:val="center"/>
          </w:tcPr>
          <w:p w14:paraId="4A178A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F_101_ОЭ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3A7AA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527FFB2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0,925</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2D2367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1,027</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258081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1,027</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4DFE424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0,102</w:t>
            </w:r>
          </w:p>
        </w:tc>
      </w:tr>
      <w:tr w:rsidR="00E3515F" w:rsidRPr="00AD3F15" w14:paraId="7B497DE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B0B7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04E4CB" w14:textId="77777777" w:rsidR="00E3515F" w:rsidRPr="00AD3F15" w:rsidRDefault="00E3515F" w:rsidP="00AD3F15">
            <w:pPr>
              <w:ind w:right="-108"/>
              <w:rPr>
                <w:rFonts w:ascii="Myriad Pro" w:hAnsi="Myriad Pro"/>
                <w:b/>
                <w:bCs/>
                <w:sz w:val="20"/>
                <w:szCs w:val="20"/>
              </w:rPr>
            </w:pPr>
            <w:r w:rsidRPr="00AD3F15">
              <w:rPr>
                <w:rFonts w:ascii="Myriad Pro" w:hAnsi="Myriad Pro"/>
                <w:sz w:val="20"/>
                <w:szCs w:val="20"/>
              </w:rPr>
              <w:t>Реконструкция ПС - 110/35/10 "Новоуральская" с заменой масляных выключателей ВМТ-110 на элегазовые выключатели ВГТ-110 (3шт)</w:t>
            </w:r>
          </w:p>
        </w:tc>
        <w:tc>
          <w:tcPr>
            <w:tcW w:w="633" w:type="pct"/>
            <w:tcBorders>
              <w:top w:val="single" w:sz="4" w:space="0" w:color="auto"/>
              <w:left w:val="nil"/>
              <w:bottom w:val="single" w:sz="4" w:space="0" w:color="auto"/>
              <w:right w:val="single" w:sz="4" w:space="0" w:color="auto"/>
            </w:tcBorders>
            <w:vAlign w:val="center"/>
          </w:tcPr>
          <w:p w14:paraId="12CA41E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I_1323_ОЭ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EDBA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04DCAB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0,593</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365E2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6,849</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46AF78E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6,849</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54BD3FE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6,256</w:t>
            </w:r>
          </w:p>
        </w:tc>
      </w:tr>
      <w:tr w:rsidR="00E3515F" w:rsidRPr="00AD3F15" w14:paraId="1C06F4AA"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6FB97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C07F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Техперевооружение ПС 110/35/10 кВ Новоуральская с модернизацией системы оперативного постоянного тока (СОПТ)</w:t>
            </w:r>
          </w:p>
        </w:tc>
        <w:tc>
          <w:tcPr>
            <w:tcW w:w="633" w:type="pct"/>
            <w:tcBorders>
              <w:top w:val="single" w:sz="4" w:space="0" w:color="auto"/>
              <w:left w:val="nil"/>
              <w:bottom w:val="single" w:sz="4" w:space="0" w:color="auto"/>
              <w:right w:val="single" w:sz="4" w:space="0" w:color="auto"/>
            </w:tcBorders>
            <w:vAlign w:val="center"/>
          </w:tcPr>
          <w:p w14:paraId="7E3B605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I_1341.2_ОЭ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EC6F0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76C56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0,269</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122C44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1,491</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475AF70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1,491</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07C497F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1,222</w:t>
            </w:r>
          </w:p>
        </w:tc>
      </w:tr>
      <w:tr w:rsidR="00E3515F" w:rsidRPr="00AD3F15" w14:paraId="15FA90C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4E2F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E4FDD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системы телемеханики: ПС 110/35/10 кВ Тюкалинская</w:t>
            </w:r>
          </w:p>
        </w:tc>
        <w:tc>
          <w:tcPr>
            <w:tcW w:w="633" w:type="pct"/>
            <w:tcBorders>
              <w:top w:val="single" w:sz="4" w:space="0" w:color="auto"/>
              <w:left w:val="nil"/>
              <w:bottom w:val="single" w:sz="4" w:space="0" w:color="auto"/>
              <w:right w:val="single" w:sz="4" w:space="0" w:color="auto"/>
            </w:tcBorders>
            <w:vAlign w:val="center"/>
          </w:tcPr>
          <w:p w14:paraId="6FEA29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I_52_ОЭ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3671D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4B9A7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0,125</w:t>
            </w:r>
          </w:p>
        </w:tc>
        <w:tc>
          <w:tcPr>
            <w:tcW w:w="639" w:type="pct"/>
            <w:tcBorders>
              <w:top w:val="single" w:sz="4" w:space="0" w:color="auto"/>
              <w:left w:val="nil"/>
              <w:bottom w:val="single" w:sz="4" w:space="0" w:color="auto"/>
              <w:right w:val="single" w:sz="4" w:space="0" w:color="auto"/>
            </w:tcBorders>
            <w:shd w:val="clear" w:color="auto" w:fill="auto"/>
            <w:vAlign w:val="center"/>
            <w:hideMark/>
          </w:tcPr>
          <w:p w14:paraId="31508A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0,142</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79D4859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0,142</w:t>
            </w:r>
          </w:p>
        </w:tc>
        <w:tc>
          <w:tcPr>
            <w:tcW w:w="708" w:type="pct"/>
            <w:tcBorders>
              <w:top w:val="single" w:sz="4" w:space="0" w:color="auto"/>
              <w:left w:val="nil"/>
              <w:bottom w:val="single" w:sz="4" w:space="0" w:color="auto"/>
              <w:right w:val="single" w:sz="4" w:space="0" w:color="auto"/>
            </w:tcBorders>
            <w:shd w:val="clear" w:color="auto" w:fill="auto"/>
            <w:vAlign w:val="center"/>
            <w:hideMark/>
          </w:tcPr>
          <w:p w14:paraId="6916424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0,017</w:t>
            </w:r>
          </w:p>
        </w:tc>
      </w:tr>
      <w:tr w:rsidR="00E3515F" w:rsidRPr="00AD3F15" w14:paraId="731F3068"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8906E4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7E40AD6"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системы телемеханики: ПС 110/35/10 кВ</w:t>
            </w:r>
            <w:r w:rsidR="00B50D41">
              <w:rPr>
                <w:rFonts w:ascii="Myriad Pro" w:hAnsi="Myriad Pro"/>
                <w:sz w:val="20"/>
                <w:szCs w:val="20"/>
              </w:rPr>
              <w:t xml:space="preserve"> </w:t>
            </w:r>
            <w:r w:rsidRPr="00AD3F15">
              <w:rPr>
                <w:rFonts w:ascii="Myriad Pro" w:hAnsi="Myriad Pro"/>
                <w:sz w:val="20"/>
                <w:szCs w:val="20"/>
              </w:rPr>
              <w:t>Сельская</w:t>
            </w:r>
            <w:r w:rsidR="00B50D41">
              <w:rPr>
                <w:rFonts w:ascii="Myriad Pro" w:hAnsi="Myriad Pro"/>
                <w:sz w:val="20"/>
                <w:szCs w:val="20"/>
              </w:rPr>
              <w:t xml:space="preserve"> </w:t>
            </w:r>
            <w:r w:rsidRPr="00AD3F15">
              <w:rPr>
                <w:rFonts w:ascii="Myriad Pro" w:hAnsi="Myriad Pro"/>
                <w:sz w:val="20"/>
                <w:szCs w:val="20"/>
              </w:rPr>
              <w:t>(с заменой измерительных трансформаторов)</w:t>
            </w:r>
          </w:p>
        </w:tc>
        <w:tc>
          <w:tcPr>
            <w:tcW w:w="633" w:type="pct"/>
            <w:tcBorders>
              <w:top w:val="single" w:sz="4" w:space="0" w:color="auto"/>
              <w:left w:val="nil"/>
              <w:bottom w:val="single" w:sz="4" w:space="0" w:color="auto"/>
              <w:right w:val="single" w:sz="4" w:space="0" w:color="auto"/>
            </w:tcBorders>
            <w:vAlign w:val="center"/>
          </w:tcPr>
          <w:p w14:paraId="32809A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I_48.4_ОЭ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AB5A86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0B46F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1,956</w:t>
            </w:r>
          </w:p>
        </w:tc>
        <w:tc>
          <w:tcPr>
            <w:tcW w:w="639" w:type="pct"/>
            <w:tcBorders>
              <w:top w:val="single" w:sz="4" w:space="0" w:color="auto"/>
              <w:left w:val="nil"/>
              <w:bottom w:val="single" w:sz="4" w:space="0" w:color="auto"/>
              <w:right w:val="single" w:sz="4" w:space="0" w:color="auto"/>
            </w:tcBorders>
            <w:shd w:val="clear" w:color="auto" w:fill="auto"/>
            <w:vAlign w:val="center"/>
          </w:tcPr>
          <w:p w14:paraId="29AD9A9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2,044</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0634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2,044</w:t>
            </w:r>
          </w:p>
        </w:tc>
        <w:tc>
          <w:tcPr>
            <w:tcW w:w="708" w:type="pct"/>
            <w:tcBorders>
              <w:top w:val="single" w:sz="4" w:space="0" w:color="auto"/>
              <w:left w:val="nil"/>
              <w:bottom w:val="single" w:sz="4" w:space="0" w:color="auto"/>
              <w:right w:val="single" w:sz="4" w:space="0" w:color="auto"/>
            </w:tcBorders>
            <w:shd w:val="clear" w:color="auto" w:fill="auto"/>
            <w:vAlign w:val="center"/>
          </w:tcPr>
          <w:p w14:paraId="03BC8AA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0,088</w:t>
            </w:r>
          </w:p>
        </w:tc>
      </w:tr>
      <w:tr w:rsidR="00E3515F" w:rsidRPr="00AD3F15" w14:paraId="66676F61"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E90F18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98EA9AC"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каналов связи ВОЛС: ПС 110/35/10 кВ Саргатская- ПС 110/10 кВ Надеждинский ТПК, протяженность 60 км;</w:t>
            </w:r>
          </w:p>
        </w:tc>
        <w:tc>
          <w:tcPr>
            <w:tcW w:w="633" w:type="pct"/>
            <w:tcBorders>
              <w:top w:val="single" w:sz="4" w:space="0" w:color="auto"/>
              <w:left w:val="nil"/>
              <w:bottom w:val="single" w:sz="4" w:space="0" w:color="auto"/>
              <w:right w:val="single" w:sz="4" w:space="0" w:color="auto"/>
            </w:tcBorders>
            <w:vAlign w:val="center"/>
          </w:tcPr>
          <w:p w14:paraId="21101F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I_56.5_ОЭ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28E85F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0B58A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3,323</w:t>
            </w:r>
          </w:p>
        </w:tc>
        <w:tc>
          <w:tcPr>
            <w:tcW w:w="639" w:type="pct"/>
            <w:tcBorders>
              <w:top w:val="single" w:sz="4" w:space="0" w:color="auto"/>
              <w:left w:val="nil"/>
              <w:bottom w:val="single" w:sz="4" w:space="0" w:color="auto"/>
              <w:right w:val="single" w:sz="4" w:space="0" w:color="auto"/>
            </w:tcBorders>
            <w:shd w:val="clear" w:color="auto" w:fill="auto"/>
            <w:vAlign w:val="center"/>
          </w:tcPr>
          <w:p w14:paraId="3F7FE49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3,342</w:t>
            </w:r>
          </w:p>
        </w:tc>
        <w:tc>
          <w:tcPr>
            <w:tcW w:w="570" w:type="pct"/>
            <w:tcBorders>
              <w:top w:val="single" w:sz="4" w:space="0" w:color="auto"/>
              <w:left w:val="nil"/>
              <w:bottom w:val="single" w:sz="4" w:space="0" w:color="auto"/>
              <w:right w:val="single" w:sz="4" w:space="0" w:color="auto"/>
            </w:tcBorders>
            <w:shd w:val="clear" w:color="auto" w:fill="auto"/>
            <w:vAlign w:val="center"/>
          </w:tcPr>
          <w:p w14:paraId="2871108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3,342</w:t>
            </w:r>
          </w:p>
        </w:tc>
        <w:tc>
          <w:tcPr>
            <w:tcW w:w="708" w:type="pct"/>
            <w:tcBorders>
              <w:top w:val="single" w:sz="4" w:space="0" w:color="auto"/>
              <w:left w:val="nil"/>
              <w:bottom w:val="single" w:sz="4" w:space="0" w:color="auto"/>
              <w:right w:val="single" w:sz="4" w:space="0" w:color="auto"/>
            </w:tcBorders>
            <w:shd w:val="clear" w:color="auto" w:fill="auto"/>
            <w:vAlign w:val="center"/>
          </w:tcPr>
          <w:p w14:paraId="1492FFA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0,019</w:t>
            </w:r>
          </w:p>
        </w:tc>
      </w:tr>
      <w:tr w:rsidR="00E3515F" w:rsidRPr="00AD3F15" w14:paraId="3FCEFB1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928CC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44E7C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Модернизация главной понизительной подстанции ПС 110/10 кВ Сибзавод</w:t>
            </w:r>
            <w:r w:rsidR="00B50D41">
              <w:rPr>
                <w:rFonts w:ascii="Myriad Pro" w:hAnsi="Myriad Pro"/>
                <w:sz w:val="20"/>
                <w:szCs w:val="20"/>
              </w:rPr>
              <w:t xml:space="preserve"> </w:t>
            </w:r>
            <w:r w:rsidRPr="00AD3F15">
              <w:rPr>
                <w:rFonts w:ascii="Myriad Pro" w:hAnsi="Myriad Pro"/>
                <w:sz w:val="20"/>
                <w:szCs w:val="20"/>
              </w:rPr>
              <w:t>в части благоустройства территории (973 кв.м.) и создания системы видеонаблюдения (4 видеокамеры)</w:t>
            </w:r>
            <w:r w:rsidR="00B50D41">
              <w:rPr>
                <w:rFonts w:ascii="Myriad Pro" w:hAnsi="Myriad Pro"/>
                <w:sz w:val="20"/>
                <w:szCs w:val="20"/>
              </w:rPr>
              <w:t xml:space="preserve"> </w:t>
            </w:r>
            <w:r w:rsidRPr="00AD3F15">
              <w:rPr>
                <w:rFonts w:ascii="Myriad Pro" w:hAnsi="Myriad Pro"/>
                <w:sz w:val="20"/>
                <w:szCs w:val="20"/>
              </w:rPr>
              <w:t>по адресу г. Омск ул. Красный путь, 89</w:t>
            </w:r>
          </w:p>
        </w:tc>
        <w:tc>
          <w:tcPr>
            <w:tcW w:w="633" w:type="pct"/>
            <w:tcBorders>
              <w:top w:val="single" w:sz="4" w:space="0" w:color="auto"/>
              <w:left w:val="nil"/>
              <w:bottom w:val="single" w:sz="4" w:space="0" w:color="auto"/>
              <w:right w:val="single" w:sz="4" w:space="0" w:color="auto"/>
            </w:tcBorders>
            <w:vAlign w:val="center"/>
          </w:tcPr>
          <w:p w14:paraId="777B9B7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F_8888_ОЭ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5C07576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0B1E9E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1,814</w:t>
            </w:r>
          </w:p>
        </w:tc>
        <w:tc>
          <w:tcPr>
            <w:tcW w:w="639" w:type="pct"/>
            <w:tcBorders>
              <w:top w:val="single" w:sz="4" w:space="0" w:color="auto"/>
              <w:left w:val="nil"/>
              <w:bottom w:val="single" w:sz="4" w:space="0" w:color="auto"/>
              <w:right w:val="single" w:sz="4" w:space="0" w:color="auto"/>
            </w:tcBorders>
            <w:shd w:val="clear" w:color="auto" w:fill="auto"/>
            <w:vAlign w:val="center"/>
          </w:tcPr>
          <w:p w14:paraId="646746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2,055</w:t>
            </w:r>
          </w:p>
        </w:tc>
        <w:tc>
          <w:tcPr>
            <w:tcW w:w="570" w:type="pct"/>
            <w:tcBorders>
              <w:top w:val="single" w:sz="4" w:space="0" w:color="auto"/>
              <w:left w:val="nil"/>
              <w:bottom w:val="single" w:sz="4" w:space="0" w:color="auto"/>
              <w:right w:val="single" w:sz="4" w:space="0" w:color="auto"/>
            </w:tcBorders>
            <w:shd w:val="clear" w:color="auto" w:fill="auto"/>
            <w:vAlign w:val="center"/>
          </w:tcPr>
          <w:p w14:paraId="68F6E8E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2,055</w:t>
            </w:r>
          </w:p>
        </w:tc>
        <w:tc>
          <w:tcPr>
            <w:tcW w:w="708" w:type="pct"/>
            <w:tcBorders>
              <w:top w:val="single" w:sz="4" w:space="0" w:color="auto"/>
              <w:left w:val="nil"/>
              <w:bottom w:val="single" w:sz="4" w:space="0" w:color="auto"/>
              <w:right w:val="single" w:sz="4" w:space="0" w:color="auto"/>
            </w:tcBorders>
            <w:shd w:val="clear" w:color="auto" w:fill="auto"/>
            <w:vAlign w:val="center"/>
          </w:tcPr>
          <w:p w14:paraId="635144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0,241</w:t>
            </w:r>
          </w:p>
        </w:tc>
      </w:tr>
      <w:tr w:rsidR="00E3515F" w:rsidRPr="00AD3F15" w14:paraId="14437A9F"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284636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BE60E0E"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6-110 кВ в части доведения ширины просек (1827,6 га) до нормативной величины в 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33B60C4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I_1319_ОЭ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A02AE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3FE9D5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5,714</w:t>
            </w:r>
          </w:p>
        </w:tc>
        <w:tc>
          <w:tcPr>
            <w:tcW w:w="639" w:type="pct"/>
            <w:tcBorders>
              <w:top w:val="single" w:sz="4" w:space="0" w:color="auto"/>
              <w:left w:val="nil"/>
              <w:bottom w:val="single" w:sz="4" w:space="0" w:color="auto"/>
              <w:right w:val="single" w:sz="4" w:space="0" w:color="auto"/>
            </w:tcBorders>
            <w:shd w:val="clear" w:color="auto" w:fill="auto"/>
            <w:vAlign w:val="center"/>
          </w:tcPr>
          <w:p w14:paraId="59E6A5C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24,976</w:t>
            </w:r>
          </w:p>
        </w:tc>
        <w:tc>
          <w:tcPr>
            <w:tcW w:w="570" w:type="pct"/>
            <w:tcBorders>
              <w:top w:val="single" w:sz="4" w:space="0" w:color="auto"/>
              <w:left w:val="nil"/>
              <w:bottom w:val="single" w:sz="4" w:space="0" w:color="auto"/>
              <w:right w:val="single" w:sz="4" w:space="0" w:color="auto"/>
            </w:tcBorders>
            <w:shd w:val="clear" w:color="auto" w:fill="auto"/>
            <w:vAlign w:val="center"/>
          </w:tcPr>
          <w:p w14:paraId="0072FD0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24,976</w:t>
            </w:r>
          </w:p>
        </w:tc>
        <w:tc>
          <w:tcPr>
            <w:tcW w:w="708" w:type="pct"/>
            <w:tcBorders>
              <w:top w:val="single" w:sz="4" w:space="0" w:color="auto"/>
              <w:left w:val="nil"/>
              <w:bottom w:val="single" w:sz="4" w:space="0" w:color="auto"/>
              <w:right w:val="single" w:sz="4" w:space="0" w:color="auto"/>
            </w:tcBorders>
            <w:shd w:val="clear" w:color="auto" w:fill="auto"/>
            <w:vAlign w:val="center"/>
          </w:tcPr>
          <w:p w14:paraId="56624D7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19,262</w:t>
            </w:r>
          </w:p>
        </w:tc>
      </w:tr>
      <w:tr w:rsidR="00E3515F" w:rsidRPr="00AD3F15" w14:paraId="1C2F2CB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BC3EC4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64BE9FC"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 10 кВ ф. Нз-16 протяжённостью 7,5 км. с заменой опор и неизолированного провода </w:t>
            </w:r>
            <w:r w:rsidRPr="00AD3F15">
              <w:rPr>
                <w:rFonts w:ascii="Myriad Pro" w:hAnsi="Myriad Pro"/>
                <w:sz w:val="20"/>
                <w:szCs w:val="20"/>
              </w:rPr>
              <w:lastRenderedPageBreak/>
              <w:t>на СИП-3 в Муромцевском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495C36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I_1339.24_ОЭ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1B6B54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955E43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0,050</w:t>
            </w:r>
          </w:p>
        </w:tc>
        <w:tc>
          <w:tcPr>
            <w:tcW w:w="639" w:type="pct"/>
            <w:tcBorders>
              <w:top w:val="single" w:sz="4" w:space="0" w:color="auto"/>
              <w:left w:val="nil"/>
              <w:bottom w:val="single" w:sz="4" w:space="0" w:color="auto"/>
              <w:right w:val="single" w:sz="4" w:space="0" w:color="auto"/>
            </w:tcBorders>
            <w:shd w:val="clear" w:color="auto" w:fill="auto"/>
            <w:vAlign w:val="center"/>
          </w:tcPr>
          <w:p w14:paraId="3F2140C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0,199</w:t>
            </w:r>
          </w:p>
        </w:tc>
        <w:tc>
          <w:tcPr>
            <w:tcW w:w="570" w:type="pct"/>
            <w:tcBorders>
              <w:top w:val="single" w:sz="4" w:space="0" w:color="auto"/>
              <w:left w:val="nil"/>
              <w:bottom w:val="single" w:sz="4" w:space="0" w:color="auto"/>
              <w:right w:val="single" w:sz="4" w:space="0" w:color="auto"/>
            </w:tcBorders>
            <w:shd w:val="clear" w:color="auto" w:fill="auto"/>
            <w:vAlign w:val="center"/>
          </w:tcPr>
          <w:p w14:paraId="79BF564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0,199</w:t>
            </w:r>
          </w:p>
        </w:tc>
        <w:tc>
          <w:tcPr>
            <w:tcW w:w="708" w:type="pct"/>
            <w:tcBorders>
              <w:top w:val="single" w:sz="4" w:space="0" w:color="auto"/>
              <w:left w:val="nil"/>
              <w:bottom w:val="single" w:sz="4" w:space="0" w:color="auto"/>
              <w:right w:val="single" w:sz="4" w:space="0" w:color="auto"/>
            </w:tcBorders>
            <w:shd w:val="clear" w:color="auto" w:fill="auto"/>
            <w:vAlign w:val="center"/>
          </w:tcPr>
          <w:p w14:paraId="3C5ECEC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0,149</w:t>
            </w:r>
          </w:p>
        </w:tc>
      </w:tr>
      <w:tr w:rsidR="00E3515F" w:rsidRPr="00AD3F15" w14:paraId="3AC0814F"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8D3377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A034837"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БУ-11 протяжённостью 3,3 км. с заменой опор и неизолированного провода на СИП-3 в Большеуковском</w:t>
            </w:r>
            <w:r w:rsidR="00B50D41">
              <w:rPr>
                <w:rFonts w:ascii="Myriad Pro" w:hAnsi="Myriad Pro"/>
                <w:sz w:val="20"/>
                <w:szCs w:val="20"/>
              </w:rPr>
              <w:t xml:space="preserve"> </w:t>
            </w:r>
            <w:r w:rsidRPr="00AD3F15">
              <w:rPr>
                <w:rFonts w:ascii="Myriad Pro" w:hAnsi="Myriad Pro"/>
                <w:sz w:val="20"/>
                <w:szCs w:val="20"/>
              </w:rPr>
              <w:t>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AF62F1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I_1339.38_ОЭ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17A29C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6A2752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1,285</w:t>
            </w:r>
          </w:p>
        </w:tc>
        <w:tc>
          <w:tcPr>
            <w:tcW w:w="639" w:type="pct"/>
            <w:tcBorders>
              <w:top w:val="single" w:sz="4" w:space="0" w:color="auto"/>
              <w:left w:val="nil"/>
              <w:bottom w:val="single" w:sz="4" w:space="0" w:color="auto"/>
              <w:right w:val="single" w:sz="4" w:space="0" w:color="auto"/>
            </w:tcBorders>
            <w:shd w:val="clear" w:color="auto" w:fill="auto"/>
            <w:vAlign w:val="center"/>
          </w:tcPr>
          <w:p w14:paraId="2174AD7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3,186</w:t>
            </w:r>
          </w:p>
        </w:tc>
        <w:tc>
          <w:tcPr>
            <w:tcW w:w="570" w:type="pct"/>
            <w:tcBorders>
              <w:top w:val="single" w:sz="4" w:space="0" w:color="auto"/>
              <w:left w:val="nil"/>
              <w:bottom w:val="single" w:sz="4" w:space="0" w:color="auto"/>
              <w:right w:val="single" w:sz="4" w:space="0" w:color="auto"/>
            </w:tcBorders>
            <w:shd w:val="clear" w:color="auto" w:fill="auto"/>
            <w:vAlign w:val="center"/>
          </w:tcPr>
          <w:p w14:paraId="14304B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3,186</w:t>
            </w:r>
          </w:p>
        </w:tc>
        <w:tc>
          <w:tcPr>
            <w:tcW w:w="708" w:type="pct"/>
            <w:tcBorders>
              <w:top w:val="single" w:sz="4" w:space="0" w:color="auto"/>
              <w:left w:val="nil"/>
              <w:bottom w:val="single" w:sz="4" w:space="0" w:color="auto"/>
              <w:right w:val="single" w:sz="4" w:space="0" w:color="auto"/>
            </w:tcBorders>
            <w:shd w:val="clear" w:color="auto" w:fill="auto"/>
            <w:vAlign w:val="center"/>
          </w:tcPr>
          <w:p w14:paraId="1BDAFA4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1,902</w:t>
            </w:r>
          </w:p>
        </w:tc>
      </w:tr>
      <w:tr w:rsidR="00E3515F" w:rsidRPr="00AD3F15" w14:paraId="3043A4B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62D95C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D7EA95"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ТСК-5 протяжённостью 1,3 км. с заменой опор и неизолированного провода на СИП-3 в Тевризском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7F4F10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I_1339.43_ОЭ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72D459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ED3ED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0,508</w:t>
            </w:r>
          </w:p>
        </w:tc>
        <w:tc>
          <w:tcPr>
            <w:tcW w:w="639" w:type="pct"/>
            <w:tcBorders>
              <w:top w:val="single" w:sz="4" w:space="0" w:color="auto"/>
              <w:left w:val="nil"/>
              <w:bottom w:val="single" w:sz="4" w:space="0" w:color="auto"/>
              <w:right w:val="single" w:sz="4" w:space="0" w:color="auto"/>
            </w:tcBorders>
            <w:shd w:val="clear" w:color="auto" w:fill="auto"/>
            <w:vAlign w:val="center"/>
          </w:tcPr>
          <w:p w14:paraId="633BD5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1,143</w:t>
            </w:r>
          </w:p>
        </w:tc>
        <w:tc>
          <w:tcPr>
            <w:tcW w:w="570" w:type="pct"/>
            <w:tcBorders>
              <w:top w:val="single" w:sz="4" w:space="0" w:color="auto"/>
              <w:left w:val="nil"/>
              <w:bottom w:val="single" w:sz="4" w:space="0" w:color="auto"/>
              <w:right w:val="single" w:sz="4" w:space="0" w:color="auto"/>
            </w:tcBorders>
            <w:shd w:val="clear" w:color="auto" w:fill="auto"/>
            <w:vAlign w:val="center"/>
          </w:tcPr>
          <w:p w14:paraId="096F5F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1,143</w:t>
            </w:r>
          </w:p>
        </w:tc>
        <w:tc>
          <w:tcPr>
            <w:tcW w:w="708" w:type="pct"/>
            <w:tcBorders>
              <w:top w:val="single" w:sz="4" w:space="0" w:color="auto"/>
              <w:left w:val="nil"/>
              <w:bottom w:val="single" w:sz="4" w:space="0" w:color="auto"/>
              <w:right w:val="single" w:sz="4" w:space="0" w:color="auto"/>
            </w:tcBorders>
            <w:shd w:val="clear" w:color="auto" w:fill="auto"/>
            <w:vAlign w:val="center"/>
          </w:tcPr>
          <w:p w14:paraId="10AF4D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0,636</w:t>
            </w:r>
          </w:p>
        </w:tc>
      </w:tr>
      <w:tr w:rsidR="00E3515F" w:rsidRPr="00AD3F15" w14:paraId="2AC24C5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E12C32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0D6156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Бя-14 протяжённостью 1,3 км. с заменой опор и неизолированного провода на СИП-3 в Тевризском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00B10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I_1339.44_ОЭ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594C0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AB949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0,508</w:t>
            </w:r>
          </w:p>
        </w:tc>
        <w:tc>
          <w:tcPr>
            <w:tcW w:w="639" w:type="pct"/>
            <w:tcBorders>
              <w:top w:val="single" w:sz="4" w:space="0" w:color="auto"/>
              <w:left w:val="nil"/>
              <w:bottom w:val="single" w:sz="4" w:space="0" w:color="auto"/>
              <w:right w:val="single" w:sz="4" w:space="0" w:color="auto"/>
            </w:tcBorders>
            <w:shd w:val="clear" w:color="auto" w:fill="auto"/>
            <w:vAlign w:val="center"/>
          </w:tcPr>
          <w:p w14:paraId="2F7188D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1,250</w:t>
            </w:r>
          </w:p>
        </w:tc>
        <w:tc>
          <w:tcPr>
            <w:tcW w:w="570" w:type="pct"/>
            <w:tcBorders>
              <w:top w:val="single" w:sz="4" w:space="0" w:color="auto"/>
              <w:left w:val="nil"/>
              <w:bottom w:val="single" w:sz="4" w:space="0" w:color="auto"/>
              <w:right w:val="single" w:sz="4" w:space="0" w:color="auto"/>
            </w:tcBorders>
            <w:shd w:val="clear" w:color="auto" w:fill="auto"/>
            <w:vAlign w:val="center"/>
          </w:tcPr>
          <w:p w14:paraId="319B0A9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1,250</w:t>
            </w:r>
          </w:p>
        </w:tc>
        <w:tc>
          <w:tcPr>
            <w:tcW w:w="708" w:type="pct"/>
            <w:tcBorders>
              <w:top w:val="single" w:sz="4" w:space="0" w:color="auto"/>
              <w:left w:val="nil"/>
              <w:bottom w:val="single" w:sz="4" w:space="0" w:color="auto"/>
              <w:right w:val="single" w:sz="4" w:space="0" w:color="auto"/>
            </w:tcBorders>
            <w:shd w:val="clear" w:color="auto" w:fill="auto"/>
            <w:vAlign w:val="center"/>
          </w:tcPr>
          <w:p w14:paraId="23F28AC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0,742</w:t>
            </w:r>
          </w:p>
        </w:tc>
      </w:tr>
      <w:tr w:rsidR="00E3515F" w:rsidRPr="00AD3F15" w14:paraId="20988406"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AF8200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BF114F1"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 10 кВ ф. МБ-2 протяжённостью 17,85 км. с заменой опор и неизолированного провода на СИП-3 в Усть-Ишимском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0ABD332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I_1339.50_ОЭ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7600B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5A9B826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0,095</w:t>
            </w:r>
          </w:p>
        </w:tc>
        <w:tc>
          <w:tcPr>
            <w:tcW w:w="639" w:type="pct"/>
            <w:tcBorders>
              <w:top w:val="single" w:sz="4" w:space="0" w:color="auto"/>
              <w:left w:val="nil"/>
              <w:bottom w:val="single" w:sz="4" w:space="0" w:color="auto"/>
              <w:right w:val="single" w:sz="4" w:space="0" w:color="auto"/>
            </w:tcBorders>
            <w:shd w:val="clear" w:color="auto" w:fill="auto"/>
            <w:vAlign w:val="center"/>
          </w:tcPr>
          <w:p w14:paraId="1AE70E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1,086</w:t>
            </w:r>
          </w:p>
        </w:tc>
        <w:tc>
          <w:tcPr>
            <w:tcW w:w="570" w:type="pct"/>
            <w:tcBorders>
              <w:top w:val="single" w:sz="4" w:space="0" w:color="auto"/>
              <w:left w:val="nil"/>
              <w:bottom w:val="single" w:sz="4" w:space="0" w:color="auto"/>
              <w:right w:val="single" w:sz="4" w:space="0" w:color="auto"/>
            </w:tcBorders>
            <w:shd w:val="clear" w:color="auto" w:fill="auto"/>
            <w:vAlign w:val="center"/>
          </w:tcPr>
          <w:p w14:paraId="2D1A7CC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1,086</w:t>
            </w:r>
          </w:p>
        </w:tc>
        <w:tc>
          <w:tcPr>
            <w:tcW w:w="708" w:type="pct"/>
            <w:tcBorders>
              <w:top w:val="single" w:sz="4" w:space="0" w:color="auto"/>
              <w:left w:val="nil"/>
              <w:bottom w:val="single" w:sz="4" w:space="0" w:color="auto"/>
              <w:right w:val="single" w:sz="4" w:space="0" w:color="auto"/>
            </w:tcBorders>
            <w:shd w:val="clear" w:color="auto" w:fill="auto"/>
            <w:vAlign w:val="center"/>
          </w:tcPr>
          <w:p w14:paraId="6C30A0D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0,991</w:t>
            </w:r>
          </w:p>
        </w:tc>
      </w:tr>
      <w:tr w:rsidR="00E3515F" w:rsidRPr="00AD3F15" w14:paraId="74D02EB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60D9B2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2305A06D"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ВЛ-10кВ Сд-9 протяжённостью 11,6 км. с заменой опор и неизолированного провода </w:t>
            </w:r>
            <w:r w:rsidRPr="00AD3F15">
              <w:rPr>
                <w:rFonts w:ascii="Myriad Pro" w:hAnsi="Myriad Pro"/>
                <w:sz w:val="20"/>
                <w:szCs w:val="20"/>
              </w:rPr>
              <w:lastRenderedPageBreak/>
              <w:t>на СИП-3 в Городском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9E8421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I_1338.23_ОЭ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E3CA4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77AFB4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4,845</w:t>
            </w:r>
          </w:p>
        </w:tc>
        <w:tc>
          <w:tcPr>
            <w:tcW w:w="639" w:type="pct"/>
            <w:tcBorders>
              <w:top w:val="single" w:sz="4" w:space="0" w:color="auto"/>
              <w:left w:val="nil"/>
              <w:bottom w:val="single" w:sz="4" w:space="0" w:color="auto"/>
              <w:right w:val="single" w:sz="4" w:space="0" w:color="auto"/>
            </w:tcBorders>
            <w:shd w:val="clear" w:color="auto" w:fill="auto"/>
            <w:vAlign w:val="center"/>
          </w:tcPr>
          <w:p w14:paraId="140684B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9,609</w:t>
            </w:r>
          </w:p>
        </w:tc>
        <w:tc>
          <w:tcPr>
            <w:tcW w:w="570" w:type="pct"/>
            <w:tcBorders>
              <w:top w:val="single" w:sz="4" w:space="0" w:color="auto"/>
              <w:left w:val="nil"/>
              <w:bottom w:val="single" w:sz="4" w:space="0" w:color="auto"/>
              <w:right w:val="single" w:sz="4" w:space="0" w:color="auto"/>
            </w:tcBorders>
            <w:shd w:val="clear" w:color="auto" w:fill="auto"/>
            <w:vAlign w:val="center"/>
          </w:tcPr>
          <w:p w14:paraId="591D797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9,609</w:t>
            </w:r>
          </w:p>
        </w:tc>
        <w:tc>
          <w:tcPr>
            <w:tcW w:w="708" w:type="pct"/>
            <w:tcBorders>
              <w:top w:val="single" w:sz="4" w:space="0" w:color="auto"/>
              <w:left w:val="nil"/>
              <w:bottom w:val="single" w:sz="4" w:space="0" w:color="auto"/>
              <w:right w:val="single" w:sz="4" w:space="0" w:color="auto"/>
            </w:tcBorders>
            <w:shd w:val="clear" w:color="auto" w:fill="auto"/>
            <w:vAlign w:val="center"/>
          </w:tcPr>
          <w:p w14:paraId="5AC93A5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4,764</w:t>
            </w:r>
          </w:p>
        </w:tc>
      </w:tr>
      <w:tr w:rsidR="00E3515F" w:rsidRPr="00AD3F15" w14:paraId="49F5328E"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19C054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09837200"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СМ-3 протяжённостью 2,161 км. с заменой опор и неизолированного провода на СИП-3 в Нижнеомском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12B931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I_1337.6_ОЭ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5AF005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5AC9E5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0,880</w:t>
            </w:r>
          </w:p>
        </w:tc>
        <w:tc>
          <w:tcPr>
            <w:tcW w:w="639" w:type="pct"/>
            <w:tcBorders>
              <w:top w:val="single" w:sz="4" w:space="0" w:color="auto"/>
              <w:left w:val="nil"/>
              <w:bottom w:val="single" w:sz="4" w:space="0" w:color="auto"/>
              <w:right w:val="single" w:sz="4" w:space="0" w:color="auto"/>
            </w:tcBorders>
            <w:shd w:val="clear" w:color="auto" w:fill="auto"/>
            <w:vAlign w:val="center"/>
          </w:tcPr>
          <w:p w14:paraId="4A4415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1,284</w:t>
            </w:r>
          </w:p>
        </w:tc>
        <w:tc>
          <w:tcPr>
            <w:tcW w:w="570" w:type="pct"/>
            <w:tcBorders>
              <w:top w:val="single" w:sz="4" w:space="0" w:color="auto"/>
              <w:left w:val="nil"/>
              <w:bottom w:val="single" w:sz="4" w:space="0" w:color="auto"/>
              <w:right w:val="single" w:sz="4" w:space="0" w:color="auto"/>
            </w:tcBorders>
            <w:shd w:val="clear" w:color="auto" w:fill="auto"/>
            <w:vAlign w:val="center"/>
          </w:tcPr>
          <w:p w14:paraId="30F2EC3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1,284</w:t>
            </w:r>
          </w:p>
        </w:tc>
        <w:tc>
          <w:tcPr>
            <w:tcW w:w="708" w:type="pct"/>
            <w:tcBorders>
              <w:top w:val="single" w:sz="4" w:space="0" w:color="auto"/>
              <w:left w:val="nil"/>
              <w:bottom w:val="single" w:sz="4" w:space="0" w:color="auto"/>
              <w:right w:val="single" w:sz="4" w:space="0" w:color="auto"/>
            </w:tcBorders>
            <w:shd w:val="clear" w:color="auto" w:fill="auto"/>
            <w:vAlign w:val="center"/>
          </w:tcPr>
          <w:p w14:paraId="725BE1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0,404</w:t>
            </w:r>
          </w:p>
        </w:tc>
      </w:tr>
      <w:tr w:rsidR="00E3515F" w:rsidRPr="00AD3F15" w14:paraId="329001E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EA145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C02AFD6"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Р-4 протяжённостью 2,24 км. с заменой опор и неизолированного провода на СИП-3 в Горьковском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3E20A2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I_1337.10_ОЭ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508ADC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9005C4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0,577</w:t>
            </w:r>
          </w:p>
        </w:tc>
        <w:tc>
          <w:tcPr>
            <w:tcW w:w="639" w:type="pct"/>
            <w:tcBorders>
              <w:top w:val="single" w:sz="4" w:space="0" w:color="auto"/>
              <w:left w:val="nil"/>
              <w:bottom w:val="single" w:sz="4" w:space="0" w:color="auto"/>
              <w:right w:val="single" w:sz="4" w:space="0" w:color="auto"/>
            </w:tcBorders>
            <w:shd w:val="clear" w:color="auto" w:fill="auto"/>
            <w:vAlign w:val="center"/>
          </w:tcPr>
          <w:p w14:paraId="5DDFE7B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0,794</w:t>
            </w:r>
          </w:p>
        </w:tc>
        <w:tc>
          <w:tcPr>
            <w:tcW w:w="570" w:type="pct"/>
            <w:tcBorders>
              <w:top w:val="single" w:sz="4" w:space="0" w:color="auto"/>
              <w:left w:val="nil"/>
              <w:bottom w:val="single" w:sz="4" w:space="0" w:color="auto"/>
              <w:right w:val="single" w:sz="4" w:space="0" w:color="auto"/>
            </w:tcBorders>
            <w:shd w:val="clear" w:color="auto" w:fill="auto"/>
            <w:vAlign w:val="center"/>
          </w:tcPr>
          <w:p w14:paraId="71C9BAA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0,794</w:t>
            </w:r>
          </w:p>
        </w:tc>
        <w:tc>
          <w:tcPr>
            <w:tcW w:w="708" w:type="pct"/>
            <w:tcBorders>
              <w:top w:val="single" w:sz="4" w:space="0" w:color="auto"/>
              <w:left w:val="nil"/>
              <w:bottom w:val="single" w:sz="4" w:space="0" w:color="auto"/>
              <w:right w:val="single" w:sz="4" w:space="0" w:color="auto"/>
            </w:tcBorders>
            <w:shd w:val="clear" w:color="auto" w:fill="auto"/>
            <w:vAlign w:val="center"/>
          </w:tcPr>
          <w:p w14:paraId="630ADB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0,217</w:t>
            </w:r>
          </w:p>
        </w:tc>
      </w:tr>
      <w:tr w:rsidR="00E3515F" w:rsidRPr="00AD3F15" w14:paraId="5678353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9A665B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F9A0DE7"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Г-21 протяжённостью 0,92 км. с заменой опор и неизолированного провода на СИП-3 в Горьковском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341435A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I_1337.14_ОЭ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65A2B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C4CF21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0,303</w:t>
            </w:r>
          </w:p>
        </w:tc>
        <w:tc>
          <w:tcPr>
            <w:tcW w:w="639" w:type="pct"/>
            <w:tcBorders>
              <w:top w:val="single" w:sz="4" w:space="0" w:color="auto"/>
              <w:left w:val="nil"/>
              <w:bottom w:val="single" w:sz="4" w:space="0" w:color="auto"/>
              <w:right w:val="single" w:sz="4" w:space="0" w:color="auto"/>
            </w:tcBorders>
            <w:shd w:val="clear" w:color="auto" w:fill="auto"/>
            <w:vAlign w:val="center"/>
          </w:tcPr>
          <w:p w14:paraId="3EF01C9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0,525</w:t>
            </w:r>
          </w:p>
        </w:tc>
        <w:tc>
          <w:tcPr>
            <w:tcW w:w="570" w:type="pct"/>
            <w:tcBorders>
              <w:top w:val="single" w:sz="4" w:space="0" w:color="auto"/>
              <w:left w:val="nil"/>
              <w:bottom w:val="single" w:sz="4" w:space="0" w:color="auto"/>
              <w:right w:val="single" w:sz="4" w:space="0" w:color="auto"/>
            </w:tcBorders>
            <w:shd w:val="clear" w:color="auto" w:fill="auto"/>
            <w:vAlign w:val="center"/>
          </w:tcPr>
          <w:p w14:paraId="1C84DA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0,525</w:t>
            </w:r>
          </w:p>
        </w:tc>
        <w:tc>
          <w:tcPr>
            <w:tcW w:w="708" w:type="pct"/>
            <w:tcBorders>
              <w:top w:val="single" w:sz="4" w:space="0" w:color="auto"/>
              <w:left w:val="nil"/>
              <w:bottom w:val="single" w:sz="4" w:space="0" w:color="auto"/>
              <w:right w:val="single" w:sz="4" w:space="0" w:color="auto"/>
            </w:tcBorders>
            <w:shd w:val="clear" w:color="auto" w:fill="auto"/>
            <w:vAlign w:val="center"/>
          </w:tcPr>
          <w:p w14:paraId="2FAE8D8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0,222</w:t>
            </w:r>
          </w:p>
        </w:tc>
      </w:tr>
      <w:tr w:rsidR="00E3515F" w:rsidRPr="00AD3F15" w14:paraId="572313D2"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C9EF35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8E9774A"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ТВ-6 протяжённостью 4,7 км. с заменой опор и неизолированного провода на СИП-3 в Таврическом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0F923E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I_1337.22_ОЭ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86D09C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A1E0B0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1,551</w:t>
            </w:r>
          </w:p>
        </w:tc>
        <w:tc>
          <w:tcPr>
            <w:tcW w:w="639" w:type="pct"/>
            <w:tcBorders>
              <w:top w:val="single" w:sz="4" w:space="0" w:color="auto"/>
              <w:left w:val="nil"/>
              <w:bottom w:val="single" w:sz="4" w:space="0" w:color="auto"/>
              <w:right w:val="single" w:sz="4" w:space="0" w:color="auto"/>
            </w:tcBorders>
            <w:shd w:val="clear" w:color="auto" w:fill="auto"/>
            <w:vAlign w:val="center"/>
          </w:tcPr>
          <w:p w14:paraId="3D99509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3,383</w:t>
            </w:r>
          </w:p>
        </w:tc>
        <w:tc>
          <w:tcPr>
            <w:tcW w:w="570" w:type="pct"/>
            <w:tcBorders>
              <w:top w:val="single" w:sz="4" w:space="0" w:color="auto"/>
              <w:left w:val="nil"/>
              <w:bottom w:val="single" w:sz="4" w:space="0" w:color="auto"/>
              <w:right w:val="single" w:sz="4" w:space="0" w:color="auto"/>
            </w:tcBorders>
            <w:shd w:val="clear" w:color="auto" w:fill="auto"/>
            <w:vAlign w:val="center"/>
          </w:tcPr>
          <w:p w14:paraId="3DB4F31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3,383</w:t>
            </w:r>
          </w:p>
        </w:tc>
        <w:tc>
          <w:tcPr>
            <w:tcW w:w="708" w:type="pct"/>
            <w:tcBorders>
              <w:top w:val="single" w:sz="4" w:space="0" w:color="auto"/>
              <w:left w:val="nil"/>
              <w:bottom w:val="single" w:sz="4" w:space="0" w:color="auto"/>
              <w:right w:val="single" w:sz="4" w:space="0" w:color="auto"/>
            </w:tcBorders>
            <w:shd w:val="clear" w:color="auto" w:fill="auto"/>
            <w:vAlign w:val="center"/>
          </w:tcPr>
          <w:p w14:paraId="61DF85F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1,832</w:t>
            </w:r>
          </w:p>
        </w:tc>
      </w:tr>
      <w:tr w:rsidR="00E3515F" w:rsidRPr="00AD3F15" w14:paraId="0F80EC73"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7BC36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0A923C8B"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 xml:space="preserve">Реконструкция ВЛ-10 кВ МЗ-3 протяжённостью 2,27 км. с заменой опор и неизолированного провода </w:t>
            </w:r>
            <w:r w:rsidRPr="00AD3F15">
              <w:rPr>
                <w:rFonts w:ascii="Myriad Pro" w:hAnsi="Myriad Pro"/>
                <w:sz w:val="20"/>
                <w:szCs w:val="20"/>
              </w:rPr>
              <w:lastRenderedPageBreak/>
              <w:t>на СИП-3 в Калачинском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27295C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I_1337.29_ОЭ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8BDBB2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1C1FC9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0,116</w:t>
            </w:r>
          </w:p>
        </w:tc>
        <w:tc>
          <w:tcPr>
            <w:tcW w:w="639" w:type="pct"/>
            <w:tcBorders>
              <w:top w:val="single" w:sz="4" w:space="0" w:color="auto"/>
              <w:left w:val="nil"/>
              <w:bottom w:val="single" w:sz="4" w:space="0" w:color="auto"/>
              <w:right w:val="single" w:sz="4" w:space="0" w:color="auto"/>
            </w:tcBorders>
            <w:shd w:val="clear" w:color="auto" w:fill="auto"/>
            <w:vAlign w:val="center"/>
          </w:tcPr>
          <w:p w14:paraId="2A033D7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0,148</w:t>
            </w:r>
          </w:p>
        </w:tc>
        <w:tc>
          <w:tcPr>
            <w:tcW w:w="570" w:type="pct"/>
            <w:tcBorders>
              <w:top w:val="single" w:sz="4" w:space="0" w:color="auto"/>
              <w:left w:val="nil"/>
              <w:bottom w:val="single" w:sz="4" w:space="0" w:color="auto"/>
              <w:right w:val="single" w:sz="4" w:space="0" w:color="auto"/>
            </w:tcBorders>
            <w:shd w:val="clear" w:color="auto" w:fill="auto"/>
            <w:vAlign w:val="center"/>
          </w:tcPr>
          <w:p w14:paraId="5958C7B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0,148</w:t>
            </w:r>
          </w:p>
        </w:tc>
        <w:tc>
          <w:tcPr>
            <w:tcW w:w="708" w:type="pct"/>
            <w:tcBorders>
              <w:top w:val="single" w:sz="4" w:space="0" w:color="auto"/>
              <w:left w:val="nil"/>
              <w:bottom w:val="single" w:sz="4" w:space="0" w:color="auto"/>
              <w:right w:val="single" w:sz="4" w:space="0" w:color="auto"/>
            </w:tcBorders>
            <w:shd w:val="clear" w:color="auto" w:fill="auto"/>
            <w:vAlign w:val="center"/>
          </w:tcPr>
          <w:p w14:paraId="3DF2325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0,033</w:t>
            </w:r>
          </w:p>
        </w:tc>
      </w:tr>
      <w:tr w:rsidR="00E3515F" w:rsidRPr="00AD3F15" w14:paraId="4EAE8E6B"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FFBB2E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60AE118"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ОРЛ-5 протяжённостью 8,703 км. с заменой опор и неизолированного провода на СИП-3 в Калачинском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7A6A30C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I_1337.30_ОЭ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56DD508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368158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3,190</w:t>
            </w:r>
          </w:p>
        </w:tc>
        <w:tc>
          <w:tcPr>
            <w:tcW w:w="639" w:type="pct"/>
            <w:tcBorders>
              <w:top w:val="single" w:sz="4" w:space="0" w:color="auto"/>
              <w:left w:val="nil"/>
              <w:bottom w:val="single" w:sz="4" w:space="0" w:color="auto"/>
              <w:right w:val="single" w:sz="4" w:space="0" w:color="auto"/>
            </w:tcBorders>
            <w:shd w:val="clear" w:color="auto" w:fill="auto"/>
            <w:vAlign w:val="center"/>
          </w:tcPr>
          <w:p w14:paraId="4B0FA4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3,572</w:t>
            </w:r>
          </w:p>
        </w:tc>
        <w:tc>
          <w:tcPr>
            <w:tcW w:w="570" w:type="pct"/>
            <w:tcBorders>
              <w:top w:val="single" w:sz="4" w:space="0" w:color="auto"/>
              <w:left w:val="nil"/>
              <w:bottom w:val="single" w:sz="4" w:space="0" w:color="auto"/>
              <w:right w:val="single" w:sz="4" w:space="0" w:color="auto"/>
            </w:tcBorders>
            <w:shd w:val="clear" w:color="auto" w:fill="auto"/>
            <w:vAlign w:val="center"/>
          </w:tcPr>
          <w:p w14:paraId="3221F52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3,572</w:t>
            </w:r>
          </w:p>
        </w:tc>
        <w:tc>
          <w:tcPr>
            <w:tcW w:w="708" w:type="pct"/>
            <w:tcBorders>
              <w:top w:val="single" w:sz="4" w:space="0" w:color="auto"/>
              <w:left w:val="nil"/>
              <w:bottom w:val="single" w:sz="4" w:space="0" w:color="auto"/>
              <w:right w:val="single" w:sz="4" w:space="0" w:color="auto"/>
            </w:tcBorders>
            <w:shd w:val="clear" w:color="auto" w:fill="auto"/>
            <w:vAlign w:val="center"/>
          </w:tcPr>
          <w:p w14:paraId="5BC5CF4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0,382</w:t>
            </w:r>
          </w:p>
        </w:tc>
      </w:tr>
      <w:tr w:rsidR="00E3515F" w:rsidRPr="00AD3F15" w14:paraId="004E6325"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99A89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8A2326E"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БО-6 протяжённостью 9,528 км. с заменой опор и неизолированного провода на СИП-3 в Нововаршавском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617596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I_1337.56_ОЭ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72CE52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0610E0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2,311</w:t>
            </w:r>
          </w:p>
        </w:tc>
        <w:tc>
          <w:tcPr>
            <w:tcW w:w="639" w:type="pct"/>
            <w:tcBorders>
              <w:top w:val="single" w:sz="4" w:space="0" w:color="auto"/>
              <w:left w:val="nil"/>
              <w:bottom w:val="single" w:sz="4" w:space="0" w:color="auto"/>
              <w:right w:val="single" w:sz="4" w:space="0" w:color="auto"/>
            </w:tcBorders>
            <w:shd w:val="clear" w:color="auto" w:fill="auto"/>
            <w:vAlign w:val="center"/>
          </w:tcPr>
          <w:p w14:paraId="7664B1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2,569</w:t>
            </w:r>
          </w:p>
        </w:tc>
        <w:tc>
          <w:tcPr>
            <w:tcW w:w="570" w:type="pct"/>
            <w:tcBorders>
              <w:top w:val="single" w:sz="4" w:space="0" w:color="auto"/>
              <w:left w:val="nil"/>
              <w:bottom w:val="single" w:sz="4" w:space="0" w:color="auto"/>
              <w:right w:val="single" w:sz="4" w:space="0" w:color="auto"/>
            </w:tcBorders>
            <w:shd w:val="clear" w:color="auto" w:fill="auto"/>
            <w:vAlign w:val="center"/>
          </w:tcPr>
          <w:p w14:paraId="0FF6D4D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2,569</w:t>
            </w:r>
          </w:p>
        </w:tc>
        <w:tc>
          <w:tcPr>
            <w:tcW w:w="708" w:type="pct"/>
            <w:tcBorders>
              <w:top w:val="single" w:sz="4" w:space="0" w:color="auto"/>
              <w:left w:val="nil"/>
              <w:bottom w:val="single" w:sz="4" w:space="0" w:color="auto"/>
              <w:right w:val="single" w:sz="4" w:space="0" w:color="auto"/>
            </w:tcBorders>
            <w:shd w:val="clear" w:color="auto" w:fill="auto"/>
            <w:vAlign w:val="center"/>
          </w:tcPr>
          <w:p w14:paraId="0B4F67D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0,258</w:t>
            </w:r>
          </w:p>
        </w:tc>
      </w:tr>
      <w:tr w:rsidR="00E3515F" w:rsidRPr="00AD3F15" w14:paraId="7C6D1C79"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A3E27F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D90A21A"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НК-2 протяжённостью 2,5 км. с заменой опор и неизолированного провода на СИП-3 в Кормиловском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A7801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I_1337.64_ОЭ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4EA82A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3A2D0E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0,825</w:t>
            </w:r>
          </w:p>
        </w:tc>
        <w:tc>
          <w:tcPr>
            <w:tcW w:w="639" w:type="pct"/>
            <w:tcBorders>
              <w:top w:val="single" w:sz="4" w:space="0" w:color="auto"/>
              <w:left w:val="nil"/>
              <w:bottom w:val="single" w:sz="4" w:space="0" w:color="auto"/>
              <w:right w:val="single" w:sz="4" w:space="0" w:color="auto"/>
            </w:tcBorders>
            <w:shd w:val="clear" w:color="auto" w:fill="auto"/>
            <w:vAlign w:val="center"/>
          </w:tcPr>
          <w:p w14:paraId="4835FDE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1,273</w:t>
            </w:r>
          </w:p>
        </w:tc>
        <w:tc>
          <w:tcPr>
            <w:tcW w:w="570" w:type="pct"/>
            <w:tcBorders>
              <w:top w:val="single" w:sz="4" w:space="0" w:color="auto"/>
              <w:left w:val="nil"/>
              <w:bottom w:val="single" w:sz="4" w:space="0" w:color="auto"/>
              <w:right w:val="single" w:sz="4" w:space="0" w:color="auto"/>
            </w:tcBorders>
            <w:shd w:val="clear" w:color="auto" w:fill="auto"/>
            <w:vAlign w:val="center"/>
          </w:tcPr>
          <w:p w14:paraId="5A5A265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1,273</w:t>
            </w:r>
          </w:p>
        </w:tc>
        <w:tc>
          <w:tcPr>
            <w:tcW w:w="708" w:type="pct"/>
            <w:tcBorders>
              <w:top w:val="single" w:sz="4" w:space="0" w:color="auto"/>
              <w:left w:val="nil"/>
              <w:bottom w:val="single" w:sz="4" w:space="0" w:color="auto"/>
              <w:right w:val="single" w:sz="4" w:space="0" w:color="auto"/>
            </w:tcBorders>
            <w:shd w:val="clear" w:color="auto" w:fill="auto"/>
            <w:vAlign w:val="center"/>
          </w:tcPr>
          <w:p w14:paraId="4F7CA90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0,448</w:t>
            </w:r>
          </w:p>
        </w:tc>
      </w:tr>
      <w:tr w:rsidR="00E3515F" w:rsidRPr="00AD3F15" w14:paraId="02984E9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0EA513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83B2744" w14:textId="77777777" w:rsidR="00E3515F" w:rsidRPr="00AD3F15" w:rsidRDefault="00E3515F" w:rsidP="00AD3F15">
            <w:pPr>
              <w:rPr>
                <w:rFonts w:ascii="Myriad Pro" w:hAnsi="Myriad Pro"/>
                <w:b/>
                <w:bCs/>
                <w:sz w:val="20"/>
                <w:szCs w:val="20"/>
              </w:rPr>
            </w:pPr>
            <w:r w:rsidRPr="00AD3F15">
              <w:rPr>
                <w:rFonts w:ascii="Myriad Pro" w:hAnsi="Myriad Pro"/>
                <w:sz w:val="20"/>
                <w:szCs w:val="20"/>
              </w:rPr>
              <w:t>Реконструкция ВЛ-10 кВ П-3 протяжённостью 1,173 км. с заменой опор и неизолированного провода на СИП-3 в Павлоградском районе Омской области.</w:t>
            </w:r>
          </w:p>
        </w:tc>
        <w:tc>
          <w:tcPr>
            <w:tcW w:w="633" w:type="pct"/>
            <w:tcBorders>
              <w:top w:val="single" w:sz="4" w:space="0" w:color="auto"/>
              <w:left w:val="nil"/>
              <w:bottom w:val="single" w:sz="4" w:space="0" w:color="auto"/>
              <w:right w:val="single" w:sz="4" w:space="0" w:color="auto"/>
            </w:tcBorders>
            <w:vAlign w:val="center"/>
          </w:tcPr>
          <w:p w14:paraId="505E259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I_1337.72_ОЭ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6D4AE2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82AE7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0,457</w:t>
            </w:r>
          </w:p>
        </w:tc>
        <w:tc>
          <w:tcPr>
            <w:tcW w:w="639" w:type="pct"/>
            <w:tcBorders>
              <w:top w:val="single" w:sz="4" w:space="0" w:color="auto"/>
              <w:left w:val="nil"/>
              <w:bottom w:val="single" w:sz="4" w:space="0" w:color="auto"/>
              <w:right w:val="single" w:sz="4" w:space="0" w:color="auto"/>
            </w:tcBorders>
            <w:shd w:val="clear" w:color="auto" w:fill="auto"/>
            <w:vAlign w:val="center"/>
          </w:tcPr>
          <w:p w14:paraId="51006D6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0,736</w:t>
            </w:r>
          </w:p>
        </w:tc>
        <w:tc>
          <w:tcPr>
            <w:tcW w:w="570" w:type="pct"/>
            <w:tcBorders>
              <w:top w:val="single" w:sz="4" w:space="0" w:color="auto"/>
              <w:left w:val="nil"/>
              <w:bottom w:val="single" w:sz="4" w:space="0" w:color="auto"/>
              <w:right w:val="single" w:sz="4" w:space="0" w:color="auto"/>
            </w:tcBorders>
            <w:shd w:val="clear" w:color="auto" w:fill="auto"/>
            <w:vAlign w:val="center"/>
          </w:tcPr>
          <w:p w14:paraId="1871AF9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0,736</w:t>
            </w:r>
          </w:p>
        </w:tc>
        <w:tc>
          <w:tcPr>
            <w:tcW w:w="708" w:type="pct"/>
            <w:tcBorders>
              <w:top w:val="single" w:sz="4" w:space="0" w:color="auto"/>
              <w:left w:val="nil"/>
              <w:bottom w:val="single" w:sz="4" w:space="0" w:color="auto"/>
              <w:right w:val="single" w:sz="4" w:space="0" w:color="auto"/>
            </w:tcBorders>
            <w:shd w:val="clear" w:color="auto" w:fill="auto"/>
            <w:vAlign w:val="center"/>
          </w:tcPr>
          <w:p w14:paraId="5C6AA71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0,280</w:t>
            </w:r>
          </w:p>
        </w:tc>
      </w:tr>
      <w:tr w:rsidR="00E3515F" w:rsidRPr="00AD3F15" w14:paraId="2B511C1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80C6DD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7FDDDF23"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AD3F15">
              <w:rPr>
                <w:rFonts w:ascii="Myriad Pro" w:hAnsi="Myriad Pro"/>
                <w:color w:val="000000"/>
                <w:sz w:val="20"/>
                <w:szCs w:val="20"/>
              </w:rPr>
              <w:t>на ПС 110/10 кВ Сибзавод</w:t>
            </w:r>
          </w:p>
        </w:tc>
        <w:tc>
          <w:tcPr>
            <w:tcW w:w="633" w:type="pct"/>
            <w:tcBorders>
              <w:top w:val="single" w:sz="4" w:space="0" w:color="auto"/>
              <w:left w:val="nil"/>
              <w:bottom w:val="single" w:sz="4" w:space="0" w:color="auto"/>
              <w:right w:val="single" w:sz="4" w:space="0" w:color="auto"/>
            </w:tcBorders>
            <w:vAlign w:val="center"/>
          </w:tcPr>
          <w:p w14:paraId="7DC64E5A"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I_61.5_ОЭ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3BB8D0A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C29572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639" w:type="pct"/>
            <w:tcBorders>
              <w:top w:val="single" w:sz="4" w:space="0" w:color="auto"/>
              <w:left w:val="nil"/>
              <w:bottom w:val="single" w:sz="4" w:space="0" w:color="auto"/>
              <w:right w:val="single" w:sz="4" w:space="0" w:color="auto"/>
            </w:tcBorders>
            <w:shd w:val="clear" w:color="auto" w:fill="auto"/>
            <w:vAlign w:val="center"/>
          </w:tcPr>
          <w:p w14:paraId="1902689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570" w:type="pct"/>
            <w:tcBorders>
              <w:top w:val="single" w:sz="4" w:space="0" w:color="auto"/>
              <w:left w:val="nil"/>
              <w:bottom w:val="single" w:sz="4" w:space="0" w:color="auto"/>
              <w:right w:val="single" w:sz="4" w:space="0" w:color="auto"/>
            </w:tcBorders>
            <w:shd w:val="clear" w:color="auto" w:fill="auto"/>
            <w:vAlign w:val="center"/>
          </w:tcPr>
          <w:p w14:paraId="0C740DE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0,211</w:t>
            </w:r>
          </w:p>
        </w:tc>
        <w:tc>
          <w:tcPr>
            <w:tcW w:w="708" w:type="pct"/>
            <w:tcBorders>
              <w:top w:val="single" w:sz="4" w:space="0" w:color="auto"/>
              <w:left w:val="nil"/>
              <w:bottom w:val="single" w:sz="4" w:space="0" w:color="auto"/>
              <w:right w:val="single" w:sz="4" w:space="0" w:color="auto"/>
            </w:tcBorders>
            <w:shd w:val="clear" w:color="auto" w:fill="auto"/>
            <w:vAlign w:val="center"/>
          </w:tcPr>
          <w:p w14:paraId="5B46199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2B316B67"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1B03EF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26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416CF0BC"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Модернизация системы контроля и управления доступом на ПС 110/10 кВ Съездовская</w:t>
            </w:r>
          </w:p>
        </w:tc>
        <w:tc>
          <w:tcPr>
            <w:tcW w:w="633" w:type="pct"/>
            <w:tcBorders>
              <w:top w:val="single" w:sz="4" w:space="0" w:color="auto"/>
              <w:left w:val="nil"/>
              <w:bottom w:val="single" w:sz="4" w:space="0" w:color="auto"/>
              <w:right w:val="single" w:sz="4" w:space="0" w:color="auto"/>
            </w:tcBorders>
            <w:vAlign w:val="center"/>
          </w:tcPr>
          <w:p w14:paraId="0B5C3611"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I_61.12_ОЭ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B92CE8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A097B7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639" w:type="pct"/>
            <w:tcBorders>
              <w:top w:val="single" w:sz="4" w:space="0" w:color="auto"/>
              <w:left w:val="nil"/>
              <w:bottom w:val="single" w:sz="4" w:space="0" w:color="auto"/>
              <w:right w:val="single" w:sz="4" w:space="0" w:color="auto"/>
            </w:tcBorders>
            <w:shd w:val="clear" w:color="auto" w:fill="auto"/>
            <w:vAlign w:val="center"/>
          </w:tcPr>
          <w:p w14:paraId="58D2521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570" w:type="pct"/>
            <w:tcBorders>
              <w:top w:val="single" w:sz="4" w:space="0" w:color="auto"/>
              <w:left w:val="nil"/>
              <w:bottom w:val="single" w:sz="4" w:space="0" w:color="auto"/>
              <w:right w:val="single" w:sz="4" w:space="0" w:color="auto"/>
            </w:tcBorders>
            <w:shd w:val="clear" w:color="auto" w:fill="auto"/>
            <w:vAlign w:val="center"/>
          </w:tcPr>
          <w:p w14:paraId="17A3BEF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0,347</w:t>
            </w:r>
          </w:p>
        </w:tc>
        <w:tc>
          <w:tcPr>
            <w:tcW w:w="708" w:type="pct"/>
            <w:tcBorders>
              <w:top w:val="single" w:sz="4" w:space="0" w:color="auto"/>
              <w:left w:val="nil"/>
              <w:bottom w:val="single" w:sz="4" w:space="0" w:color="auto"/>
              <w:right w:val="single" w:sz="4" w:space="0" w:color="auto"/>
            </w:tcBorders>
            <w:shd w:val="clear" w:color="auto" w:fill="auto"/>
            <w:vAlign w:val="center"/>
          </w:tcPr>
          <w:p w14:paraId="7FE2645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0A24C71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1F20EA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E2829E0"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633" w:type="pct"/>
            <w:tcBorders>
              <w:top w:val="single" w:sz="4" w:space="0" w:color="auto"/>
              <w:left w:val="nil"/>
              <w:bottom w:val="single" w:sz="4" w:space="0" w:color="auto"/>
              <w:right w:val="single" w:sz="4" w:space="0" w:color="auto"/>
            </w:tcBorders>
            <w:vAlign w:val="center"/>
          </w:tcPr>
          <w:p w14:paraId="45DB6C1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F_19_ОЭ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DCE6F8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39A026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0,320</w:t>
            </w:r>
          </w:p>
        </w:tc>
        <w:tc>
          <w:tcPr>
            <w:tcW w:w="639" w:type="pct"/>
            <w:tcBorders>
              <w:top w:val="single" w:sz="4" w:space="0" w:color="auto"/>
              <w:left w:val="nil"/>
              <w:bottom w:val="single" w:sz="4" w:space="0" w:color="auto"/>
              <w:right w:val="single" w:sz="4" w:space="0" w:color="auto"/>
            </w:tcBorders>
            <w:shd w:val="clear" w:color="auto" w:fill="auto"/>
            <w:vAlign w:val="center"/>
          </w:tcPr>
          <w:p w14:paraId="065A501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20,553</w:t>
            </w:r>
          </w:p>
        </w:tc>
        <w:tc>
          <w:tcPr>
            <w:tcW w:w="570" w:type="pct"/>
            <w:tcBorders>
              <w:top w:val="single" w:sz="4" w:space="0" w:color="auto"/>
              <w:left w:val="nil"/>
              <w:bottom w:val="single" w:sz="4" w:space="0" w:color="auto"/>
              <w:right w:val="single" w:sz="4" w:space="0" w:color="auto"/>
            </w:tcBorders>
            <w:shd w:val="clear" w:color="auto" w:fill="auto"/>
            <w:vAlign w:val="center"/>
          </w:tcPr>
          <w:p w14:paraId="51BFE1D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20,553</w:t>
            </w:r>
          </w:p>
        </w:tc>
        <w:tc>
          <w:tcPr>
            <w:tcW w:w="708" w:type="pct"/>
            <w:tcBorders>
              <w:top w:val="single" w:sz="4" w:space="0" w:color="auto"/>
              <w:left w:val="nil"/>
              <w:bottom w:val="single" w:sz="4" w:space="0" w:color="auto"/>
              <w:right w:val="single" w:sz="4" w:space="0" w:color="auto"/>
            </w:tcBorders>
            <w:shd w:val="clear" w:color="auto" w:fill="auto"/>
            <w:vAlign w:val="center"/>
          </w:tcPr>
          <w:p w14:paraId="4948D51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20,233</w:t>
            </w:r>
          </w:p>
        </w:tc>
      </w:tr>
      <w:tr w:rsidR="00E3515F" w:rsidRPr="00AD3F15" w14:paraId="43A941F4"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FF602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BC38BCE"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633" w:type="pct"/>
            <w:tcBorders>
              <w:top w:val="single" w:sz="4" w:space="0" w:color="auto"/>
              <w:left w:val="nil"/>
              <w:bottom w:val="single" w:sz="4" w:space="0" w:color="auto"/>
              <w:right w:val="single" w:sz="4" w:space="0" w:color="auto"/>
            </w:tcBorders>
            <w:vAlign w:val="center"/>
          </w:tcPr>
          <w:p w14:paraId="77D74862"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F_222_ОЭ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900BCA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4C533A6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13,647</w:t>
            </w:r>
          </w:p>
        </w:tc>
        <w:tc>
          <w:tcPr>
            <w:tcW w:w="639" w:type="pct"/>
            <w:tcBorders>
              <w:top w:val="single" w:sz="4" w:space="0" w:color="auto"/>
              <w:left w:val="nil"/>
              <w:bottom w:val="single" w:sz="4" w:space="0" w:color="auto"/>
              <w:right w:val="single" w:sz="4" w:space="0" w:color="auto"/>
            </w:tcBorders>
            <w:shd w:val="clear" w:color="auto" w:fill="auto"/>
            <w:vAlign w:val="center"/>
          </w:tcPr>
          <w:p w14:paraId="2FF4371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35,691</w:t>
            </w:r>
          </w:p>
        </w:tc>
        <w:tc>
          <w:tcPr>
            <w:tcW w:w="570" w:type="pct"/>
            <w:tcBorders>
              <w:top w:val="single" w:sz="4" w:space="0" w:color="auto"/>
              <w:left w:val="nil"/>
              <w:bottom w:val="single" w:sz="4" w:space="0" w:color="auto"/>
              <w:right w:val="single" w:sz="4" w:space="0" w:color="auto"/>
            </w:tcBorders>
            <w:shd w:val="clear" w:color="auto" w:fill="auto"/>
            <w:vAlign w:val="center"/>
          </w:tcPr>
          <w:p w14:paraId="46F1631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35,691</w:t>
            </w:r>
          </w:p>
        </w:tc>
        <w:tc>
          <w:tcPr>
            <w:tcW w:w="708" w:type="pct"/>
            <w:tcBorders>
              <w:top w:val="single" w:sz="4" w:space="0" w:color="auto"/>
              <w:left w:val="nil"/>
              <w:bottom w:val="single" w:sz="4" w:space="0" w:color="auto"/>
              <w:right w:val="single" w:sz="4" w:space="0" w:color="auto"/>
            </w:tcBorders>
            <w:shd w:val="clear" w:color="auto" w:fill="auto"/>
            <w:vAlign w:val="center"/>
          </w:tcPr>
          <w:p w14:paraId="3574248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22,044</w:t>
            </w:r>
          </w:p>
        </w:tc>
      </w:tr>
      <w:tr w:rsidR="00E3515F" w:rsidRPr="00AD3F15" w14:paraId="4984C9D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F54065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29</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584AD4B"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оборудования связи и телемеханики: точки доступа -27 шт., антенны - 8 шт., активное сетевое оборудование - 28 шт., маршрутизаторы - 7 шт., коммутаторы - 10 шт., базовые станции - 1 шт.</w:t>
            </w:r>
          </w:p>
        </w:tc>
        <w:tc>
          <w:tcPr>
            <w:tcW w:w="633" w:type="pct"/>
            <w:tcBorders>
              <w:top w:val="single" w:sz="4" w:space="0" w:color="auto"/>
              <w:left w:val="nil"/>
              <w:bottom w:val="single" w:sz="4" w:space="0" w:color="auto"/>
              <w:right w:val="single" w:sz="4" w:space="0" w:color="auto"/>
            </w:tcBorders>
            <w:vAlign w:val="center"/>
          </w:tcPr>
          <w:p w14:paraId="2DF9071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I_57_ОЭ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591C5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0464489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0,606</w:t>
            </w:r>
          </w:p>
        </w:tc>
        <w:tc>
          <w:tcPr>
            <w:tcW w:w="639" w:type="pct"/>
            <w:tcBorders>
              <w:top w:val="single" w:sz="4" w:space="0" w:color="auto"/>
              <w:left w:val="nil"/>
              <w:bottom w:val="single" w:sz="4" w:space="0" w:color="auto"/>
              <w:right w:val="single" w:sz="4" w:space="0" w:color="auto"/>
            </w:tcBorders>
            <w:shd w:val="clear" w:color="auto" w:fill="auto"/>
            <w:vAlign w:val="center"/>
          </w:tcPr>
          <w:p w14:paraId="16414A4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0,767</w:t>
            </w:r>
          </w:p>
        </w:tc>
        <w:tc>
          <w:tcPr>
            <w:tcW w:w="570" w:type="pct"/>
            <w:tcBorders>
              <w:top w:val="single" w:sz="4" w:space="0" w:color="auto"/>
              <w:left w:val="nil"/>
              <w:bottom w:val="single" w:sz="4" w:space="0" w:color="auto"/>
              <w:right w:val="single" w:sz="4" w:space="0" w:color="auto"/>
            </w:tcBorders>
            <w:shd w:val="clear" w:color="auto" w:fill="auto"/>
            <w:vAlign w:val="center"/>
          </w:tcPr>
          <w:p w14:paraId="61CB70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0,767</w:t>
            </w:r>
          </w:p>
        </w:tc>
        <w:tc>
          <w:tcPr>
            <w:tcW w:w="708" w:type="pct"/>
            <w:tcBorders>
              <w:top w:val="single" w:sz="4" w:space="0" w:color="auto"/>
              <w:left w:val="nil"/>
              <w:bottom w:val="single" w:sz="4" w:space="0" w:color="auto"/>
              <w:right w:val="single" w:sz="4" w:space="0" w:color="auto"/>
            </w:tcBorders>
            <w:shd w:val="clear" w:color="auto" w:fill="auto"/>
            <w:vAlign w:val="center"/>
          </w:tcPr>
          <w:p w14:paraId="54B89DA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0,161</w:t>
            </w:r>
          </w:p>
        </w:tc>
      </w:tr>
      <w:tr w:rsidR="00E3515F" w:rsidRPr="00AD3F15" w14:paraId="5A90AC0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63F089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30</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B39E63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 xml:space="preserve">Покупка ИБП для оборудования телемеханики: источники питания - 17 шт., Блок питания УЭП 2-3 -5 шт., Силовой модуль </w:t>
            </w:r>
            <w:r w:rsidRPr="00AD3F15">
              <w:rPr>
                <w:rFonts w:ascii="Myriad Pro" w:hAnsi="Myriad Pro"/>
                <w:color w:val="000000"/>
                <w:sz w:val="20"/>
                <w:szCs w:val="20"/>
              </w:rPr>
              <w:lastRenderedPageBreak/>
              <w:t>бесперебойного питания - 1шт.</w:t>
            </w:r>
          </w:p>
        </w:tc>
        <w:tc>
          <w:tcPr>
            <w:tcW w:w="633" w:type="pct"/>
            <w:tcBorders>
              <w:top w:val="single" w:sz="4" w:space="0" w:color="auto"/>
              <w:left w:val="nil"/>
              <w:bottom w:val="single" w:sz="4" w:space="0" w:color="auto"/>
              <w:right w:val="single" w:sz="4" w:space="0" w:color="auto"/>
            </w:tcBorders>
            <w:vAlign w:val="center"/>
          </w:tcPr>
          <w:p w14:paraId="3740D55F"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lastRenderedPageBreak/>
              <w:t>I_57.2_ОЭ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D4662B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0470CE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0,121</w:t>
            </w:r>
          </w:p>
        </w:tc>
        <w:tc>
          <w:tcPr>
            <w:tcW w:w="639" w:type="pct"/>
            <w:tcBorders>
              <w:top w:val="single" w:sz="4" w:space="0" w:color="auto"/>
              <w:left w:val="nil"/>
              <w:bottom w:val="single" w:sz="4" w:space="0" w:color="auto"/>
              <w:right w:val="single" w:sz="4" w:space="0" w:color="auto"/>
            </w:tcBorders>
            <w:shd w:val="clear" w:color="auto" w:fill="auto"/>
            <w:vAlign w:val="center"/>
          </w:tcPr>
          <w:p w14:paraId="60C7F49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0,251</w:t>
            </w:r>
          </w:p>
        </w:tc>
        <w:tc>
          <w:tcPr>
            <w:tcW w:w="570" w:type="pct"/>
            <w:tcBorders>
              <w:top w:val="single" w:sz="4" w:space="0" w:color="auto"/>
              <w:left w:val="nil"/>
              <w:bottom w:val="single" w:sz="4" w:space="0" w:color="auto"/>
              <w:right w:val="single" w:sz="4" w:space="0" w:color="auto"/>
            </w:tcBorders>
            <w:shd w:val="clear" w:color="auto" w:fill="auto"/>
            <w:vAlign w:val="center"/>
          </w:tcPr>
          <w:p w14:paraId="71FFB89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0,251</w:t>
            </w:r>
          </w:p>
        </w:tc>
        <w:tc>
          <w:tcPr>
            <w:tcW w:w="708" w:type="pct"/>
            <w:tcBorders>
              <w:top w:val="single" w:sz="4" w:space="0" w:color="auto"/>
              <w:left w:val="nil"/>
              <w:bottom w:val="single" w:sz="4" w:space="0" w:color="auto"/>
              <w:right w:val="single" w:sz="4" w:space="0" w:color="auto"/>
            </w:tcBorders>
            <w:shd w:val="clear" w:color="auto" w:fill="auto"/>
            <w:vAlign w:val="center"/>
          </w:tcPr>
          <w:p w14:paraId="7A599AB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0,130</w:t>
            </w:r>
          </w:p>
        </w:tc>
      </w:tr>
      <w:tr w:rsidR="00E3515F" w:rsidRPr="00AD3F15" w14:paraId="544F6AF2"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B2565A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31</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4B8DBCE"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сопутствующего оборудования для оборудовнаия</w:t>
            </w:r>
            <w:r w:rsidR="00B50D41">
              <w:rPr>
                <w:rFonts w:ascii="Myriad Pro" w:hAnsi="Myriad Pro"/>
                <w:color w:val="000000"/>
                <w:sz w:val="20"/>
                <w:szCs w:val="20"/>
              </w:rPr>
              <w:t xml:space="preserve"> </w:t>
            </w:r>
            <w:r w:rsidRPr="00AD3F15">
              <w:rPr>
                <w:rFonts w:ascii="Myriad Pro" w:hAnsi="Myriad Pro"/>
                <w:color w:val="000000"/>
                <w:sz w:val="20"/>
                <w:szCs w:val="20"/>
              </w:rPr>
              <w:t>связи и телемеханики: Сервер доступа - 1 шт., Комплект оповещения - 2 шт., Ноутбук - 1шт., Система голосового меню - 1шт., Идентификатор - 1 шт., Шкаф телемеханики - 1шт., Шкаф телекоммуникационный - 5 шт., Радиошлюз - 1 шт.</w:t>
            </w:r>
          </w:p>
        </w:tc>
        <w:tc>
          <w:tcPr>
            <w:tcW w:w="633" w:type="pct"/>
            <w:tcBorders>
              <w:top w:val="single" w:sz="4" w:space="0" w:color="auto"/>
              <w:left w:val="nil"/>
              <w:bottom w:val="single" w:sz="4" w:space="0" w:color="auto"/>
              <w:right w:val="single" w:sz="4" w:space="0" w:color="auto"/>
            </w:tcBorders>
            <w:vAlign w:val="center"/>
          </w:tcPr>
          <w:p w14:paraId="22D553AA"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I_57.3_ОЭ</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6CF774D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C49BB3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0,273</w:t>
            </w:r>
          </w:p>
        </w:tc>
        <w:tc>
          <w:tcPr>
            <w:tcW w:w="639" w:type="pct"/>
            <w:tcBorders>
              <w:top w:val="single" w:sz="4" w:space="0" w:color="auto"/>
              <w:left w:val="nil"/>
              <w:bottom w:val="single" w:sz="4" w:space="0" w:color="auto"/>
              <w:right w:val="single" w:sz="4" w:space="0" w:color="auto"/>
            </w:tcBorders>
            <w:shd w:val="clear" w:color="auto" w:fill="auto"/>
            <w:vAlign w:val="center"/>
          </w:tcPr>
          <w:p w14:paraId="639FEA7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0,340</w:t>
            </w:r>
          </w:p>
        </w:tc>
        <w:tc>
          <w:tcPr>
            <w:tcW w:w="570" w:type="pct"/>
            <w:tcBorders>
              <w:top w:val="single" w:sz="4" w:space="0" w:color="auto"/>
              <w:left w:val="nil"/>
              <w:bottom w:val="single" w:sz="4" w:space="0" w:color="auto"/>
              <w:right w:val="single" w:sz="4" w:space="0" w:color="auto"/>
            </w:tcBorders>
            <w:shd w:val="clear" w:color="auto" w:fill="auto"/>
            <w:vAlign w:val="center"/>
          </w:tcPr>
          <w:p w14:paraId="08F3E8E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0,340</w:t>
            </w:r>
          </w:p>
        </w:tc>
        <w:tc>
          <w:tcPr>
            <w:tcW w:w="708" w:type="pct"/>
            <w:tcBorders>
              <w:top w:val="single" w:sz="4" w:space="0" w:color="auto"/>
              <w:left w:val="nil"/>
              <w:bottom w:val="single" w:sz="4" w:space="0" w:color="auto"/>
              <w:right w:val="single" w:sz="4" w:space="0" w:color="auto"/>
            </w:tcBorders>
            <w:shd w:val="clear" w:color="auto" w:fill="auto"/>
            <w:vAlign w:val="center"/>
          </w:tcPr>
          <w:p w14:paraId="103B76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0,067</w:t>
            </w:r>
          </w:p>
        </w:tc>
      </w:tr>
      <w:tr w:rsidR="00E3515F" w:rsidRPr="00AD3F15" w14:paraId="375A2B6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5C6ACD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32</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1E28A27"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бригадного автомобиля - 53 единицы</w:t>
            </w:r>
          </w:p>
        </w:tc>
        <w:tc>
          <w:tcPr>
            <w:tcW w:w="633" w:type="pct"/>
            <w:tcBorders>
              <w:top w:val="single" w:sz="4" w:space="0" w:color="auto"/>
              <w:left w:val="nil"/>
              <w:bottom w:val="single" w:sz="4" w:space="0" w:color="auto"/>
              <w:right w:val="single" w:sz="4" w:space="0" w:color="auto"/>
            </w:tcBorders>
            <w:vAlign w:val="center"/>
          </w:tcPr>
          <w:p w14:paraId="5ADADB4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I_75.3_ОЭ (а)</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91AF5D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3A569BD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9,608</w:t>
            </w:r>
          </w:p>
        </w:tc>
        <w:tc>
          <w:tcPr>
            <w:tcW w:w="639" w:type="pct"/>
            <w:tcBorders>
              <w:top w:val="single" w:sz="4" w:space="0" w:color="auto"/>
              <w:left w:val="nil"/>
              <w:bottom w:val="single" w:sz="4" w:space="0" w:color="auto"/>
              <w:right w:val="single" w:sz="4" w:space="0" w:color="auto"/>
            </w:tcBorders>
            <w:shd w:val="clear" w:color="auto" w:fill="auto"/>
            <w:vAlign w:val="center"/>
          </w:tcPr>
          <w:p w14:paraId="27A5534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9,638</w:t>
            </w:r>
          </w:p>
        </w:tc>
        <w:tc>
          <w:tcPr>
            <w:tcW w:w="570" w:type="pct"/>
            <w:tcBorders>
              <w:top w:val="single" w:sz="4" w:space="0" w:color="auto"/>
              <w:left w:val="nil"/>
              <w:bottom w:val="single" w:sz="4" w:space="0" w:color="auto"/>
              <w:right w:val="single" w:sz="4" w:space="0" w:color="auto"/>
            </w:tcBorders>
            <w:shd w:val="clear" w:color="auto" w:fill="auto"/>
            <w:vAlign w:val="center"/>
          </w:tcPr>
          <w:p w14:paraId="0C79CD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9,638</w:t>
            </w:r>
          </w:p>
        </w:tc>
        <w:tc>
          <w:tcPr>
            <w:tcW w:w="708" w:type="pct"/>
            <w:tcBorders>
              <w:top w:val="single" w:sz="4" w:space="0" w:color="auto"/>
              <w:left w:val="nil"/>
              <w:bottom w:val="single" w:sz="4" w:space="0" w:color="auto"/>
              <w:right w:val="single" w:sz="4" w:space="0" w:color="auto"/>
            </w:tcBorders>
            <w:shd w:val="clear" w:color="auto" w:fill="auto"/>
            <w:vAlign w:val="center"/>
          </w:tcPr>
          <w:p w14:paraId="37BF0C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0,030</w:t>
            </w:r>
          </w:p>
        </w:tc>
      </w:tr>
      <w:tr w:rsidR="00E3515F" w:rsidRPr="00AD3F15" w14:paraId="47807F38"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940B51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33</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6270DC1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бурильно-крановой машины -9 ед</w:t>
            </w:r>
          </w:p>
        </w:tc>
        <w:tc>
          <w:tcPr>
            <w:tcW w:w="633" w:type="pct"/>
            <w:tcBorders>
              <w:top w:val="single" w:sz="4" w:space="0" w:color="auto"/>
              <w:left w:val="nil"/>
              <w:bottom w:val="single" w:sz="4" w:space="0" w:color="auto"/>
              <w:right w:val="single" w:sz="4" w:space="0" w:color="auto"/>
            </w:tcBorders>
            <w:vAlign w:val="center"/>
          </w:tcPr>
          <w:p w14:paraId="1EB783C5"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I_75.3_ОЭ (б)</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0146DF4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6EF8D6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639" w:type="pct"/>
            <w:tcBorders>
              <w:top w:val="single" w:sz="4" w:space="0" w:color="auto"/>
              <w:left w:val="nil"/>
              <w:bottom w:val="single" w:sz="4" w:space="0" w:color="auto"/>
              <w:right w:val="single" w:sz="4" w:space="0" w:color="auto"/>
            </w:tcBorders>
            <w:shd w:val="clear" w:color="auto" w:fill="auto"/>
            <w:vAlign w:val="center"/>
          </w:tcPr>
          <w:p w14:paraId="7F10FC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570" w:type="pct"/>
            <w:tcBorders>
              <w:top w:val="single" w:sz="4" w:space="0" w:color="auto"/>
              <w:left w:val="nil"/>
              <w:bottom w:val="single" w:sz="4" w:space="0" w:color="auto"/>
              <w:right w:val="single" w:sz="4" w:space="0" w:color="auto"/>
            </w:tcBorders>
            <w:shd w:val="clear" w:color="auto" w:fill="auto"/>
            <w:vAlign w:val="center"/>
          </w:tcPr>
          <w:p w14:paraId="49AC887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4,027</w:t>
            </w:r>
          </w:p>
        </w:tc>
        <w:tc>
          <w:tcPr>
            <w:tcW w:w="708" w:type="pct"/>
            <w:tcBorders>
              <w:top w:val="single" w:sz="4" w:space="0" w:color="auto"/>
              <w:left w:val="nil"/>
              <w:bottom w:val="single" w:sz="4" w:space="0" w:color="auto"/>
              <w:right w:val="single" w:sz="4" w:space="0" w:color="auto"/>
            </w:tcBorders>
            <w:shd w:val="clear" w:color="auto" w:fill="auto"/>
            <w:vAlign w:val="center"/>
          </w:tcPr>
          <w:p w14:paraId="7AFC98D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40B21BC"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79D5EC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34</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5B4A1DE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мотопомп - 3 шт.</w:t>
            </w:r>
          </w:p>
        </w:tc>
        <w:tc>
          <w:tcPr>
            <w:tcW w:w="633" w:type="pct"/>
            <w:tcBorders>
              <w:top w:val="single" w:sz="4" w:space="0" w:color="auto"/>
              <w:left w:val="nil"/>
              <w:bottom w:val="single" w:sz="4" w:space="0" w:color="auto"/>
              <w:right w:val="single" w:sz="4" w:space="0" w:color="auto"/>
            </w:tcBorders>
            <w:vAlign w:val="center"/>
          </w:tcPr>
          <w:p w14:paraId="45695146"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I_76.2_ОЭ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745FD30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1B2FA34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639" w:type="pct"/>
            <w:tcBorders>
              <w:top w:val="single" w:sz="4" w:space="0" w:color="auto"/>
              <w:left w:val="nil"/>
              <w:bottom w:val="single" w:sz="4" w:space="0" w:color="auto"/>
              <w:right w:val="single" w:sz="4" w:space="0" w:color="auto"/>
            </w:tcBorders>
            <w:shd w:val="clear" w:color="auto" w:fill="auto"/>
            <w:vAlign w:val="center"/>
          </w:tcPr>
          <w:p w14:paraId="0D97149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570" w:type="pct"/>
            <w:tcBorders>
              <w:top w:val="single" w:sz="4" w:space="0" w:color="auto"/>
              <w:left w:val="nil"/>
              <w:bottom w:val="single" w:sz="4" w:space="0" w:color="auto"/>
              <w:right w:val="single" w:sz="4" w:space="0" w:color="auto"/>
            </w:tcBorders>
            <w:shd w:val="clear" w:color="auto" w:fill="auto"/>
            <w:vAlign w:val="center"/>
          </w:tcPr>
          <w:p w14:paraId="77FD90C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0,263</w:t>
            </w:r>
          </w:p>
        </w:tc>
        <w:tc>
          <w:tcPr>
            <w:tcW w:w="708" w:type="pct"/>
            <w:tcBorders>
              <w:top w:val="single" w:sz="4" w:space="0" w:color="auto"/>
              <w:left w:val="nil"/>
              <w:bottom w:val="single" w:sz="4" w:space="0" w:color="auto"/>
              <w:right w:val="single" w:sz="4" w:space="0" w:color="auto"/>
            </w:tcBorders>
            <w:shd w:val="clear" w:color="auto" w:fill="auto"/>
            <w:vAlign w:val="center"/>
          </w:tcPr>
          <w:p w14:paraId="55A7739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97C0DD0"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A19D8A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1C9950B8"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робота - тренажера</w:t>
            </w:r>
            <w:r w:rsidR="00B50D41">
              <w:rPr>
                <w:rFonts w:ascii="Myriad Pro" w:hAnsi="Myriad Pro"/>
                <w:color w:val="000000"/>
                <w:sz w:val="20"/>
                <w:szCs w:val="20"/>
              </w:rPr>
              <w:t xml:space="preserve"> </w:t>
            </w:r>
            <w:r w:rsidRPr="00AD3F15">
              <w:rPr>
                <w:rFonts w:ascii="Myriad Pro" w:hAnsi="Myriad Pro"/>
                <w:color w:val="000000"/>
                <w:sz w:val="20"/>
                <w:szCs w:val="20"/>
              </w:rPr>
              <w:t>- 10 шт.</w:t>
            </w:r>
          </w:p>
        </w:tc>
        <w:tc>
          <w:tcPr>
            <w:tcW w:w="633" w:type="pct"/>
            <w:tcBorders>
              <w:top w:val="single" w:sz="4" w:space="0" w:color="auto"/>
              <w:left w:val="nil"/>
              <w:bottom w:val="single" w:sz="4" w:space="0" w:color="auto"/>
              <w:right w:val="single" w:sz="4" w:space="0" w:color="auto"/>
            </w:tcBorders>
            <w:vAlign w:val="center"/>
          </w:tcPr>
          <w:p w14:paraId="40BA5259"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I_76.4_ОЭ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46F6005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6676F10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639" w:type="pct"/>
            <w:tcBorders>
              <w:top w:val="single" w:sz="4" w:space="0" w:color="auto"/>
              <w:left w:val="nil"/>
              <w:bottom w:val="single" w:sz="4" w:space="0" w:color="auto"/>
              <w:right w:val="single" w:sz="4" w:space="0" w:color="auto"/>
            </w:tcBorders>
            <w:shd w:val="clear" w:color="auto" w:fill="auto"/>
            <w:vAlign w:val="center"/>
          </w:tcPr>
          <w:p w14:paraId="7C0A607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570" w:type="pct"/>
            <w:tcBorders>
              <w:top w:val="single" w:sz="4" w:space="0" w:color="auto"/>
              <w:left w:val="nil"/>
              <w:bottom w:val="single" w:sz="4" w:space="0" w:color="auto"/>
              <w:right w:val="single" w:sz="4" w:space="0" w:color="auto"/>
            </w:tcBorders>
            <w:shd w:val="clear" w:color="auto" w:fill="auto"/>
            <w:vAlign w:val="center"/>
          </w:tcPr>
          <w:p w14:paraId="35232F1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1,490</w:t>
            </w:r>
          </w:p>
        </w:tc>
        <w:tc>
          <w:tcPr>
            <w:tcW w:w="708" w:type="pct"/>
            <w:tcBorders>
              <w:top w:val="single" w:sz="4" w:space="0" w:color="auto"/>
              <w:left w:val="nil"/>
              <w:bottom w:val="single" w:sz="4" w:space="0" w:color="auto"/>
              <w:right w:val="single" w:sz="4" w:space="0" w:color="auto"/>
            </w:tcBorders>
            <w:shd w:val="clear" w:color="auto" w:fill="auto"/>
            <w:vAlign w:val="center"/>
          </w:tcPr>
          <w:p w14:paraId="21D23D0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C85217D"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72A96F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36</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47EF4B1D"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камер сушильных - 20 шт.</w:t>
            </w:r>
          </w:p>
        </w:tc>
        <w:tc>
          <w:tcPr>
            <w:tcW w:w="633" w:type="pct"/>
            <w:tcBorders>
              <w:top w:val="single" w:sz="4" w:space="0" w:color="auto"/>
              <w:left w:val="nil"/>
              <w:bottom w:val="single" w:sz="4" w:space="0" w:color="auto"/>
              <w:right w:val="single" w:sz="4" w:space="0" w:color="auto"/>
            </w:tcBorders>
            <w:vAlign w:val="center"/>
          </w:tcPr>
          <w:p w14:paraId="42218442"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I_76.7_ОЭ (в)</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ADBA0F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76BAADB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639" w:type="pct"/>
            <w:tcBorders>
              <w:top w:val="single" w:sz="4" w:space="0" w:color="auto"/>
              <w:left w:val="nil"/>
              <w:bottom w:val="single" w:sz="4" w:space="0" w:color="auto"/>
              <w:right w:val="single" w:sz="4" w:space="0" w:color="auto"/>
            </w:tcBorders>
            <w:shd w:val="clear" w:color="auto" w:fill="auto"/>
            <w:vAlign w:val="center"/>
          </w:tcPr>
          <w:p w14:paraId="72A6659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570" w:type="pct"/>
            <w:tcBorders>
              <w:top w:val="single" w:sz="4" w:space="0" w:color="auto"/>
              <w:left w:val="nil"/>
              <w:bottom w:val="single" w:sz="4" w:space="0" w:color="auto"/>
              <w:right w:val="single" w:sz="4" w:space="0" w:color="auto"/>
            </w:tcBorders>
            <w:shd w:val="clear" w:color="auto" w:fill="auto"/>
            <w:vAlign w:val="center"/>
          </w:tcPr>
          <w:p w14:paraId="74937F0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1,145</w:t>
            </w:r>
          </w:p>
        </w:tc>
        <w:tc>
          <w:tcPr>
            <w:tcW w:w="708" w:type="pct"/>
            <w:tcBorders>
              <w:top w:val="single" w:sz="4" w:space="0" w:color="auto"/>
              <w:left w:val="nil"/>
              <w:bottom w:val="single" w:sz="4" w:space="0" w:color="auto"/>
              <w:right w:val="single" w:sz="4" w:space="0" w:color="auto"/>
            </w:tcBorders>
            <w:shd w:val="clear" w:color="auto" w:fill="auto"/>
            <w:vAlign w:val="center"/>
          </w:tcPr>
          <w:p w14:paraId="597E476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F3444BA" w14:textId="77777777" w:rsidTr="00AD3F15">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A629CA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14:paraId="342100F2" w14:textId="77777777" w:rsidR="00E3515F" w:rsidRPr="00AD3F15" w:rsidRDefault="00E3515F" w:rsidP="00AD3F15">
            <w:pPr>
              <w:rPr>
                <w:rFonts w:ascii="Myriad Pro" w:hAnsi="Myriad Pro"/>
                <w:sz w:val="20"/>
                <w:szCs w:val="20"/>
              </w:rPr>
            </w:pPr>
            <w:r w:rsidRPr="00AD3F15">
              <w:rPr>
                <w:rFonts w:ascii="Myriad Pro" w:hAnsi="Myriad Pro"/>
                <w:color w:val="000000"/>
                <w:sz w:val="20"/>
                <w:szCs w:val="20"/>
              </w:rPr>
              <w:t>Покупка бригадного автомобиля с допол.</w:t>
            </w:r>
            <w:r w:rsidR="00182A31" w:rsidRPr="00AD3F15">
              <w:rPr>
                <w:rFonts w:ascii="Myriad Pro" w:hAnsi="Myriad Pro"/>
                <w:color w:val="000000"/>
                <w:sz w:val="20"/>
                <w:szCs w:val="20"/>
              </w:rPr>
              <w:t xml:space="preserve"> </w:t>
            </w:r>
            <w:r w:rsidRPr="00AD3F15">
              <w:rPr>
                <w:rFonts w:ascii="Myriad Pro" w:hAnsi="Myriad Pro"/>
                <w:color w:val="000000"/>
                <w:sz w:val="20"/>
                <w:szCs w:val="20"/>
              </w:rPr>
              <w:t>кабиной 4х4 - 15 единиц</w:t>
            </w:r>
          </w:p>
        </w:tc>
        <w:tc>
          <w:tcPr>
            <w:tcW w:w="633" w:type="pct"/>
            <w:tcBorders>
              <w:top w:val="single" w:sz="4" w:space="0" w:color="auto"/>
              <w:left w:val="nil"/>
              <w:bottom w:val="single" w:sz="4" w:space="0" w:color="auto"/>
              <w:right w:val="single" w:sz="4" w:space="0" w:color="auto"/>
            </w:tcBorders>
            <w:vAlign w:val="center"/>
          </w:tcPr>
          <w:p w14:paraId="712E2000"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I_75_ОЭ (а)</w:t>
            </w:r>
          </w:p>
        </w:tc>
        <w:tc>
          <w:tcPr>
            <w:tcW w:w="535" w:type="pct"/>
            <w:tcBorders>
              <w:top w:val="single" w:sz="4" w:space="0" w:color="auto"/>
              <w:left w:val="single" w:sz="4" w:space="0" w:color="auto"/>
              <w:bottom w:val="single" w:sz="4" w:space="0" w:color="auto"/>
              <w:right w:val="single" w:sz="4" w:space="0" w:color="auto"/>
            </w:tcBorders>
            <w:shd w:val="clear" w:color="auto" w:fill="auto"/>
            <w:vAlign w:val="center"/>
          </w:tcPr>
          <w:p w14:paraId="118E82E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748" w:type="pct"/>
            <w:tcBorders>
              <w:top w:val="single" w:sz="4" w:space="0" w:color="auto"/>
              <w:left w:val="nil"/>
              <w:bottom w:val="single" w:sz="4" w:space="0" w:color="auto"/>
              <w:right w:val="single" w:sz="4" w:space="0" w:color="auto"/>
            </w:tcBorders>
            <w:shd w:val="clear" w:color="auto" w:fill="auto"/>
            <w:vAlign w:val="center"/>
          </w:tcPr>
          <w:p w14:paraId="2340CF2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4,591</w:t>
            </w:r>
          </w:p>
        </w:tc>
        <w:tc>
          <w:tcPr>
            <w:tcW w:w="639" w:type="pct"/>
            <w:tcBorders>
              <w:top w:val="single" w:sz="4" w:space="0" w:color="auto"/>
              <w:left w:val="nil"/>
              <w:bottom w:val="single" w:sz="4" w:space="0" w:color="auto"/>
              <w:right w:val="single" w:sz="4" w:space="0" w:color="auto"/>
            </w:tcBorders>
            <w:shd w:val="clear" w:color="auto" w:fill="auto"/>
            <w:vAlign w:val="center"/>
          </w:tcPr>
          <w:p w14:paraId="0856FE7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7,079</w:t>
            </w:r>
          </w:p>
        </w:tc>
        <w:tc>
          <w:tcPr>
            <w:tcW w:w="570" w:type="pct"/>
            <w:tcBorders>
              <w:top w:val="single" w:sz="4" w:space="0" w:color="auto"/>
              <w:left w:val="nil"/>
              <w:bottom w:val="single" w:sz="4" w:space="0" w:color="auto"/>
              <w:right w:val="single" w:sz="4" w:space="0" w:color="auto"/>
            </w:tcBorders>
            <w:shd w:val="clear" w:color="auto" w:fill="auto"/>
            <w:vAlign w:val="center"/>
          </w:tcPr>
          <w:p w14:paraId="0C6C7D5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7,079</w:t>
            </w:r>
          </w:p>
        </w:tc>
        <w:tc>
          <w:tcPr>
            <w:tcW w:w="708" w:type="pct"/>
            <w:tcBorders>
              <w:top w:val="single" w:sz="4" w:space="0" w:color="auto"/>
              <w:left w:val="nil"/>
              <w:bottom w:val="single" w:sz="4" w:space="0" w:color="auto"/>
              <w:right w:val="single" w:sz="4" w:space="0" w:color="auto"/>
            </w:tcBorders>
            <w:shd w:val="clear" w:color="auto" w:fill="auto"/>
            <w:vAlign w:val="center"/>
          </w:tcPr>
          <w:p w14:paraId="391113E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2,488</w:t>
            </w:r>
          </w:p>
        </w:tc>
      </w:tr>
      <w:tr w:rsidR="00E3515F" w:rsidRPr="00AD3F15" w14:paraId="70A3FC0E" w14:textId="77777777" w:rsidTr="00E95969">
        <w:trPr>
          <w:trHeight w:val="367"/>
          <w:jc w:val="center"/>
        </w:trPr>
        <w:tc>
          <w:tcPr>
            <w:tcW w:w="1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33D70EE" w14:textId="77777777" w:rsidR="00E3515F" w:rsidRPr="00AD3F15" w:rsidRDefault="00E3515F" w:rsidP="00E3515F">
            <w:pPr>
              <w:rPr>
                <w:rFonts w:ascii="Myriad Pro" w:hAnsi="Myriad Pro"/>
                <w:color w:val="000000"/>
                <w:sz w:val="20"/>
                <w:szCs w:val="20"/>
              </w:rPr>
            </w:pPr>
            <w:r w:rsidRPr="00AD3F15">
              <w:rPr>
                <w:rFonts w:ascii="Myriad Pro" w:hAnsi="Myriad Pro"/>
                <w:color w:val="000000"/>
                <w:sz w:val="20"/>
                <w:szCs w:val="20"/>
              </w:rPr>
              <w:t> </w:t>
            </w:r>
          </w:p>
        </w:tc>
        <w:tc>
          <w:tcPr>
            <w:tcW w:w="98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72240BE" w14:textId="77777777" w:rsidR="00E3515F" w:rsidRPr="00AD3F15" w:rsidRDefault="00E3515F" w:rsidP="00E3515F">
            <w:pPr>
              <w:jc w:val="center"/>
              <w:rPr>
                <w:rFonts w:ascii="Myriad Pro" w:hAnsi="Myriad Pro"/>
                <w:b/>
                <w:sz w:val="20"/>
                <w:szCs w:val="20"/>
              </w:rPr>
            </w:pPr>
            <w:r w:rsidRPr="00AD3F15">
              <w:rPr>
                <w:rFonts w:ascii="Myriad Pro" w:hAnsi="Myriad Pro"/>
                <w:b/>
                <w:sz w:val="20"/>
                <w:szCs w:val="20"/>
              </w:rPr>
              <w:t>Итого</w:t>
            </w:r>
          </w:p>
        </w:tc>
        <w:tc>
          <w:tcPr>
            <w:tcW w:w="63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81A6A41" w14:textId="77777777" w:rsidR="00E3515F" w:rsidRPr="00AD3F15" w:rsidRDefault="00E3515F" w:rsidP="00E3515F">
            <w:pPr>
              <w:jc w:val="center"/>
              <w:rPr>
                <w:rFonts w:ascii="Myriad Pro" w:hAnsi="Myriad Pro"/>
                <w:b/>
                <w:bCs/>
                <w:sz w:val="20"/>
                <w:szCs w:val="20"/>
              </w:rPr>
            </w:pPr>
          </w:p>
        </w:tc>
        <w:tc>
          <w:tcPr>
            <w:tcW w:w="53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86B000D"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w:t>
            </w:r>
          </w:p>
        </w:tc>
        <w:tc>
          <w:tcPr>
            <w:tcW w:w="748"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4BEDD4A7"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71,512</w:t>
            </w:r>
          </w:p>
        </w:tc>
        <w:tc>
          <w:tcPr>
            <w:tcW w:w="63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E03F404"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158,064</w:t>
            </w:r>
          </w:p>
        </w:tc>
        <w:tc>
          <w:tcPr>
            <w:tcW w:w="5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8B52620"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158,064</w:t>
            </w:r>
          </w:p>
        </w:tc>
        <w:tc>
          <w:tcPr>
            <w:tcW w:w="70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884906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86,552</w:t>
            </w:r>
          </w:p>
        </w:tc>
      </w:tr>
    </w:tbl>
    <w:p w14:paraId="5E0999F9" w14:textId="77777777" w:rsidR="00AE54B8" w:rsidRPr="00066594" w:rsidRDefault="00AE54B8" w:rsidP="00AE54B8">
      <w:pPr>
        <w:spacing w:line="360" w:lineRule="auto"/>
        <w:ind w:firstLine="567"/>
        <w:jc w:val="both"/>
        <w:rPr>
          <w:rFonts w:ascii="Myriad Pro" w:eastAsia="Calibri" w:hAnsi="Myriad Pro"/>
          <w:color w:val="000000" w:themeColor="text1"/>
          <w:sz w:val="26"/>
          <w:szCs w:val="26"/>
        </w:rPr>
        <w:sectPr w:rsidR="00AE54B8" w:rsidRPr="00066594" w:rsidSect="00D327A2">
          <w:pgSz w:w="16838" w:h="11906" w:orient="landscape"/>
          <w:pgMar w:top="1701" w:right="1134" w:bottom="850" w:left="1134" w:header="1247" w:footer="708" w:gutter="0"/>
          <w:cols w:space="708"/>
          <w:docGrid w:linePitch="360"/>
        </w:sectPr>
      </w:pPr>
    </w:p>
    <w:p w14:paraId="3164CD16" w14:textId="77777777" w:rsidR="00E3515F" w:rsidRPr="00066594" w:rsidRDefault="00E3515F" w:rsidP="00AD3F15">
      <w:pPr>
        <w:pStyle w:val="2f0"/>
        <w:rPr>
          <w:color w:val="000000" w:themeColor="text1"/>
        </w:rPr>
      </w:pPr>
      <w:r w:rsidRPr="00066594">
        <w:lastRenderedPageBreak/>
        <w:t>По результатам анализа Исполнителем определено 37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29 проектов на сумму 142 823,24 тыс. руб. были исключены из плана финансирования на 2018 год при корректировке Инвестиционной программы, утвержденной приказом Минэнерго</w:t>
      </w:r>
      <w:r w:rsidR="00B50D41">
        <w:rPr>
          <w:color w:val="000000" w:themeColor="text1"/>
        </w:rPr>
        <w:t xml:space="preserve"> </w:t>
      </w:r>
      <w:r w:rsidRPr="00066594">
        <w:rPr>
          <w:color w:val="000000" w:themeColor="text1"/>
        </w:rPr>
        <w:t>от 20.12.2018 №25@. При сопоставлении фактической величины финансирования</w:t>
      </w:r>
      <w:r w:rsidR="00B50D41">
        <w:rPr>
          <w:color w:val="000000" w:themeColor="text1"/>
        </w:rPr>
        <w:t xml:space="preserve"> </w:t>
      </w:r>
      <w:r w:rsidRPr="00066594">
        <w:rPr>
          <w:color w:val="000000" w:themeColor="text1"/>
        </w:rPr>
        <w:t>с плановой, предусмотренной Инвестиционной программой, утвержденной</w:t>
      </w:r>
      <w:r w:rsidR="00B50D41">
        <w:rPr>
          <w:color w:val="000000" w:themeColor="text1"/>
        </w:rPr>
        <w:t xml:space="preserve"> </w:t>
      </w:r>
      <w:r w:rsidRPr="00066594">
        <w:rPr>
          <w:color w:val="000000" w:themeColor="text1"/>
        </w:rPr>
        <w:t>до начала периода (2018 года), и скорректированной Инвестиционной программой в течение периода регулирования (2018 года), отклонение</w:t>
      </w:r>
      <w:r w:rsidR="00B50D41">
        <w:rPr>
          <w:color w:val="000000" w:themeColor="text1"/>
        </w:rPr>
        <w:t xml:space="preserve"> </w:t>
      </w:r>
      <w:r w:rsidRPr="00066594">
        <w:rPr>
          <w:color w:val="000000" w:themeColor="text1"/>
        </w:rPr>
        <w:t>по указанным объектам составило (-227 584,37) тыс. руб. (без НДС) и (-5 111,74) тыс. руб. (без НДС) соответственно.</w:t>
      </w:r>
    </w:p>
    <w:p w14:paraId="031C807D" w14:textId="77777777" w:rsidR="00E3515F" w:rsidRDefault="00E3515F" w:rsidP="00AD3F15">
      <w:pPr>
        <w:pStyle w:val="2f0"/>
        <w:rPr>
          <w:color w:val="000000" w:themeColor="text1"/>
        </w:rPr>
      </w:pPr>
      <w:r w:rsidRPr="00066594">
        <w:rPr>
          <w:color w:val="000000" w:themeColor="text1"/>
        </w:rPr>
        <w:t>Данные отражены в таблице</w:t>
      </w:r>
      <w:r w:rsidR="00AD3F15">
        <w:rPr>
          <w:color w:val="000000" w:themeColor="text1"/>
        </w:rPr>
        <w:t>.</w:t>
      </w:r>
    </w:p>
    <w:p w14:paraId="7779F76D" w14:textId="77777777" w:rsidR="00AD3F15" w:rsidRPr="00066594" w:rsidRDefault="00AD3F15" w:rsidP="00AD3F15">
      <w:pPr>
        <w:pStyle w:val="2f0"/>
        <w:rPr>
          <w:color w:val="000000" w:themeColor="text1"/>
        </w:rPr>
      </w:pPr>
    </w:p>
    <w:p w14:paraId="1D15FD66" w14:textId="77777777" w:rsidR="00E3515F" w:rsidRPr="00066594" w:rsidRDefault="00E3515F" w:rsidP="00AD3F15">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5"/>
        <w:gridCol w:w="3023"/>
        <w:gridCol w:w="1843"/>
        <w:gridCol w:w="1701"/>
        <w:gridCol w:w="1986"/>
        <w:gridCol w:w="1794"/>
        <w:gridCol w:w="1639"/>
        <w:gridCol w:w="2059"/>
      </w:tblGrid>
      <w:tr w:rsidR="00AD3F15" w:rsidRPr="00AD3F15" w14:paraId="410275F5" w14:textId="77777777" w:rsidTr="00F2580F">
        <w:trPr>
          <w:trHeight w:val="20"/>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6F2B7" w14:textId="77777777" w:rsidR="00AD3F15" w:rsidRPr="00AD3F15" w:rsidRDefault="00BA0DDB" w:rsidP="00AD3F15">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D3F15" w:rsidRPr="00AD3F15">
              <w:rPr>
                <w:rFonts w:ascii="Myriad Pro" w:hAnsi="Myriad Pro"/>
                <w:b/>
                <w:color w:val="FFFFFF" w:themeColor="background1"/>
                <w:sz w:val="20"/>
                <w:szCs w:val="20"/>
              </w:rPr>
              <w:t>п/п</w:t>
            </w:r>
          </w:p>
        </w:tc>
        <w:tc>
          <w:tcPr>
            <w:tcW w:w="10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BA4D50"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Наименование инвестиционного проекта</w:t>
            </w:r>
          </w:p>
          <w:p w14:paraId="7034F98F"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(группы инвестиционных проектов)</w:t>
            </w:r>
          </w:p>
        </w:tc>
        <w:tc>
          <w:tcPr>
            <w:tcW w:w="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56DAC3"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Идентификатор инвестиционного проекта</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32F67"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28.12.2017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30@, млн. руб. без НДС</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0E3D9D"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AD3F15">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AD3F15">
              <w:rPr>
                <w:rFonts w:ascii="Myriad Pro" w:hAnsi="Myriad Pro"/>
                <w:b/>
                <w:color w:val="FFFFFF" w:themeColor="background1"/>
                <w:sz w:val="20"/>
                <w:szCs w:val="20"/>
              </w:rPr>
              <w:t>25@, млн. руб. без НДС</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E768A"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Фактический объем финансирования, млн. руб. без НДС</w:t>
            </w:r>
          </w:p>
        </w:tc>
        <w:tc>
          <w:tcPr>
            <w:tcW w:w="12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6896A"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Отклонение , млн. руб. без НДС</w:t>
            </w:r>
          </w:p>
        </w:tc>
      </w:tr>
      <w:tr w:rsidR="00AD3F15" w:rsidRPr="00AD3F15" w14:paraId="07CE8D48" w14:textId="77777777" w:rsidTr="00F2580F">
        <w:trPr>
          <w:trHeight w:val="20"/>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418AA" w14:textId="77777777" w:rsidR="00AD3F15" w:rsidRPr="00AD3F15" w:rsidRDefault="00AD3F15" w:rsidP="00AD3F15">
            <w:pPr>
              <w:ind w:left="-57" w:right="-57"/>
              <w:jc w:val="center"/>
              <w:rPr>
                <w:rFonts w:ascii="Myriad Pro" w:hAnsi="Myriad Pro"/>
                <w:b/>
                <w:color w:val="FFFFFF" w:themeColor="background1"/>
                <w:sz w:val="20"/>
                <w:szCs w:val="20"/>
              </w:rPr>
            </w:pPr>
          </w:p>
        </w:tc>
        <w:tc>
          <w:tcPr>
            <w:tcW w:w="10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2F15E"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52AB84"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AD745"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71569E" w14:textId="77777777" w:rsidR="00AD3F15" w:rsidRPr="00AD3F15" w:rsidRDefault="00AD3F15" w:rsidP="00AD3F15">
            <w:pPr>
              <w:ind w:left="-57" w:right="-57"/>
              <w:jc w:val="center"/>
              <w:rPr>
                <w:rFonts w:ascii="Myriad Pro" w:hAnsi="Myriad Pro"/>
                <w:b/>
                <w:color w:val="FFFFFF" w:themeColor="background1"/>
                <w:sz w:val="20"/>
                <w:szCs w:val="20"/>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4E29D" w14:textId="77777777" w:rsidR="00AD3F15" w:rsidRPr="00AD3F15" w:rsidRDefault="00AD3F15" w:rsidP="00AD3F15">
            <w:pPr>
              <w:ind w:left="-57" w:right="-57"/>
              <w:jc w:val="center"/>
              <w:rPr>
                <w:rFonts w:ascii="Myriad Pro" w:hAnsi="Myriad Pro"/>
                <w:b/>
                <w:color w:val="FFFFFF" w:themeColor="background1"/>
                <w:sz w:val="20"/>
                <w:szCs w:val="20"/>
              </w:rPr>
            </w:pP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65423"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ИП, утвержденной до начала периода регулирования</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697E9" w14:textId="77777777" w:rsidR="00AD3F15" w:rsidRPr="00AD3F15" w:rsidRDefault="00AD3F15"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от скорректированной ИП</w:t>
            </w:r>
          </w:p>
        </w:tc>
      </w:tr>
      <w:tr w:rsidR="00C138CA" w:rsidRPr="00AD3F15" w14:paraId="12F1907B" w14:textId="77777777" w:rsidTr="00F2580F">
        <w:trPr>
          <w:trHeight w:val="20"/>
          <w:tblHeader/>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EA926"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1</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7BCDCD"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2</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9317C1"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3</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02F845"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FB2888"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5</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4EF5D3"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39626B"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6-4</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815048" w14:textId="77777777" w:rsidR="00E3515F" w:rsidRPr="00AD3F15" w:rsidRDefault="00E3515F" w:rsidP="00AD3F15">
            <w:pPr>
              <w:ind w:left="-57" w:right="-57"/>
              <w:jc w:val="center"/>
              <w:rPr>
                <w:rFonts w:ascii="Myriad Pro" w:hAnsi="Myriad Pro"/>
                <w:b/>
                <w:color w:val="FFFFFF" w:themeColor="background1"/>
                <w:sz w:val="20"/>
                <w:szCs w:val="20"/>
              </w:rPr>
            </w:pPr>
            <w:r w:rsidRPr="00AD3F15">
              <w:rPr>
                <w:rFonts w:ascii="Myriad Pro" w:hAnsi="Myriad Pro"/>
                <w:b/>
                <w:color w:val="FFFFFF" w:themeColor="background1"/>
                <w:sz w:val="20"/>
                <w:szCs w:val="20"/>
              </w:rPr>
              <w:t>6-5</w:t>
            </w:r>
          </w:p>
        </w:tc>
      </w:tr>
      <w:tr w:rsidR="00E3515F" w:rsidRPr="00AD3F15" w14:paraId="7C8570BB" w14:textId="77777777" w:rsidTr="00F2580F">
        <w:trPr>
          <w:trHeight w:val="20"/>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408C9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w:t>
            </w:r>
          </w:p>
        </w:tc>
        <w:tc>
          <w:tcPr>
            <w:tcW w:w="10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5F12EA"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ПС 110/10 кВ Сибзавод с заменой трансформаторов 2х40 МВА (замена ячеек и выключателей в количестве 29 шт)</w:t>
            </w:r>
          </w:p>
        </w:tc>
        <w:tc>
          <w:tcPr>
            <w:tcW w:w="633" w:type="pct"/>
            <w:tcBorders>
              <w:top w:val="single" w:sz="4" w:space="0" w:color="FFFFFF" w:themeColor="background1"/>
              <w:left w:val="nil"/>
              <w:bottom w:val="single" w:sz="4" w:space="0" w:color="auto"/>
              <w:right w:val="single" w:sz="4" w:space="0" w:color="auto"/>
            </w:tcBorders>
            <w:vAlign w:val="center"/>
          </w:tcPr>
          <w:p w14:paraId="3D65777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F_8888_ОЭ</w:t>
            </w:r>
          </w:p>
        </w:tc>
        <w:tc>
          <w:tcPr>
            <w:tcW w:w="5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A515F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5,461</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tcPr>
          <w:p w14:paraId="7048FA6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BC02F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C974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-5,461</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94837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AF0BA3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42AEB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359B30"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подстанций с установкой дуговых защит на ПС 110/10 кВ Знаменская, Кутузовская, ПС 35/10 кВ Мясокомбинат, ПС 110/35/10 кВ Новолюбинская, Большие Уки, Моховой Привал, Крутинская, ПС 110/35/6 кВ Бердниково</w:t>
            </w:r>
          </w:p>
        </w:tc>
        <w:tc>
          <w:tcPr>
            <w:tcW w:w="633" w:type="pct"/>
            <w:tcBorders>
              <w:top w:val="single" w:sz="4" w:space="0" w:color="auto"/>
              <w:left w:val="nil"/>
              <w:bottom w:val="single" w:sz="4" w:space="0" w:color="auto"/>
              <w:right w:val="single" w:sz="4" w:space="0" w:color="auto"/>
            </w:tcBorders>
            <w:vAlign w:val="center"/>
          </w:tcPr>
          <w:p w14:paraId="0E8F722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F_47_ОЭ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C1E3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0,626</w:t>
            </w:r>
          </w:p>
        </w:tc>
        <w:tc>
          <w:tcPr>
            <w:tcW w:w="682" w:type="pct"/>
            <w:tcBorders>
              <w:top w:val="single" w:sz="4" w:space="0" w:color="auto"/>
              <w:left w:val="nil"/>
              <w:bottom w:val="single" w:sz="4" w:space="0" w:color="auto"/>
              <w:right w:val="single" w:sz="4" w:space="0" w:color="auto"/>
            </w:tcBorders>
            <w:shd w:val="clear" w:color="auto" w:fill="auto"/>
            <w:vAlign w:val="center"/>
          </w:tcPr>
          <w:p w14:paraId="41BFCCB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0,626</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61E67A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0,225</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077BF26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-0,401</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390E0C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-0,401</w:t>
            </w:r>
          </w:p>
        </w:tc>
      </w:tr>
      <w:tr w:rsidR="00E3515F" w:rsidRPr="00AD3F15" w14:paraId="4780C7A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3CC7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686D10" w14:textId="77777777" w:rsidR="00E3515F" w:rsidRPr="00AD3F15" w:rsidRDefault="00E3515F" w:rsidP="00F2580F">
            <w:pPr>
              <w:ind w:right="-108"/>
              <w:rPr>
                <w:rFonts w:ascii="Myriad Pro" w:hAnsi="Myriad Pro"/>
                <w:b/>
                <w:bCs/>
                <w:sz w:val="20"/>
                <w:szCs w:val="20"/>
              </w:rPr>
            </w:pPr>
            <w:r w:rsidRPr="00AD3F15">
              <w:rPr>
                <w:rFonts w:ascii="Myriad Pro" w:hAnsi="Myriad Pro"/>
                <w:sz w:val="20"/>
                <w:szCs w:val="20"/>
              </w:rPr>
              <w:t xml:space="preserve">Реконструкция трансформаторных подстанций 10/0,4 кВ, расположенных в г. Омске с оборудованием охранной сигнализацией Городского РЭС, ПО ЗЭС, 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092CEB9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F_122_ОЭ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578F9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682" w:type="pct"/>
            <w:tcBorders>
              <w:top w:val="single" w:sz="4" w:space="0" w:color="auto"/>
              <w:left w:val="nil"/>
              <w:bottom w:val="single" w:sz="4" w:space="0" w:color="auto"/>
              <w:right w:val="single" w:sz="4" w:space="0" w:color="auto"/>
            </w:tcBorders>
            <w:shd w:val="clear" w:color="auto" w:fill="auto"/>
            <w:vAlign w:val="center"/>
          </w:tcPr>
          <w:p w14:paraId="092D995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3560322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4671386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008D4AF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949E72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761A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EA13C5"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с установкой дуговых защит ПС 110/10 кВ Шипицино, Евгащино, Заливино,</w:t>
            </w:r>
            <w:r w:rsidR="00F2580F">
              <w:rPr>
                <w:rFonts w:ascii="Myriad Pro" w:hAnsi="Myriad Pro"/>
                <w:sz w:val="20"/>
                <w:szCs w:val="20"/>
              </w:rPr>
              <w:t xml:space="preserve"> </w:t>
            </w:r>
            <w:r w:rsidRPr="00AD3F15">
              <w:rPr>
                <w:rFonts w:ascii="Myriad Pro" w:hAnsi="Myriad Pro"/>
                <w:sz w:val="20"/>
                <w:szCs w:val="20"/>
              </w:rPr>
              <w:t>ПС 110/35/10 кВ Избышево, Исаковская, ПС 35/10 кВ Буняковка, Желанное, Лукьяновка</w:t>
            </w:r>
          </w:p>
        </w:tc>
        <w:tc>
          <w:tcPr>
            <w:tcW w:w="633" w:type="pct"/>
            <w:tcBorders>
              <w:top w:val="single" w:sz="4" w:space="0" w:color="auto"/>
              <w:left w:val="nil"/>
              <w:bottom w:val="single" w:sz="4" w:space="0" w:color="auto"/>
              <w:right w:val="single" w:sz="4" w:space="0" w:color="auto"/>
            </w:tcBorders>
            <w:vAlign w:val="center"/>
          </w:tcPr>
          <w:p w14:paraId="370526B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F_46_ОЭ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AEC2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6,763</w:t>
            </w:r>
          </w:p>
        </w:tc>
        <w:tc>
          <w:tcPr>
            <w:tcW w:w="682" w:type="pct"/>
            <w:tcBorders>
              <w:top w:val="single" w:sz="4" w:space="0" w:color="auto"/>
              <w:left w:val="nil"/>
              <w:bottom w:val="single" w:sz="4" w:space="0" w:color="auto"/>
              <w:right w:val="single" w:sz="4" w:space="0" w:color="auto"/>
            </w:tcBorders>
            <w:shd w:val="clear" w:color="auto" w:fill="auto"/>
            <w:vAlign w:val="center"/>
          </w:tcPr>
          <w:p w14:paraId="4732A4C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3,817</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7CE855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2,940</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7832C48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-3,823</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4EA9F5D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-0,877</w:t>
            </w:r>
          </w:p>
        </w:tc>
      </w:tr>
      <w:tr w:rsidR="00E3515F" w:rsidRPr="00AD3F15" w14:paraId="18191E93"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35315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2813E"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 xml:space="preserve">Реконструкция ЛЭП 10/35/110кВ в части доведения </w:t>
            </w:r>
            <w:r w:rsidRPr="00AD3F15">
              <w:rPr>
                <w:rFonts w:ascii="Myriad Pro" w:hAnsi="Myriad Pro"/>
                <w:sz w:val="20"/>
                <w:szCs w:val="20"/>
              </w:rPr>
              <w:lastRenderedPageBreak/>
              <w:t>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AD3F15">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AD3F15">
              <w:rPr>
                <w:rFonts w:ascii="Myriad Pro" w:hAnsi="Myriad Pro"/>
                <w:sz w:val="20"/>
                <w:szCs w:val="20"/>
              </w:rPr>
              <w:t>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6D14E8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AA94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21,301</w:t>
            </w:r>
          </w:p>
        </w:tc>
        <w:tc>
          <w:tcPr>
            <w:tcW w:w="682" w:type="pct"/>
            <w:tcBorders>
              <w:top w:val="single" w:sz="4" w:space="0" w:color="auto"/>
              <w:left w:val="nil"/>
              <w:bottom w:val="single" w:sz="4" w:space="0" w:color="auto"/>
              <w:right w:val="single" w:sz="4" w:space="0" w:color="auto"/>
            </w:tcBorders>
            <w:shd w:val="clear" w:color="auto" w:fill="auto"/>
            <w:vAlign w:val="center"/>
          </w:tcPr>
          <w:p w14:paraId="3DAC5E2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6,687</w:t>
            </w:r>
          </w:p>
        </w:tc>
        <w:tc>
          <w:tcPr>
            <w:tcW w:w="616" w:type="pct"/>
            <w:tcBorders>
              <w:top w:val="single" w:sz="4" w:space="0" w:color="auto"/>
              <w:left w:val="nil"/>
              <w:bottom w:val="single" w:sz="4" w:space="0" w:color="auto"/>
              <w:right w:val="single" w:sz="4" w:space="0" w:color="auto"/>
            </w:tcBorders>
            <w:shd w:val="clear" w:color="auto" w:fill="auto"/>
            <w:vAlign w:val="center"/>
            <w:hideMark/>
          </w:tcPr>
          <w:p w14:paraId="18A5172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6,517</w:t>
            </w:r>
          </w:p>
        </w:tc>
        <w:tc>
          <w:tcPr>
            <w:tcW w:w="563" w:type="pct"/>
            <w:tcBorders>
              <w:top w:val="single" w:sz="4" w:space="0" w:color="auto"/>
              <w:left w:val="nil"/>
              <w:bottom w:val="single" w:sz="4" w:space="0" w:color="auto"/>
              <w:right w:val="single" w:sz="4" w:space="0" w:color="auto"/>
            </w:tcBorders>
            <w:shd w:val="clear" w:color="auto" w:fill="auto"/>
            <w:vAlign w:val="center"/>
            <w:hideMark/>
          </w:tcPr>
          <w:p w14:paraId="1076C96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-14,784</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3818524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-0,170</w:t>
            </w:r>
          </w:p>
        </w:tc>
      </w:tr>
      <w:tr w:rsidR="00E3515F" w:rsidRPr="00AD3F15" w14:paraId="11F2CA4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6B6AA6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8B3B8FC"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ВЛ-10 кВ с установкой секционирующей ячейки на ВЛ-10 кВ ф. 20 Усть-Ишимский район Омской области</w:t>
            </w:r>
          </w:p>
        </w:tc>
        <w:tc>
          <w:tcPr>
            <w:tcW w:w="633" w:type="pct"/>
            <w:tcBorders>
              <w:top w:val="single" w:sz="4" w:space="0" w:color="auto"/>
              <w:left w:val="nil"/>
              <w:bottom w:val="single" w:sz="4" w:space="0" w:color="auto"/>
              <w:right w:val="single" w:sz="4" w:space="0" w:color="auto"/>
            </w:tcBorders>
            <w:vAlign w:val="center"/>
          </w:tcPr>
          <w:p w14:paraId="21CC82A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F_36_ОЭ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DBCF1B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1,139</w:t>
            </w:r>
          </w:p>
        </w:tc>
        <w:tc>
          <w:tcPr>
            <w:tcW w:w="682" w:type="pct"/>
            <w:tcBorders>
              <w:top w:val="single" w:sz="4" w:space="0" w:color="auto"/>
              <w:left w:val="nil"/>
              <w:bottom w:val="single" w:sz="4" w:space="0" w:color="auto"/>
              <w:right w:val="single" w:sz="4" w:space="0" w:color="auto"/>
            </w:tcBorders>
            <w:shd w:val="clear" w:color="auto" w:fill="auto"/>
            <w:vAlign w:val="center"/>
          </w:tcPr>
          <w:p w14:paraId="1493054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1,139</w:t>
            </w:r>
          </w:p>
        </w:tc>
        <w:tc>
          <w:tcPr>
            <w:tcW w:w="616" w:type="pct"/>
            <w:tcBorders>
              <w:top w:val="single" w:sz="4" w:space="0" w:color="auto"/>
              <w:left w:val="nil"/>
              <w:bottom w:val="single" w:sz="4" w:space="0" w:color="auto"/>
              <w:right w:val="single" w:sz="4" w:space="0" w:color="auto"/>
            </w:tcBorders>
            <w:shd w:val="clear" w:color="auto" w:fill="auto"/>
            <w:vAlign w:val="center"/>
          </w:tcPr>
          <w:p w14:paraId="673D526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0,984</w:t>
            </w:r>
          </w:p>
        </w:tc>
        <w:tc>
          <w:tcPr>
            <w:tcW w:w="563" w:type="pct"/>
            <w:tcBorders>
              <w:top w:val="single" w:sz="4" w:space="0" w:color="auto"/>
              <w:left w:val="nil"/>
              <w:bottom w:val="single" w:sz="4" w:space="0" w:color="auto"/>
              <w:right w:val="single" w:sz="4" w:space="0" w:color="auto"/>
            </w:tcBorders>
            <w:shd w:val="clear" w:color="auto" w:fill="auto"/>
            <w:vAlign w:val="center"/>
          </w:tcPr>
          <w:p w14:paraId="368FE1D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-0,155</w:t>
            </w:r>
          </w:p>
        </w:tc>
        <w:tc>
          <w:tcPr>
            <w:tcW w:w="707" w:type="pct"/>
            <w:tcBorders>
              <w:top w:val="single" w:sz="4" w:space="0" w:color="auto"/>
              <w:left w:val="nil"/>
              <w:bottom w:val="single" w:sz="4" w:space="0" w:color="auto"/>
              <w:right w:val="single" w:sz="4" w:space="0" w:color="auto"/>
            </w:tcBorders>
            <w:shd w:val="clear" w:color="auto" w:fill="auto"/>
            <w:vAlign w:val="center"/>
          </w:tcPr>
          <w:p w14:paraId="48D7981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-0,155</w:t>
            </w:r>
          </w:p>
        </w:tc>
      </w:tr>
      <w:tr w:rsidR="00E3515F" w:rsidRPr="00AD3F15" w14:paraId="56B088A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A45EAE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75201E7"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17,891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Калачинском районе: ВЛ-0,4 кВ Кл-2-2 ф.1;</w:t>
            </w:r>
            <w:r w:rsidR="00B50D41">
              <w:rPr>
                <w:rFonts w:ascii="Myriad Pro" w:hAnsi="Myriad Pro"/>
                <w:sz w:val="20"/>
                <w:szCs w:val="20"/>
              </w:rPr>
              <w:t xml:space="preserve"> </w:t>
            </w:r>
            <w:r w:rsidRPr="00AD3F15">
              <w:rPr>
                <w:rFonts w:ascii="Myriad Pro" w:hAnsi="Myriad Pro"/>
                <w:sz w:val="20"/>
                <w:szCs w:val="20"/>
              </w:rPr>
              <w:t>ВЛ-0,4кВ Кл-2-14 ф.2; ВЛ-0,4кВ Кл-3-4 ф.1; ВЛ-0,4кВ СО-2-1 ф-2; ВЛ-0,4 кВ от ТП-36 ф1; ВЛ-0,4 кВ от ТП-36 ф3 ; ВЛ-0,4 кВ ТП-26, фидер 1,2</w:t>
            </w:r>
          </w:p>
        </w:tc>
        <w:tc>
          <w:tcPr>
            <w:tcW w:w="633" w:type="pct"/>
            <w:tcBorders>
              <w:top w:val="single" w:sz="4" w:space="0" w:color="auto"/>
              <w:left w:val="nil"/>
              <w:bottom w:val="single" w:sz="4" w:space="0" w:color="auto"/>
              <w:right w:val="single" w:sz="4" w:space="0" w:color="auto"/>
            </w:tcBorders>
            <w:vAlign w:val="center"/>
          </w:tcPr>
          <w:p w14:paraId="001FCE2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G_1239_ОЭ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34F38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4,988</w:t>
            </w:r>
          </w:p>
        </w:tc>
        <w:tc>
          <w:tcPr>
            <w:tcW w:w="682" w:type="pct"/>
            <w:tcBorders>
              <w:top w:val="single" w:sz="4" w:space="0" w:color="auto"/>
              <w:left w:val="nil"/>
              <w:bottom w:val="single" w:sz="4" w:space="0" w:color="auto"/>
              <w:right w:val="single" w:sz="4" w:space="0" w:color="auto"/>
            </w:tcBorders>
            <w:shd w:val="clear" w:color="auto" w:fill="auto"/>
            <w:vAlign w:val="center"/>
          </w:tcPr>
          <w:p w14:paraId="0D6F6CD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6AE6FF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D08EDC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-4,988</w:t>
            </w:r>
          </w:p>
        </w:tc>
        <w:tc>
          <w:tcPr>
            <w:tcW w:w="707" w:type="pct"/>
            <w:tcBorders>
              <w:top w:val="single" w:sz="4" w:space="0" w:color="auto"/>
              <w:left w:val="nil"/>
              <w:bottom w:val="single" w:sz="4" w:space="0" w:color="auto"/>
              <w:right w:val="single" w:sz="4" w:space="0" w:color="auto"/>
            </w:tcBorders>
            <w:shd w:val="clear" w:color="auto" w:fill="auto"/>
            <w:vAlign w:val="center"/>
          </w:tcPr>
          <w:p w14:paraId="0A96CFD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8683AD3"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D7854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C55460B"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2,812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Павлоградском районе:</w:t>
            </w:r>
            <w:r w:rsidR="00F2580F">
              <w:rPr>
                <w:rFonts w:ascii="Myriad Pro" w:hAnsi="Myriad Pro"/>
                <w:sz w:val="20"/>
                <w:szCs w:val="20"/>
              </w:rPr>
              <w:t xml:space="preserve"> </w:t>
            </w:r>
            <w:r w:rsidRPr="00AD3F15">
              <w:rPr>
                <w:rFonts w:ascii="Myriad Pro" w:hAnsi="Myriad Pro"/>
                <w:sz w:val="20"/>
                <w:szCs w:val="20"/>
              </w:rPr>
              <w:lastRenderedPageBreak/>
              <w:t>ВЛ-0,4 кВ от КТП Лг-3-1;ВЛ-0,4 кВ от КТП П-2-8</w:t>
            </w:r>
          </w:p>
        </w:tc>
        <w:tc>
          <w:tcPr>
            <w:tcW w:w="633" w:type="pct"/>
            <w:tcBorders>
              <w:top w:val="single" w:sz="4" w:space="0" w:color="auto"/>
              <w:left w:val="nil"/>
              <w:bottom w:val="single" w:sz="4" w:space="0" w:color="auto"/>
              <w:right w:val="single" w:sz="4" w:space="0" w:color="auto"/>
            </w:tcBorders>
            <w:vAlign w:val="center"/>
          </w:tcPr>
          <w:p w14:paraId="0E6CDBA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G_1245_ОЭ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1327BD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2,899</w:t>
            </w:r>
          </w:p>
        </w:tc>
        <w:tc>
          <w:tcPr>
            <w:tcW w:w="682" w:type="pct"/>
            <w:tcBorders>
              <w:top w:val="single" w:sz="4" w:space="0" w:color="auto"/>
              <w:left w:val="nil"/>
              <w:bottom w:val="single" w:sz="4" w:space="0" w:color="auto"/>
              <w:right w:val="single" w:sz="4" w:space="0" w:color="auto"/>
            </w:tcBorders>
            <w:shd w:val="clear" w:color="auto" w:fill="auto"/>
            <w:vAlign w:val="center"/>
          </w:tcPr>
          <w:p w14:paraId="08C5C47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60EEF8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607313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-2,899</w:t>
            </w:r>
          </w:p>
        </w:tc>
        <w:tc>
          <w:tcPr>
            <w:tcW w:w="707" w:type="pct"/>
            <w:tcBorders>
              <w:top w:val="single" w:sz="4" w:space="0" w:color="auto"/>
              <w:left w:val="nil"/>
              <w:bottom w:val="single" w:sz="4" w:space="0" w:color="auto"/>
              <w:right w:val="single" w:sz="4" w:space="0" w:color="auto"/>
            </w:tcBorders>
            <w:shd w:val="clear" w:color="auto" w:fill="auto"/>
            <w:vAlign w:val="center"/>
          </w:tcPr>
          <w:p w14:paraId="7CF906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3D11FA1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1A5ACC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BE35A4A"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5,014 км с применением СИП, заменой опор</w:t>
            </w:r>
            <w:r w:rsidR="00B50D41">
              <w:rPr>
                <w:rFonts w:ascii="Myriad Pro" w:hAnsi="Myriad Pro"/>
                <w:sz w:val="20"/>
                <w:szCs w:val="20"/>
              </w:rPr>
              <w:t xml:space="preserve"> </w:t>
            </w:r>
            <w:r w:rsidRPr="00AD3F15">
              <w:rPr>
                <w:rFonts w:ascii="Myriad Pro" w:hAnsi="Myriad Pro"/>
                <w:sz w:val="20"/>
                <w:szCs w:val="20"/>
              </w:rPr>
              <w:t>в Таврическом районе: ВЛ-0,4 кВ Ст-3-20 ф.1; ВЛ-0,4 кВ Кпк13-4 ф.2; ВЛ-0,4 кВ СТ-4-15</w:t>
            </w:r>
          </w:p>
        </w:tc>
        <w:tc>
          <w:tcPr>
            <w:tcW w:w="633" w:type="pct"/>
            <w:tcBorders>
              <w:top w:val="single" w:sz="4" w:space="0" w:color="auto"/>
              <w:left w:val="nil"/>
              <w:bottom w:val="single" w:sz="4" w:space="0" w:color="auto"/>
              <w:right w:val="single" w:sz="4" w:space="0" w:color="auto"/>
            </w:tcBorders>
            <w:vAlign w:val="center"/>
          </w:tcPr>
          <w:p w14:paraId="3C0BA19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G_1247_ОЭ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54346D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3,850</w:t>
            </w:r>
          </w:p>
        </w:tc>
        <w:tc>
          <w:tcPr>
            <w:tcW w:w="682" w:type="pct"/>
            <w:tcBorders>
              <w:top w:val="single" w:sz="4" w:space="0" w:color="auto"/>
              <w:left w:val="nil"/>
              <w:bottom w:val="single" w:sz="4" w:space="0" w:color="auto"/>
              <w:right w:val="single" w:sz="4" w:space="0" w:color="auto"/>
            </w:tcBorders>
            <w:shd w:val="clear" w:color="auto" w:fill="auto"/>
            <w:vAlign w:val="center"/>
          </w:tcPr>
          <w:p w14:paraId="2100B0C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328A3E2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7C7FF8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-3,850</w:t>
            </w:r>
          </w:p>
        </w:tc>
        <w:tc>
          <w:tcPr>
            <w:tcW w:w="707" w:type="pct"/>
            <w:tcBorders>
              <w:top w:val="single" w:sz="4" w:space="0" w:color="auto"/>
              <w:left w:val="nil"/>
              <w:bottom w:val="single" w:sz="4" w:space="0" w:color="auto"/>
              <w:right w:val="single" w:sz="4" w:space="0" w:color="auto"/>
            </w:tcBorders>
            <w:shd w:val="clear" w:color="auto" w:fill="auto"/>
            <w:vAlign w:val="center"/>
          </w:tcPr>
          <w:p w14:paraId="54618A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06882E0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5B35B9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CCE25B1"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633" w:type="pct"/>
            <w:tcBorders>
              <w:top w:val="single" w:sz="4" w:space="0" w:color="auto"/>
              <w:left w:val="nil"/>
              <w:bottom w:val="single" w:sz="4" w:space="0" w:color="auto"/>
              <w:right w:val="single" w:sz="4" w:space="0" w:color="auto"/>
            </w:tcBorders>
            <w:vAlign w:val="center"/>
          </w:tcPr>
          <w:p w14:paraId="0B88F62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G_1250_ОЭ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05823F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3,175</w:t>
            </w:r>
          </w:p>
        </w:tc>
        <w:tc>
          <w:tcPr>
            <w:tcW w:w="682" w:type="pct"/>
            <w:tcBorders>
              <w:top w:val="single" w:sz="4" w:space="0" w:color="auto"/>
              <w:left w:val="nil"/>
              <w:bottom w:val="single" w:sz="4" w:space="0" w:color="auto"/>
              <w:right w:val="single" w:sz="4" w:space="0" w:color="auto"/>
            </w:tcBorders>
            <w:shd w:val="clear" w:color="auto" w:fill="auto"/>
            <w:vAlign w:val="center"/>
          </w:tcPr>
          <w:p w14:paraId="70678B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F729F5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7B5871A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-3,175</w:t>
            </w:r>
          </w:p>
        </w:tc>
        <w:tc>
          <w:tcPr>
            <w:tcW w:w="707" w:type="pct"/>
            <w:tcBorders>
              <w:top w:val="single" w:sz="4" w:space="0" w:color="auto"/>
              <w:left w:val="nil"/>
              <w:bottom w:val="single" w:sz="4" w:space="0" w:color="auto"/>
              <w:right w:val="single" w:sz="4" w:space="0" w:color="auto"/>
            </w:tcBorders>
            <w:shd w:val="clear" w:color="auto" w:fill="auto"/>
            <w:vAlign w:val="center"/>
          </w:tcPr>
          <w:p w14:paraId="0B0CD65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05B5914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159F1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2917444"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 0,4 кВ, протяженностью 5,056 км с применением СИП, заменой опор в Азовском</w:t>
            </w:r>
            <w:r w:rsidR="00B50D41">
              <w:rPr>
                <w:rFonts w:ascii="Myriad Pro" w:hAnsi="Myriad Pro"/>
                <w:sz w:val="20"/>
                <w:szCs w:val="20"/>
              </w:rPr>
              <w:t xml:space="preserve"> </w:t>
            </w:r>
            <w:r w:rsidRPr="00AD3F15">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AD3F15">
              <w:rPr>
                <w:rFonts w:ascii="Myriad Pro" w:hAnsi="Myriad Pro"/>
                <w:sz w:val="20"/>
                <w:szCs w:val="20"/>
              </w:rPr>
              <w:t>Аз-10-9 ф.1</w:t>
            </w:r>
          </w:p>
        </w:tc>
        <w:tc>
          <w:tcPr>
            <w:tcW w:w="633" w:type="pct"/>
            <w:tcBorders>
              <w:top w:val="single" w:sz="4" w:space="0" w:color="auto"/>
              <w:left w:val="nil"/>
              <w:bottom w:val="single" w:sz="4" w:space="0" w:color="auto"/>
              <w:right w:val="single" w:sz="4" w:space="0" w:color="auto"/>
            </w:tcBorders>
            <w:vAlign w:val="center"/>
          </w:tcPr>
          <w:p w14:paraId="01262F3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0EE3B0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5,220</w:t>
            </w:r>
          </w:p>
        </w:tc>
        <w:tc>
          <w:tcPr>
            <w:tcW w:w="682" w:type="pct"/>
            <w:tcBorders>
              <w:top w:val="single" w:sz="4" w:space="0" w:color="auto"/>
              <w:left w:val="nil"/>
              <w:bottom w:val="single" w:sz="4" w:space="0" w:color="auto"/>
              <w:right w:val="single" w:sz="4" w:space="0" w:color="auto"/>
            </w:tcBorders>
            <w:shd w:val="clear" w:color="auto" w:fill="auto"/>
            <w:vAlign w:val="center"/>
          </w:tcPr>
          <w:p w14:paraId="3E5A700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E8899A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97B09A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-5,220</w:t>
            </w:r>
          </w:p>
        </w:tc>
        <w:tc>
          <w:tcPr>
            <w:tcW w:w="707" w:type="pct"/>
            <w:tcBorders>
              <w:top w:val="single" w:sz="4" w:space="0" w:color="auto"/>
              <w:left w:val="nil"/>
              <w:bottom w:val="single" w:sz="4" w:space="0" w:color="auto"/>
              <w:right w:val="single" w:sz="4" w:space="0" w:color="auto"/>
            </w:tcBorders>
            <w:shd w:val="clear" w:color="auto" w:fill="auto"/>
            <w:vAlign w:val="center"/>
          </w:tcPr>
          <w:p w14:paraId="102F68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20373C46"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193435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98BEFD9"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2,940 км с применением СИП, заменой опор в Горьковском районе: ВЛ-0,4 кВ Г-21-6 ф-2; ВЛ-0,4 кВ КТП Г-2-7 фидер 3</w:t>
            </w:r>
          </w:p>
        </w:tc>
        <w:tc>
          <w:tcPr>
            <w:tcW w:w="633" w:type="pct"/>
            <w:tcBorders>
              <w:top w:val="single" w:sz="4" w:space="0" w:color="auto"/>
              <w:left w:val="nil"/>
              <w:bottom w:val="single" w:sz="4" w:space="0" w:color="auto"/>
              <w:right w:val="single" w:sz="4" w:space="0" w:color="auto"/>
            </w:tcBorders>
            <w:vAlign w:val="center"/>
          </w:tcPr>
          <w:p w14:paraId="787D1FF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G_1238_ОЭ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4103A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4,355</w:t>
            </w:r>
          </w:p>
        </w:tc>
        <w:tc>
          <w:tcPr>
            <w:tcW w:w="682" w:type="pct"/>
            <w:tcBorders>
              <w:top w:val="single" w:sz="4" w:space="0" w:color="auto"/>
              <w:left w:val="nil"/>
              <w:bottom w:val="single" w:sz="4" w:space="0" w:color="auto"/>
              <w:right w:val="single" w:sz="4" w:space="0" w:color="auto"/>
            </w:tcBorders>
            <w:shd w:val="clear" w:color="auto" w:fill="auto"/>
            <w:vAlign w:val="center"/>
          </w:tcPr>
          <w:p w14:paraId="2036EAE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5DD63E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94F38B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-4,355</w:t>
            </w:r>
          </w:p>
        </w:tc>
        <w:tc>
          <w:tcPr>
            <w:tcW w:w="707" w:type="pct"/>
            <w:tcBorders>
              <w:top w:val="single" w:sz="4" w:space="0" w:color="auto"/>
              <w:left w:val="nil"/>
              <w:bottom w:val="single" w:sz="4" w:space="0" w:color="auto"/>
              <w:right w:val="single" w:sz="4" w:space="0" w:color="auto"/>
            </w:tcBorders>
            <w:shd w:val="clear" w:color="auto" w:fill="auto"/>
            <w:vAlign w:val="center"/>
          </w:tcPr>
          <w:p w14:paraId="7F3E9DC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FB8E5B0"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2101BC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F066CAC"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и строительство</w:t>
            </w:r>
            <w:r w:rsidR="00B50D41">
              <w:rPr>
                <w:rFonts w:ascii="Myriad Pro" w:hAnsi="Myriad Pro"/>
                <w:sz w:val="20"/>
                <w:szCs w:val="20"/>
              </w:rPr>
              <w:t xml:space="preserve"> </w:t>
            </w:r>
            <w:r w:rsidRPr="00AD3F15">
              <w:rPr>
                <w:rFonts w:ascii="Myriad Pro" w:hAnsi="Myriad Pro"/>
                <w:sz w:val="20"/>
                <w:szCs w:val="20"/>
              </w:rPr>
              <w:t xml:space="preserve">ВЛ 10-0,4 кВ с установкой 32 шт. </w:t>
            </w:r>
            <w:r w:rsidRPr="00AD3F15">
              <w:rPr>
                <w:rFonts w:ascii="Myriad Pro" w:hAnsi="Myriad Pro"/>
                <w:sz w:val="20"/>
                <w:szCs w:val="20"/>
              </w:rPr>
              <w:lastRenderedPageBreak/>
              <w:t>реклоузеров в Омском, Калачинском, Тарском районах Омской области</w:t>
            </w:r>
          </w:p>
        </w:tc>
        <w:tc>
          <w:tcPr>
            <w:tcW w:w="633" w:type="pct"/>
            <w:tcBorders>
              <w:top w:val="single" w:sz="4" w:space="0" w:color="auto"/>
              <w:left w:val="nil"/>
              <w:bottom w:val="single" w:sz="4" w:space="0" w:color="auto"/>
              <w:right w:val="single" w:sz="4" w:space="0" w:color="auto"/>
            </w:tcBorders>
            <w:vAlign w:val="center"/>
          </w:tcPr>
          <w:p w14:paraId="7483D1F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F_1313_ОЭ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01B96A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D70348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49B018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1997211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-5,000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5DC4E6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181CDD97"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3507F1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2282311"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Реконструкция ВЛ-0,4 кВ, протяженностью 5,990 км с применением СИП, заменой опор в Тарском районе: ВЛ-0,4 кВ ф.6 КТП 1Лч-22; ВЛ-0,4 кВ ф.1 КТП 4Т-63; ВЛ-0,4 кВ от КТП 1Лч-5, г. Тара</w:t>
            </w:r>
          </w:p>
        </w:tc>
        <w:tc>
          <w:tcPr>
            <w:tcW w:w="633" w:type="pct"/>
            <w:tcBorders>
              <w:top w:val="single" w:sz="4" w:space="0" w:color="auto"/>
              <w:left w:val="nil"/>
              <w:bottom w:val="single" w:sz="4" w:space="0" w:color="auto"/>
              <w:right w:val="single" w:sz="4" w:space="0" w:color="auto"/>
            </w:tcBorders>
            <w:vAlign w:val="center"/>
          </w:tcPr>
          <w:p w14:paraId="08D626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G_1261_ОЭ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A88642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4,059</w:t>
            </w:r>
          </w:p>
        </w:tc>
        <w:tc>
          <w:tcPr>
            <w:tcW w:w="682" w:type="pct"/>
            <w:tcBorders>
              <w:top w:val="single" w:sz="4" w:space="0" w:color="auto"/>
              <w:left w:val="nil"/>
              <w:bottom w:val="single" w:sz="4" w:space="0" w:color="auto"/>
              <w:right w:val="single" w:sz="4" w:space="0" w:color="auto"/>
            </w:tcBorders>
            <w:shd w:val="clear" w:color="auto" w:fill="auto"/>
            <w:vAlign w:val="center"/>
          </w:tcPr>
          <w:p w14:paraId="7D77735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A902FB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833CF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-4,059</w:t>
            </w:r>
          </w:p>
        </w:tc>
        <w:tc>
          <w:tcPr>
            <w:tcW w:w="707" w:type="pct"/>
            <w:tcBorders>
              <w:top w:val="single" w:sz="4" w:space="0" w:color="auto"/>
              <w:left w:val="nil"/>
              <w:bottom w:val="single" w:sz="4" w:space="0" w:color="auto"/>
              <w:right w:val="single" w:sz="4" w:space="0" w:color="auto"/>
            </w:tcBorders>
            <w:shd w:val="clear" w:color="auto" w:fill="auto"/>
            <w:vAlign w:val="center"/>
          </w:tcPr>
          <w:p w14:paraId="1DC7E15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513D2A9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266D9D8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56423729"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Реконструкция общеподстанционного пункта управления ПС 110/35/10 кВ Усть-Ишим</w:t>
            </w:r>
          </w:p>
        </w:tc>
        <w:tc>
          <w:tcPr>
            <w:tcW w:w="633" w:type="pct"/>
            <w:tcBorders>
              <w:top w:val="single" w:sz="4" w:space="0" w:color="auto"/>
              <w:left w:val="nil"/>
              <w:bottom w:val="single" w:sz="4" w:space="0" w:color="auto"/>
              <w:right w:val="single" w:sz="4" w:space="0" w:color="auto"/>
            </w:tcBorders>
            <w:vAlign w:val="center"/>
          </w:tcPr>
          <w:p w14:paraId="454B1349"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F_125_ОЭ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C2FA6D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0,800</w:t>
            </w:r>
          </w:p>
        </w:tc>
        <w:tc>
          <w:tcPr>
            <w:tcW w:w="682" w:type="pct"/>
            <w:tcBorders>
              <w:top w:val="single" w:sz="4" w:space="0" w:color="auto"/>
              <w:left w:val="nil"/>
              <w:bottom w:val="single" w:sz="4" w:space="0" w:color="auto"/>
              <w:right w:val="single" w:sz="4" w:space="0" w:color="auto"/>
            </w:tcBorders>
            <w:shd w:val="clear" w:color="auto" w:fill="auto"/>
            <w:vAlign w:val="center"/>
          </w:tcPr>
          <w:p w14:paraId="7B217A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E59D191"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6C975D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-0,800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9BA0AC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4C83614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297038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66FE9E6"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Реконструкция здания 0,4 кВ Седельниково Екатериненского РЭС</w:t>
            </w:r>
          </w:p>
        </w:tc>
        <w:tc>
          <w:tcPr>
            <w:tcW w:w="633" w:type="pct"/>
            <w:tcBorders>
              <w:top w:val="single" w:sz="4" w:space="0" w:color="auto"/>
              <w:left w:val="nil"/>
              <w:bottom w:val="single" w:sz="4" w:space="0" w:color="auto"/>
              <w:right w:val="single" w:sz="4" w:space="0" w:color="auto"/>
            </w:tcBorders>
            <w:vAlign w:val="center"/>
          </w:tcPr>
          <w:p w14:paraId="6E6D06CD"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F_93_ОЭ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7AAD60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15,551</w:t>
            </w:r>
          </w:p>
        </w:tc>
        <w:tc>
          <w:tcPr>
            <w:tcW w:w="682" w:type="pct"/>
            <w:tcBorders>
              <w:top w:val="single" w:sz="4" w:space="0" w:color="auto"/>
              <w:left w:val="nil"/>
              <w:bottom w:val="single" w:sz="4" w:space="0" w:color="auto"/>
              <w:right w:val="single" w:sz="4" w:space="0" w:color="auto"/>
            </w:tcBorders>
            <w:shd w:val="clear" w:color="auto" w:fill="auto"/>
            <w:vAlign w:val="center"/>
          </w:tcPr>
          <w:p w14:paraId="1FE2294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0,779</w:t>
            </w:r>
          </w:p>
        </w:tc>
        <w:tc>
          <w:tcPr>
            <w:tcW w:w="616" w:type="pct"/>
            <w:tcBorders>
              <w:top w:val="single" w:sz="4" w:space="0" w:color="auto"/>
              <w:left w:val="nil"/>
              <w:bottom w:val="single" w:sz="4" w:space="0" w:color="auto"/>
              <w:right w:val="single" w:sz="4" w:space="0" w:color="auto"/>
            </w:tcBorders>
            <w:shd w:val="clear" w:color="auto" w:fill="auto"/>
            <w:vAlign w:val="center"/>
          </w:tcPr>
          <w:p w14:paraId="42576F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0,008</w:t>
            </w:r>
          </w:p>
        </w:tc>
        <w:tc>
          <w:tcPr>
            <w:tcW w:w="563" w:type="pct"/>
            <w:tcBorders>
              <w:top w:val="single" w:sz="4" w:space="0" w:color="auto"/>
              <w:left w:val="nil"/>
              <w:bottom w:val="single" w:sz="4" w:space="0" w:color="auto"/>
              <w:right w:val="single" w:sz="4" w:space="0" w:color="auto"/>
            </w:tcBorders>
            <w:shd w:val="clear" w:color="auto" w:fill="auto"/>
            <w:vAlign w:val="center"/>
          </w:tcPr>
          <w:p w14:paraId="2F6AC1D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-15,543</w:t>
            </w:r>
          </w:p>
        </w:tc>
        <w:tc>
          <w:tcPr>
            <w:tcW w:w="707" w:type="pct"/>
            <w:tcBorders>
              <w:top w:val="single" w:sz="4" w:space="0" w:color="auto"/>
              <w:left w:val="nil"/>
              <w:bottom w:val="single" w:sz="4" w:space="0" w:color="auto"/>
              <w:right w:val="single" w:sz="4" w:space="0" w:color="auto"/>
            </w:tcBorders>
            <w:shd w:val="clear" w:color="auto" w:fill="auto"/>
            <w:vAlign w:val="center"/>
          </w:tcPr>
          <w:p w14:paraId="2D9BC93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-0,770</w:t>
            </w:r>
          </w:p>
        </w:tc>
      </w:tr>
      <w:tr w:rsidR="00E3515F" w:rsidRPr="00AD3F15" w14:paraId="068BE17C"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738BFC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072147D4"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системы периметральной сигнализации подстанций 110/10 кВ</w:t>
            </w:r>
            <w:r w:rsidR="00B50D41">
              <w:rPr>
                <w:rFonts w:ascii="Myriad Pro" w:hAnsi="Myriad Pro"/>
                <w:sz w:val="20"/>
                <w:szCs w:val="20"/>
              </w:rPr>
              <w:t xml:space="preserve"> </w:t>
            </w:r>
            <w:r w:rsidRPr="00AD3F15">
              <w:rPr>
                <w:rFonts w:ascii="Myriad Pro" w:hAnsi="Myriad Pro"/>
                <w:sz w:val="20"/>
                <w:szCs w:val="20"/>
              </w:rPr>
              <w:t>«Сибзавод», «Съездовская», «Парниковая»</w:t>
            </w:r>
            <w:r w:rsidR="00B50D41">
              <w:rPr>
                <w:rFonts w:ascii="Myriad Pro" w:hAnsi="Myriad Pro"/>
                <w:sz w:val="20"/>
                <w:szCs w:val="20"/>
              </w:rPr>
              <w:t xml:space="preserve"> </w:t>
            </w:r>
            <w:r w:rsidRPr="00AD3F15">
              <w:rPr>
                <w:rFonts w:ascii="Myriad Pro" w:hAnsi="Myriad Pro"/>
                <w:sz w:val="20"/>
                <w:szCs w:val="20"/>
              </w:rPr>
              <w:t xml:space="preserve">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22CD350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F_64_ОЭ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578436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61BEBBE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D3B85E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1F8DBC5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1B7F87D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383539D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F560E5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371E817"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системы видеонаблюдения подстанций 110/10 кВ</w:t>
            </w:r>
            <w:r w:rsidR="00B50D41">
              <w:rPr>
                <w:rFonts w:ascii="Myriad Pro" w:hAnsi="Myriad Pro"/>
                <w:sz w:val="20"/>
                <w:szCs w:val="20"/>
              </w:rPr>
              <w:t xml:space="preserve"> </w:t>
            </w:r>
            <w:r w:rsidRPr="00AD3F15">
              <w:rPr>
                <w:rFonts w:ascii="Myriad Pro" w:hAnsi="Myriad Pro"/>
                <w:sz w:val="20"/>
                <w:szCs w:val="20"/>
              </w:rPr>
              <w:t xml:space="preserve">«Советская», «Западная», «Новая», «Левобережная», «Съездовская», «Карбышево», </w:t>
            </w:r>
            <w:r w:rsidRPr="00AD3F15">
              <w:rPr>
                <w:rFonts w:ascii="Myriad Pro" w:hAnsi="Myriad Pro"/>
                <w:sz w:val="20"/>
                <w:szCs w:val="20"/>
              </w:rPr>
              <w:lastRenderedPageBreak/>
              <w:t>«Бройлерная», «Парниковая»</w:t>
            </w:r>
            <w:r w:rsidR="00B50D41">
              <w:rPr>
                <w:rFonts w:ascii="Myriad Pro" w:hAnsi="Myriad Pro"/>
                <w:sz w:val="20"/>
                <w:szCs w:val="20"/>
              </w:rPr>
              <w:t xml:space="preserve"> </w:t>
            </w:r>
            <w:r w:rsidRPr="00AD3F15">
              <w:rPr>
                <w:rFonts w:ascii="Myriad Pro" w:hAnsi="Myriad Pro"/>
                <w:sz w:val="20"/>
                <w:szCs w:val="20"/>
              </w:rPr>
              <w:t xml:space="preserve">филиала </w:t>
            </w:r>
            <w:r w:rsidR="00BA0DDB">
              <w:rPr>
                <w:rFonts w:ascii="Myriad Pro" w:hAnsi="Myriad Pro"/>
                <w:sz w:val="20"/>
                <w:szCs w:val="20"/>
              </w:rPr>
              <w:t>ОАО </w:t>
            </w:r>
            <w:r w:rsidRPr="00AD3F15">
              <w:rPr>
                <w:rFonts w:ascii="Myriad Pro" w:hAnsi="Myriad Pro"/>
                <w:sz w:val="20"/>
                <w:szCs w:val="20"/>
              </w:rPr>
              <w:t>«МРСК Сибири»-«Омскэнерго»</w:t>
            </w:r>
          </w:p>
        </w:tc>
        <w:tc>
          <w:tcPr>
            <w:tcW w:w="633" w:type="pct"/>
            <w:tcBorders>
              <w:top w:val="single" w:sz="4" w:space="0" w:color="auto"/>
              <w:left w:val="nil"/>
              <w:bottom w:val="single" w:sz="4" w:space="0" w:color="auto"/>
              <w:right w:val="single" w:sz="4" w:space="0" w:color="auto"/>
            </w:tcBorders>
            <w:vAlign w:val="center"/>
          </w:tcPr>
          <w:p w14:paraId="23E1A02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F_63_ОЭ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1CAFF2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682" w:type="pct"/>
            <w:tcBorders>
              <w:top w:val="single" w:sz="4" w:space="0" w:color="auto"/>
              <w:left w:val="nil"/>
              <w:bottom w:val="single" w:sz="4" w:space="0" w:color="auto"/>
              <w:right w:val="single" w:sz="4" w:space="0" w:color="auto"/>
            </w:tcBorders>
            <w:shd w:val="clear" w:color="auto" w:fill="auto"/>
            <w:vAlign w:val="center"/>
          </w:tcPr>
          <w:p w14:paraId="03AB00A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5244510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1E5048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-0,500</w:t>
            </w:r>
          </w:p>
        </w:tc>
        <w:tc>
          <w:tcPr>
            <w:tcW w:w="707" w:type="pct"/>
            <w:tcBorders>
              <w:top w:val="single" w:sz="4" w:space="0" w:color="auto"/>
              <w:left w:val="nil"/>
              <w:bottom w:val="single" w:sz="4" w:space="0" w:color="auto"/>
              <w:right w:val="single" w:sz="4" w:space="0" w:color="auto"/>
            </w:tcBorders>
            <w:shd w:val="clear" w:color="auto" w:fill="auto"/>
            <w:vAlign w:val="center"/>
          </w:tcPr>
          <w:p w14:paraId="69ECB05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B9DED1A"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CF8D73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164C786" w14:textId="77777777" w:rsidR="00E3515F" w:rsidRPr="00AD3F15" w:rsidRDefault="00E3515F" w:rsidP="00F2580F">
            <w:pPr>
              <w:rPr>
                <w:rFonts w:ascii="Myriad Pro" w:hAnsi="Myriad Pro"/>
                <w:b/>
                <w:bCs/>
                <w:sz w:val="20"/>
                <w:szCs w:val="20"/>
              </w:rPr>
            </w:pPr>
            <w:r w:rsidRPr="00AD3F15">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AD3F15">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AD3F15">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F2580F">
              <w:rPr>
                <w:rFonts w:ascii="Myriad Pro" w:hAnsi="Myriad Pro"/>
                <w:sz w:val="20"/>
                <w:szCs w:val="20"/>
              </w:rPr>
              <w:t xml:space="preserve"> </w:t>
            </w:r>
            <w:r w:rsidRPr="00AD3F15">
              <w:rPr>
                <w:rFonts w:ascii="Myriad Pro" w:hAnsi="Myriad Pro"/>
                <w:sz w:val="20"/>
                <w:szCs w:val="20"/>
              </w:rPr>
              <w:t xml:space="preserve">ПС 35/10 </w:t>
            </w:r>
            <w:r w:rsidRPr="00AD3F15">
              <w:rPr>
                <w:rFonts w:ascii="Myriad Pro" w:hAnsi="Myriad Pro"/>
                <w:sz w:val="20"/>
                <w:szCs w:val="20"/>
              </w:rPr>
              <w:lastRenderedPageBreak/>
              <w:t>кВ Александровка-ПС 110/35/10 кВ Шербакульская - ПС 110/35/10 кВ Новомарьяновская;</w:t>
            </w:r>
            <w:r w:rsidR="00F2580F">
              <w:rPr>
                <w:rFonts w:ascii="Myriad Pro" w:hAnsi="Myriad Pro"/>
                <w:sz w:val="20"/>
                <w:szCs w:val="20"/>
              </w:rPr>
              <w:t xml:space="preserve"> </w:t>
            </w:r>
            <w:r w:rsidRPr="00AD3F15">
              <w:rPr>
                <w:rFonts w:ascii="Myriad Pro" w:hAnsi="Myriad Pro"/>
                <w:sz w:val="20"/>
                <w:szCs w:val="20"/>
              </w:rPr>
              <w:t>ПС 110/35/10 кВ Новомарьяновская-ПС 35/0,4 кВ Лузино»</w:t>
            </w:r>
          </w:p>
        </w:tc>
        <w:tc>
          <w:tcPr>
            <w:tcW w:w="633" w:type="pct"/>
            <w:tcBorders>
              <w:top w:val="single" w:sz="4" w:space="0" w:color="auto"/>
              <w:left w:val="nil"/>
              <w:bottom w:val="single" w:sz="4" w:space="0" w:color="auto"/>
              <w:right w:val="single" w:sz="4" w:space="0" w:color="auto"/>
            </w:tcBorders>
            <w:vAlign w:val="center"/>
          </w:tcPr>
          <w:p w14:paraId="32472D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lastRenderedPageBreak/>
              <w:t>F_56_ОЭ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F9F0A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2,484</w:t>
            </w:r>
          </w:p>
        </w:tc>
        <w:tc>
          <w:tcPr>
            <w:tcW w:w="682" w:type="pct"/>
            <w:tcBorders>
              <w:top w:val="single" w:sz="4" w:space="0" w:color="auto"/>
              <w:left w:val="nil"/>
              <w:bottom w:val="single" w:sz="4" w:space="0" w:color="auto"/>
              <w:right w:val="single" w:sz="4" w:space="0" w:color="auto"/>
            </w:tcBorders>
            <w:shd w:val="clear" w:color="auto" w:fill="auto"/>
            <w:vAlign w:val="center"/>
          </w:tcPr>
          <w:p w14:paraId="4357113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E3CE20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0B7AEA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-2,484</w:t>
            </w:r>
          </w:p>
        </w:tc>
        <w:tc>
          <w:tcPr>
            <w:tcW w:w="707" w:type="pct"/>
            <w:tcBorders>
              <w:top w:val="single" w:sz="4" w:space="0" w:color="auto"/>
              <w:left w:val="nil"/>
              <w:bottom w:val="single" w:sz="4" w:space="0" w:color="auto"/>
              <w:right w:val="single" w:sz="4" w:space="0" w:color="auto"/>
            </w:tcBorders>
            <w:shd w:val="clear" w:color="auto" w:fill="auto"/>
            <w:vAlign w:val="center"/>
          </w:tcPr>
          <w:p w14:paraId="21B36E5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5DBC0AC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49E0BC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E377164"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Модернизация системы видеонаблюдения баз ПО ВЭС, ЗЭС, СЭС, Омского РЭС</w:t>
            </w:r>
          </w:p>
        </w:tc>
        <w:tc>
          <w:tcPr>
            <w:tcW w:w="633" w:type="pct"/>
            <w:tcBorders>
              <w:top w:val="single" w:sz="4" w:space="0" w:color="auto"/>
              <w:left w:val="nil"/>
              <w:bottom w:val="single" w:sz="4" w:space="0" w:color="auto"/>
              <w:right w:val="single" w:sz="4" w:space="0" w:color="auto"/>
            </w:tcBorders>
            <w:vAlign w:val="center"/>
          </w:tcPr>
          <w:p w14:paraId="6005F2E7"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F_62_ОЭ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445F35"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2,573</w:t>
            </w:r>
          </w:p>
        </w:tc>
        <w:tc>
          <w:tcPr>
            <w:tcW w:w="682" w:type="pct"/>
            <w:tcBorders>
              <w:top w:val="single" w:sz="4" w:space="0" w:color="auto"/>
              <w:left w:val="nil"/>
              <w:bottom w:val="single" w:sz="4" w:space="0" w:color="auto"/>
              <w:right w:val="single" w:sz="4" w:space="0" w:color="auto"/>
            </w:tcBorders>
            <w:shd w:val="clear" w:color="auto" w:fill="auto"/>
            <w:vAlign w:val="center"/>
          </w:tcPr>
          <w:p w14:paraId="5D05658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331577EA"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9A60D7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-2,573</w:t>
            </w:r>
          </w:p>
        </w:tc>
        <w:tc>
          <w:tcPr>
            <w:tcW w:w="707" w:type="pct"/>
            <w:tcBorders>
              <w:top w:val="single" w:sz="4" w:space="0" w:color="auto"/>
              <w:left w:val="nil"/>
              <w:bottom w:val="single" w:sz="4" w:space="0" w:color="auto"/>
              <w:right w:val="single" w:sz="4" w:space="0" w:color="auto"/>
            </w:tcBorders>
            <w:shd w:val="clear" w:color="auto" w:fill="auto"/>
            <w:vAlign w:val="center"/>
          </w:tcPr>
          <w:p w14:paraId="5260918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4888661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11F6AEF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FA218EF"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633" w:type="pct"/>
            <w:tcBorders>
              <w:top w:val="single" w:sz="4" w:space="0" w:color="auto"/>
              <w:left w:val="nil"/>
              <w:bottom w:val="single" w:sz="4" w:space="0" w:color="auto"/>
              <w:right w:val="single" w:sz="4" w:space="0" w:color="auto"/>
            </w:tcBorders>
            <w:vAlign w:val="center"/>
          </w:tcPr>
          <w:p w14:paraId="48A36A4E"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032183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5CD8B73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0F8ED9B"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68C0111F"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-3,000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2B5DCC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32E360D"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3C06D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83E19FC"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ПС 110/10 кВ Семиреченская</w:t>
            </w:r>
            <w:r w:rsidR="00B50D41">
              <w:rPr>
                <w:rFonts w:ascii="Myriad Pro" w:hAnsi="Myriad Pro"/>
                <w:color w:val="000000"/>
                <w:sz w:val="20"/>
                <w:szCs w:val="20"/>
              </w:rPr>
              <w:t xml:space="preserve"> </w:t>
            </w:r>
            <w:r w:rsidRPr="00AD3F15">
              <w:rPr>
                <w:rFonts w:ascii="Myriad Pro" w:hAnsi="Myriad Pro"/>
                <w:color w:val="000000"/>
                <w:sz w:val="20"/>
                <w:szCs w:val="20"/>
              </w:rPr>
              <w:t>(2х40 МВА) с переводом нагрузки с ПС 110/10 кВ «Кировская»</w:t>
            </w:r>
          </w:p>
        </w:tc>
        <w:tc>
          <w:tcPr>
            <w:tcW w:w="633" w:type="pct"/>
            <w:tcBorders>
              <w:top w:val="single" w:sz="4" w:space="0" w:color="auto"/>
              <w:left w:val="nil"/>
              <w:bottom w:val="single" w:sz="4" w:space="0" w:color="auto"/>
              <w:right w:val="single" w:sz="4" w:space="0" w:color="auto"/>
            </w:tcBorders>
            <w:vAlign w:val="center"/>
          </w:tcPr>
          <w:p w14:paraId="0177D934"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F_108_ОЭ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DD44EB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2,478</w:t>
            </w:r>
          </w:p>
        </w:tc>
        <w:tc>
          <w:tcPr>
            <w:tcW w:w="682" w:type="pct"/>
            <w:tcBorders>
              <w:top w:val="single" w:sz="4" w:space="0" w:color="auto"/>
              <w:left w:val="nil"/>
              <w:bottom w:val="single" w:sz="4" w:space="0" w:color="auto"/>
              <w:right w:val="single" w:sz="4" w:space="0" w:color="auto"/>
            </w:tcBorders>
            <w:shd w:val="clear" w:color="auto" w:fill="auto"/>
            <w:vAlign w:val="center"/>
          </w:tcPr>
          <w:p w14:paraId="04DCD6D8"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72ACE00"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02D8BF3"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-2,478</w:t>
            </w:r>
          </w:p>
        </w:tc>
        <w:tc>
          <w:tcPr>
            <w:tcW w:w="707" w:type="pct"/>
            <w:tcBorders>
              <w:top w:val="single" w:sz="4" w:space="0" w:color="auto"/>
              <w:left w:val="nil"/>
              <w:bottom w:val="single" w:sz="4" w:space="0" w:color="auto"/>
              <w:right w:val="single" w:sz="4" w:space="0" w:color="auto"/>
            </w:tcBorders>
            <w:shd w:val="clear" w:color="auto" w:fill="auto"/>
            <w:vAlign w:val="center"/>
          </w:tcPr>
          <w:p w14:paraId="5E5EBAB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751F8860"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4EDC91A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7ECD648C"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ВЛ 110 кВ Екатеринославская - Полтавская, протяженностью 45 км, с реконструкцией</w:t>
            </w:r>
            <w:r w:rsidR="00F2580F">
              <w:rPr>
                <w:rFonts w:ascii="Myriad Pro" w:hAnsi="Myriad Pro"/>
                <w:color w:val="000000"/>
                <w:sz w:val="20"/>
                <w:szCs w:val="20"/>
              </w:rPr>
              <w:t xml:space="preserve"> </w:t>
            </w:r>
            <w:r w:rsidRPr="00AD3F15">
              <w:rPr>
                <w:rFonts w:ascii="Myriad Pro" w:hAnsi="Myriad Pro"/>
                <w:color w:val="000000"/>
                <w:sz w:val="20"/>
                <w:szCs w:val="20"/>
              </w:rPr>
              <w:t>ПС 110/35/10 кВ Екатеринославская</w:t>
            </w:r>
          </w:p>
        </w:tc>
        <w:tc>
          <w:tcPr>
            <w:tcW w:w="633" w:type="pct"/>
            <w:tcBorders>
              <w:top w:val="single" w:sz="4" w:space="0" w:color="auto"/>
              <w:left w:val="nil"/>
              <w:bottom w:val="single" w:sz="4" w:space="0" w:color="auto"/>
              <w:right w:val="single" w:sz="4" w:space="0" w:color="auto"/>
            </w:tcBorders>
            <w:vAlign w:val="center"/>
          </w:tcPr>
          <w:p w14:paraId="289752BC"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F_100_ОЭ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04DC42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6,222</w:t>
            </w:r>
          </w:p>
        </w:tc>
        <w:tc>
          <w:tcPr>
            <w:tcW w:w="682" w:type="pct"/>
            <w:tcBorders>
              <w:top w:val="single" w:sz="4" w:space="0" w:color="auto"/>
              <w:left w:val="nil"/>
              <w:bottom w:val="single" w:sz="4" w:space="0" w:color="auto"/>
              <w:right w:val="single" w:sz="4" w:space="0" w:color="auto"/>
            </w:tcBorders>
            <w:shd w:val="clear" w:color="auto" w:fill="auto"/>
            <w:vAlign w:val="center"/>
          </w:tcPr>
          <w:p w14:paraId="526AB514"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62B1A0D9"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37483D7"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-6,222</w:t>
            </w:r>
          </w:p>
        </w:tc>
        <w:tc>
          <w:tcPr>
            <w:tcW w:w="707" w:type="pct"/>
            <w:tcBorders>
              <w:top w:val="single" w:sz="4" w:space="0" w:color="auto"/>
              <w:left w:val="nil"/>
              <w:bottom w:val="single" w:sz="4" w:space="0" w:color="auto"/>
              <w:right w:val="single" w:sz="4" w:space="0" w:color="auto"/>
            </w:tcBorders>
            <w:shd w:val="clear" w:color="auto" w:fill="auto"/>
            <w:vAlign w:val="center"/>
          </w:tcPr>
          <w:p w14:paraId="37F2B53C"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651A259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5BFB2F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640F9A8" w14:textId="77777777" w:rsidR="00E3515F" w:rsidRPr="00AD3F15" w:rsidRDefault="00E3515F" w:rsidP="00F2580F">
            <w:pPr>
              <w:rPr>
                <w:rFonts w:ascii="Myriad Pro" w:hAnsi="Myriad Pro"/>
                <w:b/>
                <w:bCs/>
                <w:sz w:val="20"/>
                <w:szCs w:val="20"/>
              </w:rPr>
            </w:pPr>
            <w:r w:rsidRPr="00AD3F15">
              <w:rPr>
                <w:rFonts w:ascii="Myriad Pro" w:hAnsi="Myriad Pro"/>
                <w:color w:val="000000"/>
                <w:sz w:val="20"/>
                <w:szCs w:val="20"/>
              </w:rPr>
              <w:t>Строительство двухцепной КЛ 110 кВ протяженностью 3,5 км,</w:t>
            </w:r>
            <w:r w:rsidR="00B50D41">
              <w:rPr>
                <w:rFonts w:ascii="Myriad Pro" w:hAnsi="Myriad Pro"/>
                <w:color w:val="000000"/>
                <w:sz w:val="20"/>
                <w:szCs w:val="20"/>
              </w:rPr>
              <w:t xml:space="preserve"> </w:t>
            </w:r>
            <w:r w:rsidRPr="00AD3F15">
              <w:rPr>
                <w:rFonts w:ascii="Myriad Pro" w:hAnsi="Myriad Pro"/>
                <w:color w:val="000000"/>
                <w:sz w:val="20"/>
                <w:szCs w:val="20"/>
              </w:rPr>
              <w:t>ВОЛС (3,5 км) от КВЛ 110 кВ</w:t>
            </w:r>
            <w:r w:rsidR="00F2580F">
              <w:rPr>
                <w:rFonts w:ascii="Myriad Pro" w:hAnsi="Myriad Pro"/>
                <w:color w:val="000000"/>
                <w:sz w:val="20"/>
                <w:szCs w:val="20"/>
              </w:rPr>
              <w:t xml:space="preserve"> </w:t>
            </w:r>
            <w:r w:rsidRPr="00AD3F15">
              <w:rPr>
                <w:rFonts w:ascii="Myriad Pro" w:hAnsi="Myriad Pro"/>
                <w:color w:val="000000"/>
                <w:sz w:val="20"/>
                <w:szCs w:val="20"/>
              </w:rPr>
              <w:t>Омская – ТЭЦ-3 – Омская ТЭЦ-4 I, II цепь с отпайками до ПС 110/10 кВ Кристалл</w:t>
            </w:r>
          </w:p>
        </w:tc>
        <w:tc>
          <w:tcPr>
            <w:tcW w:w="633" w:type="pct"/>
            <w:tcBorders>
              <w:top w:val="single" w:sz="4" w:space="0" w:color="auto"/>
              <w:left w:val="nil"/>
              <w:bottom w:val="single" w:sz="4" w:space="0" w:color="auto"/>
              <w:right w:val="single" w:sz="4" w:space="0" w:color="auto"/>
            </w:tcBorders>
            <w:vAlign w:val="center"/>
          </w:tcPr>
          <w:p w14:paraId="75B672A7" w14:textId="77777777" w:rsidR="00E3515F" w:rsidRPr="00AD3F15" w:rsidRDefault="00E3515F" w:rsidP="00E3515F">
            <w:pPr>
              <w:jc w:val="center"/>
              <w:rPr>
                <w:rFonts w:ascii="Myriad Pro" w:hAnsi="Myriad Pro"/>
                <w:b/>
                <w:bCs/>
                <w:sz w:val="20"/>
                <w:szCs w:val="20"/>
              </w:rPr>
            </w:pPr>
            <w:r w:rsidRPr="00AD3F15">
              <w:rPr>
                <w:rFonts w:ascii="Myriad Pro" w:hAnsi="Myriad Pro"/>
                <w:color w:val="000000"/>
                <w:sz w:val="20"/>
                <w:szCs w:val="20"/>
              </w:rPr>
              <w:t>H_58_ОЭ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595B9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1,180</w:t>
            </w:r>
          </w:p>
        </w:tc>
        <w:tc>
          <w:tcPr>
            <w:tcW w:w="682" w:type="pct"/>
            <w:tcBorders>
              <w:top w:val="single" w:sz="4" w:space="0" w:color="auto"/>
              <w:left w:val="nil"/>
              <w:bottom w:val="single" w:sz="4" w:space="0" w:color="auto"/>
              <w:right w:val="single" w:sz="4" w:space="0" w:color="auto"/>
            </w:tcBorders>
            <w:shd w:val="clear" w:color="auto" w:fill="auto"/>
            <w:vAlign w:val="center"/>
          </w:tcPr>
          <w:p w14:paraId="461B917D"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AA935F6"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87F822"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-1,180</w:t>
            </w:r>
          </w:p>
        </w:tc>
        <w:tc>
          <w:tcPr>
            <w:tcW w:w="707" w:type="pct"/>
            <w:tcBorders>
              <w:top w:val="single" w:sz="4" w:space="0" w:color="auto"/>
              <w:left w:val="nil"/>
              <w:bottom w:val="single" w:sz="4" w:space="0" w:color="auto"/>
              <w:right w:val="single" w:sz="4" w:space="0" w:color="auto"/>
            </w:tcBorders>
            <w:shd w:val="clear" w:color="auto" w:fill="auto"/>
            <w:vAlign w:val="center"/>
          </w:tcPr>
          <w:p w14:paraId="5346FB0E" w14:textId="77777777" w:rsidR="00E3515F" w:rsidRPr="00AD3F15" w:rsidRDefault="00E3515F" w:rsidP="00E3515F">
            <w:pPr>
              <w:jc w:val="center"/>
              <w:rPr>
                <w:rFonts w:ascii="Myriad Pro" w:hAnsi="Myriad Pro"/>
                <w:b/>
                <w:bCs/>
                <w:sz w:val="20"/>
                <w:szCs w:val="20"/>
              </w:rPr>
            </w:pPr>
            <w:r w:rsidRPr="00AD3F15">
              <w:rPr>
                <w:rFonts w:ascii="Myriad Pro" w:hAnsi="Myriad Pro"/>
                <w:sz w:val="20"/>
                <w:szCs w:val="20"/>
              </w:rPr>
              <w:t>0,000</w:t>
            </w:r>
          </w:p>
        </w:tc>
      </w:tr>
      <w:tr w:rsidR="00E3515F" w:rsidRPr="00AD3F15" w14:paraId="1906C0B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7212C6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25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0EB26D9A"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Реконструкция ПС 110/10 кВ "Карбышево" (замена 2х16</w:t>
            </w:r>
            <w:r w:rsidR="00B50D41">
              <w:rPr>
                <w:rFonts w:ascii="Myriad Pro" w:hAnsi="Myriad Pro"/>
                <w:color w:val="000000"/>
                <w:sz w:val="20"/>
                <w:szCs w:val="20"/>
              </w:rPr>
              <w:t xml:space="preserve"> </w:t>
            </w:r>
            <w:r w:rsidRPr="00AD3F15">
              <w:rPr>
                <w:rFonts w:ascii="Myriad Pro" w:hAnsi="Myriad Pro"/>
                <w:color w:val="000000"/>
                <w:sz w:val="20"/>
                <w:szCs w:val="20"/>
              </w:rPr>
              <w:t>на 2х25 МВА)</w:t>
            </w:r>
          </w:p>
        </w:tc>
        <w:tc>
          <w:tcPr>
            <w:tcW w:w="633" w:type="pct"/>
            <w:tcBorders>
              <w:top w:val="single" w:sz="4" w:space="0" w:color="auto"/>
              <w:left w:val="nil"/>
              <w:bottom w:val="single" w:sz="4" w:space="0" w:color="auto"/>
              <w:right w:val="single" w:sz="4" w:space="0" w:color="auto"/>
            </w:tcBorders>
            <w:vAlign w:val="center"/>
          </w:tcPr>
          <w:p w14:paraId="6E236729"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39954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6,700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F2037D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1,160</w:t>
            </w:r>
          </w:p>
        </w:tc>
        <w:tc>
          <w:tcPr>
            <w:tcW w:w="616" w:type="pct"/>
            <w:tcBorders>
              <w:top w:val="single" w:sz="4" w:space="0" w:color="auto"/>
              <w:left w:val="nil"/>
              <w:bottom w:val="single" w:sz="4" w:space="0" w:color="auto"/>
              <w:right w:val="single" w:sz="4" w:space="0" w:color="auto"/>
            </w:tcBorders>
            <w:shd w:val="clear" w:color="auto" w:fill="auto"/>
            <w:vAlign w:val="center"/>
          </w:tcPr>
          <w:p w14:paraId="520AAFF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0,893</w:t>
            </w:r>
          </w:p>
        </w:tc>
        <w:tc>
          <w:tcPr>
            <w:tcW w:w="563" w:type="pct"/>
            <w:tcBorders>
              <w:top w:val="single" w:sz="4" w:space="0" w:color="auto"/>
              <w:left w:val="nil"/>
              <w:bottom w:val="single" w:sz="4" w:space="0" w:color="auto"/>
              <w:right w:val="single" w:sz="4" w:space="0" w:color="auto"/>
            </w:tcBorders>
            <w:shd w:val="clear" w:color="auto" w:fill="auto"/>
            <w:vAlign w:val="center"/>
          </w:tcPr>
          <w:p w14:paraId="7F0D321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-5,807</w:t>
            </w:r>
          </w:p>
        </w:tc>
        <w:tc>
          <w:tcPr>
            <w:tcW w:w="707" w:type="pct"/>
            <w:tcBorders>
              <w:top w:val="single" w:sz="4" w:space="0" w:color="auto"/>
              <w:left w:val="nil"/>
              <w:bottom w:val="single" w:sz="4" w:space="0" w:color="auto"/>
              <w:right w:val="single" w:sz="4" w:space="0" w:color="auto"/>
            </w:tcBorders>
            <w:shd w:val="clear" w:color="auto" w:fill="auto"/>
            <w:vAlign w:val="center"/>
          </w:tcPr>
          <w:p w14:paraId="38470E9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-0,267</w:t>
            </w:r>
          </w:p>
        </w:tc>
      </w:tr>
      <w:tr w:rsidR="00E3515F" w:rsidRPr="00AD3F15" w14:paraId="6C6E63D9"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31B355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5DA5227"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Реконструкция ПС 110/10 кВ территориально производственного комплекса "Надеждинский" с заменой трансформаторов 2х16 МВА на 2х25 МВА , строительством ВЛ-35 кВ, протяженностью 7,5 км и переводом подстанции на класс напряжения 110/35/10 кВ</w:t>
            </w:r>
          </w:p>
        </w:tc>
        <w:tc>
          <w:tcPr>
            <w:tcW w:w="633" w:type="pct"/>
            <w:tcBorders>
              <w:top w:val="single" w:sz="4" w:space="0" w:color="auto"/>
              <w:left w:val="nil"/>
              <w:bottom w:val="single" w:sz="4" w:space="0" w:color="auto"/>
              <w:right w:val="single" w:sz="4" w:space="0" w:color="auto"/>
            </w:tcBorders>
            <w:vAlign w:val="center"/>
          </w:tcPr>
          <w:p w14:paraId="138E6C33"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F_3333_ОЭ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9D9A5A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1,999</w:t>
            </w:r>
          </w:p>
        </w:tc>
        <w:tc>
          <w:tcPr>
            <w:tcW w:w="682" w:type="pct"/>
            <w:tcBorders>
              <w:top w:val="single" w:sz="4" w:space="0" w:color="auto"/>
              <w:left w:val="nil"/>
              <w:bottom w:val="single" w:sz="4" w:space="0" w:color="auto"/>
              <w:right w:val="single" w:sz="4" w:space="0" w:color="auto"/>
            </w:tcBorders>
            <w:shd w:val="clear" w:color="auto" w:fill="auto"/>
            <w:vAlign w:val="center"/>
          </w:tcPr>
          <w:p w14:paraId="0DB61D8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E971CD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63AD7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-1,999</w:t>
            </w:r>
          </w:p>
        </w:tc>
        <w:tc>
          <w:tcPr>
            <w:tcW w:w="707" w:type="pct"/>
            <w:tcBorders>
              <w:top w:val="single" w:sz="4" w:space="0" w:color="auto"/>
              <w:left w:val="nil"/>
              <w:bottom w:val="single" w:sz="4" w:space="0" w:color="auto"/>
              <w:right w:val="single" w:sz="4" w:space="0" w:color="auto"/>
            </w:tcBorders>
            <w:shd w:val="clear" w:color="auto" w:fill="auto"/>
            <w:vAlign w:val="center"/>
          </w:tcPr>
          <w:p w14:paraId="3A69159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35A4AF18"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1F970C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9690A6A"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"Левобережная" (с установкой третьего трансформатора 1х40 МВА).</w:t>
            </w:r>
          </w:p>
        </w:tc>
        <w:tc>
          <w:tcPr>
            <w:tcW w:w="633" w:type="pct"/>
            <w:tcBorders>
              <w:top w:val="single" w:sz="4" w:space="0" w:color="auto"/>
              <w:left w:val="nil"/>
              <w:bottom w:val="single" w:sz="4" w:space="0" w:color="auto"/>
              <w:right w:val="single" w:sz="4" w:space="0" w:color="auto"/>
            </w:tcBorders>
            <w:vAlign w:val="center"/>
          </w:tcPr>
          <w:p w14:paraId="0DC1693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H_21_ОЭ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FEE1B4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7C984FE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7A3E08B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38E220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56166EC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7E44DD85"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DE0DA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26BE82A8"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"Куйбышевская" (замена 2х40 на 2х63 МВА).</w:t>
            </w:r>
          </w:p>
        </w:tc>
        <w:tc>
          <w:tcPr>
            <w:tcW w:w="633" w:type="pct"/>
            <w:tcBorders>
              <w:top w:val="single" w:sz="4" w:space="0" w:color="auto"/>
              <w:left w:val="nil"/>
              <w:bottom w:val="single" w:sz="4" w:space="0" w:color="auto"/>
              <w:right w:val="single" w:sz="4" w:space="0" w:color="auto"/>
            </w:tcBorders>
            <w:vAlign w:val="center"/>
          </w:tcPr>
          <w:p w14:paraId="75A7295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8E9E54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8,300</w:t>
            </w:r>
          </w:p>
        </w:tc>
        <w:tc>
          <w:tcPr>
            <w:tcW w:w="682" w:type="pct"/>
            <w:tcBorders>
              <w:top w:val="single" w:sz="4" w:space="0" w:color="auto"/>
              <w:left w:val="nil"/>
              <w:bottom w:val="single" w:sz="4" w:space="0" w:color="auto"/>
              <w:right w:val="single" w:sz="4" w:space="0" w:color="auto"/>
            </w:tcBorders>
            <w:shd w:val="clear" w:color="auto" w:fill="auto"/>
            <w:vAlign w:val="center"/>
          </w:tcPr>
          <w:p w14:paraId="300E3D4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D52584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B11D3E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-8,300</w:t>
            </w:r>
          </w:p>
        </w:tc>
        <w:tc>
          <w:tcPr>
            <w:tcW w:w="707" w:type="pct"/>
            <w:tcBorders>
              <w:top w:val="single" w:sz="4" w:space="0" w:color="auto"/>
              <w:left w:val="nil"/>
              <w:bottom w:val="single" w:sz="4" w:space="0" w:color="auto"/>
              <w:right w:val="single" w:sz="4" w:space="0" w:color="auto"/>
            </w:tcBorders>
            <w:shd w:val="clear" w:color="auto" w:fill="auto"/>
            <w:vAlign w:val="center"/>
          </w:tcPr>
          <w:p w14:paraId="05FAB6D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2F12CBC"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32F336D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29</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78BDC4E"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Проектно-изыскательские работы по реконструкции ПС 110/10 кВ "Новая" (замена 2х40</w:t>
            </w:r>
            <w:r w:rsidR="00B50D41">
              <w:rPr>
                <w:rFonts w:ascii="Myriad Pro" w:hAnsi="Myriad Pro"/>
                <w:color w:val="000000"/>
                <w:sz w:val="20"/>
                <w:szCs w:val="20"/>
              </w:rPr>
              <w:t xml:space="preserve"> </w:t>
            </w:r>
            <w:r w:rsidRPr="00AD3F15">
              <w:rPr>
                <w:rFonts w:ascii="Myriad Pro" w:hAnsi="Myriad Pro"/>
                <w:color w:val="000000"/>
                <w:sz w:val="20"/>
                <w:szCs w:val="20"/>
              </w:rPr>
              <w:t>на 2х63 МВА)</w:t>
            </w:r>
          </w:p>
        </w:tc>
        <w:tc>
          <w:tcPr>
            <w:tcW w:w="633" w:type="pct"/>
            <w:tcBorders>
              <w:top w:val="single" w:sz="4" w:space="0" w:color="auto"/>
              <w:left w:val="nil"/>
              <w:bottom w:val="single" w:sz="4" w:space="0" w:color="auto"/>
              <w:right w:val="single" w:sz="4" w:space="0" w:color="auto"/>
            </w:tcBorders>
            <w:vAlign w:val="center"/>
          </w:tcPr>
          <w:p w14:paraId="0B8F5C0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H_5_ОЭ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5CA3B2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6,279</w:t>
            </w:r>
          </w:p>
        </w:tc>
        <w:tc>
          <w:tcPr>
            <w:tcW w:w="682" w:type="pct"/>
            <w:tcBorders>
              <w:top w:val="single" w:sz="4" w:space="0" w:color="auto"/>
              <w:left w:val="nil"/>
              <w:bottom w:val="single" w:sz="4" w:space="0" w:color="auto"/>
              <w:right w:val="single" w:sz="4" w:space="0" w:color="auto"/>
            </w:tcBorders>
            <w:shd w:val="clear" w:color="auto" w:fill="auto"/>
            <w:vAlign w:val="center"/>
          </w:tcPr>
          <w:p w14:paraId="0A4C335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285B5BB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3DA48A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-6,279</w:t>
            </w:r>
          </w:p>
        </w:tc>
        <w:tc>
          <w:tcPr>
            <w:tcW w:w="707" w:type="pct"/>
            <w:tcBorders>
              <w:top w:val="single" w:sz="4" w:space="0" w:color="auto"/>
              <w:left w:val="nil"/>
              <w:bottom w:val="single" w:sz="4" w:space="0" w:color="auto"/>
              <w:right w:val="single" w:sz="4" w:space="0" w:color="auto"/>
            </w:tcBorders>
            <w:shd w:val="clear" w:color="auto" w:fill="auto"/>
            <w:vAlign w:val="center"/>
          </w:tcPr>
          <w:p w14:paraId="7822325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DC82F95"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4E03F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30</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0F9C749"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AD3F15">
              <w:rPr>
                <w:rFonts w:ascii="Myriad Pro" w:hAnsi="Myriad Pro"/>
                <w:color w:val="000000"/>
                <w:sz w:val="20"/>
                <w:szCs w:val="20"/>
              </w:rPr>
              <w:t>"Прибрежная" -</w:t>
            </w:r>
            <w:r w:rsidR="00B50D41">
              <w:rPr>
                <w:rFonts w:ascii="Myriad Pro" w:hAnsi="Myriad Pro"/>
                <w:color w:val="000000"/>
                <w:sz w:val="20"/>
                <w:szCs w:val="20"/>
              </w:rPr>
              <w:t xml:space="preserve"> </w:t>
            </w:r>
            <w:r w:rsidRPr="00AD3F15">
              <w:rPr>
                <w:rFonts w:ascii="Myriad Pro" w:hAnsi="Myriad Pro"/>
                <w:color w:val="000000"/>
                <w:sz w:val="20"/>
                <w:szCs w:val="20"/>
              </w:rPr>
              <w:t>"Фрунзенская"</w:t>
            </w:r>
          </w:p>
        </w:tc>
        <w:tc>
          <w:tcPr>
            <w:tcW w:w="633" w:type="pct"/>
            <w:tcBorders>
              <w:top w:val="single" w:sz="4" w:space="0" w:color="auto"/>
              <w:left w:val="nil"/>
              <w:bottom w:val="single" w:sz="4" w:space="0" w:color="auto"/>
              <w:right w:val="single" w:sz="4" w:space="0" w:color="auto"/>
            </w:tcBorders>
            <w:vAlign w:val="center"/>
          </w:tcPr>
          <w:p w14:paraId="595EFEBB"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t>F_50000_ОЭ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C5F232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273,617</w:t>
            </w:r>
          </w:p>
        </w:tc>
        <w:tc>
          <w:tcPr>
            <w:tcW w:w="682" w:type="pct"/>
            <w:tcBorders>
              <w:top w:val="single" w:sz="4" w:space="0" w:color="auto"/>
              <w:left w:val="nil"/>
              <w:bottom w:val="single" w:sz="4" w:space="0" w:color="auto"/>
              <w:right w:val="single" w:sz="4" w:space="0" w:color="auto"/>
            </w:tcBorders>
            <w:shd w:val="clear" w:color="auto" w:fill="auto"/>
            <w:vAlign w:val="center"/>
          </w:tcPr>
          <w:p w14:paraId="58D453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231,842</w:t>
            </w:r>
          </w:p>
        </w:tc>
        <w:tc>
          <w:tcPr>
            <w:tcW w:w="616" w:type="pct"/>
            <w:tcBorders>
              <w:top w:val="single" w:sz="4" w:space="0" w:color="auto"/>
              <w:left w:val="nil"/>
              <w:bottom w:val="single" w:sz="4" w:space="0" w:color="auto"/>
              <w:right w:val="single" w:sz="4" w:space="0" w:color="auto"/>
            </w:tcBorders>
            <w:shd w:val="clear" w:color="auto" w:fill="auto"/>
            <w:vAlign w:val="center"/>
          </w:tcPr>
          <w:p w14:paraId="6485E92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230,150</w:t>
            </w:r>
          </w:p>
        </w:tc>
        <w:tc>
          <w:tcPr>
            <w:tcW w:w="563" w:type="pct"/>
            <w:tcBorders>
              <w:top w:val="single" w:sz="4" w:space="0" w:color="auto"/>
              <w:left w:val="nil"/>
              <w:bottom w:val="single" w:sz="4" w:space="0" w:color="auto"/>
              <w:right w:val="single" w:sz="4" w:space="0" w:color="auto"/>
            </w:tcBorders>
            <w:shd w:val="clear" w:color="auto" w:fill="auto"/>
            <w:vAlign w:val="center"/>
          </w:tcPr>
          <w:p w14:paraId="004EB16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-43,467</w:t>
            </w:r>
          </w:p>
        </w:tc>
        <w:tc>
          <w:tcPr>
            <w:tcW w:w="707" w:type="pct"/>
            <w:tcBorders>
              <w:top w:val="single" w:sz="4" w:space="0" w:color="auto"/>
              <w:left w:val="nil"/>
              <w:bottom w:val="single" w:sz="4" w:space="0" w:color="auto"/>
              <w:right w:val="single" w:sz="4" w:space="0" w:color="auto"/>
            </w:tcBorders>
            <w:shd w:val="clear" w:color="auto" w:fill="auto"/>
            <w:vAlign w:val="center"/>
          </w:tcPr>
          <w:p w14:paraId="65F75D6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-1,692</w:t>
            </w:r>
          </w:p>
        </w:tc>
      </w:tr>
      <w:tr w:rsidR="00E3515F" w:rsidRPr="00AD3F15" w14:paraId="778C64B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3D6618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31</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269A383"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AD3F15">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AD3F15">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AD3F15">
              <w:rPr>
                <w:rFonts w:ascii="Myriad Pro" w:hAnsi="Myriad Pro"/>
                <w:sz w:val="20"/>
                <w:szCs w:val="20"/>
              </w:rPr>
              <w:t>- 4 ед.техники</w:t>
            </w:r>
          </w:p>
        </w:tc>
        <w:tc>
          <w:tcPr>
            <w:tcW w:w="633" w:type="pct"/>
            <w:tcBorders>
              <w:top w:val="single" w:sz="4" w:space="0" w:color="auto"/>
              <w:left w:val="nil"/>
              <w:bottom w:val="single" w:sz="4" w:space="0" w:color="auto"/>
              <w:right w:val="single" w:sz="4" w:space="0" w:color="auto"/>
            </w:tcBorders>
            <w:vAlign w:val="center"/>
          </w:tcPr>
          <w:p w14:paraId="19B2960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F_75_ОЭ (а)</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33288A5"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14,890</w:t>
            </w:r>
          </w:p>
        </w:tc>
        <w:tc>
          <w:tcPr>
            <w:tcW w:w="682" w:type="pct"/>
            <w:tcBorders>
              <w:top w:val="single" w:sz="4" w:space="0" w:color="auto"/>
              <w:left w:val="nil"/>
              <w:bottom w:val="single" w:sz="4" w:space="0" w:color="auto"/>
              <w:right w:val="single" w:sz="4" w:space="0" w:color="auto"/>
            </w:tcBorders>
            <w:shd w:val="clear" w:color="auto" w:fill="auto"/>
            <w:vAlign w:val="center"/>
          </w:tcPr>
          <w:p w14:paraId="74B116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48BFEB0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5A923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-14,890</w:t>
            </w:r>
          </w:p>
        </w:tc>
        <w:tc>
          <w:tcPr>
            <w:tcW w:w="707" w:type="pct"/>
            <w:tcBorders>
              <w:top w:val="single" w:sz="4" w:space="0" w:color="auto"/>
              <w:left w:val="nil"/>
              <w:bottom w:val="single" w:sz="4" w:space="0" w:color="auto"/>
              <w:right w:val="single" w:sz="4" w:space="0" w:color="auto"/>
            </w:tcBorders>
            <w:shd w:val="clear" w:color="auto" w:fill="auto"/>
            <w:vAlign w:val="center"/>
          </w:tcPr>
          <w:p w14:paraId="44C292F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4FB8584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001BF8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32</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E1CF369"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AD3F15">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AD3F15">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AD3F15">
              <w:rPr>
                <w:rFonts w:ascii="Myriad Pro" w:hAnsi="Myriad Pro"/>
                <w:sz w:val="20"/>
                <w:szCs w:val="20"/>
              </w:rPr>
              <w:t xml:space="preserve">- 2 ед.техники, прицеп со специализированным кузовом - </w:t>
            </w:r>
            <w:r w:rsidRPr="00AD3F15">
              <w:rPr>
                <w:rFonts w:ascii="Myriad Pro" w:hAnsi="Myriad Pro"/>
                <w:sz w:val="20"/>
                <w:szCs w:val="20"/>
              </w:rPr>
              <w:lastRenderedPageBreak/>
              <w:t>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AD3F15">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AD3F15">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633" w:type="pct"/>
            <w:tcBorders>
              <w:top w:val="single" w:sz="4" w:space="0" w:color="auto"/>
              <w:left w:val="nil"/>
              <w:bottom w:val="single" w:sz="4" w:space="0" w:color="auto"/>
              <w:right w:val="single" w:sz="4" w:space="0" w:color="auto"/>
            </w:tcBorders>
            <w:vAlign w:val="center"/>
          </w:tcPr>
          <w:p w14:paraId="77B2CF6B"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F_75_ОЭ (б)</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1CC38A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16,074</w:t>
            </w:r>
          </w:p>
        </w:tc>
        <w:tc>
          <w:tcPr>
            <w:tcW w:w="682" w:type="pct"/>
            <w:tcBorders>
              <w:top w:val="single" w:sz="4" w:space="0" w:color="auto"/>
              <w:left w:val="nil"/>
              <w:bottom w:val="single" w:sz="4" w:space="0" w:color="auto"/>
              <w:right w:val="single" w:sz="4" w:space="0" w:color="auto"/>
            </w:tcBorders>
            <w:shd w:val="clear" w:color="auto" w:fill="auto"/>
            <w:vAlign w:val="center"/>
          </w:tcPr>
          <w:p w14:paraId="32A53C9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81297B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C52408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-16,074</w:t>
            </w:r>
          </w:p>
        </w:tc>
        <w:tc>
          <w:tcPr>
            <w:tcW w:w="707" w:type="pct"/>
            <w:tcBorders>
              <w:top w:val="single" w:sz="4" w:space="0" w:color="auto"/>
              <w:left w:val="nil"/>
              <w:bottom w:val="single" w:sz="4" w:space="0" w:color="auto"/>
              <w:right w:val="single" w:sz="4" w:space="0" w:color="auto"/>
            </w:tcBorders>
            <w:shd w:val="clear" w:color="auto" w:fill="auto"/>
            <w:vAlign w:val="center"/>
          </w:tcPr>
          <w:p w14:paraId="0A829C7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1C8BAC2"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6E1F11E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33</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38FEA5A8" w14:textId="77777777" w:rsidR="00E3515F" w:rsidRPr="00AD3F15" w:rsidRDefault="00E3515F" w:rsidP="00F2580F">
            <w:pPr>
              <w:rPr>
                <w:rFonts w:ascii="Myriad Pro" w:hAnsi="Myriad Pro"/>
                <w:sz w:val="20"/>
                <w:szCs w:val="20"/>
              </w:rPr>
            </w:pPr>
            <w:r w:rsidRPr="00AD3F15">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w:t>
            </w:r>
            <w:r w:rsidRPr="00AD3F15">
              <w:rPr>
                <w:rFonts w:ascii="Myriad Pro" w:hAnsi="Myriad Pro"/>
                <w:sz w:val="20"/>
                <w:szCs w:val="20"/>
              </w:rPr>
              <w:lastRenderedPageBreak/>
              <w:t xml:space="preserve">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w:t>
            </w:r>
            <w:r w:rsidRPr="00AD3F15">
              <w:rPr>
                <w:rFonts w:ascii="Myriad Pro" w:hAnsi="Myriad Pro"/>
                <w:sz w:val="20"/>
                <w:szCs w:val="20"/>
              </w:rPr>
              <w:lastRenderedPageBreak/>
              <w:t>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AD3F15">
              <w:rPr>
                <w:rFonts w:ascii="Myriad Pro" w:hAnsi="Myriad Pro"/>
                <w:sz w:val="20"/>
                <w:szCs w:val="20"/>
              </w:rPr>
              <w:t>- 4 шт.</w:t>
            </w:r>
          </w:p>
        </w:tc>
        <w:tc>
          <w:tcPr>
            <w:tcW w:w="633" w:type="pct"/>
            <w:tcBorders>
              <w:top w:val="single" w:sz="4" w:space="0" w:color="auto"/>
              <w:left w:val="nil"/>
              <w:bottom w:val="single" w:sz="4" w:space="0" w:color="auto"/>
              <w:right w:val="single" w:sz="4" w:space="0" w:color="auto"/>
            </w:tcBorders>
            <w:vAlign w:val="center"/>
          </w:tcPr>
          <w:p w14:paraId="1C25F6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F_76_ОЭ (а)</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7774F9C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14,351</w:t>
            </w:r>
          </w:p>
        </w:tc>
        <w:tc>
          <w:tcPr>
            <w:tcW w:w="682" w:type="pct"/>
            <w:tcBorders>
              <w:top w:val="single" w:sz="4" w:space="0" w:color="auto"/>
              <w:left w:val="nil"/>
              <w:bottom w:val="single" w:sz="4" w:space="0" w:color="auto"/>
              <w:right w:val="single" w:sz="4" w:space="0" w:color="auto"/>
            </w:tcBorders>
            <w:shd w:val="clear" w:color="auto" w:fill="auto"/>
            <w:vAlign w:val="center"/>
          </w:tcPr>
          <w:p w14:paraId="5D9E2FB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89947C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4B63CEB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-14,351</w:t>
            </w:r>
          </w:p>
        </w:tc>
        <w:tc>
          <w:tcPr>
            <w:tcW w:w="707" w:type="pct"/>
            <w:tcBorders>
              <w:top w:val="single" w:sz="4" w:space="0" w:color="auto"/>
              <w:left w:val="nil"/>
              <w:bottom w:val="single" w:sz="4" w:space="0" w:color="auto"/>
              <w:right w:val="single" w:sz="4" w:space="0" w:color="auto"/>
            </w:tcBorders>
            <w:shd w:val="clear" w:color="auto" w:fill="auto"/>
            <w:vAlign w:val="center"/>
          </w:tcPr>
          <w:p w14:paraId="4EFE6DD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02624144"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5CB15C4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34</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1B2EB5D0"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AD3F15">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AD3F15">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AD3F15">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AD3F15">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633" w:type="pct"/>
            <w:tcBorders>
              <w:top w:val="single" w:sz="4" w:space="0" w:color="auto"/>
              <w:left w:val="nil"/>
              <w:bottom w:val="single" w:sz="4" w:space="0" w:color="auto"/>
              <w:right w:val="single" w:sz="4" w:space="0" w:color="auto"/>
            </w:tcBorders>
            <w:vAlign w:val="center"/>
          </w:tcPr>
          <w:p w14:paraId="6A01BD1C"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F_76_ОЭ (б)</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FC0BF2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5,401</w:t>
            </w:r>
          </w:p>
        </w:tc>
        <w:tc>
          <w:tcPr>
            <w:tcW w:w="682" w:type="pct"/>
            <w:tcBorders>
              <w:top w:val="single" w:sz="4" w:space="0" w:color="auto"/>
              <w:left w:val="nil"/>
              <w:bottom w:val="single" w:sz="4" w:space="0" w:color="auto"/>
              <w:right w:val="single" w:sz="4" w:space="0" w:color="auto"/>
            </w:tcBorders>
            <w:shd w:val="clear" w:color="auto" w:fill="auto"/>
            <w:vAlign w:val="center"/>
          </w:tcPr>
          <w:p w14:paraId="0071144F"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0D24BA79"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5512680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-5,401</w:t>
            </w:r>
          </w:p>
        </w:tc>
        <w:tc>
          <w:tcPr>
            <w:tcW w:w="707" w:type="pct"/>
            <w:tcBorders>
              <w:top w:val="single" w:sz="4" w:space="0" w:color="auto"/>
              <w:left w:val="nil"/>
              <w:bottom w:val="single" w:sz="4" w:space="0" w:color="auto"/>
              <w:right w:val="single" w:sz="4" w:space="0" w:color="auto"/>
            </w:tcBorders>
            <w:shd w:val="clear" w:color="auto" w:fill="auto"/>
            <w:vAlign w:val="center"/>
          </w:tcPr>
          <w:p w14:paraId="3E2DE977"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7B3058E"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E6E88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35</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417E0674"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AD3F15">
              <w:rPr>
                <w:rFonts w:ascii="Myriad Pro" w:hAnsi="Myriad Pro"/>
                <w:sz w:val="20"/>
                <w:szCs w:val="20"/>
              </w:rPr>
              <w:t xml:space="preserve">- 11 шт., робот - </w:t>
            </w:r>
            <w:r w:rsidRPr="00AD3F15">
              <w:rPr>
                <w:rFonts w:ascii="Myriad Pro" w:hAnsi="Myriad Pro"/>
                <w:sz w:val="20"/>
                <w:szCs w:val="20"/>
              </w:rPr>
              <w:lastRenderedPageBreak/>
              <w:t>тренажер</w:t>
            </w:r>
            <w:r w:rsidR="00B50D41">
              <w:rPr>
                <w:rFonts w:ascii="Myriad Pro" w:hAnsi="Myriad Pro"/>
                <w:sz w:val="20"/>
                <w:szCs w:val="20"/>
              </w:rPr>
              <w:t xml:space="preserve"> </w:t>
            </w:r>
            <w:r w:rsidRPr="00AD3F15">
              <w:rPr>
                <w:rFonts w:ascii="Myriad Pro" w:hAnsi="Myriad Pro"/>
                <w:sz w:val="20"/>
                <w:szCs w:val="20"/>
              </w:rPr>
              <w:t>- 10 шт., лодочный мотор -</w:t>
            </w:r>
            <w:r w:rsidR="00B50D41">
              <w:rPr>
                <w:rFonts w:ascii="Myriad Pro" w:hAnsi="Myriad Pro"/>
                <w:sz w:val="20"/>
                <w:szCs w:val="20"/>
              </w:rPr>
              <w:t xml:space="preserve"> </w:t>
            </w:r>
            <w:r w:rsidRPr="00AD3F15">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AD3F15">
              <w:rPr>
                <w:rFonts w:ascii="Myriad Pro" w:hAnsi="Myriad Pro"/>
                <w:sz w:val="20"/>
                <w:szCs w:val="20"/>
              </w:rPr>
              <w:t>- 20 шт.</w:t>
            </w:r>
          </w:p>
        </w:tc>
        <w:tc>
          <w:tcPr>
            <w:tcW w:w="633" w:type="pct"/>
            <w:tcBorders>
              <w:top w:val="single" w:sz="4" w:space="0" w:color="auto"/>
              <w:left w:val="nil"/>
              <w:bottom w:val="single" w:sz="4" w:space="0" w:color="auto"/>
              <w:right w:val="single" w:sz="4" w:space="0" w:color="auto"/>
            </w:tcBorders>
            <w:vAlign w:val="center"/>
          </w:tcPr>
          <w:p w14:paraId="1ACA641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lastRenderedPageBreak/>
              <w:t>F_76_ОЭ (в)</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16D7E12"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9,185</w:t>
            </w:r>
          </w:p>
        </w:tc>
        <w:tc>
          <w:tcPr>
            <w:tcW w:w="682" w:type="pct"/>
            <w:tcBorders>
              <w:top w:val="single" w:sz="4" w:space="0" w:color="auto"/>
              <w:left w:val="nil"/>
              <w:bottom w:val="single" w:sz="4" w:space="0" w:color="auto"/>
              <w:right w:val="single" w:sz="4" w:space="0" w:color="auto"/>
            </w:tcBorders>
            <w:shd w:val="clear" w:color="auto" w:fill="auto"/>
            <w:vAlign w:val="center"/>
          </w:tcPr>
          <w:p w14:paraId="408A649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841A57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29765B7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-9,185</w:t>
            </w:r>
          </w:p>
        </w:tc>
        <w:tc>
          <w:tcPr>
            <w:tcW w:w="707" w:type="pct"/>
            <w:tcBorders>
              <w:top w:val="single" w:sz="4" w:space="0" w:color="auto"/>
              <w:left w:val="nil"/>
              <w:bottom w:val="single" w:sz="4" w:space="0" w:color="auto"/>
              <w:right w:val="single" w:sz="4" w:space="0" w:color="auto"/>
            </w:tcBorders>
            <w:shd w:val="clear" w:color="auto" w:fill="auto"/>
            <w:vAlign w:val="center"/>
          </w:tcPr>
          <w:p w14:paraId="3C9FC0C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177BDA71"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9E8F713"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36</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495B4940" w14:textId="77777777" w:rsidR="00E3515F" w:rsidRPr="00AD3F15" w:rsidRDefault="00E3515F" w:rsidP="00F2580F">
            <w:pPr>
              <w:rPr>
                <w:rFonts w:ascii="Myriad Pro" w:hAnsi="Myriad Pro"/>
                <w:sz w:val="20"/>
                <w:szCs w:val="20"/>
              </w:rPr>
            </w:pPr>
            <w:r w:rsidRPr="00AD3F15">
              <w:rPr>
                <w:rFonts w:ascii="Myriad Pro" w:hAnsi="Myriad Pro"/>
                <w:sz w:val="20"/>
                <w:szCs w:val="20"/>
              </w:rPr>
              <w:t>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w:t>
            </w:r>
          </w:p>
        </w:tc>
        <w:tc>
          <w:tcPr>
            <w:tcW w:w="633" w:type="pct"/>
            <w:tcBorders>
              <w:top w:val="single" w:sz="4" w:space="0" w:color="auto"/>
              <w:left w:val="nil"/>
              <w:bottom w:val="single" w:sz="4" w:space="0" w:color="auto"/>
              <w:right w:val="single" w:sz="4" w:space="0" w:color="auto"/>
            </w:tcBorders>
            <w:vAlign w:val="center"/>
          </w:tcPr>
          <w:p w14:paraId="4E1602A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F_57_ОЭ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D718C4D"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1,000</w:t>
            </w:r>
          </w:p>
        </w:tc>
        <w:tc>
          <w:tcPr>
            <w:tcW w:w="682" w:type="pct"/>
            <w:tcBorders>
              <w:top w:val="single" w:sz="4" w:space="0" w:color="auto"/>
              <w:left w:val="nil"/>
              <w:bottom w:val="single" w:sz="4" w:space="0" w:color="auto"/>
              <w:right w:val="single" w:sz="4" w:space="0" w:color="auto"/>
            </w:tcBorders>
            <w:shd w:val="clear" w:color="auto" w:fill="auto"/>
            <w:vAlign w:val="center"/>
          </w:tcPr>
          <w:p w14:paraId="48203D90"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616" w:type="pct"/>
            <w:tcBorders>
              <w:top w:val="single" w:sz="4" w:space="0" w:color="auto"/>
              <w:left w:val="nil"/>
              <w:bottom w:val="single" w:sz="4" w:space="0" w:color="auto"/>
              <w:right w:val="single" w:sz="4" w:space="0" w:color="auto"/>
            </w:tcBorders>
            <w:shd w:val="clear" w:color="auto" w:fill="auto"/>
            <w:vAlign w:val="center"/>
          </w:tcPr>
          <w:p w14:paraId="17E6A41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w:t>
            </w:r>
          </w:p>
        </w:tc>
        <w:tc>
          <w:tcPr>
            <w:tcW w:w="563" w:type="pct"/>
            <w:tcBorders>
              <w:top w:val="single" w:sz="4" w:space="0" w:color="auto"/>
              <w:left w:val="nil"/>
              <w:bottom w:val="single" w:sz="4" w:space="0" w:color="auto"/>
              <w:right w:val="single" w:sz="4" w:space="0" w:color="auto"/>
            </w:tcBorders>
            <w:shd w:val="clear" w:color="auto" w:fill="auto"/>
            <w:vAlign w:val="center"/>
          </w:tcPr>
          <w:p w14:paraId="0632CE7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-1,000</w:t>
            </w:r>
          </w:p>
        </w:tc>
        <w:tc>
          <w:tcPr>
            <w:tcW w:w="707" w:type="pct"/>
            <w:tcBorders>
              <w:top w:val="single" w:sz="4" w:space="0" w:color="auto"/>
              <w:left w:val="nil"/>
              <w:bottom w:val="single" w:sz="4" w:space="0" w:color="auto"/>
              <w:right w:val="single" w:sz="4" w:space="0" w:color="auto"/>
            </w:tcBorders>
            <w:shd w:val="clear" w:color="auto" w:fill="auto"/>
            <w:vAlign w:val="center"/>
          </w:tcPr>
          <w:p w14:paraId="66279494"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0,000</w:t>
            </w:r>
          </w:p>
        </w:tc>
      </w:tr>
      <w:tr w:rsidR="00E3515F" w:rsidRPr="00AD3F15" w14:paraId="595DED7D" w14:textId="77777777" w:rsidTr="00F2580F">
        <w:trPr>
          <w:trHeight w:val="20"/>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0577F16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37</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14:paraId="6573BEEC" w14:textId="77777777" w:rsidR="00E3515F" w:rsidRPr="00AD3F15" w:rsidRDefault="00E3515F" w:rsidP="00F2580F">
            <w:pPr>
              <w:rPr>
                <w:rFonts w:ascii="Myriad Pro" w:hAnsi="Myriad Pro"/>
                <w:sz w:val="20"/>
                <w:szCs w:val="20"/>
              </w:rPr>
            </w:pPr>
            <w:r w:rsidRPr="00AD3F15">
              <w:rPr>
                <w:rFonts w:ascii="Myriad Pro" w:hAnsi="Myriad Pro"/>
                <w:color w:val="000000"/>
                <w:sz w:val="20"/>
                <w:szCs w:val="20"/>
              </w:rPr>
              <w:t>ИА МРСК Покупка серверного оборудования для модернизации центра обработки данных - 53 ед.</w:t>
            </w:r>
            <w:r w:rsidR="00F2580F">
              <w:rPr>
                <w:rFonts w:ascii="Myriad Pro" w:hAnsi="Myriad Pro"/>
                <w:color w:val="000000"/>
                <w:sz w:val="20"/>
                <w:szCs w:val="20"/>
              </w:rPr>
              <w:t xml:space="preserve"> </w:t>
            </w:r>
            <w:r w:rsidRPr="00AD3F15">
              <w:rPr>
                <w:rFonts w:ascii="Myriad Pro" w:hAnsi="Myriad Pro"/>
                <w:color w:val="000000"/>
                <w:sz w:val="20"/>
                <w:szCs w:val="20"/>
              </w:rPr>
              <w:t>(2016: 4 ед. Коммутатор, 5 ед. Сервер, 11 ед. Сервер хранения данных, 1 ед. Сервер-лезвие, 2 ед. Система хранения, 1 ед. Стойка</w:t>
            </w:r>
            <w:r w:rsidR="00F2580F">
              <w:rPr>
                <w:rFonts w:ascii="Myriad Pro" w:hAnsi="Myriad Pro"/>
                <w:color w:val="000000"/>
                <w:sz w:val="20"/>
                <w:szCs w:val="20"/>
              </w:rPr>
              <w:t xml:space="preserve"> </w:t>
            </w:r>
            <w:r w:rsidRPr="00AD3F15">
              <w:rPr>
                <w:rFonts w:ascii="Myriad Pro" w:hAnsi="Myriad Pro"/>
                <w:color w:val="000000"/>
                <w:sz w:val="20"/>
                <w:szCs w:val="20"/>
              </w:rPr>
              <w:t>2017: 1 ед.</w:t>
            </w:r>
            <w:r w:rsidR="00B50D41">
              <w:rPr>
                <w:rFonts w:ascii="Myriad Pro" w:hAnsi="Myriad Pro"/>
                <w:color w:val="000000"/>
                <w:sz w:val="20"/>
                <w:szCs w:val="20"/>
              </w:rPr>
              <w:t xml:space="preserve"> </w:t>
            </w:r>
            <w:r w:rsidRPr="00AD3F15">
              <w:rPr>
                <w:rFonts w:ascii="Myriad Pro" w:hAnsi="Myriad Pro"/>
                <w:color w:val="000000"/>
                <w:sz w:val="20"/>
                <w:szCs w:val="20"/>
              </w:rPr>
              <w:t>ИБП, создание инженерной инфраструктуры;</w:t>
            </w:r>
            <w:r w:rsidR="00F2580F">
              <w:rPr>
                <w:rFonts w:ascii="Myriad Pro" w:hAnsi="Myriad Pro"/>
                <w:color w:val="000000"/>
                <w:sz w:val="20"/>
                <w:szCs w:val="20"/>
              </w:rPr>
              <w:t xml:space="preserve"> </w:t>
            </w:r>
            <w:r w:rsidRPr="00AD3F15">
              <w:rPr>
                <w:rFonts w:ascii="Myriad Pro" w:hAnsi="Myriad Pro"/>
                <w:color w:val="000000"/>
                <w:sz w:val="20"/>
                <w:szCs w:val="20"/>
              </w:rPr>
              <w:t>2018: 1ед СХД 40Тб, 5 ед.</w:t>
            </w:r>
            <w:r w:rsidR="00B50D41">
              <w:rPr>
                <w:rFonts w:ascii="Myriad Pro" w:hAnsi="Myriad Pro"/>
                <w:color w:val="000000"/>
                <w:sz w:val="20"/>
                <w:szCs w:val="20"/>
              </w:rPr>
              <w:t xml:space="preserve"> </w:t>
            </w:r>
            <w:r w:rsidRPr="00AD3F15">
              <w:rPr>
                <w:rFonts w:ascii="Myriad Pro" w:hAnsi="Myriad Pro"/>
                <w:color w:val="000000"/>
                <w:sz w:val="20"/>
                <w:szCs w:val="20"/>
              </w:rPr>
              <w:t>Блейд северов;</w:t>
            </w:r>
            <w:r w:rsidR="00F2580F">
              <w:rPr>
                <w:rFonts w:ascii="Myriad Pro" w:hAnsi="Myriad Pro"/>
                <w:color w:val="000000"/>
                <w:sz w:val="20"/>
                <w:szCs w:val="20"/>
              </w:rPr>
              <w:t xml:space="preserve"> </w:t>
            </w:r>
            <w:r w:rsidRPr="00AD3F15">
              <w:rPr>
                <w:rFonts w:ascii="Myriad Pro" w:hAnsi="Myriad Pro"/>
                <w:color w:val="000000"/>
                <w:sz w:val="20"/>
                <w:szCs w:val="20"/>
              </w:rPr>
              <w:t xml:space="preserve">2019: 1 ед. Система резервного </w:t>
            </w:r>
            <w:r w:rsidRPr="00AD3F15">
              <w:rPr>
                <w:rFonts w:ascii="Myriad Pro" w:hAnsi="Myriad Pro"/>
                <w:color w:val="000000"/>
                <w:sz w:val="20"/>
                <w:szCs w:val="20"/>
              </w:rPr>
              <w:lastRenderedPageBreak/>
              <w:t>копирования;</w:t>
            </w:r>
            <w:r w:rsidR="00F2580F">
              <w:rPr>
                <w:rFonts w:ascii="Myriad Pro" w:hAnsi="Myriad Pro"/>
                <w:color w:val="000000"/>
                <w:sz w:val="20"/>
                <w:szCs w:val="20"/>
              </w:rPr>
              <w:t xml:space="preserve"> </w:t>
            </w:r>
            <w:r w:rsidRPr="00AD3F15">
              <w:rPr>
                <w:rFonts w:ascii="Myriad Pro" w:hAnsi="Myriad Pro"/>
                <w:color w:val="000000"/>
                <w:sz w:val="20"/>
                <w:szCs w:val="20"/>
              </w:rPr>
              <w:t>2020: 4 ед. SAN коммутатора, 5 ед. Блейд северов;</w:t>
            </w:r>
            <w:r w:rsidR="00F2580F">
              <w:rPr>
                <w:rFonts w:ascii="Myriad Pro" w:hAnsi="Myriad Pro"/>
                <w:color w:val="000000"/>
                <w:sz w:val="20"/>
                <w:szCs w:val="20"/>
              </w:rPr>
              <w:t xml:space="preserve"> </w:t>
            </w:r>
            <w:r w:rsidRPr="00AD3F15">
              <w:rPr>
                <w:rFonts w:ascii="Myriad Pro" w:hAnsi="Myriad Pro"/>
                <w:color w:val="000000"/>
                <w:sz w:val="20"/>
                <w:szCs w:val="20"/>
              </w:rPr>
              <w:t>2021: 2 ед. Сетевых коммутатора, 2ед. Сервера;</w:t>
            </w:r>
            <w:r w:rsidR="00F2580F">
              <w:rPr>
                <w:rFonts w:ascii="Myriad Pro" w:hAnsi="Myriad Pro"/>
                <w:color w:val="000000"/>
                <w:sz w:val="20"/>
                <w:szCs w:val="20"/>
              </w:rPr>
              <w:t xml:space="preserve"> </w:t>
            </w:r>
            <w:r w:rsidRPr="00AD3F15">
              <w:rPr>
                <w:rFonts w:ascii="Myriad Pro" w:hAnsi="Myriad Pro"/>
                <w:color w:val="000000"/>
                <w:sz w:val="20"/>
                <w:szCs w:val="20"/>
              </w:rPr>
              <w:t>2022: 6 ед. ИБП, 2ед. Сервера)</w:t>
            </w:r>
          </w:p>
        </w:tc>
        <w:tc>
          <w:tcPr>
            <w:tcW w:w="633" w:type="pct"/>
            <w:tcBorders>
              <w:top w:val="single" w:sz="4" w:space="0" w:color="auto"/>
              <w:left w:val="nil"/>
              <w:bottom w:val="single" w:sz="4" w:space="0" w:color="auto"/>
              <w:right w:val="single" w:sz="4" w:space="0" w:color="auto"/>
            </w:tcBorders>
            <w:vAlign w:val="center"/>
          </w:tcPr>
          <w:p w14:paraId="247055C7" w14:textId="77777777" w:rsidR="00E3515F" w:rsidRPr="00AD3F15" w:rsidRDefault="00E3515F" w:rsidP="00E3515F">
            <w:pPr>
              <w:jc w:val="center"/>
              <w:rPr>
                <w:rFonts w:ascii="Myriad Pro" w:hAnsi="Myriad Pro"/>
                <w:sz w:val="20"/>
                <w:szCs w:val="20"/>
              </w:rPr>
            </w:pPr>
            <w:r w:rsidRPr="00AD3F15">
              <w:rPr>
                <w:rFonts w:ascii="Myriad Pro" w:hAnsi="Myriad Pro"/>
                <w:color w:val="000000"/>
                <w:sz w:val="20"/>
                <w:szCs w:val="20"/>
              </w:rPr>
              <w:lastRenderedPageBreak/>
              <w:t>F_74_ОЭ</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497784E"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2,826</w:t>
            </w:r>
          </w:p>
        </w:tc>
        <w:tc>
          <w:tcPr>
            <w:tcW w:w="682" w:type="pct"/>
            <w:tcBorders>
              <w:top w:val="single" w:sz="4" w:space="0" w:color="auto"/>
              <w:left w:val="nil"/>
              <w:bottom w:val="single" w:sz="4" w:space="0" w:color="auto"/>
              <w:right w:val="single" w:sz="4" w:space="0" w:color="auto"/>
            </w:tcBorders>
            <w:shd w:val="clear" w:color="auto" w:fill="auto"/>
            <w:vAlign w:val="center"/>
          </w:tcPr>
          <w:p w14:paraId="41EF06FA"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2,826</w:t>
            </w:r>
          </w:p>
        </w:tc>
        <w:tc>
          <w:tcPr>
            <w:tcW w:w="616" w:type="pct"/>
            <w:tcBorders>
              <w:top w:val="single" w:sz="4" w:space="0" w:color="auto"/>
              <w:left w:val="nil"/>
              <w:bottom w:val="single" w:sz="4" w:space="0" w:color="auto"/>
              <w:right w:val="single" w:sz="4" w:space="0" w:color="auto"/>
            </w:tcBorders>
            <w:shd w:val="clear" w:color="auto" w:fill="auto"/>
            <w:vAlign w:val="center"/>
          </w:tcPr>
          <w:p w14:paraId="09EB78F8"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2,047</w:t>
            </w:r>
          </w:p>
        </w:tc>
        <w:tc>
          <w:tcPr>
            <w:tcW w:w="563" w:type="pct"/>
            <w:tcBorders>
              <w:top w:val="single" w:sz="4" w:space="0" w:color="auto"/>
              <w:left w:val="nil"/>
              <w:bottom w:val="single" w:sz="4" w:space="0" w:color="auto"/>
              <w:right w:val="single" w:sz="4" w:space="0" w:color="auto"/>
            </w:tcBorders>
            <w:shd w:val="clear" w:color="auto" w:fill="auto"/>
            <w:vAlign w:val="center"/>
          </w:tcPr>
          <w:p w14:paraId="298C74E6"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-0,779</w:t>
            </w:r>
          </w:p>
        </w:tc>
        <w:tc>
          <w:tcPr>
            <w:tcW w:w="707" w:type="pct"/>
            <w:tcBorders>
              <w:top w:val="single" w:sz="4" w:space="0" w:color="auto"/>
              <w:left w:val="nil"/>
              <w:bottom w:val="single" w:sz="4" w:space="0" w:color="auto"/>
              <w:right w:val="single" w:sz="4" w:space="0" w:color="auto"/>
            </w:tcBorders>
            <w:shd w:val="clear" w:color="auto" w:fill="auto"/>
            <w:vAlign w:val="center"/>
          </w:tcPr>
          <w:p w14:paraId="0C6D54E1" w14:textId="77777777" w:rsidR="00E3515F" w:rsidRPr="00AD3F15" w:rsidRDefault="00E3515F" w:rsidP="00E3515F">
            <w:pPr>
              <w:jc w:val="center"/>
              <w:rPr>
                <w:rFonts w:ascii="Myriad Pro" w:hAnsi="Myriad Pro"/>
                <w:sz w:val="20"/>
                <w:szCs w:val="20"/>
              </w:rPr>
            </w:pPr>
            <w:r w:rsidRPr="00AD3F15">
              <w:rPr>
                <w:rFonts w:ascii="Myriad Pro" w:hAnsi="Myriad Pro"/>
                <w:sz w:val="20"/>
                <w:szCs w:val="20"/>
              </w:rPr>
              <w:t>-0,779</w:t>
            </w:r>
          </w:p>
        </w:tc>
      </w:tr>
      <w:tr w:rsidR="00E3515F" w:rsidRPr="00AD3F15" w14:paraId="1648AE82" w14:textId="77777777" w:rsidTr="00E95969">
        <w:trPr>
          <w:trHeight w:val="379"/>
          <w:jc w:val="center"/>
        </w:trPr>
        <w:tc>
          <w:tcPr>
            <w:tcW w:w="177"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36CC5A1" w14:textId="77777777" w:rsidR="00E3515F" w:rsidRPr="00AD3F15" w:rsidRDefault="00E3515F" w:rsidP="00E3515F">
            <w:pPr>
              <w:rPr>
                <w:rFonts w:ascii="Myriad Pro" w:hAnsi="Myriad Pro"/>
                <w:color w:val="000000"/>
                <w:sz w:val="20"/>
                <w:szCs w:val="20"/>
              </w:rPr>
            </w:pPr>
            <w:r w:rsidRPr="00AD3F15">
              <w:rPr>
                <w:rFonts w:ascii="Myriad Pro" w:hAnsi="Myriad Pro"/>
                <w:color w:val="000000"/>
                <w:sz w:val="20"/>
                <w:szCs w:val="20"/>
              </w:rPr>
              <w:t> </w:t>
            </w:r>
          </w:p>
        </w:tc>
        <w:tc>
          <w:tcPr>
            <w:tcW w:w="103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EE67692" w14:textId="77777777" w:rsidR="00E3515F" w:rsidRPr="00AD3F15" w:rsidRDefault="00E3515F" w:rsidP="00E3515F">
            <w:pPr>
              <w:jc w:val="center"/>
              <w:rPr>
                <w:rFonts w:ascii="Myriad Pro" w:hAnsi="Myriad Pro"/>
                <w:b/>
                <w:sz w:val="20"/>
                <w:szCs w:val="20"/>
              </w:rPr>
            </w:pPr>
            <w:r w:rsidRPr="00AD3F15">
              <w:rPr>
                <w:rFonts w:ascii="Myriad Pro" w:hAnsi="Myriad Pro"/>
                <w:b/>
                <w:sz w:val="20"/>
                <w:szCs w:val="20"/>
              </w:rPr>
              <w:t>Итого</w:t>
            </w:r>
          </w:p>
        </w:tc>
        <w:tc>
          <w:tcPr>
            <w:tcW w:w="633" w:type="pct"/>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A5FAB02" w14:textId="77777777" w:rsidR="00E3515F" w:rsidRPr="00AD3F15" w:rsidRDefault="00E3515F" w:rsidP="00E3515F">
            <w:pPr>
              <w:jc w:val="center"/>
              <w:rPr>
                <w:rFonts w:ascii="Myriad Pro" w:hAnsi="Myriad Pro"/>
                <w:b/>
                <w:bCs/>
                <w:sz w:val="20"/>
                <w:szCs w:val="20"/>
              </w:rPr>
            </w:pPr>
          </w:p>
        </w:tc>
        <w:tc>
          <w:tcPr>
            <w:tcW w:w="58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330622F"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471,348</w:t>
            </w:r>
          </w:p>
        </w:tc>
        <w:tc>
          <w:tcPr>
            <w:tcW w:w="682"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2233ABF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248,875</w:t>
            </w:r>
          </w:p>
        </w:tc>
        <w:tc>
          <w:tcPr>
            <w:tcW w:w="61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3583AF5"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243,764</w:t>
            </w:r>
          </w:p>
        </w:tc>
        <w:tc>
          <w:tcPr>
            <w:tcW w:w="56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ADA8CE3"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-227,584</w:t>
            </w:r>
          </w:p>
        </w:tc>
        <w:tc>
          <w:tcPr>
            <w:tcW w:w="707"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D5BD009" w14:textId="77777777" w:rsidR="00E3515F" w:rsidRPr="00AD3F15" w:rsidRDefault="00E3515F" w:rsidP="00E3515F">
            <w:pPr>
              <w:jc w:val="center"/>
              <w:rPr>
                <w:rFonts w:ascii="Myriad Pro" w:hAnsi="Myriad Pro"/>
                <w:b/>
                <w:bCs/>
                <w:sz w:val="20"/>
                <w:szCs w:val="20"/>
              </w:rPr>
            </w:pPr>
            <w:r w:rsidRPr="00AD3F15">
              <w:rPr>
                <w:rFonts w:ascii="Myriad Pro" w:hAnsi="Myriad Pro"/>
                <w:b/>
                <w:bCs/>
                <w:sz w:val="20"/>
                <w:szCs w:val="20"/>
              </w:rPr>
              <w:t>-5,112</w:t>
            </w:r>
          </w:p>
        </w:tc>
      </w:tr>
    </w:tbl>
    <w:p w14:paraId="7D5B5E68" w14:textId="77777777" w:rsidR="00E3515F" w:rsidRPr="00066594" w:rsidRDefault="00E3515F" w:rsidP="00E3515F">
      <w:pPr>
        <w:spacing w:line="360" w:lineRule="auto"/>
        <w:ind w:firstLine="709"/>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3541A9ED" w14:textId="77777777" w:rsidR="00E3515F" w:rsidRPr="00066594" w:rsidRDefault="00E3515F" w:rsidP="00F2580F">
      <w:pPr>
        <w:pStyle w:val="2f0"/>
      </w:pPr>
      <w:r w:rsidRPr="00066594">
        <w:lastRenderedPageBreak/>
        <w:t>Также, выявлено 93 мероприятия, отсутствующие в Инвестиционной программе, утвержденной до начала периода регулирования (2018 год), на сумму 100 231,36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20.12.2018</w:t>
      </w:r>
      <w:r w:rsidR="00B50D41">
        <w:t xml:space="preserve"> </w:t>
      </w:r>
      <w:r w:rsidR="00BA0DDB">
        <w:t>№ </w:t>
      </w:r>
      <w:r w:rsidRPr="00066594">
        <w:t>25@.</w:t>
      </w:r>
    </w:p>
    <w:p w14:paraId="3320C38A" w14:textId="77777777" w:rsidR="00E3515F" w:rsidRDefault="00E3515F" w:rsidP="00F2580F">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(2018 года), </w:t>
      </w:r>
      <w:r w:rsidRPr="00066594">
        <w:t>фактическое финансирование оказалось меньше</w:t>
      </w:r>
      <w:r w:rsidRPr="00066594">
        <w:rPr>
          <w:color w:val="000000" w:themeColor="text1"/>
        </w:rPr>
        <w:t xml:space="preserve"> на (-144 494,25)</w:t>
      </w:r>
      <w:r w:rsidRPr="00066594">
        <w:t xml:space="preserve"> тыс. руб. без НДС.</w:t>
      </w:r>
      <w:r w:rsidRPr="00066594">
        <w:rPr>
          <w:color w:val="000000" w:themeColor="text1"/>
        </w:rPr>
        <w:t xml:space="preserve"> Данные отражены в таблице.</w:t>
      </w:r>
    </w:p>
    <w:p w14:paraId="0AFA41D4" w14:textId="77777777" w:rsidR="00F2580F" w:rsidRPr="00066594" w:rsidRDefault="00F2580F" w:rsidP="00F2580F">
      <w:pPr>
        <w:pStyle w:val="2f0"/>
        <w:rPr>
          <w:color w:val="000000" w:themeColor="text1"/>
        </w:rPr>
      </w:pPr>
    </w:p>
    <w:p w14:paraId="3DBC1A70" w14:textId="77777777" w:rsidR="00E3515F" w:rsidRPr="00066594" w:rsidRDefault="00E3515F" w:rsidP="00F2580F">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9"/>
        <w:gridCol w:w="2718"/>
        <w:gridCol w:w="1858"/>
        <w:gridCol w:w="1657"/>
        <w:gridCol w:w="2225"/>
        <w:gridCol w:w="1861"/>
        <w:gridCol w:w="1660"/>
        <w:gridCol w:w="2062"/>
      </w:tblGrid>
      <w:tr w:rsidR="00F2580F" w:rsidRPr="00620E34" w14:paraId="5FA2C978" w14:textId="77777777" w:rsidTr="00620E34">
        <w:trPr>
          <w:trHeight w:val="20"/>
          <w:tblHeader/>
          <w:jc w:val="center"/>
        </w:trPr>
        <w:tc>
          <w:tcPr>
            <w:tcW w:w="1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F0BE8" w14:textId="77777777" w:rsidR="00F2580F" w:rsidRPr="00620E34" w:rsidRDefault="00BA0DDB" w:rsidP="00E3515F">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2580F" w:rsidRPr="00620E34">
              <w:rPr>
                <w:rFonts w:ascii="Myriad Pro" w:hAnsi="Myriad Pro"/>
                <w:b/>
                <w:color w:val="FFFFFF" w:themeColor="background1"/>
                <w:sz w:val="20"/>
                <w:szCs w:val="20"/>
              </w:rPr>
              <w:t>п/п</w:t>
            </w:r>
          </w:p>
        </w:tc>
        <w:tc>
          <w:tcPr>
            <w:tcW w:w="93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88BF97"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742AC484"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1F2CB"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C0C85"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План 2018 года, утвержденный Приказом Минэнерго от 28.12.2017 №30@, млн. руб. без НДС</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C91BB0"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 Приказом Минэнерго от 20.12.2018 №25@, млн. руб. без НДС</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812D2"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12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6BAA3"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млн. руб. без НДС</w:t>
            </w:r>
          </w:p>
        </w:tc>
      </w:tr>
      <w:tr w:rsidR="00F2580F" w:rsidRPr="00620E34" w14:paraId="7DAB99C5" w14:textId="77777777" w:rsidTr="00620E34">
        <w:trPr>
          <w:trHeight w:val="20"/>
          <w:tblHeader/>
          <w:jc w:val="center"/>
        </w:trPr>
        <w:tc>
          <w:tcPr>
            <w:tcW w:w="1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7DAA9" w14:textId="77777777" w:rsidR="00F2580F" w:rsidRPr="00620E34" w:rsidRDefault="00F2580F" w:rsidP="00E3515F">
            <w:pPr>
              <w:rPr>
                <w:rFonts w:ascii="Myriad Pro" w:hAnsi="Myriad Pro"/>
                <w:b/>
                <w:color w:val="FFFFFF" w:themeColor="background1"/>
                <w:sz w:val="20"/>
                <w:szCs w:val="20"/>
              </w:rPr>
            </w:pPr>
          </w:p>
        </w:tc>
        <w:tc>
          <w:tcPr>
            <w:tcW w:w="93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C459C" w14:textId="77777777" w:rsidR="00F2580F" w:rsidRPr="00620E34" w:rsidRDefault="00F2580F" w:rsidP="00E3515F">
            <w:pPr>
              <w:jc w:val="center"/>
              <w:rPr>
                <w:rFonts w:ascii="Myriad Pro" w:hAnsi="Myriad Pro"/>
                <w:b/>
                <w:color w:val="FFFFFF" w:themeColor="background1"/>
                <w:sz w:val="20"/>
                <w:szCs w:val="20"/>
              </w:rPr>
            </w:pPr>
          </w:p>
        </w:tc>
        <w:tc>
          <w:tcPr>
            <w:tcW w:w="6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773EB3" w14:textId="77777777" w:rsidR="00F2580F" w:rsidRPr="00620E34" w:rsidRDefault="00F2580F" w:rsidP="00E3515F">
            <w:pPr>
              <w:rPr>
                <w:rFonts w:ascii="Myriad Pro" w:hAnsi="Myriad Pro"/>
                <w:b/>
                <w:color w:val="FFFFFF" w:themeColor="background1"/>
                <w:sz w:val="20"/>
                <w:szCs w:val="20"/>
              </w:rPr>
            </w:pPr>
          </w:p>
        </w:tc>
        <w:tc>
          <w:tcPr>
            <w:tcW w:w="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D3F61" w14:textId="77777777" w:rsidR="00F2580F" w:rsidRPr="00620E34" w:rsidRDefault="00F2580F" w:rsidP="00E3515F">
            <w:pPr>
              <w:rPr>
                <w:rFonts w:ascii="Myriad Pro" w:hAnsi="Myriad Pro"/>
                <w:b/>
                <w:color w:val="FFFFFF" w:themeColor="background1"/>
                <w:sz w:val="20"/>
                <w:szCs w:val="20"/>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654AB9" w14:textId="77777777" w:rsidR="00F2580F" w:rsidRPr="00620E34" w:rsidRDefault="00F2580F" w:rsidP="00E3515F">
            <w:pPr>
              <w:rPr>
                <w:rFonts w:ascii="Myriad Pro" w:hAnsi="Myriad Pro"/>
                <w:b/>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076EA" w14:textId="77777777" w:rsidR="00F2580F" w:rsidRPr="00620E34" w:rsidRDefault="00F2580F" w:rsidP="00E3515F">
            <w:pPr>
              <w:rPr>
                <w:rFonts w:ascii="Myriad Pro" w:hAnsi="Myriad Pro"/>
                <w:b/>
                <w:color w:val="FFFFFF" w:themeColor="background1"/>
                <w:sz w:val="20"/>
                <w:szCs w:val="20"/>
              </w:rPr>
            </w:pP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EFBCD"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EA6A3" w14:textId="77777777" w:rsidR="00F2580F" w:rsidRPr="00620E34" w:rsidRDefault="00F2580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скорректированной ИП</w:t>
            </w:r>
          </w:p>
        </w:tc>
      </w:tr>
      <w:tr w:rsidR="00C138CA" w:rsidRPr="00620E34" w14:paraId="59A76B62" w14:textId="77777777" w:rsidTr="00620E34">
        <w:trPr>
          <w:trHeight w:val="20"/>
          <w:tblHeader/>
          <w:jc w:val="center"/>
        </w:trPr>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37239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DFA0D"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EB185"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FD0B44"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A6024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217B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48A9E"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869FA6"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3515F" w:rsidRPr="00620E34" w14:paraId="2E0F1B12" w14:textId="77777777" w:rsidTr="00620E34">
        <w:trPr>
          <w:trHeight w:val="20"/>
          <w:jc w:val="center"/>
        </w:trPr>
        <w:tc>
          <w:tcPr>
            <w:tcW w:w="1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CF84C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w:t>
            </w:r>
          </w:p>
        </w:tc>
        <w:tc>
          <w:tcPr>
            <w:tcW w:w="9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2517D6" w14:textId="77777777" w:rsidR="00E3515F" w:rsidRPr="00620E34" w:rsidRDefault="00E3515F" w:rsidP="00620E34">
            <w:pPr>
              <w:ind w:left="-109" w:right="-108" w:firstLine="109"/>
              <w:rPr>
                <w:rFonts w:ascii="Myriad Pro" w:hAnsi="Myriad Pro"/>
                <w:sz w:val="20"/>
                <w:szCs w:val="20"/>
              </w:rPr>
            </w:pPr>
            <w:r w:rsidRPr="00620E34">
              <w:rPr>
                <w:rFonts w:ascii="Myriad Pro" w:hAnsi="Myriad Pro"/>
                <w:sz w:val="20"/>
                <w:szCs w:val="20"/>
              </w:rPr>
              <w:t>Реконструкция ПС 110/10 кВ "Северо-Западная". (замена 2х25 на 2х40МВА)</w:t>
            </w:r>
          </w:p>
        </w:tc>
        <w:tc>
          <w:tcPr>
            <w:tcW w:w="638" w:type="pct"/>
            <w:tcBorders>
              <w:top w:val="single" w:sz="4" w:space="0" w:color="FFFFFF" w:themeColor="background1"/>
              <w:left w:val="single" w:sz="4" w:space="0" w:color="auto"/>
              <w:bottom w:val="single" w:sz="4" w:space="0" w:color="auto"/>
              <w:right w:val="single" w:sz="4" w:space="0" w:color="auto"/>
            </w:tcBorders>
            <w:vAlign w:val="center"/>
          </w:tcPr>
          <w:p w14:paraId="4410554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F_9_ОЭ</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A3FA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FFFFFF" w:themeColor="background1"/>
              <w:left w:val="nil"/>
              <w:bottom w:val="single" w:sz="4" w:space="0" w:color="auto"/>
              <w:right w:val="single" w:sz="4" w:space="0" w:color="auto"/>
            </w:tcBorders>
            <w:vAlign w:val="center"/>
          </w:tcPr>
          <w:p w14:paraId="4ACC0B6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21,120</w:t>
            </w:r>
          </w:p>
        </w:tc>
        <w:tc>
          <w:tcPr>
            <w:tcW w:w="6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DF6C4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20,591</w:t>
            </w:r>
          </w:p>
        </w:tc>
        <w:tc>
          <w:tcPr>
            <w:tcW w:w="5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48C5A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20,591</w:t>
            </w:r>
          </w:p>
        </w:tc>
        <w:tc>
          <w:tcPr>
            <w:tcW w:w="70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D3F2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-0,529</w:t>
            </w:r>
          </w:p>
        </w:tc>
      </w:tr>
      <w:tr w:rsidR="00E3515F" w:rsidRPr="00620E34" w14:paraId="21E34CB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E578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1D082" w14:textId="77777777" w:rsidR="00E3515F" w:rsidRPr="00620E34" w:rsidRDefault="00E3515F" w:rsidP="00620E34">
            <w:pPr>
              <w:ind w:right="-108"/>
              <w:rPr>
                <w:rFonts w:ascii="Myriad Pro" w:hAnsi="Myriad Pro"/>
                <w:sz w:val="20"/>
                <w:szCs w:val="20"/>
              </w:rPr>
            </w:pPr>
            <w:r w:rsidRPr="00620E34">
              <w:rPr>
                <w:rFonts w:ascii="Myriad Pro" w:hAnsi="Myriad Pro"/>
                <w:sz w:val="20"/>
                <w:szCs w:val="20"/>
              </w:rPr>
              <w:t>Реконструкция ПС 110/35/10 кВ Тара с установкой УШР</w:t>
            </w:r>
          </w:p>
        </w:tc>
        <w:tc>
          <w:tcPr>
            <w:tcW w:w="638" w:type="pct"/>
            <w:tcBorders>
              <w:top w:val="single" w:sz="4" w:space="0" w:color="auto"/>
              <w:left w:val="single" w:sz="4" w:space="0" w:color="auto"/>
              <w:bottom w:val="single" w:sz="4" w:space="0" w:color="auto"/>
              <w:right w:val="single" w:sz="4" w:space="0" w:color="auto"/>
            </w:tcBorders>
            <w:vAlign w:val="center"/>
          </w:tcPr>
          <w:p w14:paraId="2D68D0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17D2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1E608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D075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5,111</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183B7CD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5,111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3128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-0,377</w:t>
            </w:r>
          </w:p>
        </w:tc>
      </w:tr>
      <w:tr w:rsidR="00E3515F" w:rsidRPr="00620E34" w14:paraId="7C9343F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3CEC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211D4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638" w:type="pct"/>
            <w:tcBorders>
              <w:top w:val="single" w:sz="4" w:space="0" w:color="auto"/>
              <w:left w:val="single" w:sz="4" w:space="0" w:color="auto"/>
              <w:bottom w:val="single" w:sz="4" w:space="0" w:color="auto"/>
              <w:right w:val="single" w:sz="4" w:space="0" w:color="auto"/>
            </w:tcBorders>
            <w:vAlign w:val="center"/>
          </w:tcPr>
          <w:p w14:paraId="526E38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E77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DD2A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887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3468A9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3DD7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-5,488</w:t>
            </w:r>
          </w:p>
        </w:tc>
      </w:tr>
      <w:tr w:rsidR="00E3515F" w:rsidRPr="00620E34" w14:paraId="7002586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2531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B3C01"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110/6 кВ Омская Нефть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3519BC3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I_15.21_ОЭ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774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10E2A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1,284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41D6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hideMark/>
          </w:tcPr>
          <w:p w14:paraId="5839BF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686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-1,284</w:t>
            </w:r>
          </w:p>
        </w:tc>
      </w:tr>
      <w:tr w:rsidR="00E3515F" w:rsidRPr="00620E34" w14:paraId="7A6ACF7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0719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C58DE44"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1853A8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C7AC3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CB45A7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0,955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E0061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0,047</w:t>
            </w:r>
          </w:p>
        </w:tc>
        <w:tc>
          <w:tcPr>
            <w:tcW w:w="570" w:type="pct"/>
            <w:tcBorders>
              <w:top w:val="single" w:sz="4" w:space="0" w:color="auto"/>
              <w:left w:val="nil"/>
              <w:bottom w:val="single" w:sz="4" w:space="0" w:color="auto"/>
              <w:right w:val="single" w:sz="4" w:space="0" w:color="auto"/>
            </w:tcBorders>
            <w:shd w:val="clear" w:color="auto" w:fill="auto"/>
            <w:vAlign w:val="center"/>
          </w:tcPr>
          <w:p w14:paraId="4F9707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007E8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-0,908</w:t>
            </w:r>
          </w:p>
        </w:tc>
      </w:tr>
      <w:tr w:rsidR="00E3515F" w:rsidRPr="00620E34" w14:paraId="586B3F5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EA6F12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57E8A6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w:t>
            </w:r>
            <w:r w:rsidR="00B50D41">
              <w:rPr>
                <w:rFonts w:ascii="Myriad Pro" w:hAnsi="Myriad Pro"/>
                <w:sz w:val="20"/>
                <w:szCs w:val="20"/>
              </w:rPr>
              <w:t xml:space="preserve"> </w:t>
            </w:r>
            <w:r w:rsidRPr="00620E34">
              <w:rPr>
                <w:rFonts w:ascii="Myriad Pro" w:hAnsi="Myriad Pro"/>
                <w:sz w:val="20"/>
                <w:szCs w:val="20"/>
              </w:rPr>
              <w:t>ПС 110/10 кВ Шухово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328FBF5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FAD7D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AD9C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1,971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5A32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0,186</w:t>
            </w:r>
          </w:p>
        </w:tc>
        <w:tc>
          <w:tcPr>
            <w:tcW w:w="570" w:type="pct"/>
            <w:tcBorders>
              <w:top w:val="single" w:sz="4" w:space="0" w:color="auto"/>
              <w:left w:val="nil"/>
              <w:bottom w:val="single" w:sz="4" w:space="0" w:color="auto"/>
              <w:right w:val="single" w:sz="4" w:space="0" w:color="auto"/>
            </w:tcBorders>
            <w:shd w:val="clear" w:color="auto" w:fill="auto"/>
            <w:vAlign w:val="center"/>
          </w:tcPr>
          <w:p w14:paraId="5759851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0542D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-1,785</w:t>
            </w:r>
          </w:p>
        </w:tc>
      </w:tr>
      <w:tr w:rsidR="00E3515F" w:rsidRPr="00620E34" w14:paraId="72BEFE3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6ACA3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CDCB4B7"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Тара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0A0D99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6BF5A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60BEC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3,284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26C812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0,841</w:t>
            </w:r>
          </w:p>
        </w:tc>
        <w:tc>
          <w:tcPr>
            <w:tcW w:w="570" w:type="pct"/>
            <w:tcBorders>
              <w:top w:val="single" w:sz="4" w:space="0" w:color="auto"/>
              <w:left w:val="nil"/>
              <w:bottom w:val="single" w:sz="4" w:space="0" w:color="auto"/>
              <w:right w:val="single" w:sz="4" w:space="0" w:color="auto"/>
            </w:tcBorders>
            <w:shd w:val="clear" w:color="auto" w:fill="auto"/>
            <w:vAlign w:val="center"/>
          </w:tcPr>
          <w:p w14:paraId="17A460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82587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-2,443</w:t>
            </w:r>
          </w:p>
        </w:tc>
      </w:tr>
      <w:tr w:rsidR="00E3515F" w:rsidRPr="00620E34" w14:paraId="250E74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42A96E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0EB4A5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Сельская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2D8F0D0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I_15.10_ОЭ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3F456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FA1C87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C9423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A2EF7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E046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-0,657</w:t>
            </w:r>
          </w:p>
        </w:tc>
      </w:tr>
      <w:tr w:rsidR="00E3515F" w:rsidRPr="00620E34" w14:paraId="505E476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68505C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3BA512"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13386E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I_15.12_ОЭ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6E45E4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202395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5E8D3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385BF27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A725C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r>
      <w:tr w:rsidR="00E3515F" w:rsidRPr="00620E34" w14:paraId="62222D2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BE6706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2739A93" w14:textId="77777777" w:rsidR="00E3515F" w:rsidRPr="00620E34" w:rsidRDefault="00E3515F" w:rsidP="00620E34">
            <w:pPr>
              <w:rPr>
                <w:rFonts w:ascii="Myriad Pro" w:hAnsi="Myriad Pro"/>
                <w:sz w:val="20"/>
                <w:szCs w:val="20"/>
              </w:rPr>
            </w:pPr>
            <w:r w:rsidRPr="00620E34">
              <w:rPr>
                <w:rFonts w:ascii="Myriad Pro" w:hAnsi="Myriad Pro"/>
                <w:sz w:val="20"/>
                <w:szCs w:val="20"/>
              </w:rPr>
              <w:t>Техперевооружение ПС 110/35/10 кВ Горьковская с модернизацией системы оперативного постоянного тока (СОПТ)</w:t>
            </w:r>
          </w:p>
        </w:tc>
        <w:tc>
          <w:tcPr>
            <w:tcW w:w="638" w:type="pct"/>
            <w:tcBorders>
              <w:top w:val="single" w:sz="4" w:space="0" w:color="auto"/>
              <w:left w:val="single" w:sz="4" w:space="0" w:color="auto"/>
              <w:bottom w:val="single" w:sz="4" w:space="0" w:color="auto"/>
              <w:right w:val="single" w:sz="4" w:space="0" w:color="auto"/>
            </w:tcBorders>
            <w:vAlign w:val="center"/>
          </w:tcPr>
          <w:p w14:paraId="07FDF4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8E8A4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B5C2E7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2,793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A6EA5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0,065</w:t>
            </w:r>
          </w:p>
        </w:tc>
        <w:tc>
          <w:tcPr>
            <w:tcW w:w="570" w:type="pct"/>
            <w:tcBorders>
              <w:top w:val="single" w:sz="4" w:space="0" w:color="auto"/>
              <w:left w:val="nil"/>
              <w:bottom w:val="single" w:sz="4" w:space="0" w:color="auto"/>
              <w:right w:val="single" w:sz="4" w:space="0" w:color="auto"/>
            </w:tcBorders>
            <w:shd w:val="clear" w:color="auto" w:fill="auto"/>
            <w:vAlign w:val="center"/>
          </w:tcPr>
          <w:p w14:paraId="01BDE0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C610C4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-2,728</w:t>
            </w:r>
          </w:p>
        </w:tc>
      </w:tr>
      <w:tr w:rsidR="00E3515F" w:rsidRPr="00620E34" w14:paraId="0C32BB1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2A5AA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E38DD4"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ТП-10/0,4 кВ 4Н-1 Называевского РЭС с установкой АВР-0,4 кВ для Называевской центральной районной больницы</w:t>
            </w:r>
          </w:p>
        </w:tc>
        <w:tc>
          <w:tcPr>
            <w:tcW w:w="638" w:type="pct"/>
            <w:tcBorders>
              <w:top w:val="single" w:sz="4" w:space="0" w:color="auto"/>
              <w:left w:val="single" w:sz="4" w:space="0" w:color="auto"/>
              <w:bottom w:val="single" w:sz="4" w:space="0" w:color="auto"/>
              <w:right w:val="single" w:sz="4" w:space="0" w:color="auto"/>
            </w:tcBorders>
            <w:vAlign w:val="center"/>
          </w:tcPr>
          <w:p w14:paraId="6FC4F8D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H_60_ОЭ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8A85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72C96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49CAD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570" w:type="pct"/>
            <w:tcBorders>
              <w:top w:val="single" w:sz="4" w:space="0" w:color="auto"/>
              <w:left w:val="nil"/>
              <w:bottom w:val="single" w:sz="4" w:space="0" w:color="auto"/>
              <w:right w:val="single" w:sz="4" w:space="0" w:color="auto"/>
            </w:tcBorders>
            <w:shd w:val="clear" w:color="auto" w:fill="auto"/>
            <w:vAlign w:val="center"/>
          </w:tcPr>
          <w:p w14:paraId="59C969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EED2F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7C3E25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13F87F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D4FF42F"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w:t>
            </w:r>
            <w:r w:rsidR="00B50D41">
              <w:rPr>
                <w:rFonts w:ascii="Myriad Pro" w:hAnsi="Myriad Pro"/>
                <w:sz w:val="20"/>
                <w:szCs w:val="20"/>
              </w:rPr>
              <w:t xml:space="preserve"> </w:t>
            </w:r>
            <w:r w:rsidRPr="00620E34">
              <w:rPr>
                <w:rFonts w:ascii="Myriad Pro" w:hAnsi="Myriad Pro"/>
                <w:sz w:val="20"/>
                <w:szCs w:val="20"/>
              </w:rPr>
              <w:t>110/10 кВ Птицефабрика</w:t>
            </w:r>
          </w:p>
        </w:tc>
        <w:tc>
          <w:tcPr>
            <w:tcW w:w="638" w:type="pct"/>
            <w:tcBorders>
              <w:top w:val="single" w:sz="4" w:space="0" w:color="auto"/>
              <w:left w:val="single" w:sz="4" w:space="0" w:color="auto"/>
              <w:bottom w:val="single" w:sz="4" w:space="0" w:color="auto"/>
              <w:right w:val="single" w:sz="4" w:space="0" w:color="auto"/>
            </w:tcBorders>
            <w:vAlign w:val="center"/>
          </w:tcPr>
          <w:p w14:paraId="0F5786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D60E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DF965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C652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c>
          <w:tcPr>
            <w:tcW w:w="570" w:type="pct"/>
            <w:tcBorders>
              <w:top w:val="single" w:sz="4" w:space="0" w:color="auto"/>
              <w:left w:val="nil"/>
              <w:bottom w:val="single" w:sz="4" w:space="0" w:color="auto"/>
              <w:right w:val="single" w:sz="4" w:space="0" w:color="auto"/>
            </w:tcBorders>
            <w:shd w:val="clear" w:color="auto" w:fill="auto"/>
            <w:vAlign w:val="center"/>
          </w:tcPr>
          <w:p w14:paraId="1A47FE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701B6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r>
      <w:tr w:rsidR="00E3515F" w:rsidRPr="00620E34" w14:paraId="097126B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0CEC4C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13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60B1EF"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 110/10 кВ Ачаирская</w:t>
            </w:r>
          </w:p>
        </w:tc>
        <w:tc>
          <w:tcPr>
            <w:tcW w:w="638" w:type="pct"/>
            <w:tcBorders>
              <w:top w:val="single" w:sz="4" w:space="0" w:color="auto"/>
              <w:left w:val="single" w:sz="4" w:space="0" w:color="auto"/>
              <w:bottom w:val="single" w:sz="4" w:space="0" w:color="auto"/>
              <w:right w:val="single" w:sz="4" w:space="0" w:color="auto"/>
            </w:tcBorders>
            <w:vAlign w:val="center"/>
          </w:tcPr>
          <w:p w14:paraId="2396DF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I_54_ОЭ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E18CF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8DA640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D3B91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c>
          <w:tcPr>
            <w:tcW w:w="570" w:type="pct"/>
            <w:tcBorders>
              <w:top w:val="single" w:sz="4" w:space="0" w:color="auto"/>
              <w:left w:val="nil"/>
              <w:bottom w:val="single" w:sz="4" w:space="0" w:color="auto"/>
              <w:right w:val="single" w:sz="4" w:space="0" w:color="auto"/>
            </w:tcBorders>
            <w:shd w:val="clear" w:color="auto" w:fill="auto"/>
            <w:vAlign w:val="center"/>
          </w:tcPr>
          <w:p w14:paraId="714F36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6EB3C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-0,066</w:t>
            </w:r>
          </w:p>
        </w:tc>
      </w:tr>
      <w:tr w:rsidR="00E3515F" w:rsidRPr="00620E34" w14:paraId="4871424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E6876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AE472B9"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цифровых каналов связи на участках:ПС "Сургутская" - ПС "Гидроузел" (ВОЛС 9,5 км); ПС "Сургутская" - КРК (ВОЛС 10,1 км); ПС "Сургутская" - ТЭЦ-4 (ВОЛС 11,2 км); ПС "Сургутская" - ТЭЦ-3 (ВОЛС 4,7 км) в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911FE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I_1340.10_ОЭ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26D63C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99A6E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0,744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49061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570" w:type="pct"/>
            <w:tcBorders>
              <w:top w:val="single" w:sz="4" w:space="0" w:color="auto"/>
              <w:left w:val="nil"/>
              <w:bottom w:val="single" w:sz="4" w:space="0" w:color="auto"/>
              <w:right w:val="single" w:sz="4" w:space="0" w:color="auto"/>
            </w:tcBorders>
            <w:shd w:val="clear" w:color="auto" w:fill="auto"/>
            <w:vAlign w:val="center"/>
          </w:tcPr>
          <w:p w14:paraId="4208C1B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4FC91C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-0,702</w:t>
            </w:r>
          </w:p>
        </w:tc>
      </w:tr>
      <w:tr w:rsidR="00E3515F" w:rsidRPr="00620E34" w14:paraId="6EBC1C0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08867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E1B79E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ВЛ 10 кВ ф. Зн-7 протяжённостью 6,9 км. с заменой опор и неизолированного провода на СИП-3 в Знаменском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F20FB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I_1339.13_ОЭ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5A29E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106BB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1,483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472D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0,132</w:t>
            </w:r>
          </w:p>
        </w:tc>
        <w:tc>
          <w:tcPr>
            <w:tcW w:w="570" w:type="pct"/>
            <w:tcBorders>
              <w:top w:val="single" w:sz="4" w:space="0" w:color="auto"/>
              <w:left w:val="nil"/>
              <w:bottom w:val="single" w:sz="4" w:space="0" w:color="auto"/>
              <w:right w:val="single" w:sz="4" w:space="0" w:color="auto"/>
            </w:tcBorders>
            <w:shd w:val="clear" w:color="auto" w:fill="auto"/>
            <w:vAlign w:val="center"/>
          </w:tcPr>
          <w:p w14:paraId="379DC96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B455AE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-1,351</w:t>
            </w:r>
          </w:p>
        </w:tc>
      </w:tr>
      <w:tr w:rsidR="00E3515F" w:rsidRPr="00620E34" w14:paraId="3350D2C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18B9AB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3BB79F5"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 10 кВ ф. Кл-8 протяжённостью 7,6 км. с заменой опор и неизолированного провода на СИП-3 в Колосовском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A4282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I_1339.15_ОЭ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488A7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98DD6D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1773E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1,168</w:t>
            </w:r>
          </w:p>
        </w:tc>
        <w:tc>
          <w:tcPr>
            <w:tcW w:w="570" w:type="pct"/>
            <w:tcBorders>
              <w:top w:val="single" w:sz="4" w:space="0" w:color="auto"/>
              <w:left w:val="nil"/>
              <w:bottom w:val="single" w:sz="4" w:space="0" w:color="auto"/>
              <w:right w:val="single" w:sz="4" w:space="0" w:color="auto"/>
            </w:tcBorders>
            <w:shd w:val="clear" w:color="auto" w:fill="auto"/>
            <w:vAlign w:val="center"/>
          </w:tcPr>
          <w:p w14:paraId="46B442F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C79AF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-0,332</w:t>
            </w:r>
          </w:p>
        </w:tc>
      </w:tr>
      <w:tr w:rsidR="00E3515F" w:rsidRPr="00620E34" w14:paraId="2B635C8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EB2B6E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91F352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Реконструкция ВЛ 10 кВ ф. Кл-5 протяжённостью 5,9 км. с заменой опор и неизолированного провода </w:t>
            </w:r>
            <w:r w:rsidRPr="00620E34">
              <w:rPr>
                <w:rFonts w:ascii="Myriad Pro" w:hAnsi="Myriad Pro"/>
                <w:color w:val="000000"/>
                <w:sz w:val="20"/>
                <w:szCs w:val="20"/>
              </w:rPr>
              <w:lastRenderedPageBreak/>
              <w:t>на СИП-3 в Колосовском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D47CB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I_1339.16_ОЭ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6642F2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C70E3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1C235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0,663</w:t>
            </w:r>
          </w:p>
        </w:tc>
        <w:tc>
          <w:tcPr>
            <w:tcW w:w="570" w:type="pct"/>
            <w:tcBorders>
              <w:top w:val="single" w:sz="4" w:space="0" w:color="auto"/>
              <w:left w:val="nil"/>
              <w:bottom w:val="single" w:sz="4" w:space="0" w:color="auto"/>
              <w:right w:val="single" w:sz="4" w:space="0" w:color="auto"/>
            </w:tcBorders>
            <w:shd w:val="clear" w:color="auto" w:fill="auto"/>
            <w:vAlign w:val="center"/>
          </w:tcPr>
          <w:p w14:paraId="628C0F2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22E0A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-0,337</w:t>
            </w:r>
          </w:p>
        </w:tc>
      </w:tr>
      <w:tr w:rsidR="00E3515F" w:rsidRPr="00620E34" w14:paraId="4C4E64B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DE1B99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9A2DD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распределительных сетей от ПС 35/10 кВ Омская Городского РЭС ПО ЗЭС (с применением телеуправляемых разъединителей и выключателей нагрузки, организацией каналов связи и др. элементов повышения наблюдаемости эл. сетей)</w:t>
            </w:r>
          </w:p>
        </w:tc>
        <w:tc>
          <w:tcPr>
            <w:tcW w:w="638" w:type="pct"/>
            <w:tcBorders>
              <w:top w:val="single" w:sz="4" w:space="0" w:color="auto"/>
              <w:left w:val="single" w:sz="4" w:space="0" w:color="auto"/>
              <w:bottom w:val="single" w:sz="4" w:space="0" w:color="auto"/>
              <w:right w:val="single" w:sz="4" w:space="0" w:color="auto"/>
            </w:tcBorders>
            <w:vAlign w:val="center"/>
          </w:tcPr>
          <w:p w14:paraId="70DEB78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I_1322_ОЭ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3479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72C0F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055CA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0,484</w:t>
            </w:r>
          </w:p>
        </w:tc>
        <w:tc>
          <w:tcPr>
            <w:tcW w:w="570" w:type="pct"/>
            <w:tcBorders>
              <w:top w:val="single" w:sz="4" w:space="0" w:color="auto"/>
              <w:left w:val="nil"/>
              <w:bottom w:val="single" w:sz="4" w:space="0" w:color="auto"/>
              <w:right w:val="single" w:sz="4" w:space="0" w:color="auto"/>
            </w:tcBorders>
            <w:shd w:val="clear" w:color="auto" w:fill="auto"/>
            <w:vAlign w:val="center"/>
          </w:tcPr>
          <w:p w14:paraId="46357D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1DD3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-0,016</w:t>
            </w:r>
          </w:p>
        </w:tc>
      </w:tr>
      <w:tr w:rsidR="00E3515F" w:rsidRPr="00620E34" w14:paraId="5B739AE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679DA2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19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BB1F92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ВЛ-10кВ Бр-18 протяжённостью 26,04 км. с заменой опор и неизолированного провода на СИП-3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5B147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I_1338.5_ОЭ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1B96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67BCE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2,542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69CFC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F8325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3B35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-2,542</w:t>
            </w:r>
          </w:p>
        </w:tc>
      </w:tr>
      <w:tr w:rsidR="00E3515F" w:rsidRPr="00620E34" w14:paraId="1760A25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D0B239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F60C86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ВЛ-10кВ Чн-2 протяжённостью 18 км. с заменой опор и неизолированного провода на СИП-3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EF5A1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I_1338.8_ОЭ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03592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254EA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4,030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EC71DF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47D629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E156F6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-4,030</w:t>
            </w:r>
          </w:p>
        </w:tc>
      </w:tr>
      <w:tr w:rsidR="00E3515F" w:rsidRPr="00620E34" w14:paraId="3F4C5A7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1415D5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3A6BC1A" w14:textId="77777777" w:rsidR="00E3515F" w:rsidRPr="00620E34" w:rsidRDefault="00E3515F" w:rsidP="00620E34">
            <w:pPr>
              <w:rPr>
                <w:rFonts w:ascii="Myriad Pro" w:hAnsi="Myriad Pro"/>
                <w:sz w:val="20"/>
                <w:szCs w:val="20"/>
              </w:rPr>
            </w:pPr>
            <w:r w:rsidRPr="00620E34">
              <w:rPr>
                <w:rFonts w:ascii="Myriad Pro" w:hAnsi="Myriad Pro"/>
                <w:sz w:val="20"/>
                <w:szCs w:val="20"/>
              </w:rPr>
              <w:t xml:space="preserve">Реконструкция ВЛ-10 кВ О-9 протяжённостью 6,535 км. с заменой опор и неизолированного провода </w:t>
            </w:r>
            <w:r w:rsidRPr="00620E34">
              <w:rPr>
                <w:rFonts w:ascii="Myriad Pro" w:hAnsi="Myriad Pro"/>
                <w:sz w:val="20"/>
                <w:szCs w:val="20"/>
              </w:rPr>
              <w:lastRenderedPageBreak/>
              <w:t>на СИП-3 в Оконешниковском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E8B28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B8C8F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A6E04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99F33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1,919</w:t>
            </w:r>
          </w:p>
        </w:tc>
        <w:tc>
          <w:tcPr>
            <w:tcW w:w="570" w:type="pct"/>
            <w:tcBorders>
              <w:top w:val="single" w:sz="4" w:space="0" w:color="auto"/>
              <w:left w:val="nil"/>
              <w:bottom w:val="single" w:sz="4" w:space="0" w:color="auto"/>
              <w:right w:val="single" w:sz="4" w:space="0" w:color="auto"/>
            </w:tcBorders>
            <w:shd w:val="clear" w:color="auto" w:fill="auto"/>
            <w:vAlign w:val="center"/>
          </w:tcPr>
          <w:p w14:paraId="1B9242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0516E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-0,655</w:t>
            </w:r>
          </w:p>
        </w:tc>
      </w:tr>
      <w:tr w:rsidR="00E3515F" w:rsidRPr="00620E34" w14:paraId="110F57B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F38143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56CABFE"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ЧК-3 протяжённостью 5,61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50F0E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B225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65AB98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1,722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18D40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0,342</w:t>
            </w:r>
          </w:p>
        </w:tc>
        <w:tc>
          <w:tcPr>
            <w:tcW w:w="570" w:type="pct"/>
            <w:tcBorders>
              <w:top w:val="single" w:sz="4" w:space="0" w:color="auto"/>
              <w:left w:val="nil"/>
              <w:bottom w:val="single" w:sz="4" w:space="0" w:color="auto"/>
              <w:right w:val="single" w:sz="4" w:space="0" w:color="auto"/>
            </w:tcBorders>
            <w:shd w:val="clear" w:color="auto" w:fill="auto"/>
            <w:vAlign w:val="center"/>
          </w:tcPr>
          <w:p w14:paraId="62E68B8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18471D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-1,381</w:t>
            </w:r>
          </w:p>
        </w:tc>
      </w:tr>
      <w:tr w:rsidR="00E3515F" w:rsidRPr="00620E34" w14:paraId="69D600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4A4B37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D85A79D"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БА-2 протяжённостью 2,99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B7BDB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93F6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C5562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1,261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BCD3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0,937</w:t>
            </w:r>
          </w:p>
        </w:tc>
        <w:tc>
          <w:tcPr>
            <w:tcW w:w="570" w:type="pct"/>
            <w:tcBorders>
              <w:top w:val="single" w:sz="4" w:space="0" w:color="auto"/>
              <w:left w:val="nil"/>
              <w:bottom w:val="single" w:sz="4" w:space="0" w:color="auto"/>
              <w:right w:val="single" w:sz="4" w:space="0" w:color="auto"/>
            </w:tcBorders>
            <w:shd w:val="clear" w:color="auto" w:fill="auto"/>
            <w:vAlign w:val="center"/>
          </w:tcPr>
          <w:p w14:paraId="50FE4AE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8B52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-0,324</w:t>
            </w:r>
          </w:p>
        </w:tc>
      </w:tr>
      <w:tr w:rsidR="00E3515F" w:rsidRPr="00620E34" w14:paraId="7C8F6BE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1D9410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6A1C2A7"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ТТ-9 протяжённостью 6,23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6B551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4F98EF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4ED4C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E9CB6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0,181</w:t>
            </w:r>
          </w:p>
        </w:tc>
        <w:tc>
          <w:tcPr>
            <w:tcW w:w="570" w:type="pct"/>
            <w:tcBorders>
              <w:top w:val="single" w:sz="4" w:space="0" w:color="auto"/>
              <w:left w:val="nil"/>
              <w:bottom w:val="single" w:sz="4" w:space="0" w:color="auto"/>
              <w:right w:val="single" w:sz="4" w:space="0" w:color="auto"/>
            </w:tcBorders>
            <w:shd w:val="clear" w:color="auto" w:fill="auto"/>
            <w:vAlign w:val="center"/>
          </w:tcPr>
          <w:p w14:paraId="6D252F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68BCE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-1,706</w:t>
            </w:r>
          </w:p>
        </w:tc>
      </w:tr>
      <w:tr w:rsidR="00E3515F" w:rsidRPr="00620E34" w14:paraId="5543E03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52CB55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F35E52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И-7 протяжённостью 4,71 км. с заменой опор и неизолированного провода на СИП-3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1A60B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I_1337.20_ОЭ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A0E35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E37310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1,267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6604C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0,926</w:t>
            </w:r>
          </w:p>
        </w:tc>
        <w:tc>
          <w:tcPr>
            <w:tcW w:w="570" w:type="pct"/>
            <w:tcBorders>
              <w:top w:val="single" w:sz="4" w:space="0" w:color="auto"/>
              <w:left w:val="nil"/>
              <w:bottom w:val="single" w:sz="4" w:space="0" w:color="auto"/>
              <w:right w:val="single" w:sz="4" w:space="0" w:color="auto"/>
            </w:tcBorders>
            <w:shd w:val="clear" w:color="auto" w:fill="auto"/>
            <w:vAlign w:val="center"/>
          </w:tcPr>
          <w:p w14:paraId="5766B9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AF21CB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-0,341</w:t>
            </w:r>
          </w:p>
        </w:tc>
      </w:tr>
      <w:tr w:rsidR="00E3515F" w:rsidRPr="00620E34" w14:paraId="431E775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7FD41A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9CC427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Реконструкция ВЛ-10 кВ АЗ-2 протяжённостью 2,623 км. с заменой опор и </w:t>
            </w:r>
            <w:r w:rsidRPr="00620E34">
              <w:rPr>
                <w:rFonts w:ascii="Myriad Pro" w:hAnsi="Myriad Pro"/>
                <w:color w:val="000000"/>
                <w:sz w:val="20"/>
                <w:szCs w:val="20"/>
              </w:rPr>
              <w:lastRenderedPageBreak/>
              <w:t>неизолированного провода на СИП-3 в Азовском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C1E9B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I_1337.51_ОЭ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D4C20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C785F7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0,866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0F205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0,058</w:t>
            </w:r>
          </w:p>
        </w:tc>
        <w:tc>
          <w:tcPr>
            <w:tcW w:w="570" w:type="pct"/>
            <w:tcBorders>
              <w:top w:val="single" w:sz="4" w:space="0" w:color="auto"/>
              <w:left w:val="nil"/>
              <w:bottom w:val="single" w:sz="4" w:space="0" w:color="auto"/>
              <w:right w:val="single" w:sz="4" w:space="0" w:color="auto"/>
            </w:tcBorders>
            <w:shd w:val="clear" w:color="auto" w:fill="auto"/>
            <w:vAlign w:val="center"/>
          </w:tcPr>
          <w:p w14:paraId="6FB6F5D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9022A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-0,808</w:t>
            </w:r>
          </w:p>
        </w:tc>
      </w:tr>
      <w:tr w:rsidR="00E3515F" w:rsidRPr="00620E34" w14:paraId="513B48E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2D404A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AC2D37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АЗ-15 протяжённостью 2,2 км. с заменой опор и неизолированного провода на СИП-3 в Азовском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F37EF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FB0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9486D4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0,726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A94E5D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0,052</w:t>
            </w:r>
          </w:p>
        </w:tc>
        <w:tc>
          <w:tcPr>
            <w:tcW w:w="570" w:type="pct"/>
            <w:tcBorders>
              <w:top w:val="single" w:sz="4" w:space="0" w:color="auto"/>
              <w:left w:val="nil"/>
              <w:bottom w:val="single" w:sz="4" w:space="0" w:color="auto"/>
              <w:right w:val="single" w:sz="4" w:space="0" w:color="auto"/>
            </w:tcBorders>
            <w:shd w:val="clear" w:color="auto" w:fill="auto"/>
            <w:vAlign w:val="center"/>
          </w:tcPr>
          <w:p w14:paraId="7D42CA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667A5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-0,674</w:t>
            </w:r>
          </w:p>
        </w:tc>
      </w:tr>
      <w:tr w:rsidR="00E3515F" w:rsidRPr="00620E34" w14:paraId="711B822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A69097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A9D90AB"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ВЛ-10 кВ НК-7 протяжённостью 12,5 км. с заменой опор и неизолированного провода на СИП-3 в Кормиловском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9C3D9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I_1337.65_ОЭ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98BF87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9C8D7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3,279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909189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570" w:type="pct"/>
            <w:tcBorders>
              <w:top w:val="single" w:sz="4" w:space="0" w:color="auto"/>
              <w:left w:val="nil"/>
              <w:bottom w:val="single" w:sz="4" w:space="0" w:color="auto"/>
              <w:right w:val="single" w:sz="4" w:space="0" w:color="auto"/>
            </w:tcBorders>
            <w:shd w:val="clear" w:color="auto" w:fill="auto"/>
            <w:vAlign w:val="center"/>
          </w:tcPr>
          <w:p w14:paraId="0D015C2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83840D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-2,304</w:t>
            </w:r>
          </w:p>
        </w:tc>
      </w:tr>
      <w:tr w:rsidR="00E3515F" w:rsidRPr="00620E34" w14:paraId="75B1D27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5D893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29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A658B25"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638" w:type="pct"/>
            <w:tcBorders>
              <w:top w:val="single" w:sz="4" w:space="0" w:color="auto"/>
              <w:left w:val="single" w:sz="4" w:space="0" w:color="auto"/>
              <w:bottom w:val="single" w:sz="4" w:space="0" w:color="auto"/>
              <w:right w:val="single" w:sz="4" w:space="0" w:color="auto"/>
            </w:tcBorders>
            <w:vAlign w:val="center"/>
          </w:tcPr>
          <w:p w14:paraId="549802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G_1252_ОЭ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6B51A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CD71E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C113E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0,304</w:t>
            </w:r>
          </w:p>
        </w:tc>
        <w:tc>
          <w:tcPr>
            <w:tcW w:w="570" w:type="pct"/>
            <w:tcBorders>
              <w:top w:val="single" w:sz="4" w:space="0" w:color="auto"/>
              <w:left w:val="nil"/>
              <w:bottom w:val="single" w:sz="4" w:space="0" w:color="auto"/>
              <w:right w:val="single" w:sz="4" w:space="0" w:color="auto"/>
            </w:tcBorders>
            <w:shd w:val="clear" w:color="auto" w:fill="auto"/>
            <w:vAlign w:val="center"/>
          </w:tcPr>
          <w:p w14:paraId="5126BB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F010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F9FE7C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1E364D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BA1391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 кВ О-9 с установкой реклоузеров 1 </w:t>
            </w:r>
            <w:r w:rsidRPr="00620E34">
              <w:rPr>
                <w:rFonts w:ascii="Myriad Pro" w:hAnsi="Myriad Pro"/>
                <w:color w:val="000000"/>
                <w:sz w:val="20"/>
                <w:szCs w:val="20"/>
              </w:rPr>
              <w:lastRenderedPageBreak/>
              <w:t>шт. в Оконешниковском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3181A2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EAFE1C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C7524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1,043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50EBC1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0,198</w:t>
            </w:r>
          </w:p>
        </w:tc>
        <w:tc>
          <w:tcPr>
            <w:tcW w:w="570" w:type="pct"/>
            <w:tcBorders>
              <w:top w:val="single" w:sz="4" w:space="0" w:color="auto"/>
              <w:left w:val="nil"/>
              <w:bottom w:val="single" w:sz="4" w:space="0" w:color="auto"/>
              <w:right w:val="single" w:sz="4" w:space="0" w:color="auto"/>
            </w:tcBorders>
            <w:shd w:val="clear" w:color="auto" w:fill="auto"/>
            <w:vAlign w:val="center"/>
          </w:tcPr>
          <w:p w14:paraId="615304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8E7CC9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-0,845</w:t>
            </w:r>
          </w:p>
        </w:tc>
      </w:tr>
      <w:tr w:rsidR="00E3515F" w:rsidRPr="00620E34" w14:paraId="7A7BC5D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48CEA2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00DBD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w:t>
            </w:r>
            <w:r w:rsidR="00B50D41">
              <w:rPr>
                <w:rFonts w:ascii="Myriad Pro" w:hAnsi="Myriad Pro"/>
                <w:color w:val="000000"/>
                <w:sz w:val="20"/>
                <w:szCs w:val="20"/>
              </w:rPr>
              <w:t xml:space="preserve"> </w:t>
            </w:r>
            <w:r w:rsidRPr="00620E34">
              <w:rPr>
                <w:rFonts w:ascii="Myriad Pro" w:hAnsi="Myriad Pro"/>
                <w:color w:val="000000"/>
                <w:sz w:val="20"/>
                <w:szCs w:val="20"/>
              </w:rPr>
              <w:t>ВЛ-10 кВ ЧК-5 с установкой реклоузеров 1 шт. в Черлакском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4FE03D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564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E5830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3C77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0,252</w:t>
            </w:r>
          </w:p>
        </w:tc>
        <w:tc>
          <w:tcPr>
            <w:tcW w:w="570" w:type="pct"/>
            <w:tcBorders>
              <w:top w:val="single" w:sz="4" w:space="0" w:color="auto"/>
              <w:left w:val="nil"/>
              <w:bottom w:val="single" w:sz="4" w:space="0" w:color="auto"/>
              <w:right w:val="single" w:sz="4" w:space="0" w:color="auto"/>
            </w:tcBorders>
            <w:shd w:val="clear" w:color="auto" w:fill="auto"/>
            <w:vAlign w:val="center"/>
          </w:tcPr>
          <w:p w14:paraId="62B2E5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41D7E1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-0,934</w:t>
            </w:r>
          </w:p>
        </w:tc>
      </w:tr>
      <w:tr w:rsidR="00E3515F" w:rsidRPr="00620E34" w14:paraId="7EA4034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962E3B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1C6A5F1"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СТ-8 с установкой реклоузеров 3 шт. в Таврическом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1CD8ECE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9048E3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ED1A8D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3,560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C46B1B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0,632</w:t>
            </w:r>
          </w:p>
        </w:tc>
        <w:tc>
          <w:tcPr>
            <w:tcW w:w="570" w:type="pct"/>
            <w:tcBorders>
              <w:top w:val="single" w:sz="4" w:space="0" w:color="auto"/>
              <w:left w:val="nil"/>
              <w:bottom w:val="single" w:sz="4" w:space="0" w:color="auto"/>
              <w:right w:val="single" w:sz="4" w:space="0" w:color="auto"/>
            </w:tcBorders>
            <w:shd w:val="clear" w:color="auto" w:fill="auto"/>
            <w:vAlign w:val="center"/>
          </w:tcPr>
          <w:p w14:paraId="1F1CBE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0,632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CC437F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-2,928</w:t>
            </w:r>
          </w:p>
        </w:tc>
      </w:tr>
      <w:tr w:rsidR="00E3515F" w:rsidRPr="00620E34" w14:paraId="5591BA2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51EA0F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313273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ОФ-1 с установкой реклоузеров 1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0D31A1C"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9D44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54A0EB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524023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0,352</w:t>
            </w:r>
          </w:p>
        </w:tc>
        <w:tc>
          <w:tcPr>
            <w:tcW w:w="570" w:type="pct"/>
            <w:tcBorders>
              <w:top w:val="single" w:sz="4" w:space="0" w:color="auto"/>
              <w:left w:val="nil"/>
              <w:bottom w:val="single" w:sz="4" w:space="0" w:color="auto"/>
              <w:right w:val="single" w:sz="4" w:space="0" w:color="auto"/>
            </w:tcBorders>
            <w:shd w:val="clear" w:color="auto" w:fill="auto"/>
            <w:vAlign w:val="center"/>
          </w:tcPr>
          <w:p w14:paraId="2175A9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9E65D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-0,834</w:t>
            </w:r>
          </w:p>
        </w:tc>
      </w:tr>
      <w:tr w:rsidR="00E3515F" w:rsidRPr="00620E34" w14:paraId="5050B1A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29E469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0747C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ОС-7 с установкой реклоузеров 1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B59823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3E591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91A68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5237D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0,239</w:t>
            </w:r>
          </w:p>
        </w:tc>
        <w:tc>
          <w:tcPr>
            <w:tcW w:w="570" w:type="pct"/>
            <w:tcBorders>
              <w:top w:val="single" w:sz="4" w:space="0" w:color="auto"/>
              <w:left w:val="nil"/>
              <w:bottom w:val="single" w:sz="4" w:space="0" w:color="auto"/>
              <w:right w:val="single" w:sz="4" w:space="0" w:color="auto"/>
            </w:tcBorders>
            <w:shd w:val="clear" w:color="auto" w:fill="auto"/>
            <w:vAlign w:val="center"/>
          </w:tcPr>
          <w:p w14:paraId="0D8CA1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0,239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72D4F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-0,947</w:t>
            </w:r>
          </w:p>
        </w:tc>
      </w:tr>
      <w:tr w:rsidR="00E3515F" w:rsidRPr="00620E34" w14:paraId="1473E4F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2BB412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4C07DC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ВЛ-1</w:t>
            </w:r>
            <w:r w:rsidR="00B50D41">
              <w:rPr>
                <w:rFonts w:ascii="Myriad Pro" w:hAnsi="Myriad Pro"/>
                <w:color w:val="000000"/>
                <w:sz w:val="20"/>
                <w:szCs w:val="20"/>
              </w:rPr>
              <w:t xml:space="preserve"> </w:t>
            </w:r>
            <w:r w:rsidRPr="00620E34">
              <w:rPr>
                <w:rFonts w:ascii="Myriad Pro" w:hAnsi="Myriad Pro"/>
                <w:color w:val="000000"/>
                <w:sz w:val="20"/>
                <w:szCs w:val="20"/>
              </w:rPr>
              <w:t>с установкой реклоузеров 3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07A6A6CC"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F598F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9E75A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B753F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0,152</w:t>
            </w:r>
          </w:p>
        </w:tc>
        <w:tc>
          <w:tcPr>
            <w:tcW w:w="570" w:type="pct"/>
            <w:tcBorders>
              <w:top w:val="single" w:sz="4" w:space="0" w:color="auto"/>
              <w:left w:val="nil"/>
              <w:bottom w:val="single" w:sz="4" w:space="0" w:color="auto"/>
              <w:right w:val="single" w:sz="4" w:space="0" w:color="auto"/>
            </w:tcBorders>
            <w:shd w:val="clear" w:color="auto" w:fill="auto"/>
            <w:vAlign w:val="center"/>
          </w:tcPr>
          <w:p w14:paraId="6C0FB2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14A8F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-1,138</w:t>
            </w:r>
          </w:p>
        </w:tc>
      </w:tr>
      <w:tr w:rsidR="00E3515F" w:rsidRPr="00620E34" w14:paraId="50A2297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D24497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4229992"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 кВ Т-2 с установкой реклоузеров 4 шт. в Калачинском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E6A32E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I_1321.23_ОЭ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B2ECE7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DB34DD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3,833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2BE54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0,819</w:t>
            </w:r>
          </w:p>
        </w:tc>
        <w:tc>
          <w:tcPr>
            <w:tcW w:w="570" w:type="pct"/>
            <w:tcBorders>
              <w:top w:val="single" w:sz="4" w:space="0" w:color="auto"/>
              <w:left w:val="nil"/>
              <w:bottom w:val="single" w:sz="4" w:space="0" w:color="auto"/>
              <w:right w:val="single" w:sz="4" w:space="0" w:color="auto"/>
            </w:tcBorders>
            <w:shd w:val="clear" w:color="auto" w:fill="auto"/>
            <w:vAlign w:val="center"/>
          </w:tcPr>
          <w:p w14:paraId="4ABD789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1C7FF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-3,013</w:t>
            </w:r>
          </w:p>
        </w:tc>
      </w:tr>
      <w:tr w:rsidR="00E3515F" w:rsidRPr="00620E34" w14:paraId="78B0F04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81CC09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216752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ВЛ-10кВ Бр-9 с установкой реклоузеров 4 </w:t>
            </w:r>
            <w:r w:rsidRPr="00620E34">
              <w:rPr>
                <w:rFonts w:ascii="Myriad Pro" w:hAnsi="Myriad Pro"/>
                <w:color w:val="000000"/>
                <w:sz w:val="20"/>
                <w:szCs w:val="20"/>
              </w:rPr>
              <w:lastRenderedPageBreak/>
              <w:t>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299D18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I_1321.45_ОЭ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20913B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1476B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2,555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BE42F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0,588</w:t>
            </w:r>
          </w:p>
        </w:tc>
        <w:tc>
          <w:tcPr>
            <w:tcW w:w="570" w:type="pct"/>
            <w:tcBorders>
              <w:top w:val="single" w:sz="4" w:space="0" w:color="auto"/>
              <w:left w:val="nil"/>
              <w:bottom w:val="single" w:sz="4" w:space="0" w:color="auto"/>
              <w:right w:val="single" w:sz="4" w:space="0" w:color="auto"/>
            </w:tcBorders>
            <w:shd w:val="clear" w:color="auto" w:fill="auto"/>
            <w:vAlign w:val="center"/>
          </w:tcPr>
          <w:p w14:paraId="2C11E69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0,588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5C6DA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-1,967</w:t>
            </w:r>
          </w:p>
        </w:tc>
      </w:tr>
      <w:tr w:rsidR="00E3515F" w:rsidRPr="00620E34" w14:paraId="7E074C4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6FF5BE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D7604C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Пш-3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3A278A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AFA51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00D62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2,657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C866B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0,264</w:t>
            </w:r>
          </w:p>
        </w:tc>
        <w:tc>
          <w:tcPr>
            <w:tcW w:w="570" w:type="pct"/>
            <w:tcBorders>
              <w:top w:val="single" w:sz="4" w:space="0" w:color="auto"/>
              <w:left w:val="nil"/>
              <w:bottom w:val="single" w:sz="4" w:space="0" w:color="auto"/>
              <w:right w:val="single" w:sz="4" w:space="0" w:color="auto"/>
            </w:tcBorders>
            <w:shd w:val="clear" w:color="auto" w:fill="auto"/>
            <w:vAlign w:val="center"/>
          </w:tcPr>
          <w:p w14:paraId="5BE587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F7B08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-2,393</w:t>
            </w:r>
          </w:p>
        </w:tc>
      </w:tr>
      <w:tr w:rsidR="00E3515F" w:rsidRPr="00620E34" w14:paraId="4DFF22F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9060B5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39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7ED263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Чн-3 с установкой реклоузеров 2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FE04607"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EB54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428043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E3776F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0,326</w:t>
            </w:r>
          </w:p>
        </w:tc>
        <w:tc>
          <w:tcPr>
            <w:tcW w:w="570" w:type="pct"/>
            <w:tcBorders>
              <w:top w:val="single" w:sz="4" w:space="0" w:color="auto"/>
              <w:left w:val="nil"/>
              <w:bottom w:val="single" w:sz="4" w:space="0" w:color="auto"/>
              <w:right w:val="single" w:sz="4" w:space="0" w:color="auto"/>
            </w:tcBorders>
            <w:shd w:val="clear" w:color="auto" w:fill="auto"/>
            <w:vAlign w:val="center"/>
          </w:tcPr>
          <w:p w14:paraId="10DAF3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AAE5B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-2,047</w:t>
            </w:r>
          </w:p>
        </w:tc>
      </w:tr>
      <w:tr w:rsidR="00E3515F" w:rsidRPr="00620E34" w14:paraId="032474B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FEDE7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4C5BED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Ан-3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136B47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AB51C6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0F94F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DD21FF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0,279</w:t>
            </w:r>
          </w:p>
        </w:tc>
        <w:tc>
          <w:tcPr>
            <w:tcW w:w="570" w:type="pct"/>
            <w:tcBorders>
              <w:top w:val="single" w:sz="4" w:space="0" w:color="auto"/>
              <w:left w:val="nil"/>
              <w:bottom w:val="single" w:sz="4" w:space="0" w:color="auto"/>
              <w:right w:val="single" w:sz="4" w:space="0" w:color="auto"/>
            </w:tcBorders>
            <w:shd w:val="clear" w:color="auto" w:fill="auto"/>
            <w:vAlign w:val="center"/>
          </w:tcPr>
          <w:p w14:paraId="71204F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F949B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-2,094</w:t>
            </w:r>
          </w:p>
        </w:tc>
      </w:tr>
      <w:tr w:rsidR="00E3515F" w:rsidRPr="00620E34" w14:paraId="70AA13A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89F687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677E6C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Ач-9 с установкой реклоузеров 2 шт. в Омском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0DDB56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I_1321.49_ОЭ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484874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B46B9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34F4B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0,369</w:t>
            </w:r>
          </w:p>
        </w:tc>
        <w:tc>
          <w:tcPr>
            <w:tcW w:w="570" w:type="pct"/>
            <w:tcBorders>
              <w:top w:val="single" w:sz="4" w:space="0" w:color="auto"/>
              <w:left w:val="nil"/>
              <w:bottom w:val="single" w:sz="4" w:space="0" w:color="auto"/>
              <w:right w:val="single" w:sz="4" w:space="0" w:color="auto"/>
            </w:tcBorders>
            <w:shd w:val="clear" w:color="auto" w:fill="auto"/>
            <w:vAlign w:val="center"/>
          </w:tcPr>
          <w:p w14:paraId="341C5C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0,369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F13AB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-2,004</w:t>
            </w:r>
          </w:p>
        </w:tc>
      </w:tr>
      <w:tr w:rsidR="00E3515F" w:rsidRPr="00620E34" w14:paraId="32DECF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C09AB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2FBA54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Пт-1 с установкой реклоузеров 1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B01B1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I_1321.53_ОЭ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AF7C1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DD1B76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174AD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0,219</w:t>
            </w:r>
          </w:p>
        </w:tc>
        <w:tc>
          <w:tcPr>
            <w:tcW w:w="570" w:type="pct"/>
            <w:tcBorders>
              <w:top w:val="single" w:sz="4" w:space="0" w:color="auto"/>
              <w:left w:val="nil"/>
              <w:bottom w:val="single" w:sz="4" w:space="0" w:color="auto"/>
              <w:right w:val="single" w:sz="4" w:space="0" w:color="auto"/>
            </w:tcBorders>
            <w:shd w:val="clear" w:color="auto" w:fill="auto"/>
            <w:vAlign w:val="center"/>
          </w:tcPr>
          <w:p w14:paraId="54378A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1C8793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-0,967</w:t>
            </w:r>
          </w:p>
        </w:tc>
      </w:tr>
      <w:tr w:rsidR="00E3515F" w:rsidRPr="00620E34" w14:paraId="028E1E9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8B830C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D3527B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Чн-2 с установкой реклоузеров 2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B40E83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I_1321.60_ОЭ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418D5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7B51C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2,373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A0D2F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0,471</w:t>
            </w:r>
          </w:p>
        </w:tc>
        <w:tc>
          <w:tcPr>
            <w:tcW w:w="570" w:type="pct"/>
            <w:tcBorders>
              <w:top w:val="single" w:sz="4" w:space="0" w:color="auto"/>
              <w:left w:val="nil"/>
              <w:bottom w:val="single" w:sz="4" w:space="0" w:color="auto"/>
              <w:right w:val="single" w:sz="4" w:space="0" w:color="auto"/>
            </w:tcBorders>
            <w:shd w:val="clear" w:color="auto" w:fill="auto"/>
            <w:vAlign w:val="center"/>
          </w:tcPr>
          <w:p w14:paraId="76D643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4E3CF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-1,902</w:t>
            </w:r>
          </w:p>
        </w:tc>
      </w:tr>
      <w:tr w:rsidR="00E3515F" w:rsidRPr="00620E34" w14:paraId="04170B6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138A5D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53F86F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ВЛ-10кВ Пл-3 с установкой реклоузеров 1 </w:t>
            </w:r>
            <w:r w:rsidRPr="00620E34">
              <w:rPr>
                <w:rFonts w:ascii="Myriad Pro" w:hAnsi="Myriad Pro"/>
                <w:color w:val="000000"/>
                <w:sz w:val="20"/>
                <w:szCs w:val="20"/>
              </w:rPr>
              <w:lastRenderedPageBreak/>
              <w:t>шт. в Полтавском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129C2B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I_1321.75_ОЭ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A1FD2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1DC5C0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DC39AC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0,178</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50E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D428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-1,008</w:t>
            </w:r>
          </w:p>
        </w:tc>
      </w:tr>
      <w:tr w:rsidR="00E3515F" w:rsidRPr="00620E34" w14:paraId="0F7AB7F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31CAD2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E2BA95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ВЛ-10кВ Сд-9 с установкой реклоузеров 1 шт. в Городском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6C0CC905"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I_1321.77_ОЭ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188C82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773DD2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F72E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0,226</w:t>
            </w:r>
          </w:p>
        </w:tc>
        <w:tc>
          <w:tcPr>
            <w:tcW w:w="570" w:type="pct"/>
            <w:tcBorders>
              <w:top w:val="single" w:sz="4" w:space="0" w:color="auto"/>
              <w:left w:val="nil"/>
              <w:bottom w:val="single" w:sz="4" w:space="0" w:color="auto"/>
              <w:right w:val="single" w:sz="4" w:space="0" w:color="auto"/>
            </w:tcBorders>
            <w:shd w:val="clear" w:color="auto" w:fill="auto"/>
            <w:vAlign w:val="center"/>
          </w:tcPr>
          <w:p w14:paraId="0FAF8F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D11D0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-0,959</w:t>
            </w:r>
          </w:p>
        </w:tc>
      </w:tr>
      <w:tr w:rsidR="00E3515F" w:rsidRPr="00620E34" w14:paraId="4D0F2B3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1EF890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D6850F2"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Из1-Из12 с установкой реклоузеров 1 шт. в Екатерининском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5F61C5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DAB34C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C14FF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CAAF92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624D6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E3E74A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4BFF1E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9F9244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5F0E4E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w:t>
            </w:r>
            <w:r w:rsidR="00B50D41">
              <w:rPr>
                <w:rFonts w:ascii="Myriad Pro" w:hAnsi="Myriad Pro"/>
                <w:color w:val="000000"/>
                <w:sz w:val="20"/>
                <w:szCs w:val="20"/>
              </w:rPr>
              <w:t xml:space="preserve"> </w:t>
            </w:r>
            <w:r w:rsidRPr="00620E34">
              <w:rPr>
                <w:rFonts w:ascii="Myriad Pro" w:hAnsi="Myriad Pro"/>
                <w:color w:val="000000"/>
                <w:sz w:val="20"/>
                <w:szCs w:val="20"/>
              </w:rPr>
              <w:t>Ня-10 с установкой реклоузеров 1 шт. в Знаменском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58B0F9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2E311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C1380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33138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0,288</w:t>
            </w:r>
          </w:p>
        </w:tc>
        <w:tc>
          <w:tcPr>
            <w:tcW w:w="570" w:type="pct"/>
            <w:tcBorders>
              <w:top w:val="single" w:sz="4" w:space="0" w:color="auto"/>
              <w:left w:val="nil"/>
              <w:bottom w:val="single" w:sz="4" w:space="0" w:color="auto"/>
              <w:right w:val="single" w:sz="4" w:space="0" w:color="auto"/>
            </w:tcBorders>
            <w:shd w:val="clear" w:color="auto" w:fill="auto"/>
            <w:vAlign w:val="center"/>
          </w:tcPr>
          <w:p w14:paraId="424E6BA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584355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-0,897</w:t>
            </w:r>
          </w:p>
        </w:tc>
      </w:tr>
      <w:tr w:rsidR="00E3515F" w:rsidRPr="00620E34" w14:paraId="4472CC9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53D259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5D6D33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Нз-16 с установкой реклоузеров 1 шт. в Муромцевском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D72A16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1A6C8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6753F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B092A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9B475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B16CA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5925D13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31ECFE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49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01AF37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Кд-1 с установкой реклоузеров 1 шт. в Муромцевском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4F9E8B5"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612A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49A7E5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5EECD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0,265</w:t>
            </w:r>
          </w:p>
        </w:tc>
        <w:tc>
          <w:tcPr>
            <w:tcW w:w="570" w:type="pct"/>
            <w:tcBorders>
              <w:top w:val="single" w:sz="4" w:space="0" w:color="auto"/>
              <w:left w:val="nil"/>
              <w:bottom w:val="single" w:sz="4" w:space="0" w:color="auto"/>
              <w:right w:val="single" w:sz="4" w:space="0" w:color="auto"/>
            </w:tcBorders>
            <w:shd w:val="clear" w:color="auto" w:fill="auto"/>
            <w:vAlign w:val="center"/>
          </w:tcPr>
          <w:p w14:paraId="354F13F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0,265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5BE1B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-0,920</w:t>
            </w:r>
          </w:p>
        </w:tc>
      </w:tr>
      <w:tr w:rsidR="00E3515F" w:rsidRPr="00620E34" w14:paraId="21A04BB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AD7D71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5644CD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Т-1 с установкой реклоузеров 6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3E50E7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I_1321.88_ОЭ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568480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C9F8D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3,908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FF3367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0,486</w:t>
            </w:r>
          </w:p>
        </w:tc>
        <w:tc>
          <w:tcPr>
            <w:tcW w:w="570" w:type="pct"/>
            <w:tcBorders>
              <w:top w:val="single" w:sz="4" w:space="0" w:color="auto"/>
              <w:left w:val="nil"/>
              <w:bottom w:val="single" w:sz="4" w:space="0" w:color="auto"/>
              <w:right w:val="single" w:sz="4" w:space="0" w:color="auto"/>
            </w:tcBorders>
            <w:shd w:val="clear" w:color="auto" w:fill="auto"/>
            <w:vAlign w:val="center"/>
          </w:tcPr>
          <w:p w14:paraId="607E428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0,486</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6CB559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-3,422</w:t>
            </w:r>
          </w:p>
        </w:tc>
      </w:tr>
      <w:tr w:rsidR="00E3515F" w:rsidRPr="00620E34" w14:paraId="78E30F8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D848F1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51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172D56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Т-2а с установкой реклоузеров 3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D728F8A"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EF96B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ADB9A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0B707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8A7AF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413710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-1,290</w:t>
            </w:r>
          </w:p>
        </w:tc>
      </w:tr>
      <w:tr w:rsidR="00E3515F" w:rsidRPr="00620E34" w14:paraId="2202809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9D7718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92C216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Тл-4 с установкой реклоузеров 3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4D09B3C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842807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A47C87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EE1AE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2EF824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96565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r>
      <w:tr w:rsidR="00E3515F" w:rsidRPr="00620E34" w14:paraId="5E7B68B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50D0E5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0EC948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Лч-1 с установкой реклоузеров 4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F0B906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9AECB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1B0AE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1,252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225489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1B5E9B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78EDB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-1,252</w:t>
            </w:r>
          </w:p>
        </w:tc>
      </w:tr>
      <w:tr w:rsidR="00E3515F" w:rsidRPr="00620E34" w14:paraId="46252B60"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F6E5CF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F0AFE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Лч-7 с установкой реклоузеров 2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3798A0F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563BCC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E4D2B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18DA32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0,270</w:t>
            </w:r>
          </w:p>
        </w:tc>
        <w:tc>
          <w:tcPr>
            <w:tcW w:w="570" w:type="pct"/>
            <w:tcBorders>
              <w:top w:val="single" w:sz="4" w:space="0" w:color="auto"/>
              <w:left w:val="nil"/>
              <w:bottom w:val="single" w:sz="4" w:space="0" w:color="auto"/>
              <w:right w:val="single" w:sz="4" w:space="0" w:color="auto"/>
            </w:tcBorders>
            <w:shd w:val="clear" w:color="auto" w:fill="auto"/>
            <w:vAlign w:val="center"/>
          </w:tcPr>
          <w:p w14:paraId="71B91F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0,270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60AC4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-1,058</w:t>
            </w:r>
          </w:p>
        </w:tc>
      </w:tr>
      <w:tr w:rsidR="00E3515F" w:rsidRPr="00620E34" w14:paraId="739868A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AFDDD24"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8196AB3"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Чк-5 с установкой реклоузеров 2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221F067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B4872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54B4C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4B3B8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DBF700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3A81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r>
      <w:tr w:rsidR="00E3515F" w:rsidRPr="00620E34" w14:paraId="7A7E9EA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8F4721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4C8B91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Зл-1 с установкой реклоузеров 5 шт. в Тарском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737162B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I_1321.97_ОЭ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FE4417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2B08DB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2,529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5A392E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5EC9E93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305399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-2,529</w:t>
            </w:r>
          </w:p>
        </w:tc>
      </w:tr>
      <w:tr w:rsidR="00E3515F" w:rsidRPr="00620E34" w14:paraId="1752029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6988BB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534B46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ВЛ 10 кВ УИ-20 с установкой реклоузеров 1 шт. в Усть-Ишимском районе Омской области.</w:t>
            </w:r>
          </w:p>
        </w:tc>
        <w:tc>
          <w:tcPr>
            <w:tcW w:w="638" w:type="pct"/>
            <w:tcBorders>
              <w:top w:val="single" w:sz="4" w:space="0" w:color="auto"/>
              <w:left w:val="single" w:sz="4" w:space="0" w:color="auto"/>
              <w:bottom w:val="single" w:sz="4" w:space="0" w:color="auto"/>
              <w:right w:val="single" w:sz="4" w:space="0" w:color="auto"/>
            </w:tcBorders>
            <w:vAlign w:val="center"/>
          </w:tcPr>
          <w:p w14:paraId="51F909B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I_1321.100_ОЭ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9F588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B9458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50F43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7593C9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1954A5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-1,186</w:t>
            </w:r>
          </w:p>
        </w:tc>
      </w:tr>
      <w:tr w:rsidR="00E3515F" w:rsidRPr="00620E34" w14:paraId="4C8F9B2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03A0E8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58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E4D442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технического учета электроэнергии</w:t>
            </w:r>
            <w:r w:rsidR="00B50D41">
              <w:rPr>
                <w:rFonts w:ascii="Myriad Pro" w:hAnsi="Myriad Pro"/>
                <w:color w:val="000000"/>
                <w:sz w:val="20"/>
                <w:szCs w:val="20"/>
              </w:rPr>
              <w:t xml:space="preserve"> </w:t>
            </w:r>
            <w:r w:rsidRPr="00620E34">
              <w:rPr>
                <w:rFonts w:ascii="Myriad Pro" w:hAnsi="Myriad Pro"/>
                <w:color w:val="000000"/>
                <w:sz w:val="20"/>
                <w:szCs w:val="20"/>
              </w:rPr>
              <w:t>на вводах трансформаторных подстанций 10(6) / 0,4 кВ , 1 095 точки учета</w:t>
            </w:r>
          </w:p>
        </w:tc>
        <w:tc>
          <w:tcPr>
            <w:tcW w:w="638" w:type="pct"/>
            <w:tcBorders>
              <w:top w:val="single" w:sz="4" w:space="0" w:color="auto"/>
              <w:left w:val="single" w:sz="4" w:space="0" w:color="auto"/>
              <w:bottom w:val="single" w:sz="4" w:space="0" w:color="auto"/>
              <w:right w:val="single" w:sz="4" w:space="0" w:color="auto"/>
            </w:tcBorders>
            <w:vAlign w:val="center"/>
          </w:tcPr>
          <w:p w14:paraId="453CCC4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I_1325_ОЭ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875DBD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C80BB3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47,631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19A6E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19,298</w:t>
            </w:r>
          </w:p>
        </w:tc>
        <w:tc>
          <w:tcPr>
            <w:tcW w:w="570" w:type="pct"/>
            <w:tcBorders>
              <w:top w:val="single" w:sz="4" w:space="0" w:color="auto"/>
              <w:left w:val="nil"/>
              <w:bottom w:val="single" w:sz="4" w:space="0" w:color="auto"/>
              <w:right w:val="single" w:sz="4" w:space="0" w:color="auto"/>
            </w:tcBorders>
            <w:shd w:val="clear" w:color="auto" w:fill="auto"/>
            <w:vAlign w:val="center"/>
          </w:tcPr>
          <w:p w14:paraId="3C8ABF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19,298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1D17C0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-28,333</w:t>
            </w:r>
          </w:p>
        </w:tc>
      </w:tr>
      <w:tr w:rsidR="00E3515F" w:rsidRPr="00620E34" w14:paraId="02A2252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4081C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59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1C0BD17"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РПБ Русско-Полянского РЭС</w:t>
            </w:r>
          </w:p>
        </w:tc>
        <w:tc>
          <w:tcPr>
            <w:tcW w:w="638" w:type="pct"/>
            <w:tcBorders>
              <w:top w:val="single" w:sz="4" w:space="0" w:color="auto"/>
              <w:left w:val="single" w:sz="4" w:space="0" w:color="auto"/>
              <w:bottom w:val="single" w:sz="4" w:space="0" w:color="auto"/>
              <w:right w:val="single" w:sz="4" w:space="0" w:color="auto"/>
            </w:tcBorders>
            <w:vAlign w:val="center"/>
          </w:tcPr>
          <w:p w14:paraId="2A22DB7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F_94_ОЭ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64B5D3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4431A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D61A00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570" w:type="pct"/>
            <w:tcBorders>
              <w:top w:val="single" w:sz="4" w:space="0" w:color="auto"/>
              <w:left w:val="nil"/>
              <w:bottom w:val="single" w:sz="4" w:space="0" w:color="auto"/>
              <w:right w:val="single" w:sz="4" w:space="0" w:color="auto"/>
            </w:tcBorders>
            <w:shd w:val="clear" w:color="auto" w:fill="auto"/>
            <w:vAlign w:val="center"/>
          </w:tcPr>
          <w:p w14:paraId="25450AF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4C2076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685FB507"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17807E3"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4D3443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Советская</w:t>
            </w:r>
          </w:p>
        </w:tc>
        <w:tc>
          <w:tcPr>
            <w:tcW w:w="638" w:type="pct"/>
            <w:tcBorders>
              <w:top w:val="single" w:sz="4" w:space="0" w:color="auto"/>
              <w:left w:val="single" w:sz="4" w:space="0" w:color="auto"/>
              <w:bottom w:val="single" w:sz="4" w:space="0" w:color="auto"/>
              <w:right w:val="single" w:sz="4" w:space="0" w:color="auto"/>
            </w:tcBorders>
            <w:vAlign w:val="center"/>
          </w:tcPr>
          <w:p w14:paraId="07ECDE0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50E89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9BF223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48F67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570" w:type="pct"/>
            <w:tcBorders>
              <w:top w:val="single" w:sz="4" w:space="0" w:color="auto"/>
              <w:left w:val="nil"/>
              <w:bottom w:val="single" w:sz="4" w:space="0" w:color="auto"/>
              <w:right w:val="single" w:sz="4" w:space="0" w:color="auto"/>
            </w:tcBorders>
            <w:shd w:val="clear" w:color="auto" w:fill="auto"/>
            <w:vAlign w:val="center"/>
          </w:tcPr>
          <w:p w14:paraId="3C94A1C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D1060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87FA93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AB0ABB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6B8E4C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Западная</w:t>
            </w:r>
          </w:p>
        </w:tc>
        <w:tc>
          <w:tcPr>
            <w:tcW w:w="638" w:type="pct"/>
            <w:tcBorders>
              <w:top w:val="single" w:sz="4" w:space="0" w:color="auto"/>
              <w:left w:val="single" w:sz="4" w:space="0" w:color="auto"/>
              <w:bottom w:val="single" w:sz="4" w:space="0" w:color="auto"/>
              <w:right w:val="single" w:sz="4" w:space="0" w:color="auto"/>
            </w:tcBorders>
            <w:vAlign w:val="center"/>
          </w:tcPr>
          <w:p w14:paraId="1E2D507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B753C4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B962F1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B9A0B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570" w:type="pct"/>
            <w:tcBorders>
              <w:top w:val="single" w:sz="4" w:space="0" w:color="auto"/>
              <w:left w:val="nil"/>
              <w:bottom w:val="single" w:sz="4" w:space="0" w:color="auto"/>
              <w:right w:val="single" w:sz="4" w:space="0" w:color="auto"/>
            </w:tcBorders>
            <w:shd w:val="clear" w:color="auto" w:fill="auto"/>
            <w:vAlign w:val="center"/>
          </w:tcPr>
          <w:p w14:paraId="5FB089C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2A254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E13BE5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8AFCF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31872A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Новая</w:t>
            </w:r>
          </w:p>
        </w:tc>
        <w:tc>
          <w:tcPr>
            <w:tcW w:w="638" w:type="pct"/>
            <w:tcBorders>
              <w:top w:val="single" w:sz="4" w:space="0" w:color="auto"/>
              <w:left w:val="single" w:sz="4" w:space="0" w:color="auto"/>
              <w:bottom w:val="single" w:sz="4" w:space="0" w:color="auto"/>
              <w:right w:val="single" w:sz="4" w:space="0" w:color="auto"/>
            </w:tcBorders>
            <w:vAlign w:val="center"/>
          </w:tcPr>
          <w:p w14:paraId="0BF3CE2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I_61.7_ОЭ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338ABA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01EC8D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80BB46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570" w:type="pct"/>
            <w:tcBorders>
              <w:top w:val="single" w:sz="4" w:space="0" w:color="auto"/>
              <w:left w:val="nil"/>
              <w:bottom w:val="single" w:sz="4" w:space="0" w:color="auto"/>
              <w:right w:val="single" w:sz="4" w:space="0" w:color="auto"/>
            </w:tcBorders>
            <w:shd w:val="clear" w:color="auto" w:fill="auto"/>
            <w:vAlign w:val="center"/>
          </w:tcPr>
          <w:p w14:paraId="041494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0,213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8499F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12727A9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67939F7"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3B17AF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Левобережная</w:t>
            </w:r>
          </w:p>
        </w:tc>
        <w:tc>
          <w:tcPr>
            <w:tcW w:w="638" w:type="pct"/>
            <w:tcBorders>
              <w:top w:val="single" w:sz="4" w:space="0" w:color="auto"/>
              <w:left w:val="single" w:sz="4" w:space="0" w:color="auto"/>
              <w:bottom w:val="single" w:sz="4" w:space="0" w:color="auto"/>
              <w:right w:val="single" w:sz="4" w:space="0" w:color="auto"/>
            </w:tcBorders>
            <w:vAlign w:val="center"/>
          </w:tcPr>
          <w:p w14:paraId="1AC7457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I_61.8_ОЭ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9C01FF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A9678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99CB4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570" w:type="pct"/>
            <w:tcBorders>
              <w:top w:val="single" w:sz="4" w:space="0" w:color="auto"/>
              <w:left w:val="nil"/>
              <w:bottom w:val="single" w:sz="4" w:space="0" w:color="auto"/>
              <w:right w:val="single" w:sz="4" w:space="0" w:color="auto"/>
            </w:tcBorders>
            <w:shd w:val="clear" w:color="auto" w:fill="auto"/>
            <w:vAlign w:val="center"/>
          </w:tcPr>
          <w:p w14:paraId="1BCB8A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0,317</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A9287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E28911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CD65FE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72AFC3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20E34">
              <w:rPr>
                <w:rFonts w:ascii="Myriad Pro" w:hAnsi="Myriad Pro"/>
                <w:color w:val="000000"/>
                <w:sz w:val="20"/>
                <w:szCs w:val="20"/>
              </w:rPr>
              <w:t>на ПС 110/10 кВ Весенняя</w:t>
            </w:r>
          </w:p>
        </w:tc>
        <w:tc>
          <w:tcPr>
            <w:tcW w:w="638" w:type="pct"/>
            <w:tcBorders>
              <w:top w:val="single" w:sz="4" w:space="0" w:color="auto"/>
              <w:left w:val="single" w:sz="4" w:space="0" w:color="auto"/>
              <w:bottom w:val="single" w:sz="4" w:space="0" w:color="auto"/>
              <w:right w:val="single" w:sz="4" w:space="0" w:color="auto"/>
            </w:tcBorders>
            <w:vAlign w:val="center"/>
          </w:tcPr>
          <w:p w14:paraId="271A79C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I_61.9_ОЭ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BEE9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0112A1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D88BCF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570" w:type="pct"/>
            <w:tcBorders>
              <w:top w:val="single" w:sz="4" w:space="0" w:color="auto"/>
              <w:left w:val="nil"/>
              <w:bottom w:val="single" w:sz="4" w:space="0" w:color="auto"/>
              <w:right w:val="single" w:sz="4" w:space="0" w:color="auto"/>
            </w:tcBorders>
            <w:shd w:val="clear" w:color="auto" w:fill="auto"/>
            <w:vAlign w:val="center"/>
          </w:tcPr>
          <w:p w14:paraId="51C595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0,280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3F737E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60F84CD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55379C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65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E7366E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контроля и управления доступом ЗРУ и общеподстанционного пункта управления ПС 110/35/10 кВ Бройлерная</w:t>
            </w:r>
          </w:p>
        </w:tc>
        <w:tc>
          <w:tcPr>
            <w:tcW w:w="638" w:type="pct"/>
            <w:tcBorders>
              <w:top w:val="single" w:sz="4" w:space="0" w:color="auto"/>
              <w:left w:val="single" w:sz="4" w:space="0" w:color="auto"/>
              <w:bottom w:val="single" w:sz="4" w:space="0" w:color="auto"/>
              <w:right w:val="single" w:sz="4" w:space="0" w:color="auto"/>
            </w:tcBorders>
            <w:vAlign w:val="center"/>
          </w:tcPr>
          <w:p w14:paraId="2C3FEB8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I_61.11_ОЭ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B3AC5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8BB639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7E845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570" w:type="pct"/>
            <w:tcBorders>
              <w:top w:val="single" w:sz="4" w:space="0" w:color="auto"/>
              <w:left w:val="nil"/>
              <w:bottom w:val="single" w:sz="4" w:space="0" w:color="auto"/>
              <w:right w:val="single" w:sz="4" w:space="0" w:color="auto"/>
            </w:tcBorders>
            <w:shd w:val="clear" w:color="auto" w:fill="auto"/>
            <w:vAlign w:val="center"/>
          </w:tcPr>
          <w:p w14:paraId="44C457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0,139</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B5903E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A21EBB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0A9120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12641C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подстанций 110/10 кВ</w:t>
            </w:r>
            <w:r w:rsidR="00B50D41">
              <w:rPr>
                <w:rFonts w:ascii="Myriad Pro" w:hAnsi="Myriad Pro"/>
                <w:color w:val="000000"/>
                <w:sz w:val="20"/>
                <w:szCs w:val="20"/>
              </w:rPr>
              <w:t xml:space="preserve"> </w:t>
            </w:r>
            <w:r w:rsidRPr="00620E34">
              <w:rPr>
                <w:rFonts w:ascii="Myriad Pro" w:hAnsi="Myriad Pro"/>
                <w:color w:val="000000"/>
                <w:sz w:val="20"/>
                <w:szCs w:val="20"/>
              </w:rPr>
              <w:t>«Сибзавод»</w:t>
            </w:r>
          </w:p>
        </w:tc>
        <w:tc>
          <w:tcPr>
            <w:tcW w:w="638" w:type="pct"/>
            <w:tcBorders>
              <w:top w:val="single" w:sz="4" w:space="0" w:color="auto"/>
              <w:left w:val="single" w:sz="4" w:space="0" w:color="auto"/>
              <w:bottom w:val="single" w:sz="4" w:space="0" w:color="auto"/>
              <w:right w:val="single" w:sz="4" w:space="0" w:color="auto"/>
            </w:tcBorders>
            <w:vAlign w:val="center"/>
          </w:tcPr>
          <w:p w14:paraId="13B767D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E16403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6AAA4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B6BE12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04A853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888FB6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2849158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25CE65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0FE1C3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20E34">
              <w:rPr>
                <w:rFonts w:ascii="Myriad Pro" w:hAnsi="Myriad Pro"/>
                <w:color w:val="000000"/>
                <w:sz w:val="20"/>
                <w:szCs w:val="20"/>
              </w:rPr>
              <w:t>«Съездовская»</w:t>
            </w:r>
          </w:p>
        </w:tc>
        <w:tc>
          <w:tcPr>
            <w:tcW w:w="638" w:type="pct"/>
            <w:tcBorders>
              <w:top w:val="single" w:sz="4" w:space="0" w:color="auto"/>
              <w:left w:val="single" w:sz="4" w:space="0" w:color="auto"/>
              <w:bottom w:val="single" w:sz="4" w:space="0" w:color="auto"/>
              <w:right w:val="single" w:sz="4" w:space="0" w:color="auto"/>
            </w:tcBorders>
            <w:vAlign w:val="center"/>
          </w:tcPr>
          <w:p w14:paraId="7F8CED59"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I_64.2_ОЭ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C7A763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11580E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10014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4B27535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EB45C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6F26C0C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6CB0A6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659B8C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20E34">
              <w:rPr>
                <w:rFonts w:ascii="Myriad Pro" w:hAnsi="Myriad Pro"/>
                <w:color w:val="000000"/>
                <w:sz w:val="20"/>
                <w:szCs w:val="20"/>
              </w:rPr>
              <w:t>«Парниковая»</w:t>
            </w:r>
          </w:p>
        </w:tc>
        <w:tc>
          <w:tcPr>
            <w:tcW w:w="638" w:type="pct"/>
            <w:tcBorders>
              <w:top w:val="single" w:sz="4" w:space="0" w:color="auto"/>
              <w:left w:val="single" w:sz="4" w:space="0" w:color="auto"/>
              <w:bottom w:val="single" w:sz="4" w:space="0" w:color="auto"/>
              <w:right w:val="single" w:sz="4" w:space="0" w:color="auto"/>
            </w:tcBorders>
            <w:vAlign w:val="center"/>
          </w:tcPr>
          <w:p w14:paraId="3B136598"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I_64.3_ОЭ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22D38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BEC069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8C5128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7B65098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E2A7DB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-0,028</w:t>
            </w:r>
          </w:p>
        </w:tc>
      </w:tr>
      <w:tr w:rsidR="00E3515F" w:rsidRPr="00620E34" w14:paraId="42E991AF"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BF967F"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69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CFD632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Реконструкция ПС 35/10 кВ Омская с заменой силовых трансформаторов 2*6,3 МВА на 2*10 МВА в г. Омске</w:t>
            </w:r>
          </w:p>
        </w:tc>
        <w:tc>
          <w:tcPr>
            <w:tcW w:w="638" w:type="pct"/>
            <w:tcBorders>
              <w:top w:val="single" w:sz="4" w:space="0" w:color="auto"/>
              <w:left w:val="single" w:sz="4" w:space="0" w:color="auto"/>
              <w:bottom w:val="single" w:sz="4" w:space="0" w:color="auto"/>
              <w:right w:val="single" w:sz="4" w:space="0" w:color="auto"/>
            </w:tcBorders>
            <w:vAlign w:val="center"/>
          </w:tcPr>
          <w:p w14:paraId="3FD08610"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B3D99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7AE940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F7095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5D1C618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D60E2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r>
      <w:tr w:rsidR="00E3515F" w:rsidRPr="00620E34" w14:paraId="6F885BE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586C42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E202DB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Покупка оборудования для GSM мониторинга ПС 35кВ Кондратьево, ПС 35 кВ Шипуново, ПС 35 кВ Салтаим, ПС 110 кВ Шипицыно, ПС 110 кВ Такмык, ПС 110 кВ Почекуево, ПС 110 кВ </w:t>
            </w:r>
            <w:r w:rsidRPr="00620E34">
              <w:rPr>
                <w:rFonts w:ascii="Myriad Pro" w:hAnsi="Myriad Pro"/>
                <w:color w:val="000000"/>
                <w:sz w:val="20"/>
                <w:szCs w:val="20"/>
              </w:rPr>
              <w:lastRenderedPageBreak/>
              <w:t>Новологиново, ПС 35 кВ Уленкуль, ПС - 110/35 кВ</w:t>
            </w:r>
            <w:r w:rsidR="00B50D41">
              <w:rPr>
                <w:rFonts w:ascii="Myriad Pro" w:hAnsi="Myriad Pro"/>
                <w:color w:val="000000"/>
                <w:sz w:val="20"/>
                <w:szCs w:val="20"/>
              </w:rPr>
              <w:t xml:space="preserve"> </w:t>
            </w:r>
            <w:r w:rsidRPr="00620E34">
              <w:rPr>
                <w:rFonts w:ascii="Myriad Pro" w:hAnsi="Myriad Pro"/>
                <w:color w:val="000000"/>
                <w:sz w:val="20"/>
                <w:szCs w:val="20"/>
              </w:rPr>
              <w:t>в Городском РЭС, Седельниковского участка, Большеуковского РЭС.</w:t>
            </w:r>
          </w:p>
        </w:tc>
        <w:tc>
          <w:tcPr>
            <w:tcW w:w="638" w:type="pct"/>
            <w:tcBorders>
              <w:top w:val="single" w:sz="4" w:space="0" w:color="auto"/>
              <w:left w:val="single" w:sz="4" w:space="0" w:color="auto"/>
              <w:bottom w:val="single" w:sz="4" w:space="0" w:color="auto"/>
              <w:right w:val="single" w:sz="4" w:space="0" w:color="auto"/>
            </w:tcBorders>
            <w:vAlign w:val="center"/>
          </w:tcPr>
          <w:p w14:paraId="638690A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I_1336_ОЭ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C6777E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86EFB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4B56A5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570" w:type="pct"/>
            <w:tcBorders>
              <w:top w:val="single" w:sz="4" w:space="0" w:color="auto"/>
              <w:left w:val="nil"/>
              <w:bottom w:val="single" w:sz="4" w:space="0" w:color="auto"/>
              <w:right w:val="single" w:sz="4" w:space="0" w:color="auto"/>
            </w:tcBorders>
            <w:shd w:val="clear" w:color="auto" w:fill="auto"/>
            <w:vAlign w:val="center"/>
          </w:tcPr>
          <w:p w14:paraId="3EBDCA8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1,825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20F49A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81AEBE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D39E85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193E39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color w:val="000000"/>
                <w:sz w:val="20"/>
                <w:szCs w:val="20"/>
              </w:rPr>
              <w:t xml:space="preserve"> </w:t>
            </w:r>
            <w:r w:rsidRPr="00620E34">
              <w:rPr>
                <w:rFonts w:ascii="Myriad Pro" w:hAnsi="Myriad Pro"/>
                <w:color w:val="000000"/>
                <w:sz w:val="20"/>
                <w:szCs w:val="20"/>
              </w:rPr>
              <w:t>77 ед.</w:t>
            </w:r>
          </w:p>
        </w:tc>
        <w:tc>
          <w:tcPr>
            <w:tcW w:w="638" w:type="pct"/>
            <w:tcBorders>
              <w:top w:val="single" w:sz="4" w:space="0" w:color="auto"/>
              <w:left w:val="single" w:sz="4" w:space="0" w:color="auto"/>
              <w:bottom w:val="single" w:sz="4" w:space="0" w:color="auto"/>
              <w:right w:val="single" w:sz="4" w:space="0" w:color="auto"/>
            </w:tcBorders>
            <w:vAlign w:val="center"/>
          </w:tcPr>
          <w:p w14:paraId="719008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F_001_ОЭ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D978A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9AE37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B8C65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570" w:type="pct"/>
            <w:tcBorders>
              <w:top w:val="single" w:sz="4" w:space="0" w:color="auto"/>
              <w:left w:val="nil"/>
              <w:bottom w:val="single" w:sz="4" w:space="0" w:color="auto"/>
              <w:right w:val="single" w:sz="4" w:space="0" w:color="auto"/>
            </w:tcBorders>
            <w:shd w:val="clear" w:color="auto" w:fill="auto"/>
            <w:vAlign w:val="center"/>
          </w:tcPr>
          <w:p w14:paraId="4423B7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0,703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947F1F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9FDAA8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BD8957E"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EEBF2C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системы ВКС - 3 единиц: Видеотерминал</w:t>
            </w:r>
            <w:r w:rsidR="00B50D41">
              <w:rPr>
                <w:rFonts w:ascii="Myriad Pro" w:hAnsi="Myriad Pro"/>
                <w:color w:val="000000"/>
                <w:sz w:val="20"/>
                <w:szCs w:val="20"/>
              </w:rPr>
              <w:t xml:space="preserve"> </w:t>
            </w:r>
            <w:r w:rsidRPr="00620E34">
              <w:rPr>
                <w:rFonts w:ascii="Myriad Pro" w:hAnsi="Myriad Pro"/>
                <w:color w:val="000000"/>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color w:val="000000"/>
                <w:sz w:val="20"/>
                <w:szCs w:val="20"/>
              </w:rPr>
              <w:t xml:space="preserve"> </w:t>
            </w:r>
            <w:r w:rsidRPr="00620E34">
              <w:rPr>
                <w:rFonts w:ascii="Myriad Pro" w:hAnsi="Myriad Pro"/>
                <w:color w:val="000000"/>
                <w:sz w:val="20"/>
                <w:szCs w:val="20"/>
              </w:rPr>
              <w:t>с дискуссионными пультами</w:t>
            </w:r>
            <w:r w:rsidR="00B50D41">
              <w:rPr>
                <w:rFonts w:ascii="Myriad Pro" w:hAnsi="Myriad Pro"/>
                <w:color w:val="000000"/>
                <w:sz w:val="20"/>
                <w:szCs w:val="20"/>
              </w:rPr>
              <w:t xml:space="preserve"> </w:t>
            </w:r>
            <w:r w:rsidRPr="00620E34">
              <w:rPr>
                <w:rFonts w:ascii="Myriad Pro" w:hAnsi="Myriad Pro"/>
                <w:color w:val="000000"/>
                <w:sz w:val="20"/>
                <w:szCs w:val="20"/>
              </w:rPr>
              <w:t>и контроллером управления - 1 шт., Комплект аудиосистемы ВКС</w:t>
            </w:r>
            <w:r w:rsidR="00B50D41">
              <w:rPr>
                <w:rFonts w:ascii="Myriad Pro" w:hAnsi="Myriad Pro"/>
                <w:color w:val="000000"/>
                <w:sz w:val="20"/>
                <w:szCs w:val="20"/>
              </w:rPr>
              <w:t xml:space="preserve"> </w:t>
            </w:r>
            <w:r w:rsidRPr="00620E34">
              <w:rPr>
                <w:rFonts w:ascii="Myriad Pro" w:hAnsi="Myriad Pro"/>
                <w:color w:val="000000"/>
                <w:sz w:val="20"/>
                <w:szCs w:val="20"/>
              </w:rPr>
              <w:t>1 шт. в составе: усилитель мощности</w:t>
            </w:r>
            <w:r w:rsidR="00B50D41">
              <w:rPr>
                <w:rFonts w:ascii="Myriad Pro" w:hAnsi="Myriad Pro"/>
                <w:color w:val="000000"/>
                <w:sz w:val="20"/>
                <w:szCs w:val="20"/>
              </w:rPr>
              <w:t xml:space="preserve"> </w:t>
            </w:r>
            <w:r w:rsidRPr="00620E34">
              <w:rPr>
                <w:rFonts w:ascii="Myriad Pro" w:hAnsi="Myriad Pro"/>
                <w:color w:val="000000"/>
                <w:sz w:val="20"/>
                <w:szCs w:val="20"/>
              </w:rPr>
              <w:t>- 1 шт., набор потолочных громкоговорителей</w:t>
            </w:r>
            <w:r w:rsidR="00B50D41">
              <w:rPr>
                <w:rFonts w:ascii="Myriad Pro" w:hAnsi="Myriad Pro"/>
                <w:color w:val="000000"/>
                <w:sz w:val="20"/>
                <w:szCs w:val="20"/>
              </w:rPr>
              <w:t xml:space="preserve"> </w:t>
            </w:r>
            <w:r w:rsidRPr="00620E34">
              <w:rPr>
                <w:rFonts w:ascii="Myriad Pro" w:hAnsi="Myriad Pro"/>
                <w:color w:val="000000"/>
                <w:sz w:val="20"/>
                <w:szCs w:val="20"/>
              </w:rPr>
              <w:t>- 1 шт.</w:t>
            </w:r>
          </w:p>
        </w:tc>
        <w:tc>
          <w:tcPr>
            <w:tcW w:w="638" w:type="pct"/>
            <w:tcBorders>
              <w:top w:val="single" w:sz="4" w:space="0" w:color="auto"/>
              <w:left w:val="single" w:sz="4" w:space="0" w:color="auto"/>
              <w:bottom w:val="single" w:sz="4" w:space="0" w:color="auto"/>
              <w:right w:val="single" w:sz="4" w:space="0" w:color="auto"/>
            </w:tcBorders>
            <w:vAlign w:val="center"/>
          </w:tcPr>
          <w:p w14:paraId="4CCE1E6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H_80_ОЭ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A721C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6C6EE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1,570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8BF9B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9ADDAA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AA51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-1,570</w:t>
            </w:r>
          </w:p>
        </w:tc>
      </w:tr>
      <w:tr w:rsidR="00E3515F" w:rsidRPr="00620E34" w14:paraId="1DB173D2"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383AF5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1DE9B20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бригадного автомобиля (микроавтобус)</w:t>
            </w:r>
            <w:r w:rsidR="00B50D41">
              <w:rPr>
                <w:rFonts w:ascii="Myriad Pro" w:hAnsi="Myriad Pro"/>
                <w:color w:val="000000"/>
                <w:sz w:val="20"/>
                <w:szCs w:val="20"/>
              </w:rPr>
              <w:t xml:space="preserve"> </w:t>
            </w:r>
            <w:r w:rsidRPr="00620E34">
              <w:rPr>
                <w:rFonts w:ascii="Myriad Pro" w:hAnsi="Myriad Pro"/>
                <w:color w:val="000000"/>
                <w:sz w:val="20"/>
                <w:szCs w:val="20"/>
              </w:rPr>
              <w:t>- 12 единиц</w:t>
            </w:r>
          </w:p>
        </w:tc>
        <w:tc>
          <w:tcPr>
            <w:tcW w:w="638" w:type="pct"/>
            <w:tcBorders>
              <w:top w:val="single" w:sz="4" w:space="0" w:color="auto"/>
              <w:left w:val="single" w:sz="4" w:space="0" w:color="auto"/>
              <w:bottom w:val="single" w:sz="4" w:space="0" w:color="auto"/>
              <w:right w:val="single" w:sz="4" w:space="0" w:color="auto"/>
            </w:tcBorders>
            <w:vAlign w:val="center"/>
          </w:tcPr>
          <w:p w14:paraId="2960B83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I_75.4_ОЭ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E8752B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87C4C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1,860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3827E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0,003</w:t>
            </w:r>
          </w:p>
        </w:tc>
        <w:tc>
          <w:tcPr>
            <w:tcW w:w="570" w:type="pct"/>
            <w:tcBorders>
              <w:top w:val="single" w:sz="4" w:space="0" w:color="auto"/>
              <w:left w:val="nil"/>
              <w:bottom w:val="single" w:sz="4" w:space="0" w:color="auto"/>
              <w:right w:val="single" w:sz="4" w:space="0" w:color="auto"/>
            </w:tcBorders>
            <w:shd w:val="clear" w:color="auto" w:fill="auto"/>
            <w:vAlign w:val="center"/>
          </w:tcPr>
          <w:p w14:paraId="002CE16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4CED4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-1,857</w:t>
            </w:r>
          </w:p>
        </w:tc>
      </w:tr>
      <w:tr w:rsidR="00E3515F" w:rsidRPr="00620E34" w14:paraId="679AEE01"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BB4F59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3F55F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самосвала - 3 ед.</w:t>
            </w:r>
          </w:p>
        </w:tc>
        <w:tc>
          <w:tcPr>
            <w:tcW w:w="638" w:type="pct"/>
            <w:tcBorders>
              <w:top w:val="single" w:sz="4" w:space="0" w:color="auto"/>
              <w:left w:val="single" w:sz="4" w:space="0" w:color="auto"/>
              <w:bottom w:val="single" w:sz="4" w:space="0" w:color="auto"/>
              <w:right w:val="single" w:sz="4" w:space="0" w:color="auto"/>
            </w:tcBorders>
            <w:vAlign w:val="center"/>
          </w:tcPr>
          <w:p w14:paraId="20D1949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I_75.2_ОЭ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33F012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431B54B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A8E92E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570" w:type="pct"/>
            <w:tcBorders>
              <w:top w:val="single" w:sz="4" w:space="0" w:color="auto"/>
              <w:left w:val="nil"/>
              <w:bottom w:val="single" w:sz="4" w:space="0" w:color="auto"/>
              <w:right w:val="single" w:sz="4" w:space="0" w:color="auto"/>
            </w:tcBorders>
            <w:shd w:val="clear" w:color="auto" w:fill="auto"/>
            <w:vAlign w:val="center"/>
          </w:tcPr>
          <w:p w14:paraId="1AA6834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6,014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1063E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CE43CB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DA9987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E4A2AED"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седельного тягача -1 ед.</w:t>
            </w:r>
          </w:p>
        </w:tc>
        <w:tc>
          <w:tcPr>
            <w:tcW w:w="638" w:type="pct"/>
            <w:tcBorders>
              <w:top w:val="single" w:sz="4" w:space="0" w:color="auto"/>
              <w:left w:val="single" w:sz="4" w:space="0" w:color="auto"/>
              <w:bottom w:val="single" w:sz="4" w:space="0" w:color="auto"/>
              <w:right w:val="single" w:sz="4" w:space="0" w:color="auto"/>
            </w:tcBorders>
            <w:vAlign w:val="center"/>
          </w:tcPr>
          <w:p w14:paraId="6E5D93F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I_75.18_ОЭ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701A08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347921F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26187A9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570" w:type="pct"/>
            <w:tcBorders>
              <w:top w:val="single" w:sz="4" w:space="0" w:color="auto"/>
              <w:left w:val="nil"/>
              <w:bottom w:val="single" w:sz="4" w:space="0" w:color="auto"/>
              <w:right w:val="single" w:sz="4" w:space="0" w:color="auto"/>
            </w:tcBorders>
            <w:shd w:val="clear" w:color="auto" w:fill="auto"/>
            <w:vAlign w:val="center"/>
          </w:tcPr>
          <w:p w14:paraId="1423AA6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2,902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74C159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5909D5C"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AF9CE35"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C68BB2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автогидроподъемника типа ПСС-131.18Э на шасси ГАЗ-33088 4 ед.</w:t>
            </w:r>
          </w:p>
        </w:tc>
        <w:tc>
          <w:tcPr>
            <w:tcW w:w="638" w:type="pct"/>
            <w:tcBorders>
              <w:top w:val="single" w:sz="4" w:space="0" w:color="auto"/>
              <w:left w:val="single" w:sz="4" w:space="0" w:color="auto"/>
              <w:bottom w:val="single" w:sz="4" w:space="0" w:color="auto"/>
              <w:right w:val="single" w:sz="4" w:space="0" w:color="auto"/>
            </w:tcBorders>
            <w:vAlign w:val="center"/>
          </w:tcPr>
          <w:p w14:paraId="18E13A6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I_75.3_ОЭ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389B2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49827A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14,473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C353FB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0,008</w:t>
            </w:r>
          </w:p>
        </w:tc>
        <w:tc>
          <w:tcPr>
            <w:tcW w:w="570" w:type="pct"/>
            <w:tcBorders>
              <w:top w:val="single" w:sz="4" w:space="0" w:color="auto"/>
              <w:left w:val="nil"/>
              <w:bottom w:val="single" w:sz="4" w:space="0" w:color="auto"/>
              <w:right w:val="single" w:sz="4" w:space="0" w:color="auto"/>
            </w:tcBorders>
            <w:shd w:val="clear" w:color="auto" w:fill="auto"/>
            <w:vAlign w:val="center"/>
          </w:tcPr>
          <w:p w14:paraId="21D9ABA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9B797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-14,465</w:t>
            </w:r>
          </w:p>
        </w:tc>
      </w:tr>
      <w:tr w:rsidR="00E3515F" w:rsidRPr="00620E34" w14:paraId="5078832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7F189F2"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845D33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переферийного оборудования:</w:t>
            </w:r>
            <w:r w:rsidR="00B50D41">
              <w:rPr>
                <w:rFonts w:ascii="Myriad Pro" w:hAnsi="Myriad Pro"/>
                <w:color w:val="000000"/>
                <w:sz w:val="20"/>
                <w:szCs w:val="20"/>
              </w:rPr>
              <w:t xml:space="preserve"> </w:t>
            </w:r>
            <w:r w:rsidRPr="00620E34">
              <w:rPr>
                <w:rFonts w:ascii="Myriad Pro" w:hAnsi="Myriad Pro"/>
                <w:color w:val="000000"/>
                <w:sz w:val="20"/>
                <w:szCs w:val="20"/>
              </w:rPr>
              <w:t>(многофункциональное устройство - 30 шт.,</w:t>
            </w:r>
            <w:r w:rsidR="00B50D41">
              <w:rPr>
                <w:rFonts w:ascii="Myriad Pro" w:hAnsi="Myriad Pro"/>
                <w:color w:val="000000"/>
                <w:sz w:val="20"/>
                <w:szCs w:val="20"/>
              </w:rPr>
              <w:t xml:space="preserve"> </w:t>
            </w:r>
            <w:r w:rsidRPr="00620E34">
              <w:rPr>
                <w:rFonts w:ascii="Myriad Pro" w:hAnsi="Myriad Pro"/>
                <w:color w:val="000000"/>
                <w:sz w:val="20"/>
                <w:szCs w:val="20"/>
              </w:rPr>
              <w:t>проектор - 2 шт., сканер широкоформатный</w:t>
            </w:r>
            <w:r w:rsidR="00B50D41">
              <w:rPr>
                <w:rFonts w:ascii="Myriad Pro" w:hAnsi="Myriad Pro"/>
                <w:color w:val="000000"/>
                <w:sz w:val="20"/>
                <w:szCs w:val="20"/>
              </w:rPr>
              <w:t xml:space="preserve"> </w:t>
            </w:r>
            <w:r w:rsidRPr="00620E34">
              <w:rPr>
                <w:rFonts w:ascii="Myriad Pro" w:hAnsi="Myriad Pro"/>
                <w:color w:val="000000"/>
                <w:sz w:val="20"/>
                <w:szCs w:val="20"/>
              </w:rPr>
              <w:t>- 1 шт., скоростное многофункциональное устройство - 1 шт)</w:t>
            </w:r>
          </w:p>
        </w:tc>
        <w:tc>
          <w:tcPr>
            <w:tcW w:w="638" w:type="pct"/>
            <w:tcBorders>
              <w:top w:val="single" w:sz="4" w:space="0" w:color="auto"/>
              <w:left w:val="single" w:sz="4" w:space="0" w:color="auto"/>
              <w:bottom w:val="single" w:sz="4" w:space="0" w:color="auto"/>
              <w:right w:val="single" w:sz="4" w:space="0" w:color="auto"/>
            </w:tcBorders>
            <w:vAlign w:val="center"/>
          </w:tcPr>
          <w:p w14:paraId="19C5D2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I_76.2_ОЭ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52B740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F0F97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0,975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42FEF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0,858</w:t>
            </w:r>
          </w:p>
        </w:tc>
        <w:tc>
          <w:tcPr>
            <w:tcW w:w="570" w:type="pct"/>
            <w:tcBorders>
              <w:top w:val="single" w:sz="4" w:space="0" w:color="auto"/>
              <w:left w:val="nil"/>
              <w:bottom w:val="single" w:sz="4" w:space="0" w:color="auto"/>
              <w:right w:val="single" w:sz="4" w:space="0" w:color="auto"/>
            </w:tcBorders>
            <w:shd w:val="clear" w:color="auto" w:fill="auto"/>
            <w:vAlign w:val="center"/>
          </w:tcPr>
          <w:p w14:paraId="0E1284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0,858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7609D1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-0,117</w:t>
            </w:r>
          </w:p>
        </w:tc>
      </w:tr>
      <w:tr w:rsidR="00E3515F" w:rsidRPr="00620E34" w14:paraId="1A1B47B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A4C67BA"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78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0342E61"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сопутствующего ИТ оборудования: (шкаф для оборудования -2 шт., комплекс БП - 16 шт.,микрофон для терминала ВКС - 3 шт.,устройство доступа к портам</w:t>
            </w:r>
            <w:r w:rsidR="00B50D41">
              <w:rPr>
                <w:rFonts w:ascii="Myriad Pro" w:hAnsi="Myriad Pro"/>
                <w:color w:val="000000"/>
                <w:sz w:val="20"/>
                <w:szCs w:val="20"/>
              </w:rPr>
              <w:t xml:space="preserve"> </w:t>
            </w:r>
            <w:r w:rsidRPr="00620E34">
              <w:rPr>
                <w:rFonts w:ascii="Myriad Pro" w:hAnsi="Myriad Pro"/>
                <w:color w:val="000000"/>
                <w:sz w:val="20"/>
                <w:szCs w:val="20"/>
              </w:rPr>
              <w:t>-1 шт.,плата центрального процессора - 10 шт.)</w:t>
            </w:r>
          </w:p>
        </w:tc>
        <w:tc>
          <w:tcPr>
            <w:tcW w:w="638" w:type="pct"/>
            <w:tcBorders>
              <w:top w:val="single" w:sz="4" w:space="0" w:color="auto"/>
              <w:left w:val="single" w:sz="4" w:space="0" w:color="auto"/>
              <w:bottom w:val="single" w:sz="4" w:space="0" w:color="auto"/>
              <w:right w:val="single" w:sz="4" w:space="0" w:color="auto"/>
            </w:tcBorders>
            <w:vAlign w:val="center"/>
          </w:tcPr>
          <w:p w14:paraId="0CE3F09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F92ABC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8D4A4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1,007</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0BC2B7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0,562</w:t>
            </w:r>
          </w:p>
        </w:tc>
        <w:tc>
          <w:tcPr>
            <w:tcW w:w="570" w:type="pct"/>
            <w:tcBorders>
              <w:top w:val="single" w:sz="4" w:space="0" w:color="auto"/>
              <w:left w:val="nil"/>
              <w:bottom w:val="single" w:sz="4" w:space="0" w:color="auto"/>
              <w:right w:val="single" w:sz="4" w:space="0" w:color="auto"/>
            </w:tcBorders>
            <w:shd w:val="clear" w:color="auto" w:fill="auto"/>
            <w:vAlign w:val="center"/>
          </w:tcPr>
          <w:p w14:paraId="7DDD88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0,562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36D4BB1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-0,445</w:t>
            </w:r>
          </w:p>
        </w:tc>
      </w:tr>
      <w:tr w:rsidR="00E3515F" w:rsidRPr="00620E34" w14:paraId="1E80345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39BEF56"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79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3039694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оборудования сбора и передачи данных ОЭ: (коммутатор управляемый 2 уровня</w:t>
            </w:r>
            <w:r w:rsidR="00B50D41">
              <w:rPr>
                <w:rFonts w:ascii="Myriad Pro" w:hAnsi="Myriad Pro"/>
                <w:color w:val="000000"/>
                <w:sz w:val="20"/>
                <w:szCs w:val="20"/>
              </w:rPr>
              <w:t xml:space="preserve"> </w:t>
            </w:r>
            <w:r w:rsidRPr="00620E34">
              <w:rPr>
                <w:rFonts w:ascii="Myriad Pro" w:hAnsi="Myriad Pro"/>
                <w:color w:val="000000"/>
                <w:sz w:val="20"/>
                <w:szCs w:val="20"/>
              </w:rPr>
              <w:t>- 3 шт.,коммутатор АС -4 шт.,активное сетевое оборудование -5 шт.,абонентский терминал системы спутниковой связи - 4 шт.)</w:t>
            </w:r>
          </w:p>
        </w:tc>
        <w:tc>
          <w:tcPr>
            <w:tcW w:w="638" w:type="pct"/>
            <w:tcBorders>
              <w:top w:val="single" w:sz="4" w:space="0" w:color="auto"/>
              <w:left w:val="single" w:sz="4" w:space="0" w:color="auto"/>
              <w:bottom w:val="single" w:sz="4" w:space="0" w:color="auto"/>
              <w:right w:val="single" w:sz="4" w:space="0" w:color="auto"/>
            </w:tcBorders>
            <w:vAlign w:val="center"/>
          </w:tcPr>
          <w:p w14:paraId="25884A4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I_76.4_ОЭ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896EA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0C22AF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1,344</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3F799D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0,675</w:t>
            </w:r>
          </w:p>
        </w:tc>
        <w:tc>
          <w:tcPr>
            <w:tcW w:w="570" w:type="pct"/>
            <w:tcBorders>
              <w:top w:val="single" w:sz="4" w:space="0" w:color="auto"/>
              <w:left w:val="nil"/>
              <w:bottom w:val="single" w:sz="4" w:space="0" w:color="auto"/>
              <w:right w:val="single" w:sz="4" w:space="0" w:color="auto"/>
            </w:tcBorders>
            <w:shd w:val="clear" w:color="auto" w:fill="auto"/>
            <w:vAlign w:val="center"/>
          </w:tcPr>
          <w:p w14:paraId="0CD622A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DFC2E1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-0,669</w:t>
            </w:r>
          </w:p>
        </w:tc>
      </w:tr>
      <w:tr w:rsidR="00E3515F" w:rsidRPr="00620E34" w14:paraId="4484F923"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765CD1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779EE7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ножниц гильотинных - 1 шт.</w:t>
            </w:r>
          </w:p>
        </w:tc>
        <w:tc>
          <w:tcPr>
            <w:tcW w:w="638" w:type="pct"/>
            <w:tcBorders>
              <w:top w:val="single" w:sz="4" w:space="0" w:color="auto"/>
              <w:left w:val="single" w:sz="4" w:space="0" w:color="auto"/>
              <w:bottom w:val="single" w:sz="4" w:space="0" w:color="auto"/>
              <w:right w:val="single" w:sz="4" w:space="0" w:color="auto"/>
            </w:tcBorders>
            <w:vAlign w:val="center"/>
          </w:tcPr>
          <w:p w14:paraId="7BBEB993"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EE234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2713C54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C84F6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570" w:type="pct"/>
            <w:tcBorders>
              <w:top w:val="single" w:sz="4" w:space="0" w:color="auto"/>
              <w:left w:val="nil"/>
              <w:bottom w:val="single" w:sz="4" w:space="0" w:color="auto"/>
              <w:right w:val="single" w:sz="4" w:space="0" w:color="auto"/>
            </w:tcBorders>
            <w:shd w:val="clear" w:color="auto" w:fill="auto"/>
            <w:vAlign w:val="center"/>
          </w:tcPr>
          <w:p w14:paraId="53FE3DB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0,792</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5B937F3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5B8B2529"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3C569379"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064680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генераторов дизельных</w:t>
            </w:r>
            <w:r w:rsidR="00B50D41">
              <w:rPr>
                <w:rFonts w:ascii="Myriad Pro" w:hAnsi="Myriad Pro"/>
                <w:color w:val="000000"/>
                <w:sz w:val="20"/>
                <w:szCs w:val="20"/>
              </w:rPr>
              <w:t xml:space="preserve"> </w:t>
            </w:r>
            <w:r w:rsidRPr="00620E34">
              <w:rPr>
                <w:rFonts w:ascii="Myriad Pro" w:hAnsi="Myriad Pro"/>
                <w:color w:val="000000"/>
                <w:sz w:val="20"/>
                <w:szCs w:val="20"/>
              </w:rPr>
              <w:t>- 11 шт.</w:t>
            </w:r>
          </w:p>
        </w:tc>
        <w:tc>
          <w:tcPr>
            <w:tcW w:w="638" w:type="pct"/>
            <w:tcBorders>
              <w:top w:val="single" w:sz="4" w:space="0" w:color="auto"/>
              <w:left w:val="single" w:sz="4" w:space="0" w:color="auto"/>
              <w:bottom w:val="single" w:sz="4" w:space="0" w:color="auto"/>
              <w:right w:val="single" w:sz="4" w:space="0" w:color="auto"/>
            </w:tcBorders>
            <w:vAlign w:val="center"/>
          </w:tcPr>
          <w:p w14:paraId="06F834BB"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I_76.5_ОЭ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7B0BAF6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0A5477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1,970</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583EF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1,314</w:t>
            </w:r>
          </w:p>
        </w:tc>
        <w:tc>
          <w:tcPr>
            <w:tcW w:w="570" w:type="pct"/>
            <w:tcBorders>
              <w:top w:val="single" w:sz="4" w:space="0" w:color="auto"/>
              <w:left w:val="nil"/>
              <w:bottom w:val="single" w:sz="4" w:space="0" w:color="auto"/>
              <w:right w:val="single" w:sz="4" w:space="0" w:color="auto"/>
            </w:tcBorders>
            <w:shd w:val="clear" w:color="auto" w:fill="auto"/>
            <w:vAlign w:val="center"/>
          </w:tcPr>
          <w:p w14:paraId="117D47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1,314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E1BCC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-0,656</w:t>
            </w:r>
          </w:p>
        </w:tc>
      </w:tr>
      <w:tr w:rsidR="00E3515F" w:rsidRPr="00620E34" w14:paraId="452701E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41D8B5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C762160"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ИА МРСК Покупка компьютерной и оргтехники в количестве 31 шт., комплекта системы ВКС 1 шт.</w:t>
            </w:r>
          </w:p>
        </w:tc>
        <w:tc>
          <w:tcPr>
            <w:tcW w:w="638" w:type="pct"/>
            <w:tcBorders>
              <w:top w:val="single" w:sz="4" w:space="0" w:color="auto"/>
              <w:left w:val="single" w:sz="4" w:space="0" w:color="auto"/>
              <w:bottom w:val="single" w:sz="4" w:space="0" w:color="auto"/>
              <w:right w:val="single" w:sz="4" w:space="0" w:color="auto"/>
            </w:tcBorders>
            <w:vAlign w:val="center"/>
          </w:tcPr>
          <w:p w14:paraId="5AEB4B3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I_1343_ОЭ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FB294F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109A2D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0,359</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9B90D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0,191</w:t>
            </w:r>
          </w:p>
        </w:tc>
        <w:tc>
          <w:tcPr>
            <w:tcW w:w="570" w:type="pct"/>
            <w:tcBorders>
              <w:top w:val="single" w:sz="4" w:space="0" w:color="auto"/>
              <w:left w:val="nil"/>
              <w:bottom w:val="single" w:sz="4" w:space="0" w:color="auto"/>
              <w:right w:val="single" w:sz="4" w:space="0" w:color="auto"/>
            </w:tcBorders>
            <w:shd w:val="clear" w:color="auto" w:fill="auto"/>
            <w:vAlign w:val="center"/>
          </w:tcPr>
          <w:p w14:paraId="4B483AA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CFEC7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-0,169</w:t>
            </w:r>
          </w:p>
        </w:tc>
      </w:tr>
      <w:tr w:rsidR="00E3515F" w:rsidRPr="00620E34" w14:paraId="6C408098"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481065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4DDD288"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автокрана г/п 16 тонн - 2 ед.</w:t>
            </w:r>
          </w:p>
        </w:tc>
        <w:tc>
          <w:tcPr>
            <w:tcW w:w="638" w:type="pct"/>
            <w:tcBorders>
              <w:top w:val="single" w:sz="4" w:space="0" w:color="auto"/>
              <w:left w:val="single" w:sz="4" w:space="0" w:color="auto"/>
              <w:bottom w:val="single" w:sz="4" w:space="0" w:color="auto"/>
              <w:right w:val="single" w:sz="4" w:space="0" w:color="auto"/>
            </w:tcBorders>
            <w:vAlign w:val="center"/>
          </w:tcPr>
          <w:p w14:paraId="2CE2A6D1"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E2659A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048FD5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3B2C68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570" w:type="pct"/>
            <w:tcBorders>
              <w:top w:val="single" w:sz="4" w:space="0" w:color="auto"/>
              <w:left w:val="nil"/>
              <w:bottom w:val="single" w:sz="4" w:space="0" w:color="auto"/>
              <w:right w:val="single" w:sz="4" w:space="0" w:color="auto"/>
            </w:tcBorders>
            <w:shd w:val="clear" w:color="auto" w:fill="auto"/>
            <w:vAlign w:val="center"/>
          </w:tcPr>
          <w:p w14:paraId="31B855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5,123</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7B2AA6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4F13D11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1922A21"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84</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F66DE79"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экскаватора-погрузчика</w:t>
            </w:r>
            <w:r w:rsidR="00B50D41">
              <w:rPr>
                <w:rFonts w:ascii="Myriad Pro" w:hAnsi="Myriad Pro"/>
                <w:color w:val="000000"/>
                <w:sz w:val="20"/>
                <w:szCs w:val="20"/>
              </w:rPr>
              <w:t xml:space="preserve"> </w:t>
            </w:r>
            <w:r w:rsidRPr="00620E34">
              <w:rPr>
                <w:rFonts w:ascii="Myriad Pro" w:hAnsi="Myriad Pro"/>
                <w:color w:val="000000"/>
                <w:sz w:val="20"/>
                <w:szCs w:val="20"/>
              </w:rPr>
              <w:t>типа ЭБП-9 с челюст. 1ед.</w:t>
            </w:r>
          </w:p>
        </w:tc>
        <w:tc>
          <w:tcPr>
            <w:tcW w:w="638" w:type="pct"/>
            <w:tcBorders>
              <w:top w:val="single" w:sz="4" w:space="0" w:color="auto"/>
              <w:left w:val="single" w:sz="4" w:space="0" w:color="auto"/>
              <w:bottom w:val="single" w:sz="4" w:space="0" w:color="auto"/>
              <w:right w:val="single" w:sz="4" w:space="0" w:color="auto"/>
            </w:tcBorders>
            <w:vAlign w:val="center"/>
          </w:tcPr>
          <w:p w14:paraId="0871A16D"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0A4A8CE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90BEC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2,458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9887CD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0,678</w:t>
            </w:r>
          </w:p>
        </w:tc>
        <w:tc>
          <w:tcPr>
            <w:tcW w:w="570" w:type="pct"/>
            <w:tcBorders>
              <w:top w:val="single" w:sz="4" w:space="0" w:color="auto"/>
              <w:left w:val="nil"/>
              <w:bottom w:val="single" w:sz="4" w:space="0" w:color="auto"/>
              <w:right w:val="single" w:sz="4" w:space="0" w:color="auto"/>
            </w:tcBorders>
            <w:shd w:val="clear" w:color="auto" w:fill="auto"/>
            <w:vAlign w:val="center"/>
          </w:tcPr>
          <w:p w14:paraId="542A346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0,678</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7229F7C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-1,780</w:t>
            </w:r>
          </w:p>
        </w:tc>
      </w:tr>
      <w:tr w:rsidR="00E3515F" w:rsidRPr="00620E34" w14:paraId="08DEDB1B"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648DE3B"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85</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48261D6"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бурильной машины типа БМ-205 на базе трактора МТЗ-81 3ед.</w:t>
            </w:r>
          </w:p>
        </w:tc>
        <w:tc>
          <w:tcPr>
            <w:tcW w:w="638" w:type="pct"/>
            <w:tcBorders>
              <w:top w:val="single" w:sz="4" w:space="0" w:color="auto"/>
              <w:left w:val="single" w:sz="4" w:space="0" w:color="auto"/>
              <w:bottom w:val="single" w:sz="4" w:space="0" w:color="auto"/>
              <w:right w:val="single" w:sz="4" w:space="0" w:color="auto"/>
            </w:tcBorders>
            <w:vAlign w:val="center"/>
          </w:tcPr>
          <w:p w14:paraId="48F037D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I_75.2_ОЭ (в)</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29C137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8A4AC6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8,136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077C1C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6D5152E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3E5FB1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-8,136</w:t>
            </w:r>
          </w:p>
        </w:tc>
      </w:tr>
      <w:tr w:rsidR="00E3515F" w:rsidRPr="00620E34" w14:paraId="398A8C9E"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888594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lastRenderedPageBreak/>
              <w:t>86</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51D6A52E"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 вспомогательного оборудования 13 ед.</w:t>
            </w:r>
          </w:p>
        </w:tc>
        <w:tc>
          <w:tcPr>
            <w:tcW w:w="638" w:type="pct"/>
            <w:tcBorders>
              <w:top w:val="single" w:sz="4" w:space="0" w:color="auto"/>
              <w:left w:val="single" w:sz="4" w:space="0" w:color="auto"/>
              <w:bottom w:val="single" w:sz="4" w:space="0" w:color="auto"/>
              <w:right w:val="single" w:sz="4" w:space="0" w:color="auto"/>
            </w:tcBorders>
            <w:vAlign w:val="center"/>
          </w:tcPr>
          <w:p w14:paraId="328BB71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I_76.3_ОЭ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FCD8D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31742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0E6075D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2,181</w:t>
            </w:r>
          </w:p>
        </w:tc>
        <w:tc>
          <w:tcPr>
            <w:tcW w:w="570" w:type="pct"/>
            <w:tcBorders>
              <w:top w:val="single" w:sz="4" w:space="0" w:color="auto"/>
              <w:left w:val="nil"/>
              <w:bottom w:val="single" w:sz="4" w:space="0" w:color="auto"/>
              <w:right w:val="single" w:sz="4" w:space="0" w:color="auto"/>
            </w:tcBorders>
            <w:shd w:val="clear" w:color="auto" w:fill="auto"/>
            <w:vAlign w:val="center"/>
          </w:tcPr>
          <w:p w14:paraId="2595541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CC76C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-0,001</w:t>
            </w:r>
          </w:p>
        </w:tc>
      </w:tr>
      <w:tr w:rsidR="00E3515F" w:rsidRPr="00620E34" w14:paraId="1DA870B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1341505C"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87</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BB48D6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измерения и контроля электрических величин 82 ед.</w:t>
            </w:r>
          </w:p>
        </w:tc>
        <w:tc>
          <w:tcPr>
            <w:tcW w:w="638" w:type="pct"/>
            <w:tcBorders>
              <w:top w:val="single" w:sz="4" w:space="0" w:color="auto"/>
              <w:left w:val="single" w:sz="4" w:space="0" w:color="auto"/>
              <w:bottom w:val="single" w:sz="4" w:space="0" w:color="auto"/>
              <w:right w:val="single" w:sz="4" w:space="0" w:color="auto"/>
            </w:tcBorders>
            <w:vAlign w:val="center"/>
          </w:tcPr>
          <w:p w14:paraId="68A24452"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23E0B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5F6FDD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10,422</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191C40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7,110</w:t>
            </w:r>
          </w:p>
        </w:tc>
        <w:tc>
          <w:tcPr>
            <w:tcW w:w="570" w:type="pct"/>
            <w:tcBorders>
              <w:top w:val="single" w:sz="4" w:space="0" w:color="auto"/>
              <w:left w:val="nil"/>
              <w:bottom w:val="single" w:sz="4" w:space="0" w:color="auto"/>
              <w:right w:val="single" w:sz="4" w:space="0" w:color="auto"/>
            </w:tcBorders>
            <w:shd w:val="clear" w:color="auto" w:fill="auto"/>
            <w:vAlign w:val="center"/>
          </w:tcPr>
          <w:p w14:paraId="301B224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7,110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1BFEEBC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-3,312</w:t>
            </w:r>
          </w:p>
        </w:tc>
      </w:tr>
      <w:tr w:rsidR="00E3515F" w:rsidRPr="00620E34" w14:paraId="292D93F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1F9B9A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88</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454484F"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приборов измерения и контроля не электрических величин 47 ед.</w:t>
            </w:r>
          </w:p>
        </w:tc>
        <w:tc>
          <w:tcPr>
            <w:tcW w:w="638" w:type="pct"/>
            <w:tcBorders>
              <w:top w:val="single" w:sz="4" w:space="0" w:color="auto"/>
              <w:left w:val="single" w:sz="4" w:space="0" w:color="auto"/>
              <w:bottom w:val="single" w:sz="4" w:space="0" w:color="auto"/>
              <w:right w:val="single" w:sz="4" w:space="0" w:color="auto"/>
            </w:tcBorders>
            <w:vAlign w:val="center"/>
          </w:tcPr>
          <w:p w14:paraId="7066D636"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I_76.2_ОЭ (а)</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3434DBD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AE1A0B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6CDE6FE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570" w:type="pct"/>
            <w:tcBorders>
              <w:top w:val="single" w:sz="4" w:space="0" w:color="auto"/>
              <w:left w:val="nil"/>
              <w:bottom w:val="single" w:sz="4" w:space="0" w:color="auto"/>
              <w:right w:val="single" w:sz="4" w:space="0" w:color="auto"/>
            </w:tcBorders>
            <w:shd w:val="clear" w:color="auto" w:fill="auto"/>
            <w:vAlign w:val="center"/>
          </w:tcPr>
          <w:p w14:paraId="2C76F2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0,935</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6A53BA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3C4C9B76"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491E35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89</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7BCA4E93"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w:t>
            </w:r>
            <w:r w:rsidR="00B50D41">
              <w:rPr>
                <w:rFonts w:ascii="Myriad Pro" w:hAnsi="Myriad Pro"/>
                <w:color w:val="000000"/>
                <w:sz w:val="20"/>
                <w:szCs w:val="20"/>
              </w:rPr>
              <w:t xml:space="preserve"> </w:t>
            </w:r>
            <w:r w:rsidRPr="00620E34">
              <w:rPr>
                <w:rFonts w:ascii="Myriad Pro" w:hAnsi="Myriad Pro"/>
                <w:color w:val="000000"/>
                <w:sz w:val="20"/>
                <w:szCs w:val="20"/>
              </w:rPr>
              <w:t>комплекса записи переговоров - 19 шт.</w:t>
            </w:r>
          </w:p>
        </w:tc>
        <w:tc>
          <w:tcPr>
            <w:tcW w:w="638" w:type="pct"/>
            <w:tcBorders>
              <w:top w:val="single" w:sz="4" w:space="0" w:color="auto"/>
              <w:left w:val="single" w:sz="4" w:space="0" w:color="auto"/>
              <w:bottom w:val="single" w:sz="4" w:space="0" w:color="auto"/>
              <w:right w:val="single" w:sz="4" w:space="0" w:color="auto"/>
            </w:tcBorders>
            <w:vAlign w:val="center"/>
          </w:tcPr>
          <w:p w14:paraId="1B35476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(б)</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6601FB5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513EAC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823D58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570" w:type="pct"/>
            <w:tcBorders>
              <w:top w:val="single" w:sz="4" w:space="0" w:color="auto"/>
              <w:left w:val="nil"/>
              <w:bottom w:val="single" w:sz="4" w:space="0" w:color="auto"/>
              <w:right w:val="single" w:sz="4" w:space="0" w:color="auto"/>
            </w:tcBorders>
            <w:shd w:val="clear" w:color="auto" w:fill="auto"/>
            <w:vAlign w:val="center"/>
          </w:tcPr>
          <w:p w14:paraId="31C262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2,231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0941CC7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353BFFDD"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61F4CF3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90</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7BF3B0B"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Покупка системы охлаждения для серверного оборудования</w:t>
            </w:r>
            <w:r w:rsidR="00B50D41">
              <w:rPr>
                <w:rFonts w:ascii="Myriad Pro" w:hAnsi="Myriad Pro"/>
                <w:color w:val="000000"/>
                <w:sz w:val="20"/>
                <w:szCs w:val="20"/>
              </w:rPr>
              <w:t xml:space="preserve"> </w:t>
            </w:r>
            <w:r w:rsidRPr="00620E34">
              <w:rPr>
                <w:rFonts w:ascii="Myriad Pro" w:hAnsi="Myriad Pro"/>
                <w:color w:val="000000"/>
                <w:sz w:val="20"/>
                <w:szCs w:val="20"/>
              </w:rPr>
              <w:t>г. Омск</w:t>
            </w:r>
          </w:p>
        </w:tc>
        <w:tc>
          <w:tcPr>
            <w:tcW w:w="638" w:type="pct"/>
            <w:tcBorders>
              <w:top w:val="single" w:sz="4" w:space="0" w:color="auto"/>
              <w:left w:val="single" w:sz="4" w:space="0" w:color="auto"/>
              <w:bottom w:val="single" w:sz="4" w:space="0" w:color="auto"/>
              <w:right w:val="single" w:sz="4" w:space="0" w:color="auto"/>
            </w:tcBorders>
            <w:vAlign w:val="center"/>
          </w:tcPr>
          <w:p w14:paraId="4E48CD57"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I_76_ОЭ (г)</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59FA733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78232BC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8530B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570" w:type="pct"/>
            <w:tcBorders>
              <w:top w:val="single" w:sz="4" w:space="0" w:color="auto"/>
              <w:left w:val="nil"/>
              <w:bottom w:val="single" w:sz="4" w:space="0" w:color="auto"/>
              <w:right w:val="single" w:sz="4" w:space="0" w:color="auto"/>
            </w:tcBorders>
            <w:shd w:val="clear" w:color="auto" w:fill="auto"/>
            <w:vAlign w:val="center"/>
          </w:tcPr>
          <w:p w14:paraId="24DF578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72E45E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-0,316</w:t>
            </w:r>
          </w:p>
        </w:tc>
      </w:tr>
      <w:tr w:rsidR="00E3515F" w:rsidRPr="00620E34" w14:paraId="581202D4"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59D3986D"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91</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258B70F4"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638" w:type="pct"/>
            <w:tcBorders>
              <w:top w:val="single" w:sz="4" w:space="0" w:color="auto"/>
              <w:left w:val="single" w:sz="4" w:space="0" w:color="auto"/>
              <w:bottom w:val="single" w:sz="4" w:space="0" w:color="auto"/>
              <w:right w:val="single" w:sz="4" w:space="0" w:color="auto"/>
            </w:tcBorders>
            <w:vAlign w:val="center"/>
          </w:tcPr>
          <w:p w14:paraId="717914E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I_1335_ОЭ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4D24FBE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1EE18A8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1,433</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4D8CA8F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0,981</w:t>
            </w:r>
          </w:p>
        </w:tc>
        <w:tc>
          <w:tcPr>
            <w:tcW w:w="570" w:type="pct"/>
            <w:tcBorders>
              <w:top w:val="single" w:sz="4" w:space="0" w:color="auto"/>
              <w:left w:val="nil"/>
              <w:bottom w:val="single" w:sz="4" w:space="0" w:color="auto"/>
              <w:right w:val="single" w:sz="4" w:space="0" w:color="auto"/>
            </w:tcBorders>
            <w:shd w:val="clear" w:color="auto" w:fill="auto"/>
            <w:vAlign w:val="center"/>
          </w:tcPr>
          <w:p w14:paraId="283C28D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0,981</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6F675C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-0,452</w:t>
            </w:r>
          </w:p>
        </w:tc>
      </w:tr>
      <w:tr w:rsidR="00E3515F" w:rsidRPr="00620E34" w14:paraId="2E7C9845"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6035230"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92</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0874C6BF" w14:textId="2AD406F3"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НИР Формирование электронной базы данных по энергоснабжению объектов на удаленных, в том числе, не имеющих </w:t>
            </w:r>
            <w:r w:rsidRPr="00620E34">
              <w:rPr>
                <w:rFonts w:ascii="Myriad Pro" w:hAnsi="Myriad Pro"/>
                <w:color w:val="000000"/>
                <w:sz w:val="20"/>
                <w:szCs w:val="20"/>
              </w:rPr>
              <w:lastRenderedPageBreak/>
              <w:t xml:space="preserve">технологической связи с энергетической инфраструктурой территориях, находящихся в зоне ответственности </w:t>
            </w:r>
            <w:r w:rsidR="00D20A5D">
              <w:rPr>
                <w:rFonts w:ascii="Myriad Pro" w:hAnsi="Myriad Pro"/>
                <w:color w:val="000000"/>
                <w:sz w:val="20"/>
                <w:szCs w:val="20"/>
              </w:rPr>
              <w:t>ПАО </w:t>
            </w:r>
            <w:r w:rsidRPr="00620E34">
              <w:rPr>
                <w:rFonts w:ascii="Myriad Pro" w:hAnsi="Myriad Pro"/>
                <w:color w:val="000000"/>
                <w:sz w:val="20"/>
                <w:szCs w:val="20"/>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638" w:type="pct"/>
            <w:tcBorders>
              <w:top w:val="single" w:sz="4" w:space="0" w:color="auto"/>
              <w:left w:val="single" w:sz="4" w:space="0" w:color="auto"/>
              <w:bottom w:val="single" w:sz="4" w:space="0" w:color="auto"/>
              <w:right w:val="single" w:sz="4" w:space="0" w:color="auto"/>
            </w:tcBorders>
            <w:vAlign w:val="center"/>
          </w:tcPr>
          <w:p w14:paraId="02F92F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lastRenderedPageBreak/>
              <w:t>I_1334_ОЭ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2CA22DD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4C516A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0,476</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7802E0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0,404</w:t>
            </w:r>
          </w:p>
        </w:tc>
        <w:tc>
          <w:tcPr>
            <w:tcW w:w="570" w:type="pct"/>
            <w:tcBorders>
              <w:top w:val="single" w:sz="4" w:space="0" w:color="auto"/>
              <w:left w:val="nil"/>
              <w:bottom w:val="single" w:sz="4" w:space="0" w:color="auto"/>
              <w:right w:val="single" w:sz="4" w:space="0" w:color="auto"/>
            </w:tcBorders>
            <w:shd w:val="clear" w:color="auto" w:fill="auto"/>
            <w:vAlign w:val="center"/>
          </w:tcPr>
          <w:p w14:paraId="215B50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0,404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471FEAB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-0,072</w:t>
            </w:r>
          </w:p>
        </w:tc>
      </w:tr>
      <w:tr w:rsidR="00E3515F" w:rsidRPr="00620E34" w14:paraId="3BE193FA" w14:textId="77777777" w:rsidTr="00620E34">
        <w:trPr>
          <w:trHeight w:val="20"/>
          <w:jc w:val="center"/>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7CEA5978" w14:textId="77777777" w:rsidR="00E3515F" w:rsidRPr="00620E34" w:rsidRDefault="00E3515F" w:rsidP="00620E34">
            <w:pPr>
              <w:jc w:val="center"/>
              <w:rPr>
                <w:rFonts w:ascii="Myriad Pro" w:hAnsi="Myriad Pro"/>
                <w:sz w:val="20"/>
                <w:szCs w:val="20"/>
              </w:rPr>
            </w:pPr>
            <w:r w:rsidRPr="00620E34">
              <w:rPr>
                <w:rFonts w:ascii="Myriad Pro" w:hAnsi="Myriad Pro"/>
                <w:sz w:val="20"/>
                <w:szCs w:val="20"/>
              </w:rPr>
              <w:t>93</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45773898" w14:textId="6C43D99B"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НИР Разработка единой интеграционной платформы информационных систем </w:t>
            </w:r>
            <w:r w:rsidR="00D20A5D">
              <w:rPr>
                <w:rFonts w:ascii="Myriad Pro" w:hAnsi="Myriad Pro"/>
                <w:color w:val="000000"/>
                <w:sz w:val="20"/>
                <w:szCs w:val="20"/>
              </w:rPr>
              <w:t>ПАО </w:t>
            </w:r>
            <w:r w:rsidRPr="00620E34">
              <w:rPr>
                <w:rFonts w:ascii="Myriad Pro" w:hAnsi="Myriad Pro"/>
                <w:color w:val="000000"/>
                <w:sz w:val="20"/>
                <w:szCs w:val="20"/>
              </w:rPr>
              <w:t>«МРСК Сибири»</w:t>
            </w:r>
          </w:p>
        </w:tc>
        <w:tc>
          <w:tcPr>
            <w:tcW w:w="638" w:type="pct"/>
            <w:tcBorders>
              <w:top w:val="single" w:sz="4" w:space="0" w:color="auto"/>
              <w:left w:val="single" w:sz="4" w:space="0" w:color="auto"/>
              <w:bottom w:val="single" w:sz="4" w:space="0" w:color="auto"/>
              <w:right w:val="single" w:sz="4" w:space="0" w:color="auto"/>
            </w:tcBorders>
            <w:vAlign w:val="center"/>
          </w:tcPr>
          <w:p w14:paraId="09C2FD8F"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I_1333_ОЭ</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14:paraId="1885FE5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764" w:type="pct"/>
            <w:tcBorders>
              <w:top w:val="single" w:sz="4" w:space="0" w:color="auto"/>
              <w:left w:val="nil"/>
              <w:bottom w:val="single" w:sz="4" w:space="0" w:color="auto"/>
              <w:right w:val="single" w:sz="4" w:space="0" w:color="auto"/>
            </w:tcBorders>
            <w:vAlign w:val="center"/>
          </w:tcPr>
          <w:p w14:paraId="677BFE1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5,848</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14:paraId="1ACF9D1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1,934</w:t>
            </w:r>
          </w:p>
        </w:tc>
        <w:tc>
          <w:tcPr>
            <w:tcW w:w="570" w:type="pct"/>
            <w:tcBorders>
              <w:top w:val="single" w:sz="4" w:space="0" w:color="auto"/>
              <w:left w:val="nil"/>
              <w:bottom w:val="single" w:sz="4" w:space="0" w:color="auto"/>
              <w:right w:val="single" w:sz="4" w:space="0" w:color="auto"/>
            </w:tcBorders>
            <w:shd w:val="clear" w:color="auto" w:fill="auto"/>
            <w:vAlign w:val="center"/>
          </w:tcPr>
          <w:p w14:paraId="29C9271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1,934</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14:paraId="24ED3A4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-3,914</w:t>
            </w:r>
          </w:p>
        </w:tc>
      </w:tr>
      <w:tr w:rsidR="00E3515F" w:rsidRPr="00620E34" w14:paraId="766CD1B8" w14:textId="77777777" w:rsidTr="00E95969">
        <w:trPr>
          <w:trHeight w:val="321"/>
          <w:jc w:val="center"/>
        </w:trPr>
        <w:tc>
          <w:tcPr>
            <w:tcW w:w="17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7F6C405" w14:textId="7882F41B" w:rsidR="00E3515F" w:rsidRPr="00620E34" w:rsidRDefault="00E3515F" w:rsidP="00E95969">
            <w:pPr>
              <w:jc w:val="center"/>
              <w:rPr>
                <w:rFonts w:ascii="Myriad Pro" w:hAnsi="Myriad Pro"/>
                <w:color w:val="000000"/>
                <w:sz w:val="20"/>
                <w:szCs w:val="20"/>
              </w:rPr>
            </w:pPr>
          </w:p>
        </w:tc>
        <w:tc>
          <w:tcPr>
            <w:tcW w:w="933"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0CAEABB" w14:textId="77777777" w:rsidR="00E3515F" w:rsidRPr="00620E34" w:rsidRDefault="00E3515F" w:rsidP="00E95969">
            <w:pPr>
              <w:jc w:val="center"/>
              <w:rPr>
                <w:rFonts w:ascii="Myriad Pro" w:hAnsi="Myriad Pro"/>
                <w:b/>
                <w:sz w:val="20"/>
                <w:szCs w:val="20"/>
              </w:rPr>
            </w:pPr>
            <w:r w:rsidRPr="00620E34">
              <w:rPr>
                <w:rFonts w:ascii="Myriad Pro" w:hAnsi="Myriad Pro"/>
                <w:b/>
                <w:sz w:val="20"/>
                <w:szCs w:val="20"/>
              </w:rPr>
              <w:t>Итого</w:t>
            </w:r>
          </w:p>
        </w:tc>
        <w:tc>
          <w:tcPr>
            <w:tcW w:w="63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39BC586" w14:textId="77777777" w:rsidR="00E3515F" w:rsidRPr="00620E34" w:rsidRDefault="00E3515F" w:rsidP="00E95969">
            <w:pPr>
              <w:jc w:val="center"/>
              <w:rPr>
                <w:rFonts w:ascii="Myriad Pro" w:hAnsi="Myriad Pro"/>
                <w:b/>
                <w:bCs/>
                <w:sz w:val="20"/>
                <w:szCs w:val="20"/>
              </w:rPr>
            </w:pPr>
          </w:p>
        </w:tc>
        <w:tc>
          <w:tcPr>
            <w:tcW w:w="56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9F58B5C"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0,00</w:t>
            </w:r>
          </w:p>
        </w:tc>
        <w:tc>
          <w:tcPr>
            <w:tcW w:w="764"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BF00EA2"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244,726</w:t>
            </w:r>
          </w:p>
        </w:tc>
        <w:tc>
          <w:tcPr>
            <w:tcW w:w="63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6E17E5"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100,231</w:t>
            </w:r>
          </w:p>
        </w:tc>
        <w:tc>
          <w:tcPr>
            <w:tcW w:w="570"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1978B21"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100,231</w:t>
            </w:r>
          </w:p>
        </w:tc>
        <w:tc>
          <w:tcPr>
            <w:tcW w:w="708"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DC129C8" w14:textId="77777777" w:rsidR="00E3515F" w:rsidRPr="00620E34" w:rsidRDefault="00E3515F" w:rsidP="00E3515F">
            <w:pPr>
              <w:jc w:val="center"/>
              <w:rPr>
                <w:rFonts w:ascii="Myriad Pro" w:hAnsi="Myriad Pro"/>
                <w:b/>
                <w:bCs/>
                <w:sz w:val="20"/>
                <w:szCs w:val="20"/>
              </w:rPr>
            </w:pPr>
            <w:r w:rsidRPr="00620E34">
              <w:rPr>
                <w:rFonts w:ascii="Myriad Pro" w:hAnsi="Myriad Pro"/>
                <w:b/>
                <w:bCs/>
                <w:sz w:val="20"/>
                <w:szCs w:val="20"/>
              </w:rPr>
              <w:t>-144,494</w:t>
            </w:r>
          </w:p>
        </w:tc>
      </w:tr>
    </w:tbl>
    <w:p w14:paraId="47B6679F" w14:textId="77777777" w:rsidR="00E3515F" w:rsidRPr="00066594" w:rsidRDefault="00E3515F" w:rsidP="00E3515F">
      <w:pPr>
        <w:spacing w:line="360" w:lineRule="auto"/>
        <w:ind w:firstLine="567"/>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3BB20844" w14:textId="77777777" w:rsidR="00E3515F" w:rsidRPr="00066594" w:rsidRDefault="00E3515F" w:rsidP="00620E34">
      <w:pPr>
        <w:pStyle w:val="2f0"/>
      </w:pPr>
      <w:r w:rsidRPr="00066594">
        <w:lastRenderedPageBreak/>
        <w:t>В ходе анализа недофинансированных мероприятий Исполнителем определено 13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117 846,26 тыс. руб. без НДС, относительно плана, утвержденного в период регулирования, фактическое финансирование превысило плановую величину на 5 052,96 тыс. руб. без НДС.</w:t>
      </w:r>
    </w:p>
    <w:p w14:paraId="37F3F9D0" w14:textId="77777777" w:rsidR="00E3515F" w:rsidRDefault="00E3515F" w:rsidP="00620E34">
      <w:pPr>
        <w:pStyle w:val="2f0"/>
        <w:rPr>
          <w:color w:val="000000" w:themeColor="text1"/>
        </w:rPr>
      </w:pPr>
      <w:r w:rsidRPr="00066594">
        <w:rPr>
          <w:color w:val="000000" w:themeColor="text1"/>
        </w:rPr>
        <w:t>Данные отражены в таблице.</w:t>
      </w:r>
    </w:p>
    <w:p w14:paraId="25C363A0" w14:textId="77777777" w:rsidR="00620E34" w:rsidRPr="00066594" w:rsidRDefault="00620E34" w:rsidP="00620E34">
      <w:pPr>
        <w:pStyle w:val="2f0"/>
        <w:rPr>
          <w:color w:val="000000" w:themeColor="text1"/>
        </w:rPr>
      </w:pPr>
    </w:p>
    <w:p w14:paraId="53D1BA67" w14:textId="77777777" w:rsidR="00E3515F" w:rsidRPr="00066594" w:rsidRDefault="00E3515F" w:rsidP="00620E34">
      <w:pPr>
        <w:pStyle w:val="2f0"/>
        <w:rPr>
          <w:color w:val="000000" w:themeColor="text1"/>
        </w:rPr>
        <w:sectPr w:rsidR="00E3515F" w:rsidRPr="00066594" w:rsidSect="005746FF">
          <w:pgSz w:w="11906" w:h="16838"/>
          <w:pgMar w:top="1134" w:right="850" w:bottom="1134" w:left="1701" w:header="708" w:footer="708" w:gutter="0"/>
          <w:cols w:space="708"/>
          <w:docGrid w:linePitch="360"/>
        </w:sectPr>
      </w:pPr>
    </w:p>
    <w:tbl>
      <w:tblPr>
        <w:tblW w:w="0" w:type="auto"/>
        <w:tblLook w:val="04A0" w:firstRow="1" w:lastRow="0" w:firstColumn="1" w:lastColumn="0" w:noHBand="0" w:noVBand="1"/>
      </w:tblPr>
      <w:tblGrid>
        <w:gridCol w:w="747"/>
        <w:gridCol w:w="2605"/>
        <w:gridCol w:w="1880"/>
        <w:gridCol w:w="1729"/>
        <w:gridCol w:w="2311"/>
        <w:gridCol w:w="1896"/>
        <w:gridCol w:w="1696"/>
        <w:gridCol w:w="1696"/>
      </w:tblGrid>
      <w:tr w:rsidR="00620E34" w:rsidRPr="00620E34" w14:paraId="282E9238" w14:textId="77777777" w:rsidTr="00620E34">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8F3FC" w14:textId="77777777" w:rsidR="00620E34" w:rsidRPr="00620E34" w:rsidRDefault="00BA0DDB" w:rsidP="00E3515F">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620E34" w:rsidRPr="00620E34">
              <w:rPr>
                <w:rFonts w:ascii="Myriad Pro" w:hAnsi="Myriad Pro"/>
                <w:b/>
                <w:color w:val="FFFFFF" w:themeColor="background1"/>
                <w:sz w:val="20"/>
                <w:szCs w:val="20"/>
              </w:rPr>
              <w:t>п/п</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E4D9F9"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648AED9C"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CA76CD"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C7D5A"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 xml:space="preserve">План 2018 года, утвержденный Приказом Минэнерго от 28.12.2017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A1A83B"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Приказом Минэнерго от 20.12.2018 №2 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FC4AA"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E87072"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 млн. руб. без НДС</w:t>
            </w:r>
          </w:p>
        </w:tc>
      </w:tr>
      <w:tr w:rsidR="00620E34" w:rsidRPr="00620E34" w14:paraId="6E633A81" w14:textId="77777777" w:rsidTr="00620E34">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C28CA" w14:textId="77777777" w:rsidR="00620E34" w:rsidRPr="00620E34" w:rsidRDefault="00620E34" w:rsidP="00E3515F">
            <w:pPr>
              <w:rPr>
                <w:rFonts w:ascii="Myriad Pro" w:hAnsi="Myriad Pro"/>
                <w:b/>
                <w:color w:val="FFFFFF" w:themeColor="background1"/>
                <w:sz w:val="20"/>
                <w:szCs w:val="20"/>
              </w:rPr>
            </w:pP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59AEE" w14:textId="77777777" w:rsidR="00620E34" w:rsidRPr="00620E34" w:rsidRDefault="00620E34" w:rsidP="00E3515F">
            <w:pPr>
              <w:jc w:val="cente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359C97"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517B5"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2B6633" w14:textId="77777777" w:rsidR="00620E34" w:rsidRPr="00620E34" w:rsidRDefault="00620E34" w:rsidP="00E3515F">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C9E80" w14:textId="77777777" w:rsidR="00620E34" w:rsidRPr="00620E34" w:rsidRDefault="00620E34" w:rsidP="00E3515F">
            <w:pPr>
              <w:rPr>
                <w:rFonts w:ascii="Myriad Pro" w:hAnsi="Myriad Pro"/>
                <w:b/>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96487"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24238" w14:textId="77777777" w:rsidR="00620E34" w:rsidRPr="00620E34" w:rsidRDefault="00620E34"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в течение периода регулирования</w:t>
            </w:r>
          </w:p>
        </w:tc>
      </w:tr>
      <w:tr w:rsidR="00C138CA" w:rsidRPr="00620E34" w14:paraId="724745FE" w14:textId="77777777" w:rsidTr="006B5E92">
        <w:trPr>
          <w:trHeight w:val="2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850B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E2F75"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FA2BF"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137457"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330A8"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E6B09"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CEF1D"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1E2A3C" w14:textId="77777777" w:rsidR="00E3515F" w:rsidRPr="00620E34" w:rsidRDefault="00E3515F" w:rsidP="00E3515F">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3515F" w:rsidRPr="00620E34" w14:paraId="27A5E4CD" w14:textId="77777777" w:rsidTr="000B75D5">
        <w:trPr>
          <w:trHeight w:val="20"/>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5507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09C412" w14:textId="77777777" w:rsidR="00E3515F" w:rsidRPr="00620E34" w:rsidRDefault="00E3515F" w:rsidP="00620E34">
            <w:pPr>
              <w:ind w:left="-109" w:right="-108" w:firstLine="109"/>
              <w:rPr>
                <w:rFonts w:ascii="Myriad Pro" w:hAnsi="Myriad Pro"/>
                <w:sz w:val="20"/>
                <w:szCs w:val="20"/>
              </w:rPr>
            </w:pPr>
            <w:r w:rsidRPr="00620E34">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71B3D59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F_25_ОЭ</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15965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1,374</w:t>
            </w:r>
          </w:p>
        </w:tc>
        <w:tc>
          <w:tcPr>
            <w:tcW w:w="0" w:type="auto"/>
            <w:tcBorders>
              <w:top w:val="single" w:sz="4" w:space="0" w:color="FFFFFF" w:themeColor="background1"/>
              <w:left w:val="nil"/>
              <w:bottom w:val="single" w:sz="4" w:space="0" w:color="auto"/>
              <w:right w:val="single" w:sz="4" w:space="0" w:color="auto"/>
            </w:tcBorders>
            <w:vAlign w:val="center"/>
          </w:tcPr>
          <w:p w14:paraId="2634452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4E4EC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0,390</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D2FE43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-0,984</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52918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0,390</w:t>
            </w:r>
          </w:p>
        </w:tc>
      </w:tr>
      <w:tr w:rsidR="00E3515F" w:rsidRPr="00620E34" w14:paraId="400093D1"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4750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E8625F"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20E34">
              <w:rPr>
                <w:rFonts w:ascii="Myriad Pro" w:hAnsi="Myriad Pro"/>
                <w:sz w:val="20"/>
                <w:szCs w:val="20"/>
              </w:rPr>
              <w:t>на 2х25 МВА)</w:t>
            </w:r>
          </w:p>
        </w:tc>
        <w:tc>
          <w:tcPr>
            <w:tcW w:w="0" w:type="auto"/>
            <w:tcBorders>
              <w:top w:val="single" w:sz="4" w:space="0" w:color="auto"/>
              <w:left w:val="single" w:sz="4" w:space="0" w:color="auto"/>
              <w:bottom w:val="single" w:sz="4" w:space="0" w:color="auto"/>
              <w:right w:val="single" w:sz="4" w:space="0" w:color="auto"/>
            </w:tcBorders>
            <w:vAlign w:val="center"/>
          </w:tcPr>
          <w:p w14:paraId="02129382"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B190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31,937</w:t>
            </w:r>
          </w:p>
        </w:tc>
        <w:tc>
          <w:tcPr>
            <w:tcW w:w="0" w:type="auto"/>
            <w:tcBorders>
              <w:top w:val="single" w:sz="4" w:space="0" w:color="auto"/>
              <w:left w:val="nil"/>
              <w:bottom w:val="single" w:sz="4" w:space="0" w:color="auto"/>
              <w:right w:val="single" w:sz="4" w:space="0" w:color="auto"/>
            </w:tcBorders>
            <w:vAlign w:val="center"/>
          </w:tcPr>
          <w:p w14:paraId="3FF435A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BA764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59116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-30,793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FDAD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0,042</w:t>
            </w:r>
          </w:p>
        </w:tc>
      </w:tr>
      <w:tr w:rsidR="00E3515F" w:rsidRPr="00620E34" w14:paraId="2D4BA765"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3A1A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CE4123"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20E34">
              <w:rPr>
                <w:rFonts w:ascii="Myriad Pro" w:hAnsi="Myriad Pro"/>
                <w:sz w:val="20"/>
                <w:szCs w:val="20"/>
              </w:rPr>
              <w:t>на 2х40 МВА)</w:t>
            </w:r>
          </w:p>
        </w:tc>
        <w:tc>
          <w:tcPr>
            <w:tcW w:w="0" w:type="auto"/>
            <w:tcBorders>
              <w:top w:val="single" w:sz="4" w:space="0" w:color="auto"/>
              <w:left w:val="single" w:sz="4" w:space="0" w:color="auto"/>
              <w:bottom w:val="single" w:sz="4" w:space="0" w:color="auto"/>
              <w:right w:val="single" w:sz="4" w:space="0" w:color="auto"/>
            </w:tcBorders>
            <w:vAlign w:val="center"/>
          </w:tcPr>
          <w:p w14:paraId="57A5CD1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F_104_ОЭ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B971A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29,559</w:t>
            </w:r>
          </w:p>
        </w:tc>
        <w:tc>
          <w:tcPr>
            <w:tcW w:w="0" w:type="auto"/>
            <w:tcBorders>
              <w:top w:val="single" w:sz="4" w:space="0" w:color="auto"/>
              <w:left w:val="nil"/>
              <w:bottom w:val="single" w:sz="4" w:space="0" w:color="auto"/>
              <w:right w:val="single" w:sz="4" w:space="0" w:color="auto"/>
            </w:tcBorders>
            <w:vAlign w:val="center"/>
          </w:tcPr>
          <w:p w14:paraId="7B49D1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5170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0,195</w:t>
            </w:r>
          </w:p>
        </w:tc>
        <w:tc>
          <w:tcPr>
            <w:tcW w:w="0" w:type="auto"/>
            <w:tcBorders>
              <w:top w:val="single" w:sz="4" w:space="0" w:color="auto"/>
              <w:left w:val="nil"/>
              <w:bottom w:val="single" w:sz="4" w:space="0" w:color="auto"/>
              <w:right w:val="single" w:sz="4" w:space="0" w:color="auto"/>
            </w:tcBorders>
            <w:shd w:val="clear" w:color="auto" w:fill="auto"/>
            <w:vAlign w:val="center"/>
          </w:tcPr>
          <w:p w14:paraId="44B1D3A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-29,364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121D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0,049</w:t>
            </w:r>
          </w:p>
        </w:tc>
      </w:tr>
      <w:tr w:rsidR="00E3515F" w:rsidRPr="00620E34" w14:paraId="33A6C674"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619E6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062DDC"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110/35/10 кВ "Сосновская" с установкой секционного выключателя 110 кВ (1 шт)</w:t>
            </w:r>
          </w:p>
        </w:tc>
        <w:tc>
          <w:tcPr>
            <w:tcW w:w="0" w:type="auto"/>
            <w:tcBorders>
              <w:top w:val="single" w:sz="4" w:space="0" w:color="auto"/>
              <w:left w:val="single" w:sz="4" w:space="0" w:color="auto"/>
              <w:bottom w:val="single" w:sz="4" w:space="0" w:color="auto"/>
              <w:right w:val="single" w:sz="4" w:space="0" w:color="auto"/>
            </w:tcBorders>
            <w:vAlign w:val="center"/>
          </w:tcPr>
          <w:p w14:paraId="6E1A07F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F_10_ОЭ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B1888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22,839</w:t>
            </w:r>
          </w:p>
        </w:tc>
        <w:tc>
          <w:tcPr>
            <w:tcW w:w="0" w:type="auto"/>
            <w:tcBorders>
              <w:top w:val="single" w:sz="4" w:space="0" w:color="auto"/>
              <w:left w:val="nil"/>
              <w:bottom w:val="single" w:sz="4" w:space="0" w:color="auto"/>
              <w:right w:val="single" w:sz="4" w:space="0" w:color="auto"/>
            </w:tcBorders>
            <w:vAlign w:val="center"/>
          </w:tcPr>
          <w:p w14:paraId="70CF29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85CB2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0,153</w:t>
            </w:r>
          </w:p>
        </w:tc>
        <w:tc>
          <w:tcPr>
            <w:tcW w:w="0" w:type="auto"/>
            <w:tcBorders>
              <w:top w:val="single" w:sz="4" w:space="0" w:color="auto"/>
              <w:left w:val="nil"/>
              <w:bottom w:val="single" w:sz="4" w:space="0" w:color="auto"/>
              <w:right w:val="single" w:sz="4" w:space="0" w:color="auto"/>
            </w:tcBorders>
            <w:shd w:val="clear" w:color="auto" w:fill="auto"/>
            <w:vAlign w:val="center"/>
          </w:tcPr>
          <w:p w14:paraId="65CF056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-22,685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0F651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0,038</w:t>
            </w:r>
          </w:p>
        </w:tc>
      </w:tr>
      <w:tr w:rsidR="00E3515F" w:rsidRPr="00620E34" w14:paraId="0798751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81D7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2F4974"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110/10 кВ Октябрьская с установкой 3 шт. дугогасящих реакторов ELD 1000/10</w:t>
            </w:r>
          </w:p>
        </w:tc>
        <w:tc>
          <w:tcPr>
            <w:tcW w:w="0" w:type="auto"/>
            <w:tcBorders>
              <w:top w:val="single" w:sz="4" w:space="0" w:color="auto"/>
              <w:left w:val="single" w:sz="4" w:space="0" w:color="auto"/>
              <w:bottom w:val="single" w:sz="4" w:space="0" w:color="auto"/>
              <w:right w:val="single" w:sz="4" w:space="0" w:color="auto"/>
            </w:tcBorders>
            <w:vAlign w:val="center"/>
          </w:tcPr>
          <w:p w14:paraId="2921BE3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G_212_ОЭ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AD3A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3,451</w:t>
            </w:r>
          </w:p>
        </w:tc>
        <w:tc>
          <w:tcPr>
            <w:tcW w:w="0" w:type="auto"/>
            <w:tcBorders>
              <w:top w:val="single" w:sz="4" w:space="0" w:color="auto"/>
              <w:left w:val="nil"/>
              <w:bottom w:val="single" w:sz="4" w:space="0" w:color="auto"/>
              <w:right w:val="single" w:sz="4" w:space="0" w:color="auto"/>
            </w:tcBorders>
            <w:vAlign w:val="center"/>
          </w:tcPr>
          <w:p w14:paraId="7EE612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73810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7928B80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-3,390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2925B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0,060</w:t>
            </w:r>
          </w:p>
        </w:tc>
      </w:tr>
      <w:tr w:rsidR="00E3515F" w:rsidRPr="00620E34" w14:paraId="58A5339B"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D088C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1C5EEA" w14:textId="77777777" w:rsidR="00E3515F" w:rsidRPr="00620E34" w:rsidRDefault="00E3515F" w:rsidP="00620E34">
            <w:pPr>
              <w:rPr>
                <w:rFonts w:ascii="Myriad Pro" w:hAnsi="Myriad Pro"/>
                <w:sz w:val="20"/>
                <w:szCs w:val="20"/>
              </w:rPr>
            </w:pPr>
            <w:r w:rsidRPr="00620E34">
              <w:rPr>
                <w:rFonts w:ascii="Myriad Pro" w:hAnsi="Myriad Pro"/>
                <w:sz w:val="20"/>
                <w:szCs w:val="20"/>
              </w:rPr>
              <w:t>Рекнструкция ПС 110/10 кВ "Амурская" с выполнением резервного канала САОН</w:t>
            </w:r>
          </w:p>
        </w:tc>
        <w:tc>
          <w:tcPr>
            <w:tcW w:w="0" w:type="auto"/>
            <w:tcBorders>
              <w:top w:val="single" w:sz="4" w:space="0" w:color="auto"/>
              <w:left w:val="single" w:sz="4" w:space="0" w:color="auto"/>
              <w:bottom w:val="single" w:sz="4" w:space="0" w:color="auto"/>
              <w:right w:val="single" w:sz="4" w:space="0" w:color="auto"/>
            </w:tcBorders>
            <w:vAlign w:val="center"/>
          </w:tcPr>
          <w:p w14:paraId="5871ED08"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F_139_ОЭ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F245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2,148</w:t>
            </w:r>
          </w:p>
        </w:tc>
        <w:tc>
          <w:tcPr>
            <w:tcW w:w="0" w:type="auto"/>
            <w:tcBorders>
              <w:top w:val="single" w:sz="4" w:space="0" w:color="auto"/>
              <w:left w:val="nil"/>
              <w:bottom w:val="single" w:sz="4" w:space="0" w:color="auto"/>
              <w:right w:val="single" w:sz="4" w:space="0" w:color="auto"/>
            </w:tcBorders>
            <w:vAlign w:val="center"/>
          </w:tcPr>
          <w:p w14:paraId="6541448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EE56E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0,332</w:t>
            </w:r>
          </w:p>
        </w:tc>
        <w:tc>
          <w:tcPr>
            <w:tcW w:w="0" w:type="auto"/>
            <w:tcBorders>
              <w:top w:val="single" w:sz="4" w:space="0" w:color="auto"/>
              <w:left w:val="nil"/>
              <w:bottom w:val="single" w:sz="4" w:space="0" w:color="auto"/>
              <w:right w:val="single" w:sz="4" w:space="0" w:color="auto"/>
            </w:tcBorders>
            <w:shd w:val="clear" w:color="auto" w:fill="auto"/>
            <w:vAlign w:val="center"/>
          </w:tcPr>
          <w:p w14:paraId="39893C7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E1FC9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0,302</w:t>
            </w:r>
          </w:p>
        </w:tc>
      </w:tr>
      <w:tr w:rsidR="00E3515F" w:rsidRPr="00620E34" w14:paraId="536CFED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B9A4F6"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FA6188"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20E34">
              <w:rPr>
                <w:rFonts w:ascii="Myriad Pro" w:hAnsi="Myriad Pro"/>
                <w:sz w:val="20"/>
                <w:szCs w:val="20"/>
              </w:rPr>
              <w:t xml:space="preserve">на ПС 110/35/10 кВ Мангут, Моховой привал, Нижнеомская, Калачинская, Усть-Ишим, </w:t>
            </w:r>
            <w:r w:rsidRPr="00620E34">
              <w:rPr>
                <w:rFonts w:ascii="Myriad Pro" w:hAnsi="Myriad Pro"/>
                <w:sz w:val="20"/>
                <w:szCs w:val="20"/>
              </w:rPr>
              <w:lastRenderedPageBreak/>
              <w:t>Муромцево, Тевризская, Русская Поляна, Тюкалинская</w:t>
            </w:r>
          </w:p>
        </w:tc>
        <w:tc>
          <w:tcPr>
            <w:tcW w:w="0" w:type="auto"/>
            <w:tcBorders>
              <w:top w:val="single" w:sz="4" w:space="0" w:color="auto"/>
              <w:left w:val="single" w:sz="4" w:space="0" w:color="auto"/>
              <w:bottom w:val="single" w:sz="4" w:space="0" w:color="auto"/>
              <w:right w:val="single" w:sz="4" w:space="0" w:color="auto"/>
            </w:tcBorders>
            <w:vAlign w:val="center"/>
          </w:tcPr>
          <w:p w14:paraId="507C9B6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F_42_ОЭ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61FDE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3,272</w:t>
            </w:r>
          </w:p>
        </w:tc>
        <w:tc>
          <w:tcPr>
            <w:tcW w:w="0" w:type="auto"/>
            <w:tcBorders>
              <w:top w:val="single" w:sz="4" w:space="0" w:color="auto"/>
              <w:left w:val="nil"/>
              <w:bottom w:val="single" w:sz="4" w:space="0" w:color="auto"/>
              <w:right w:val="single" w:sz="4" w:space="0" w:color="auto"/>
            </w:tcBorders>
            <w:vAlign w:val="center"/>
          </w:tcPr>
          <w:p w14:paraId="655678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48BBE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2,474</w:t>
            </w:r>
          </w:p>
        </w:tc>
        <w:tc>
          <w:tcPr>
            <w:tcW w:w="0" w:type="auto"/>
            <w:tcBorders>
              <w:top w:val="single" w:sz="4" w:space="0" w:color="auto"/>
              <w:left w:val="nil"/>
              <w:bottom w:val="single" w:sz="4" w:space="0" w:color="auto"/>
              <w:right w:val="single" w:sz="4" w:space="0" w:color="auto"/>
            </w:tcBorders>
            <w:shd w:val="clear" w:color="auto" w:fill="auto"/>
            <w:vAlign w:val="center"/>
          </w:tcPr>
          <w:p w14:paraId="1E5E633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101E7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1,446</w:t>
            </w:r>
          </w:p>
        </w:tc>
      </w:tr>
      <w:tr w:rsidR="00E3515F" w:rsidRPr="00620E34" w14:paraId="43BEDBC9"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79488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DF8B3B"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0" w:type="auto"/>
            <w:tcBorders>
              <w:top w:val="single" w:sz="4" w:space="0" w:color="auto"/>
              <w:left w:val="single" w:sz="4" w:space="0" w:color="auto"/>
              <w:bottom w:val="single" w:sz="4" w:space="0" w:color="auto"/>
              <w:right w:val="single" w:sz="4" w:space="0" w:color="auto"/>
            </w:tcBorders>
            <w:vAlign w:val="center"/>
          </w:tcPr>
          <w:p w14:paraId="74ED0E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F_43_ОЭ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4E798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2,000</w:t>
            </w:r>
          </w:p>
        </w:tc>
        <w:tc>
          <w:tcPr>
            <w:tcW w:w="0" w:type="auto"/>
            <w:tcBorders>
              <w:top w:val="single" w:sz="4" w:space="0" w:color="auto"/>
              <w:left w:val="nil"/>
              <w:bottom w:val="single" w:sz="4" w:space="0" w:color="auto"/>
              <w:right w:val="single" w:sz="4" w:space="0" w:color="auto"/>
            </w:tcBorders>
            <w:vAlign w:val="center"/>
          </w:tcPr>
          <w:p w14:paraId="6E9A2B6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80010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0,222</w:t>
            </w:r>
          </w:p>
        </w:tc>
        <w:tc>
          <w:tcPr>
            <w:tcW w:w="0" w:type="auto"/>
            <w:tcBorders>
              <w:top w:val="single" w:sz="4" w:space="0" w:color="auto"/>
              <w:left w:val="nil"/>
              <w:bottom w:val="single" w:sz="4" w:space="0" w:color="auto"/>
              <w:right w:val="single" w:sz="4" w:space="0" w:color="auto"/>
            </w:tcBorders>
            <w:shd w:val="clear" w:color="auto" w:fill="auto"/>
            <w:vAlign w:val="center"/>
          </w:tcPr>
          <w:p w14:paraId="68B572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094C3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0776D017"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02922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ACA2E0" w14:textId="77777777" w:rsidR="00E3515F" w:rsidRPr="00620E34" w:rsidRDefault="00E3515F" w:rsidP="00620E34">
            <w:pPr>
              <w:rPr>
                <w:rFonts w:ascii="Myriad Pro" w:hAnsi="Myriad Pro"/>
                <w:sz w:val="20"/>
                <w:szCs w:val="20"/>
              </w:rPr>
            </w:pPr>
            <w:r w:rsidRPr="00620E34">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0" w:type="auto"/>
            <w:tcBorders>
              <w:top w:val="single" w:sz="4" w:space="0" w:color="auto"/>
              <w:left w:val="single" w:sz="4" w:space="0" w:color="auto"/>
              <w:bottom w:val="single" w:sz="4" w:space="0" w:color="auto"/>
              <w:right w:val="single" w:sz="4" w:space="0" w:color="auto"/>
            </w:tcBorders>
            <w:vAlign w:val="center"/>
          </w:tcPr>
          <w:p w14:paraId="4EF14FA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F_45_ОЭ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88AE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7,732</w:t>
            </w:r>
          </w:p>
        </w:tc>
        <w:tc>
          <w:tcPr>
            <w:tcW w:w="0" w:type="auto"/>
            <w:tcBorders>
              <w:top w:val="single" w:sz="4" w:space="0" w:color="auto"/>
              <w:left w:val="nil"/>
              <w:bottom w:val="single" w:sz="4" w:space="0" w:color="auto"/>
              <w:right w:val="single" w:sz="4" w:space="0" w:color="auto"/>
            </w:tcBorders>
            <w:vAlign w:val="center"/>
          </w:tcPr>
          <w:p w14:paraId="08A1FED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4,300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BB19D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6,100</w:t>
            </w:r>
          </w:p>
        </w:tc>
        <w:tc>
          <w:tcPr>
            <w:tcW w:w="0" w:type="auto"/>
            <w:tcBorders>
              <w:top w:val="single" w:sz="4" w:space="0" w:color="auto"/>
              <w:left w:val="nil"/>
              <w:bottom w:val="single" w:sz="4" w:space="0" w:color="auto"/>
              <w:right w:val="single" w:sz="4" w:space="0" w:color="auto"/>
            </w:tcBorders>
            <w:shd w:val="clear" w:color="auto" w:fill="auto"/>
            <w:vAlign w:val="center"/>
          </w:tcPr>
          <w:p w14:paraId="29DBE1E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-1,632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75C0E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1,800</w:t>
            </w:r>
          </w:p>
        </w:tc>
      </w:tr>
      <w:tr w:rsidR="00E3515F" w:rsidRPr="00620E34" w14:paraId="2AC1616D"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9B83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BD79EA" w14:textId="77777777" w:rsidR="00E3515F" w:rsidRPr="00620E34" w:rsidRDefault="00E3515F" w:rsidP="00620E34">
            <w:pPr>
              <w:rPr>
                <w:rFonts w:ascii="Myriad Pro" w:hAnsi="Myriad Pro"/>
                <w:sz w:val="20"/>
                <w:szCs w:val="20"/>
              </w:rPr>
            </w:pPr>
            <w:r w:rsidRPr="00620E34">
              <w:rPr>
                <w:rFonts w:ascii="Myriad Pro" w:hAnsi="Myriad Pro"/>
                <w:sz w:val="20"/>
                <w:szCs w:val="20"/>
              </w:rPr>
              <w:t>Модернизация системы телемеханики: ПС 110/10 кВ Бройлерная</w:t>
            </w:r>
          </w:p>
        </w:tc>
        <w:tc>
          <w:tcPr>
            <w:tcW w:w="0" w:type="auto"/>
            <w:tcBorders>
              <w:top w:val="single" w:sz="4" w:space="0" w:color="auto"/>
              <w:left w:val="single" w:sz="4" w:space="0" w:color="auto"/>
              <w:bottom w:val="single" w:sz="4" w:space="0" w:color="auto"/>
              <w:right w:val="single" w:sz="4" w:space="0" w:color="auto"/>
            </w:tcBorders>
            <w:vAlign w:val="center"/>
          </w:tcPr>
          <w:p w14:paraId="14FACEC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F_52_ОЭ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AF6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0,500</w:t>
            </w:r>
          </w:p>
        </w:tc>
        <w:tc>
          <w:tcPr>
            <w:tcW w:w="0" w:type="auto"/>
            <w:tcBorders>
              <w:top w:val="single" w:sz="4" w:space="0" w:color="auto"/>
              <w:left w:val="nil"/>
              <w:bottom w:val="single" w:sz="4" w:space="0" w:color="auto"/>
              <w:right w:val="single" w:sz="4" w:space="0" w:color="auto"/>
            </w:tcBorders>
            <w:vAlign w:val="center"/>
          </w:tcPr>
          <w:p w14:paraId="0F42342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D8B4AE"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09986D9A"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-0,375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B1601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0,000</w:t>
            </w:r>
          </w:p>
        </w:tc>
      </w:tr>
      <w:tr w:rsidR="00E3515F" w:rsidRPr="00620E34" w14:paraId="71171651"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C3561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CB3CE5"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 xml:space="preserve">Модернизация системы телемеханики: ПС 110/35/10 кВ Крутинская, ПС 110/35/10 кВ Нижнеомская, ПС </w:t>
            </w:r>
            <w:r w:rsidRPr="00620E34">
              <w:rPr>
                <w:rFonts w:ascii="Myriad Pro" w:hAnsi="Myriad Pro"/>
                <w:color w:val="000000"/>
                <w:sz w:val="20"/>
                <w:szCs w:val="20"/>
              </w:rPr>
              <w:lastRenderedPageBreak/>
              <w:t>110/35/10 кВ Оконешниково</w:t>
            </w:r>
          </w:p>
        </w:tc>
        <w:tc>
          <w:tcPr>
            <w:tcW w:w="0" w:type="auto"/>
            <w:tcBorders>
              <w:top w:val="single" w:sz="4" w:space="0" w:color="auto"/>
              <w:left w:val="single" w:sz="4" w:space="0" w:color="auto"/>
              <w:bottom w:val="single" w:sz="4" w:space="0" w:color="auto"/>
              <w:right w:val="single" w:sz="4" w:space="0" w:color="auto"/>
            </w:tcBorders>
            <w:vAlign w:val="center"/>
          </w:tcPr>
          <w:p w14:paraId="3EEC1D6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lastRenderedPageBreak/>
              <w:t>F_51_ОЭ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07D71"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11,752</w:t>
            </w:r>
          </w:p>
        </w:tc>
        <w:tc>
          <w:tcPr>
            <w:tcW w:w="0" w:type="auto"/>
            <w:tcBorders>
              <w:top w:val="single" w:sz="4" w:space="0" w:color="auto"/>
              <w:left w:val="nil"/>
              <w:bottom w:val="single" w:sz="4" w:space="0" w:color="auto"/>
              <w:right w:val="single" w:sz="4" w:space="0" w:color="auto"/>
            </w:tcBorders>
            <w:vAlign w:val="center"/>
          </w:tcPr>
          <w:p w14:paraId="7649120B"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46207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0,785</w:t>
            </w:r>
          </w:p>
        </w:tc>
        <w:tc>
          <w:tcPr>
            <w:tcW w:w="0" w:type="auto"/>
            <w:tcBorders>
              <w:top w:val="single" w:sz="4" w:space="0" w:color="auto"/>
              <w:left w:val="nil"/>
              <w:bottom w:val="single" w:sz="4" w:space="0" w:color="auto"/>
              <w:right w:val="single" w:sz="4" w:space="0" w:color="auto"/>
            </w:tcBorders>
            <w:shd w:val="clear" w:color="auto" w:fill="auto"/>
            <w:vAlign w:val="center"/>
          </w:tcPr>
          <w:p w14:paraId="5958585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-10,967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2A740"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0,613</w:t>
            </w:r>
          </w:p>
        </w:tc>
      </w:tr>
      <w:tr w:rsidR="00E3515F" w:rsidRPr="00620E34" w14:paraId="0644E03A"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C019F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B1BC6C"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Модернизация системы видеонаблюдения здания административного аппарата управления филиала "Омскэнерго"</w:t>
            </w:r>
          </w:p>
        </w:tc>
        <w:tc>
          <w:tcPr>
            <w:tcW w:w="0" w:type="auto"/>
            <w:tcBorders>
              <w:top w:val="single" w:sz="4" w:space="0" w:color="auto"/>
              <w:left w:val="single" w:sz="4" w:space="0" w:color="auto"/>
              <w:bottom w:val="single" w:sz="4" w:space="0" w:color="auto"/>
              <w:right w:val="single" w:sz="4" w:space="0" w:color="auto"/>
            </w:tcBorders>
            <w:vAlign w:val="center"/>
          </w:tcPr>
          <w:p w14:paraId="5696804E"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F_121_ОЭ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C520F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2,997</w:t>
            </w:r>
          </w:p>
        </w:tc>
        <w:tc>
          <w:tcPr>
            <w:tcW w:w="0" w:type="auto"/>
            <w:tcBorders>
              <w:top w:val="single" w:sz="4" w:space="0" w:color="auto"/>
              <w:left w:val="nil"/>
              <w:bottom w:val="single" w:sz="4" w:space="0" w:color="auto"/>
              <w:right w:val="single" w:sz="4" w:space="0" w:color="auto"/>
            </w:tcBorders>
            <w:vAlign w:val="center"/>
          </w:tcPr>
          <w:p w14:paraId="338E0AB5"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1,083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3D81F7"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1,231</w:t>
            </w:r>
          </w:p>
        </w:tc>
        <w:tc>
          <w:tcPr>
            <w:tcW w:w="0" w:type="auto"/>
            <w:tcBorders>
              <w:top w:val="single" w:sz="4" w:space="0" w:color="auto"/>
              <w:left w:val="nil"/>
              <w:bottom w:val="single" w:sz="4" w:space="0" w:color="auto"/>
              <w:right w:val="single" w:sz="4" w:space="0" w:color="auto"/>
            </w:tcBorders>
            <w:shd w:val="clear" w:color="auto" w:fill="auto"/>
            <w:vAlign w:val="center"/>
          </w:tcPr>
          <w:p w14:paraId="31AFD41F"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-1,765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69789C"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0,148</w:t>
            </w:r>
          </w:p>
        </w:tc>
      </w:tr>
      <w:tr w:rsidR="00E3515F" w:rsidRPr="00620E34" w14:paraId="55B9F196" w14:textId="77777777" w:rsidTr="00E3515F">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AC59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5B3EBA" w14:textId="77777777" w:rsidR="00E3515F" w:rsidRPr="00620E34" w:rsidRDefault="00E3515F" w:rsidP="00620E34">
            <w:pPr>
              <w:rPr>
                <w:rFonts w:ascii="Myriad Pro" w:hAnsi="Myriad Pro"/>
                <w:sz w:val="20"/>
                <w:szCs w:val="20"/>
              </w:rPr>
            </w:pPr>
            <w:r w:rsidRPr="00620E34">
              <w:rPr>
                <w:rFonts w:ascii="Myriad Pro" w:hAnsi="Myriad Pro"/>
                <w:color w:val="000000"/>
                <w:sz w:val="20"/>
                <w:szCs w:val="20"/>
              </w:rPr>
              <w:t>Строительство КЛ-10 кВ ф.403, протяженностью 2,100 км от ПС 110/10 кВ «Центральная» до ПНС-9</w:t>
            </w:r>
          </w:p>
        </w:tc>
        <w:tc>
          <w:tcPr>
            <w:tcW w:w="0" w:type="auto"/>
            <w:tcBorders>
              <w:top w:val="single" w:sz="4" w:space="0" w:color="auto"/>
              <w:left w:val="single" w:sz="4" w:space="0" w:color="auto"/>
              <w:bottom w:val="single" w:sz="4" w:space="0" w:color="auto"/>
              <w:right w:val="single" w:sz="4" w:space="0" w:color="auto"/>
            </w:tcBorders>
            <w:vAlign w:val="center"/>
          </w:tcPr>
          <w:p w14:paraId="3B820544" w14:textId="77777777" w:rsidR="00E3515F" w:rsidRPr="00620E34" w:rsidRDefault="00E3515F" w:rsidP="00E3515F">
            <w:pPr>
              <w:jc w:val="center"/>
              <w:rPr>
                <w:rFonts w:ascii="Myriad Pro" w:hAnsi="Myriad Pro"/>
                <w:sz w:val="20"/>
                <w:szCs w:val="20"/>
              </w:rPr>
            </w:pPr>
            <w:r w:rsidRPr="00620E34">
              <w:rPr>
                <w:rFonts w:ascii="Myriad Pro" w:hAnsi="Myriad Pro"/>
                <w:color w:val="000000"/>
                <w:sz w:val="20"/>
                <w:szCs w:val="20"/>
              </w:rPr>
              <w:t>H_73_ОЭ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10D52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11,664</w:t>
            </w:r>
          </w:p>
        </w:tc>
        <w:tc>
          <w:tcPr>
            <w:tcW w:w="0" w:type="auto"/>
            <w:tcBorders>
              <w:top w:val="single" w:sz="4" w:space="0" w:color="auto"/>
              <w:left w:val="nil"/>
              <w:bottom w:val="single" w:sz="4" w:space="0" w:color="auto"/>
              <w:right w:val="single" w:sz="4" w:space="0" w:color="auto"/>
            </w:tcBorders>
            <w:vAlign w:val="center"/>
          </w:tcPr>
          <w:p w14:paraId="4ECEE029"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A634D"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c>
          <w:tcPr>
            <w:tcW w:w="0" w:type="auto"/>
            <w:tcBorders>
              <w:top w:val="single" w:sz="4" w:space="0" w:color="auto"/>
              <w:left w:val="nil"/>
              <w:bottom w:val="single" w:sz="4" w:space="0" w:color="auto"/>
              <w:right w:val="single" w:sz="4" w:space="0" w:color="auto"/>
            </w:tcBorders>
            <w:shd w:val="clear" w:color="auto" w:fill="auto"/>
            <w:vAlign w:val="center"/>
          </w:tcPr>
          <w:p w14:paraId="7F407C14"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-11,500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E4F5E3" w14:textId="77777777" w:rsidR="00E3515F" w:rsidRPr="00620E34" w:rsidRDefault="00E3515F" w:rsidP="00E3515F">
            <w:pPr>
              <w:jc w:val="center"/>
              <w:rPr>
                <w:rFonts w:ascii="Myriad Pro" w:hAnsi="Myriad Pro"/>
                <w:sz w:val="20"/>
                <w:szCs w:val="20"/>
              </w:rPr>
            </w:pPr>
            <w:r w:rsidRPr="00620E34">
              <w:rPr>
                <w:rFonts w:ascii="Myriad Pro" w:hAnsi="Myriad Pro"/>
                <w:sz w:val="20"/>
                <w:szCs w:val="20"/>
              </w:rPr>
              <w:t>0,164</w:t>
            </w:r>
          </w:p>
        </w:tc>
      </w:tr>
      <w:tr w:rsidR="00E3515F" w:rsidRPr="00620E34" w14:paraId="04CF91D7" w14:textId="77777777" w:rsidTr="00E95969">
        <w:trPr>
          <w:trHeight w:val="486"/>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975E573" w14:textId="6EDD41CB" w:rsidR="00E3515F" w:rsidRPr="00620E34" w:rsidRDefault="00E3515F" w:rsidP="00E95969">
            <w:pPr>
              <w:jc w:val="center"/>
              <w:rPr>
                <w:rFonts w:ascii="Myriad Pro" w:hAnsi="Myriad Pro"/>
                <w:b/>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AF06471"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349F99A" w14:textId="77777777" w:rsidR="00E3515F" w:rsidRPr="00620E34" w:rsidRDefault="00E3515F" w:rsidP="00E95969">
            <w:pPr>
              <w:jc w:val="center"/>
              <w:rPr>
                <w:rFonts w:ascii="Myriad Pro" w:hAnsi="Myriad Pro"/>
                <w:b/>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7F9456A"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131,222</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50E8BD63"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8,322</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BB65C8E"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13,375</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6E09620A"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-117,846</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9030B25" w14:textId="77777777" w:rsidR="00E3515F" w:rsidRPr="00620E34" w:rsidRDefault="00E3515F" w:rsidP="00E95969">
            <w:pPr>
              <w:jc w:val="center"/>
              <w:rPr>
                <w:rFonts w:ascii="Myriad Pro" w:hAnsi="Myriad Pro"/>
                <w:b/>
                <w:bCs/>
                <w:sz w:val="20"/>
                <w:szCs w:val="20"/>
              </w:rPr>
            </w:pPr>
            <w:r w:rsidRPr="00620E34">
              <w:rPr>
                <w:rFonts w:ascii="Myriad Pro" w:hAnsi="Myriad Pro"/>
                <w:b/>
                <w:bCs/>
                <w:sz w:val="20"/>
                <w:szCs w:val="20"/>
              </w:rPr>
              <w:t>5,053</w:t>
            </w:r>
          </w:p>
        </w:tc>
      </w:tr>
    </w:tbl>
    <w:p w14:paraId="2A1AA146" w14:textId="77777777" w:rsidR="00E3515F" w:rsidRPr="00066594" w:rsidRDefault="00E3515F" w:rsidP="00E3515F">
      <w:pPr>
        <w:spacing w:line="360" w:lineRule="auto"/>
        <w:ind w:firstLine="567"/>
        <w:jc w:val="both"/>
        <w:rPr>
          <w:rFonts w:ascii="Myriad Pro" w:eastAsia="Calibri" w:hAnsi="Myriad Pro"/>
          <w:color w:val="000000" w:themeColor="text1"/>
          <w:sz w:val="26"/>
          <w:szCs w:val="26"/>
        </w:rPr>
        <w:sectPr w:rsidR="00E3515F" w:rsidRPr="00066594" w:rsidSect="00D327A2">
          <w:pgSz w:w="16838" w:h="11906" w:orient="landscape"/>
          <w:pgMar w:top="1701" w:right="1134" w:bottom="850" w:left="1134" w:header="1247" w:footer="708" w:gutter="0"/>
          <w:cols w:space="708"/>
          <w:docGrid w:linePitch="360"/>
        </w:sectPr>
      </w:pPr>
    </w:p>
    <w:p w14:paraId="5AA9CECC" w14:textId="77777777" w:rsidR="00E3515F" w:rsidRPr="00066594" w:rsidRDefault="00E3515F" w:rsidP="00620E34">
      <w:pPr>
        <w:pStyle w:val="2f0"/>
      </w:pPr>
      <w:r w:rsidRPr="00066594">
        <w:lastRenderedPageBreak/>
        <w:t>По</w:t>
      </w:r>
      <w:r w:rsidRPr="00066594">
        <w:rPr>
          <w:sz w:val="18"/>
          <w:szCs w:val="18"/>
        </w:rPr>
        <w:t xml:space="preserve"> </w:t>
      </w:r>
      <w:r w:rsidRPr="00066594">
        <w:t>5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30 144,68 тыс. руб. без НДС.</w:t>
      </w:r>
      <w:r w:rsidR="00B50D41">
        <w:t xml:space="preserve"> </w:t>
      </w:r>
    </w:p>
    <w:p w14:paraId="3F6F562E" w14:textId="77777777" w:rsidR="00E3515F" w:rsidRDefault="00E3515F" w:rsidP="00620E34">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3 259,98 тыс. руб. </w:t>
      </w:r>
      <w:r w:rsidRPr="00066594">
        <w:rPr>
          <w:color w:val="000000" w:themeColor="text1"/>
        </w:rPr>
        <w:t>Данные отражены в таблице.</w:t>
      </w:r>
    </w:p>
    <w:p w14:paraId="2D49F608" w14:textId="77777777" w:rsidR="00620E34" w:rsidRPr="00066594" w:rsidRDefault="00620E34" w:rsidP="00620E34">
      <w:pPr>
        <w:pStyle w:val="2f0"/>
        <w:rPr>
          <w:color w:val="000000" w:themeColor="text1"/>
        </w:rPr>
      </w:pPr>
    </w:p>
    <w:p w14:paraId="09706A26" w14:textId="77777777" w:rsidR="008E044D" w:rsidRPr="00066594" w:rsidRDefault="008E044D" w:rsidP="00620E34">
      <w:pPr>
        <w:pStyle w:val="2f0"/>
        <w:rPr>
          <w:color w:val="000000" w:themeColor="text1"/>
        </w:rPr>
        <w:sectPr w:rsidR="008E044D" w:rsidRPr="00066594" w:rsidSect="005746FF">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47"/>
        <w:gridCol w:w="3090"/>
        <w:gridCol w:w="1825"/>
        <w:gridCol w:w="1637"/>
        <w:gridCol w:w="2218"/>
        <w:gridCol w:w="1816"/>
        <w:gridCol w:w="1615"/>
        <w:gridCol w:w="1612"/>
      </w:tblGrid>
      <w:tr w:rsidR="00620E34" w:rsidRPr="00620E34" w14:paraId="0BD98295" w14:textId="77777777" w:rsidTr="00620E34">
        <w:trPr>
          <w:trHeight w:val="20"/>
          <w:tblHeader/>
        </w:trPr>
        <w:tc>
          <w:tcPr>
            <w:tcW w:w="1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4F418" w14:textId="77777777" w:rsidR="00620E34" w:rsidRPr="00620E34" w:rsidRDefault="00BA0DDB" w:rsidP="00CE4633">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620E34" w:rsidRPr="00620E34">
              <w:rPr>
                <w:rFonts w:ascii="Myriad Pro" w:hAnsi="Myriad Pro"/>
                <w:b/>
                <w:color w:val="FFFFFF" w:themeColor="background1"/>
                <w:sz w:val="20"/>
                <w:szCs w:val="20"/>
              </w:rPr>
              <w:t>п/п</w:t>
            </w:r>
          </w:p>
        </w:tc>
        <w:tc>
          <w:tcPr>
            <w:tcW w:w="108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B3510B7"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инвестиционного проекта</w:t>
            </w:r>
          </w:p>
          <w:p w14:paraId="2DCF07B6"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(группы инвестиционных проектов)</w:t>
            </w:r>
          </w:p>
        </w:tc>
        <w:tc>
          <w:tcPr>
            <w:tcW w:w="5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792AD"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Идентификатор инвестиционного проекта</w:t>
            </w:r>
          </w:p>
        </w:tc>
        <w:tc>
          <w:tcPr>
            <w:tcW w:w="5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2F493"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 xml:space="preserve">План 2018 года, утвержденный Приказом Минэнерго от 28.12.2017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30@, млн. руб. без НДС</w:t>
            </w:r>
          </w:p>
        </w:tc>
        <w:tc>
          <w:tcPr>
            <w:tcW w:w="7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1DA3D0"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Скорректированный план 2018 года, утвержденный</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 xml:space="preserve">Приказом Минэнерго от 20.12.2018 </w:t>
            </w:r>
            <w:r w:rsidR="00BA0DDB">
              <w:rPr>
                <w:rFonts w:ascii="Myriad Pro" w:hAnsi="Myriad Pro"/>
                <w:b/>
                <w:color w:val="FFFFFF" w:themeColor="background1"/>
                <w:sz w:val="20"/>
                <w:szCs w:val="20"/>
              </w:rPr>
              <w:t>№ </w:t>
            </w:r>
            <w:r w:rsidRPr="00620E34">
              <w:rPr>
                <w:rFonts w:ascii="Myriad Pro" w:hAnsi="Myriad Pro"/>
                <w:b/>
                <w:color w:val="FFFFFF" w:themeColor="background1"/>
                <w:sz w:val="20"/>
                <w:szCs w:val="20"/>
              </w:rPr>
              <w:t>25@, млн. руб. без НДС</w:t>
            </w:r>
          </w:p>
        </w:tc>
        <w:tc>
          <w:tcPr>
            <w:tcW w:w="6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23881"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Фактический объем финансирования, млн. руб. без НДС</w:t>
            </w:r>
          </w:p>
        </w:tc>
        <w:tc>
          <w:tcPr>
            <w:tcW w:w="11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EDE93D1"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Отклонение , млн. руб. без НДС</w:t>
            </w:r>
          </w:p>
        </w:tc>
      </w:tr>
      <w:tr w:rsidR="00620E34" w:rsidRPr="00620E34" w14:paraId="7117AF0E" w14:textId="77777777" w:rsidTr="00620E34">
        <w:trPr>
          <w:trHeight w:val="20"/>
          <w:tblHeader/>
        </w:trPr>
        <w:tc>
          <w:tcPr>
            <w:tcW w:w="1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356CF" w14:textId="77777777" w:rsidR="00620E34" w:rsidRPr="00620E34" w:rsidRDefault="00620E34" w:rsidP="00CE4633">
            <w:pPr>
              <w:rPr>
                <w:rFonts w:ascii="Myriad Pro" w:hAnsi="Myriad Pro"/>
                <w:b/>
                <w:color w:val="FFFFFF" w:themeColor="background1"/>
                <w:sz w:val="20"/>
                <w:szCs w:val="20"/>
              </w:rPr>
            </w:pPr>
          </w:p>
        </w:tc>
        <w:tc>
          <w:tcPr>
            <w:tcW w:w="108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62462" w14:textId="77777777" w:rsidR="00620E34" w:rsidRPr="00620E34" w:rsidRDefault="00620E34" w:rsidP="00CE4633">
            <w:pPr>
              <w:jc w:val="center"/>
              <w:rPr>
                <w:rFonts w:ascii="Myriad Pro" w:hAnsi="Myriad Pro"/>
                <w:b/>
                <w:color w:val="FFFFFF" w:themeColor="background1"/>
                <w:sz w:val="20"/>
                <w:szCs w:val="20"/>
              </w:rPr>
            </w:pPr>
          </w:p>
        </w:tc>
        <w:tc>
          <w:tcPr>
            <w:tcW w:w="5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3E8DA1" w14:textId="77777777" w:rsidR="00620E34" w:rsidRPr="00620E34" w:rsidRDefault="00620E34" w:rsidP="00CE4633">
            <w:pPr>
              <w:rPr>
                <w:rFonts w:ascii="Myriad Pro" w:hAnsi="Myriad Pro"/>
                <w:b/>
                <w:color w:val="FFFFFF" w:themeColor="background1"/>
                <w:sz w:val="20"/>
                <w:szCs w:val="20"/>
              </w:rPr>
            </w:pPr>
          </w:p>
        </w:tc>
        <w:tc>
          <w:tcPr>
            <w:tcW w:w="5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C4502" w14:textId="77777777" w:rsidR="00620E34" w:rsidRPr="00620E34" w:rsidRDefault="00620E34" w:rsidP="00CE4633">
            <w:pPr>
              <w:rPr>
                <w:rFonts w:ascii="Myriad Pro" w:hAnsi="Myriad Pro"/>
                <w:b/>
                <w:color w:val="FFFFFF" w:themeColor="background1"/>
                <w:sz w:val="20"/>
                <w:szCs w:val="20"/>
              </w:rPr>
            </w:pPr>
          </w:p>
        </w:tc>
        <w:tc>
          <w:tcPr>
            <w:tcW w:w="7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8050BF" w14:textId="77777777" w:rsidR="00620E34" w:rsidRPr="00620E34" w:rsidRDefault="00620E34" w:rsidP="00CE4633">
            <w:pPr>
              <w:rPr>
                <w:rFonts w:ascii="Myriad Pro" w:hAnsi="Myriad Pro"/>
                <w:b/>
                <w:color w:val="FFFFFF" w:themeColor="background1"/>
                <w:sz w:val="20"/>
                <w:szCs w:val="20"/>
              </w:rPr>
            </w:pPr>
          </w:p>
        </w:tc>
        <w:tc>
          <w:tcPr>
            <w:tcW w:w="6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65BE5" w14:textId="77777777" w:rsidR="00620E34" w:rsidRPr="00620E34" w:rsidRDefault="00620E34" w:rsidP="00CE4633">
            <w:pPr>
              <w:rPr>
                <w:rFonts w:ascii="Myriad Pro" w:hAnsi="Myriad Pro"/>
                <w:b/>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035FC"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до начала периода регулирования</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3DD90" w14:textId="77777777" w:rsidR="00620E34" w:rsidRPr="00620E34" w:rsidRDefault="00620E34"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от ИП, утвержденной в течение периода регулирования</w:t>
            </w:r>
          </w:p>
        </w:tc>
      </w:tr>
      <w:tr w:rsidR="00C138CA" w:rsidRPr="00620E34" w14:paraId="6264D896" w14:textId="77777777" w:rsidTr="00620E34">
        <w:trPr>
          <w:trHeight w:val="20"/>
          <w:tblHeader/>
        </w:trPr>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A3B2CF"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1</w:t>
            </w:r>
          </w:p>
        </w:tc>
        <w:tc>
          <w:tcPr>
            <w:tcW w:w="10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0F7975"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2</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33134"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3</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737E78"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4</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78EB2"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5</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BA18FB"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5D389E"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6-4</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1BA4D" w14:textId="77777777" w:rsidR="00E12CFB" w:rsidRPr="00620E34" w:rsidRDefault="00E12CF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6-5</w:t>
            </w:r>
          </w:p>
        </w:tc>
      </w:tr>
      <w:tr w:rsidR="00E12CFB" w:rsidRPr="00620E34" w14:paraId="4D153132" w14:textId="77777777" w:rsidTr="00620E34">
        <w:trPr>
          <w:trHeight w:val="20"/>
        </w:trPr>
        <w:tc>
          <w:tcPr>
            <w:tcW w:w="1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D5F0A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w:t>
            </w:r>
          </w:p>
        </w:tc>
        <w:tc>
          <w:tcPr>
            <w:tcW w:w="10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7ECBD5" w14:textId="77777777" w:rsidR="00E12CFB" w:rsidRPr="00620E34" w:rsidRDefault="00E12CFB" w:rsidP="00620E34">
            <w:pPr>
              <w:ind w:left="-109" w:right="-108" w:firstLine="109"/>
              <w:rPr>
                <w:rFonts w:ascii="Myriad Pro" w:hAnsi="Myriad Pro"/>
                <w:sz w:val="20"/>
                <w:szCs w:val="20"/>
              </w:rPr>
            </w:pPr>
            <w:r w:rsidRPr="00620E34">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620E34">
              <w:rPr>
                <w:rFonts w:ascii="Myriad Pro" w:hAnsi="Myriad Pro"/>
                <w:sz w:val="20"/>
                <w:szCs w:val="20"/>
              </w:rPr>
              <w:t>(ТПиР)</w:t>
            </w:r>
          </w:p>
        </w:tc>
        <w:tc>
          <w:tcPr>
            <w:tcW w:w="558" w:type="pct"/>
            <w:tcBorders>
              <w:top w:val="single" w:sz="4" w:space="0" w:color="FFFFFF" w:themeColor="background1"/>
              <w:left w:val="single" w:sz="4" w:space="0" w:color="auto"/>
              <w:bottom w:val="single" w:sz="4" w:space="0" w:color="auto"/>
              <w:right w:val="single" w:sz="4" w:space="0" w:color="auto"/>
            </w:tcBorders>
            <w:vAlign w:val="center"/>
          </w:tcPr>
          <w:p w14:paraId="765E5995"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Г</w:t>
            </w:r>
          </w:p>
        </w:tc>
        <w:tc>
          <w:tcPr>
            <w:tcW w:w="58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9F939B"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6,584</w:t>
            </w:r>
          </w:p>
        </w:tc>
        <w:tc>
          <w:tcPr>
            <w:tcW w:w="786" w:type="pct"/>
            <w:tcBorders>
              <w:top w:val="single" w:sz="4" w:space="0" w:color="FFFFFF" w:themeColor="background1"/>
              <w:left w:val="nil"/>
              <w:bottom w:val="single" w:sz="4" w:space="0" w:color="auto"/>
              <w:right w:val="single" w:sz="4" w:space="0" w:color="auto"/>
            </w:tcBorders>
            <w:vAlign w:val="center"/>
          </w:tcPr>
          <w:p w14:paraId="30EE592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24,676</w:t>
            </w:r>
          </w:p>
        </w:tc>
        <w:tc>
          <w:tcPr>
            <w:tcW w:w="6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DE2D31"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22,053</w:t>
            </w:r>
          </w:p>
        </w:tc>
        <w:tc>
          <w:tcPr>
            <w:tcW w:w="5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78815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15,469</w:t>
            </w:r>
          </w:p>
        </w:tc>
        <w:tc>
          <w:tcPr>
            <w:tcW w:w="5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07174A"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-2,624</w:t>
            </w:r>
          </w:p>
        </w:tc>
      </w:tr>
      <w:tr w:rsidR="00E12CFB" w:rsidRPr="00620E34" w14:paraId="577E7CF3"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D37A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D28D6" w14:textId="77777777" w:rsidR="00E12CFB" w:rsidRPr="00620E34" w:rsidRDefault="00E12CFB" w:rsidP="00620E34">
            <w:pPr>
              <w:rPr>
                <w:rFonts w:ascii="Myriad Pro" w:hAnsi="Myriad Pro"/>
                <w:sz w:val="20"/>
                <w:szCs w:val="20"/>
              </w:rPr>
            </w:pPr>
            <w:r w:rsidRPr="00620E34">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58" w:type="pct"/>
            <w:tcBorders>
              <w:top w:val="single" w:sz="4" w:space="0" w:color="auto"/>
              <w:left w:val="single" w:sz="4" w:space="0" w:color="auto"/>
              <w:bottom w:val="single" w:sz="4" w:space="0" w:color="auto"/>
              <w:right w:val="single" w:sz="4" w:space="0" w:color="auto"/>
            </w:tcBorders>
            <w:vAlign w:val="center"/>
          </w:tcPr>
          <w:p w14:paraId="00B45670"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F_49_ОЭ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4BF1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0,074</w:t>
            </w:r>
          </w:p>
        </w:tc>
        <w:tc>
          <w:tcPr>
            <w:tcW w:w="786" w:type="pct"/>
            <w:tcBorders>
              <w:top w:val="single" w:sz="4" w:space="0" w:color="auto"/>
              <w:left w:val="nil"/>
              <w:bottom w:val="single" w:sz="4" w:space="0" w:color="auto"/>
              <w:right w:val="single" w:sz="4" w:space="0" w:color="auto"/>
            </w:tcBorders>
            <w:vAlign w:val="center"/>
          </w:tcPr>
          <w:p w14:paraId="3104666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0,900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D91224"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0,508</w:t>
            </w:r>
          </w:p>
        </w:tc>
        <w:tc>
          <w:tcPr>
            <w:tcW w:w="579" w:type="pct"/>
            <w:tcBorders>
              <w:top w:val="single" w:sz="4" w:space="0" w:color="auto"/>
              <w:left w:val="nil"/>
              <w:bottom w:val="single" w:sz="4" w:space="0" w:color="auto"/>
              <w:right w:val="single" w:sz="4" w:space="0" w:color="auto"/>
            </w:tcBorders>
            <w:shd w:val="clear" w:color="auto" w:fill="auto"/>
            <w:vAlign w:val="center"/>
            <w:hideMark/>
          </w:tcPr>
          <w:p w14:paraId="729997F3"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0,434</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73590"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-0,392</w:t>
            </w:r>
          </w:p>
        </w:tc>
      </w:tr>
      <w:tr w:rsidR="00E12CFB" w:rsidRPr="00620E34" w14:paraId="58A4DC44"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2A8C537D"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646BBAC0" w14:textId="77777777" w:rsidR="00E12CFB" w:rsidRPr="00620E34" w:rsidRDefault="00E12CFB" w:rsidP="00620E34">
            <w:pPr>
              <w:rPr>
                <w:rFonts w:ascii="Myriad Pro" w:hAnsi="Myriad Pro"/>
                <w:sz w:val="20"/>
                <w:szCs w:val="20"/>
              </w:rPr>
            </w:pPr>
            <w:r w:rsidRPr="00620E34">
              <w:rPr>
                <w:rFonts w:ascii="Myriad Pro" w:hAnsi="Myriad Pro"/>
                <w:color w:val="000000"/>
                <w:sz w:val="20"/>
                <w:szCs w:val="20"/>
              </w:rPr>
              <w:t>Модернизация</w:t>
            </w:r>
            <w:r w:rsidR="00B50D41">
              <w:rPr>
                <w:rFonts w:ascii="Myriad Pro" w:hAnsi="Myriad Pro"/>
                <w:color w:val="000000"/>
                <w:sz w:val="20"/>
                <w:szCs w:val="20"/>
              </w:rPr>
              <w:t xml:space="preserve"> </w:t>
            </w:r>
            <w:r w:rsidRPr="00620E34">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20E34">
              <w:rPr>
                <w:rFonts w:ascii="Myriad Pro" w:hAnsi="Myriad Pro"/>
                <w:color w:val="000000"/>
                <w:sz w:val="20"/>
                <w:szCs w:val="20"/>
              </w:rPr>
              <w:t>(0,4 кВ и ниже), 17 559 точек учета</w:t>
            </w:r>
          </w:p>
        </w:tc>
        <w:tc>
          <w:tcPr>
            <w:tcW w:w="558" w:type="pct"/>
            <w:tcBorders>
              <w:top w:val="single" w:sz="4" w:space="0" w:color="auto"/>
              <w:left w:val="single" w:sz="4" w:space="0" w:color="auto"/>
              <w:bottom w:val="single" w:sz="4" w:space="0" w:color="auto"/>
              <w:right w:val="single" w:sz="4" w:space="0" w:color="auto"/>
            </w:tcBorders>
            <w:vAlign w:val="center"/>
          </w:tcPr>
          <w:p w14:paraId="13E83783"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t>F_59_ОЭ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4EA6554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20,000</w:t>
            </w:r>
          </w:p>
        </w:tc>
        <w:tc>
          <w:tcPr>
            <w:tcW w:w="786" w:type="pct"/>
            <w:tcBorders>
              <w:top w:val="single" w:sz="4" w:space="0" w:color="auto"/>
              <w:left w:val="nil"/>
              <w:bottom w:val="single" w:sz="4" w:space="0" w:color="auto"/>
              <w:right w:val="single" w:sz="4" w:space="0" w:color="auto"/>
            </w:tcBorders>
            <w:vAlign w:val="center"/>
          </w:tcPr>
          <w:p w14:paraId="5E23A4CB"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33,420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1875EB9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33,316</w:t>
            </w:r>
          </w:p>
        </w:tc>
        <w:tc>
          <w:tcPr>
            <w:tcW w:w="579" w:type="pct"/>
            <w:tcBorders>
              <w:top w:val="single" w:sz="4" w:space="0" w:color="auto"/>
              <w:left w:val="nil"/>
              <w:bottom w:val="single" w:sz="4" w:space="0" w:color="auto"/>
              <w:right w:val="single" w:sz="4" w:space="0" w:color="auto"/>
            </w:tcBorders>
            <w:shd w:val="clear" w:color="auto" w:fill="auto"/>
            <w:vAlign w:val="center"/>
          </w:tcPr>
          <w:p w14:paraId="7EDB021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13,316</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32ED6768"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-0,104</w:t>
            </w:r>
          </w:p>
        </w:tc>
      </w:tr>
      <w:tr w:rsidR="00E12CFB" w:rsidRPr="00620E34" w14:paraId="30640EC6"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47A31497"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4</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5659B04F" w14:textId="47C3158C" w:rsidR="00E12CFB" w:rsidRPr="00620E34" w:rsidRDefault="00E12CFB" w:rsidP="00620E34">
            <w:pPr>
              <w:rPr>
                <w:rFonts w:ascii="Myriad Pro" w:hAnsi="Myriad Pro"/>
                <w:sz w:val="20"/>
                <w:szCs w:val="20"/>
              </w:rPr>
            </w:pPr>
            <w:r w:rsidRPr="00620E34">
              <w:rPr>
                <w:rFonts w:ascii="Myriad Pro" w:hAnsi="Myriad Pro"/>
                <w:color w:val="000000"/>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20E34">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с.Михайловка, общеподстанционный пункт управления Ингалы, здание</w:t>
            </w:r>
            <w:r w:rsidR="00B50D41">
              <w:rPr>
                <w:rFonts w:ascii="Myriad Pro" w:hAnsi="Myriad Pro"/>
                <w:color w:val="000000"/>
                <w:sz w:val="20"/>
                <w:szCs w:val="20"/>
              </w:rPr>
              <w:t xml:space="preserve"> </w:t>
            </w:r>
            <w:r w:rsidRPr="00620E34">
              <w:rPr>
                <w:rFonts w:ascii="Myriad Pro" w:hAnsi="Myriad Pro"/>
                <w:color w:val="000000"/>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20E34">
              <w:rPr>
                <w:rFonts w:ascii="Myriad Pro" w:hAnsi="Myriad Pro"/>
                <w:color w:val="000000"/>
                <w:sz w:val="20"/>
                <w:szCs w:val="20"/>
              </w:rPr>
              <w:t xml:space="preserve">2017: здания и </w:t>
            </w:r>
            <w:r w:rsidRPr="00620E34">
              <w:rPr>
                <w:rFonts w:ascii="Myriad Pro" w:hAnsi="Myriad Pro"/>
                <w:color w:val="000000"/>
                <w:sz w:val="20"/>
                <w:szCs w:val="20"/>
              </w:rPr>
              <w:lastRenderedPageBreak/>
              <w:t>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color w:val="000000"/>
                <w:sz w:val="20"/>
                <w:szCs w:val="20"/>
              </w:rPr>
              <w:t xml:space="preserve"> </w:t>
            </w:r>
            <w:r w:rsidRPr="00620E34">
              <w:rPr>
                <w:rFonts w:ascii="Myriad Pro" w:hAnsi="Myriad Pro"/>
                <w:color w:val="000000"/>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color w:val="000000"/>
                <w:sz w:val="20"/>
                <w:szCs w:val="20"/>
              </w:rPr>
              <w:t xml:space="preserve"> </w:t>
            </w:r>
            <w:r w:rsidRPr="00620E34">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20E34">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20E34">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p>
        </w:tc>
        <w:tc>
          <w:tcPr>
            <w:tcW w:w="558" w:type="pct"/>
            <w:tcBorders>
              <w:top w:val="single" w:sz="4" w:space="0" w:color="auto"/>
              <w:left w:val="single" w:sz="4" w:space="0" w:color="auto"/>
              <w:bottom w:val="single" w:sz="4" w:space="0" w:color="auto"/>
              <w:right w:val="single" w:sz="4" w:space="0" w:color="auto"/>
            </w:tcBorders>
            <w:vAlign w:val="center"/>
          </w:tcPr>
          <w:p w14:paraId="49CD9D2B"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lastRenderedPageBreak/>
              <w:t>F_67_ОЭ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7013459F"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0,500</w:t>
            </w:r>
          </w:p>
        </w:tc>
        <w:tc>
          <w:tcPr>
            <w:tcW w:w="786" w:type="pct"/>
            <w:tcBorders>
              <w:top w:val="single" w:sz="4" w:space="0" w:color="auto"/>
              <w:left w:val="nil"/>
              <w:bottom w:val="single" w:sz="4" w:space="0" w:color="auto"/>
              <w:right w:val="single" w:sz="4" w:space="0" w:color="auto"/>
            </w:tcBorders>
            <w:vAlign w:val="center"/>
          </w:tcPr>
          <w:p w14:paraId="2E62DE2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0,575</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21F1152C"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0,540</w:t>
            </w:r>
          </w:p>
        </w:tc>
        <w:tc>
          <w:tcPr>
            <w:tcW w:w="579" w:type="pct"/>
            <w:tcBorders>
              <w:top w:val="single" w:sz="4" w:space="0" w:color="auto"/>
              <w:left w:val="nil"/>
              <w:bottom w:val="single" w:sz="4" w:space="0" w:color="auto"/>
              <w:right w:val="single" w:sz="4" w:space="0" w:color="auto"/>
            </w:tcBorders>
            <w:shd w:val="clear" w:color="auto" w:fill="auto"/>
            <w:vAlign w:val="center"/>
          </w:tcPr>
          <w:p w14:paraId="38C609C2"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0,040</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207129FA"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-0,035</w:t>
            </w:r>
          </w:p>
        </w:tc>
      </w:tr>
      <w:tr w:rsidR="00E12CFB" w:rsidRPr="00620E34" w14:paraId="4A505575" w14:textId="77777777" w:rsidTr="00620E34">
        <w:trPr>
          <w:trHeight w:val="20"/>
        </w:trPr>
        <w:tc>
          <w:tcPr>
            <w:tcW w:w="178" w:type="pct"/>
            <w:tcBorders>
              <w:top w:val="single" w:sz="4" w:space="0" w:color="auto"/>
              <w:left w:val="single" w:sz="4" w:space="0" w:color="auto"/>
              <w:bottom w:val="single" w:sz="4" w:space="0" w:color="auto"/>
              <w:right w:val="single" w:sz="4" w:space="0" w:color="auto"/>
            </w:tcBorders>
            <w:shd w:val="clear" w:color="auto" w:fill="auto"/>
            <w:vAlign w:val="center"/>
          </w:tcPr>
          <w:p w14:paraId="09978931"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5</w:t>
            </w:r>
          </w:p>
        </w:tc>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14:paraId="1576C650" w14:textId="560CB599" w:rsidR="00E12CFB" w:rsidRPr="00620E34" w:rsidRDefault="00E12CFB" w:rsidP="00620E34">
            <w:pPr>
              <w:rPr>
                <w:rFonts w:ascii="Myriad Pro" w:hAnsi="Myriad Pro"/>
                <w:sz w:val="20"/>
                <w:szCs w:val="20"/>
              </w:rPr>
            </w:pPr>
            <w:r w:rsidRPr="00620E34">
              <w:rPr>
                <w:rFonts w:ascii="Myriad Pro" w:hAnsi="Myriad Pro"/>
                <w:color w:val="000000"/>
                <w:sz w:val="20"/>
                <w:szCs w:val="20"/>
              </w:rPr>
              <w:t xml:space="preserve">Модернизация диспетчерских пунктов филиалов и ДЗО </w:t>
            </w:r>
            <w:r w:rsidR="00D20A5D">
              <w:rPr>
                <w:rFonts w:ascii="Myriad Pro" w:hAnsi="Myriad Pro"/>
                <w:color w:val="000000"/>
                <w:sz w:val="20"/>
                <w:szCs w:val="20"/>
              </w:rPr>
              <w:t>ПАО </w:t>
            </w:r>
            <w:r w:rsidRPr="00620E34">
              <w:rPr>
                <w:rFonts w:ascii="Myriad Pro" w:hAnsi="Myriad Pro"/>
                <w:color w:val="000000"/>
                <w:sz w:val="20"/>
                <w:szCs w:val="20"/>
              </w:rPr>
              <w:t>"МРСК Сибири" источниками независимого электроснабжения 0,4 кВ: ОДС СЭС ПО ЦУС</w:t>
            </w:r>
          </w:p>
        </w:tc>
        <w:tc>
          <w:tcPr>
            <w:tcW w:w="558" w:type="pct"/>
            <w:tcBorders>
              <w:top w:val="single" w:sz="4" w:space="0" w:color="auto"/>
              <w:left w:val="single" w:sz="4" w:space="0" w:color="auto"/>
              <w:bottom w:val="single" w:sz="4" w:space="0" w:color="auto"/>
              <w:right w:val="single" w:sz="4" w:space="0" w:color="auto"/>
            </w:tcBorders>
            <w:vAlign w:val="center"/>
          </w:tcPr>
          <w:p w14:paraId="08A2B6AB" w14:textId="77777777" w:rsidR="00E12CFB" w:rsidRPr="00620E34" w:rsidRDefault="00E12CFB" w:rsidP="00CE4633">
            <w:pPr>
              <w:jc w:val="center"/>
              <w:rPr>
                <w:rFonts w:ascii="Myriad Pro" w:hAnsi="Myriad Pro"/>
                <w:sz w:val="20"/>
                <w:szCs w:val="20"/>
              </w:rPr>
            </w:pPr>
            <w:r w:rsidRPr="00620E34">
              <w:rPr>
                <w:rFonts w:ascii="Myriad Pro" w:hAnsi="Myriad Pro"/>
                <w:color w:val="000000"/>
                <w:sz w:val="20"/>
                <w:szCs w:val="20"/>
              </w:rPr>
              <w:t>F_141_ОЭ</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65467C29"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0,479</w:t>
            </w:r>
          </w:p>
        </w:tc>
        <w:tc>
          <w:tcPr>
            <w:tcW w:w="786" w:type="pct"/>
            <w:tcBorders>
              <w:top w:val="single" w:sz="4" w:space="0" w:color="auto"/>
              <w:left w:val="nil"/>
              <w:bottom w:val="single" w:sz="4" w:space="0" w:color="auto"/>
              <w:right w:val="single" w:sz="4" w:space="0" w:color="auto"/>
            </w:tcBorders>
            <w:vAlign w:val="center"/>
          </w:tcPr>
          <w:p w14:paraId="5C161A04"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1,469</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56F10596"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1,364</w:t>
            </w:r>
          </w:p>
        </w:tc>
        <w:tc>
          <w:tcPr>
            <w:tcW w:w="579" w:type="pct"/>
            <w:tcBorders>
              <w:top w:val="single" w:sz="4" w:space="0" w:color="auto"/>
              <w:left w:val="nil"/>
              <w:bottom w:val="single" w:sz="4" w:space="0" w:color="auto"/>
              <w:right w:val="single" w:sz="4" w:space="0" w:color="auto"/>
            </w:tcBorders>
            <w:shd w:val="clear" w:color="auto" w:fill="auto"/>
            <w:vAlign w:val="center"/>
          </w:tcPr>
          <w:p w14:paraId="7770282D"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0,886</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24C23AA3" w14:textId="77777777" w:rsidR="00E12CFB" w:rsidRPr="00620E34" w:rsidRDefault="00E12CFB" w:rsidP="00CE4633">
            <w:pPr>
              <w:jc w:val="center"/>
              <w:rPr>
                <w:rFonts w:ascii="Myriad Pro" w:hAnsi="Myriad Pro"/>
                <w:sz w:val="20"/>
                <w:szCs w:val="20"/>
              </w:rPr>
            </w:pPr>
            <w:r w:rsidRPr="00620E34">
              <w:rPr>
                <w:rFonts w:ascii="Myriad Pro" w:hAnsi="Myriad Pro"/>
                <w:sz w:val="20"/>
                <w:szCs w:val="20"/>
              </w:rPr>
              <w:t>-0,104</w:t>
            </w:r>
          </w:p>
        </w:tc>
      </w:tr>
      <w:tr w:rsidR="00E12CFB" w:rsidRPr="00620E34" w14:paraId="35BEA110" w14:textId="77777777" w:rsidTr="00E95969">
        <w:trPr>
          <w:trHeight w:val="429"/>
        </w:trPr>
        <w:tc>
          <w:tcPr>
            <w:tcW w:w="17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6EB45F8" w14:textId="3F3DFA96" w:rsidR="00E12CFB" w:rsidRPr="00620E34" w:rsidRDefault="00E12CFB" w:rsidP="00E95969">
            <w:pPr>
              <w:jc w:val="center"/>
              <w:rPr>
                <w:rFonts w:ascii="Myriad Pro" w:hAnsi="Myriad Pro"/>
                <w:b/>
                <w:bCs/>
                <w:sz w:val="20"/>
                <w:szCs w:val="20"/>
              </w:rPr>
            </w:pPr>
          </w:p>
        </w:tc>
        <w:tc>
          <w:tcPr>
            <w:tcW w:w="108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AE7F41E"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Итого</w:t>
            </w:r>
          </w:p>
        </w:tc>
        <w:tc>
          <w:tcPr>
            <w:tcW w:w="55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F8CDF23" w14:textId="77777777" w:rsidR="00E12CFB" w:rsidRPr="00620E34" w:rsidRDefault="00E12CFB" w:rsidP="00E95969">
            <w:pPr>
              <w:jc w:val="center"/>
              <w:rPr>
                <w:rFonts w:ascii="Myriad Pro" w:hAnsi="Myriad Pro"/>
                <w:b/>
                <w:bCs/>
                <w:sz w:val="20"/>
                <w:szCs w:val="20"/>
              </w:rPr>
            </w:pPr>
          </w:p>
        </w:tc>
        <w:tc>
          <w:tcPr>
            <w:tcW w:w="58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A59436A"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27,636</w:t>
            </w:r>
          </w:p>
        </w:tc>
        <w:tc>
          <w:tcPr>
            <w:tcW w:w="78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2D7C2388"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61,040</w:t>
            </w:r>
          </w:p>
        </w:tc>
        <w:tc>
          <w:tcPr>
            <w:tcW w:w="64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E6BF313"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57,781</w:t>
            </w:r>
          </w:p>
        </w:tc>
        <w:tc>
          <w:tcPr>
            <w:tcW w:w="579"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E58CB22"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30,145</w:t>
            </w:r>
          </w:p>
        </w:tc>
        <w:tc>
          <w:tcPr>
            <w:tcW w:w="57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F75D024" w14:textId="77777777" w:rsidR="00E12CFB" w:rsidRPr="00620E34" w:rsidRDefault="00E12CFB" w:rsidP="00E95969">
            <w:pPr>
              <w:jc w:val="center"/>
              <w:rPr>
                <w:rFonts w:ascii="Myriad Pro" w:hAnsi="Myriad Pro"/>
                <w:b/>
                <w:bCs/>
                <w:sz w:val="20"/>
                <w:szCs w:val="20"/>
              </w:rPr>
            </w:pPr>
            <w:r w:rsidRPr="00620E34">
              <w:rPr>
                <w:rFonts w:ascii="Myriad Pro" w:hAnsi="Myriad Pro"/>
                <w:b/>
                <w:bCs/>
                <w:sz w:val="20"/>
                <w:szCs w:val="20"/>
              </w:rPr>
              <w:t>-3,260</w:t>
            </w:r>
          </w:p>
        </w:tc>
      </w:tr>
    </w:tbl>
    <w:p w14:paraId="6D35AE30" w14:textId="77777777" w:rsidR="008E044D" w:rsidRPr="00066594" w:rsidRDefault="008E044D" w:rsidP="00E3515F">
      <w:pPr>
        <w:spacing w:line="360" w:lineRule="auto"/>
        <w:ind w:firstLine="708"/>
        <w:jc w:val="both"/>
        <w:rPr>
          <w:rFonts w:ascii="Myriad Pro" w:eastAsia="Calibri" w:hAnsi="Myriad Pro"/>
          <w:color w:val="000000" w:themeColor="text1"/>
          <w:sz w:val="26"/>
          <w:szCs w:val="26"/>
        </w:rPr>
        <w:sectPr w:rsidR="008E044D" w:rsidRPr="00066594" w:rsidSect="00D327A2">
          <w:pgSz w:w="16838" w:h="11906" w:orient="landscape"/>
          <w:pgMar w:top="1701" w:right="1134" w:bottom="850" w:left="1134" w:header="1247" w:footer="708" w:gutter="0"/>
          <w:cols w:space="708"/>
          <w:docGrid w:linePitch="360"/>
        </w:sectPr>
      </w:pPr>
    </w:p>
    <w:p w14:paraId="3F685D4D" w14:textId="77777777" w:rsidR="00947D5B" w:rsidRPr="00066594" w:rsidRDefault="00947D5B" w:rsidP="00620E34">
      <w:pPr>
        <w:pStyle w:val="2f0"/>
      </w:pPr>
      <w:r w:rsidRPr="00066594">
        <w:lastRenderedPageBreak/>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160 мероприятий, отсутствующие в утвержденном плане, отклонения по которым составило 220 939,83 тыс. руб. без НДС (62 875,42+158 064,41+100 231,36). Выявлены 10 мероприятий, факт финансирования по которым превысил утвержденный план на 79 766,24 тыс. руб. без НДС (49 621,56+30 144,68). Обнаружено 50 мероприятий, по которым факт финансирования ниже утвержденного плана на 345 430,63 тыс. руб. без НДС (84 761,13+142 823,24+117 846,26).</w:t>
      </w:r>
    </w:p>
    <w:p w14:paraId="21D0222D" w14:textId="77777777" w:rsidR="00947D5B" w:rsidRPr="00066594" w:rsidRDefault="00947D5B" w:rsidP="00620E34">
      <w:pPr>
        <w:pStyle w:val="2f0"/>
      </w:pPr>
      <w:r w:rsidRPr="00066594">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30 мероприятий, отсутствующие в утвержденном плане, отклонения</w:t>
      </w:r>
      <w:r w:rsidR="00B50D41">
        <w:t xml:space="preserve"> </w:t>
      </w:r>
      <w:r w:rsidRPr="00066594">
        <w:t>по которым составило 62 875,42 тыс. руб. без НДС.</w:t>
      </w:r>
      <w:r w:rsidR="00B50D41">
        <w:t xml:space="preserve"> </w:t>
      </w:r>
      <w:r w:rsidRPr="00066594">
        <w:t>Выявлены 55 мероприятий, факт финансирования по которым превысил утвержденный план на 134 505,57 тыс. руб. без НДС (86 552,16+42 900,45+5 052,96). Обнаружено 106 мероприятий,</w:t>
      </w:r>
      <w:r w:rsidR="00B50D41">
        <w:t xml:space="preserve"> </w:t>
      </w:r>
      <w:r w:rsidRPr="00066594">
        <w:t>по которым факт финансирования ниже утвержденного плана на 152 865,97 тыс. руб. без НДС (144 494,25+5 111,74+3 259,98).</w:t>
      </w:r>
      <w:bookmarkStart w:id="60" w:name="_Hlk48827714"/>
    </w:p>
    <w:p w14:paraId="48BBCB99" w14:textId="77777777" w:rsidR="00947D5B" w:rsidRPr="00066594" w:rsidRDefault="00947D5B" w:rsidP="00620E34">
      <w:pPr>
        <w:pStyle w:val="2f0"/>
      </w:pPr>
      <w:r w:rsidRPr="00066594">
        <w:t>На основе отчетных данных о реализации Инвестиционной программы</w:t>
      </w:r>
      <w:r w:rsidR="00B50D41">
        <w:t xml:space="preserve"> </w:t>
      </w:r>
      <w:r w:rsidRPr="00066594">
        <w:t>за 2018 год Исполнителем сформирована величина параметров, участвующих</w:t>
      </w:r>
      <w:r w:rsidR="00B50D41">
        <w:t xml:space="preserve"> </w:t>
      </w:r>
      <w:r w:rsidRPr="00066594">
        <w:t>в расчете величины корректировки необходимой валовой выручки</w:t>
      </w:r>
      <w:r w:rsidR="00B50D41">
        <w:t xml:space="preserve"> </w:t>
      </w:r>
      <w:r w:rsidRPr="00066594">
        <w:t>по результатам исполнения (неисполнения) инвестиционной программы за 2018 год. Оценка выполнена согласно формуле пункта 11 Методических указаний</w:t>
      </w:r>
      <w:r w:rsidR="00B50D41">
        <w:t xml:space="preserve"> </w:t>
      </w:r>
      <w:r w:rsidR="00BA0DDB">
        <w:t>№ </w:t>
      </w:r>
      <w:r w:rsidRPr="00066594">
        <w:t xml:space="preserve">98-э. </w:t>
      </w:r>
      <w:bookmarkStart w:id="61" w:name="_Hlk35893953"/>
      <w:r w:rsidRPr="00066594">
        <w:t>Величина параметров, участвующих в расчете величины корректировки необходимой валовой выручки по результатам исполнения (неисполнения) ИПР за 2018 год, а также результаты оценки приведены ниже.</w:t>
      </w:r>
      <w:bookmarkEnd w:id="61"/>
    </w:p>
    <w:p w14:paraId="677E8FB6" w14:textId="77777777" w:rsidR="00947D5B" w:rsidRPr="00066594" w:rsidRDefault="00947D5B" w:rsidP="00620E34">
      <w:pPr>
        <w:pStyle w:val="2f0"/>
      </w:pPr>
      <w:r w:rsidRPr="00066594">
        <w:t xml:space="preserve">Исполнитель отмечает, что согласно Методическим указаниям </w:t>
      </w:r>
      <w:r w:rsidR="00BA0DDB">
        <w:t>№ </w:t>
      </w:r>
      <w:r w:rsidRPr="00066594">
        <w:t>98-э</w:t>
      </w:r>
      <w:r w:rsidR="00B50D41">
        <w:t xml:space="preserve"> </w:t>
      </w:r>
      <w:r w:rsidRPr="00066594">
        <w:t xml:space="preserve">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w:t>
      </w:r>
      <w:r w:rsidRPr="00066594">
        <w:lastRenderedPageBreak/>
        <w:t>совокупность инвестиционных проектов, утвержденной (скорректированной)</w:t>
      </w:r>
      <w:r w:rsidR="00B50D41">
        <w:t xml:space="preserve"> </w:t>
      </w:r>
      <w:r w:rsidRPr="00066594">
        <w:t xml:space="preserve">в установленном порядке, за счет собственных средств (выручки от реализации товаров (услуг) по регулируемым ценам (тарифам)) без НДС. </w:t>
      </w:r>
      <w:bookmarkEnd w:id="60"/>
    </w:p>
    <w:p w14:paraId="7D5C1EDE" w14:textId="77777777" w:rsidR="00947D5B" w:rsidRPr="00066594" w:rsidRDefault="00947D5B" w:rsidP="00620E34">
      <w:pPr>
        <w:pStyle w:val="afff9"/>
      </w:pPr>
      <w:bookmarkStart w:id="62" w:name="_Hlk48827759"/>
      <w:r w:rsidRPr="00066594">
        <w:t>Расчет величины корректировки необходимой валовой выручки по результатам исполнения (неисполнения) инвестиционной программы</w:t>
      </w:r>
      <w:r w:rsidR="00B50D41">
        <w:t xml:space="preserve"> </w:t>
      </w:r>
      <w:r w:rsidRPr="00066594">
        <w:t>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380"/>
        <w:gridCol w:w="1429"/>
        <w:gridCol w:w="1711"/>
        <w:gridCol w:w="2078"/>
      </w:tblGrid>
      <w:tr w:rsidR="00947D5B" w:rsidRPr="00620E34" w14:paraId="47052219" w14:textId="77777777" w:rsidTr="00CE4633">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62"/>
          <w:p w14:paraId="52191E1D" w14:textId="77777777" w:rsidR="00947D5B" w:rsidRPr="00620E34" w:rsidRDefault="00BA0DDB" w:rsidP="00CE4633">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947D5B" w:rsidRPr="00620E34">
              <w:rPr>
                <w:rFonts w:ascii="Myriad Pro" w:hAnsi="Myriad Pro"/>
                <w:b/>
                <w:color w:val="FFFFFF" w:themeColor="background1"/>
                <w:sz w:val="20"/>
                <w:szCs w:val="20"/>
              </w:rPr>
              <w:t>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514EE"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0B27F"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8947"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Значение (план, до начала периода регулирования),</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DB4C27" w14:textId="77777777" w:rsidR="00947D5B" w:rsidRPr="00620E34" w:rsidRDefault="00947D5B" w:rsidP="00CE4633">
            <w:pPr>
              <w:jc w:val="center"/>
              <w:rPr>
                <w:rFonts w:ascii="Myriad Pro" w:hAnsi="Myriad Pro"/>
                <w:b/>
                <w:color w:val="FFFFFF" w:themeColor="background1"/>
                <w:sz w:val="20"/>
                <w:szCs w:val="20"/>
              </w:rPr>
            </w:pPr>
            <w:r w:rsidRPr="00620E34">
              <w:rPr>
                <w:rFonts w:ascii="Myriad Pro" w:hAnsi="Myriad Pro"/>
                <w:b/>
                <w:color w:val="FFFFFF" w:themeColor="background1"/>
                <w:sz w:val="20"/>
                <w:szCs w:val="20"/>
              </w:rPr>
              <w:t>Значение (план, скорректированный в течение периода регулирования),</w:t>
            </w:r>
            <w:r w:rsidR="00B50D41">
              <w:rPr>
                <w:rFonts w:ascii="Myriad Pro" w:hAnsi="Myriad Pro"/>
                <w:b/>
                <w:color w:val="FFFFFF" w:themeColor="background1"/>
                <w:sz w:val="20"/>
                <w:szCs w:val="20"/>
              </w:rPr>
              <w:t xml:space="preserve"> </w:t>
            </w:r>
            <w:r w:rsidRPr="00620E34">
              <w:rPr>
                <w:rFonts w:ascii="Myriad Pro" w:hAnsi="Myriad Pro"/>
                <w:b/>
                <w:color w:val="FFFFFF" w:themeColor="background1"/>
                <w:sz w:val="20"/>
                <w:szCs w:val="20"/>
              </w:rPr>
              <w:t>тыс. руб. без НДС</w:t>
            </w:r>
          </w:p>
        </w:tc>
      </w:tr>
      <w:tr w:rsidR="00947D5B" w:rsidRPr="00620E34" w14:paraId="4C436BEE" w14:textId="77777777" w:rsidTr="00CE4633">
        <w:trPr>
          <w:trHeight w:val="807"/>
          <w:jc w:val="center"/>
        </w:trPr>
        <w:tc>
          <w:tcPr>
            <w:tcW w:w="274" w:type="pct"/>
            <w:tcBorders>
              <w:top w:val="single" w:sz="4" w:space="0" w:color="FFFFFF" w:themeColor="background1"/>
            </w:tcBorders>
            <w:shd w:val="clear" w:color="auto" w:fill="auto"/>
            <w:vAlign w:val="center"/>
            <w:hideMark/>
          </w:tcPr>
          <w:p w14:paraId="2AFA002F"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w:t>
            </w:r>
          </w:p>
        </w:tc>
        <w:tc>
          <w:tcPr>
            <w:tcW w:w="1934" w:type="pct"/>
            <w:tcBorders>
              <w:top w:val="single" w:sz="4" w:space="0" w:color="FFFFFF" w:themeColor="background1"/>
            </w:tcBorders>
            <w:shd w:val="clear" w:color="auto" w:fill="auto"/>
            <w:vAlign w:val="center"/>
            <w:hideMark/>
          </w:tcPr>
          <w:p w14:paraId="53E5E284"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65" w:type="pct"/>
            <w:tcBorders>
              <w:top w:val="single" w:sz="4" w:space="0" w:color="FFFFFF" w:themeColor="background1"/>
            </w:tcBorders>
            <w:shd w:val="clear" w:color="auto" w:fill="auto"/>
            <w:vAlign w:val="center"/>
            <w:hideMark/>
          </w:tcPr>
          <w:p w14:paraId="352FBAD2"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3120" behindDoc="0" locked="0" layoutInCell="1" allowOverlap="1" wp14:anchorId="67DE549B" wp14:editId="5760B691">
                  <wp:simplePos x="0" y="0"/>
                  <wp:positionH relativeFrom="column">
                    <wp:posOffset>86360</wp:posOffset>
                  </wp:positionH>
                  <wp:positionV relativeFrom="paragraph">
                    <wp:posOffset>-108585</wp:posOffset>
                  </wp:positionV>
                  <wp:extent cx="461010" cy="277495"/>
                  <wp:effectExtent l="0" t="0" r="0" b="0"/>
                  <wp:wrapNone/>
                  <wp:docPr id="69"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031ECE1A"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721 090,67</w:t>
            </w:r>
          </w:p>
        </w:tc>
        <w:tc>
          <w:tcPr>
            <w:tcW w:w="1112" w:type="pct"/>
            <w:tcBorders>
              <w:top w:val="single" w:sz="4" w:space="0" w:color="FFFFFF" w:themeColor="background1"/>
            </w:tcBorders>
            <w:shd w:val="clear" w:color="auto" w:fill="auto"/>
            <w:vAlign w:val="center"/>
          </w:tcPr>
          <w:p w14:paraId="4FD57DA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732 082,43</w:t>
            </w:r>
          </w:p>
        </w:tc>
      </w:tr>
      <w:tr w:rsidR="00947D5B" w:rsidRPr="00620E34" w14:paraId="1B6528B6" w14:textId="77777777" w:rsidTr="00CE4633">
        <w:trPr>
          <w:trHeight w:val="1272"/>
          <w:jc w:val="center"/>
        </w:trPr>
        <w:tc>
          <w:tcPr>
            <w:tcW w:w="274" w:type="pct"/>
            <w:shd w:val="clear" w:color="auto" w:fill="auto"/>
            <w:vAlign w:val="center"/>
            <w:hideMark/>
          </w:tcPr>
          <w:p w14:paraId="519073A2"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w:t>
            </w:r>
          </w:p>
        </w:tc>
        <w:tc>
          <w:tcPr>
            <w:tcW w:w="1934" w:type="pct"/>
            <w:shd w:val="clear" w:color="auto" w:fill="auto"/>
            <w:vAlign w:val="center"/>
            <w:hideMark/>
          </w:tcPr>
          <w:p w14:paraId="2DB0F674"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78EB897E"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5168" behindDoc="0" locked="0" layoutInCell="1" allowOverlap="1" wp14:anchorId="3448C6F9" wp14:editId="67060051">
                  <wp:simplePos x="0" y="0"/>
                  <wp:positionH relativeFrom="column">
                    <wp:posOffset>94615</wp:posOffset>
                  </wp:positionH>
                  <wp:positionV relativeFrom="paragraph">
                    <wp:posOffset>9525</wp:posOffset>
                  </wp:positionV>
                  <wp:extent cx="508000" cy="277495"/>
                  <wp:effectExtent l="0" t="0" r="6350" b="0"/>
                  <wp:wrapNone/>
                  <wp:docPr id="70"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F06A04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721 090,67</w:t>
            </w:r>
          </w:p>
        </w:tc>
        <w:tc>
          <w:tcPr>
            <w:tcW w:w="1112" w:type="pct"/>
            <w:shd w:val="clear" w:color="auto" w:fill="auto"/>
            <w:vAlign w:val="center"/>
            <w:hideMark/>
          </w:tcPr>
          <w:p w14:paraId="3C40C227"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732 082,43</w:t>
            </w:r>
          </w:p>
        </w:tc>
      </w:tr>
      <w:tr w:rsidR="00947D5B" w:rsidRPr="00620E34" w14:paraId="59EEEDA5" w14:textId="77777777" w:rsidTr="00CE4633">
        <w:trPr>
          <w:trHeight w:val="273"/>
          <w:jc w:val="center"/>
        </w:trPr>
        <w:tc>
          <w:tcPr>
            <w:tcW w:w="274" w:type="pct"/>
            <w:shd w:val="clear" w:color="auto" w:fill="auto"/>
            <w:vAlign w:val="center"/>
            <w:hideMark/>
          </w:tcPr>
          <w:p w14:paraId="12D7A01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3</w:t>
            </w:r>
          </w:p>
        </w:tc>
        <w:tc>
          <w:tcPr>
            <w:tcW w:w="1934" w:type="pct"/>
            <w:shd w:val="clear" w:color="auto" w:fill="auto"/>
            <w:vAlign w:val="center"/>
            <w:hideMark/>
          </w:tcPr>
          <w:p w14:paraId="75256141"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3610DEB8"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7216" behindDoc="0" locked="0" layoutInCell="1" allowOverlap="1" wp14:anchorId="6C4716AA" wp14:editId="7E3D5F88">
                  <wp:simplePos x="0" y="0"/>
                  <wp:positionH relativeFrom="column">
                    <wp:posOffset>102870</wp:posOffset>
                  </wp:positionH>
                  <wp:positionV relativeFrom="paragraph">
                    <wp:posOffset>6985</wp:posOffset>
                  </wp:positionV>
                  <wp:extent cx="587375" cy="269875"/>
                  <wp:effectExtent l="0" t="0" r="0" b="0"/>
                  <wp:wrapNone/>
                  <wp:docPr id="5"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403D061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776 597,46</w:t>
            </w:r>
          </w:p>
        </w:tc>
        <w:tc>
          <w:tcPr>
            <w:tcW w:w="1112" w:type="pct"/>
            <w:shd w:val="clear" w:color="auto" w:fill="auto"/>
            <w:vAlign w:val="center"/>
            <w:hideMark/>
          </w:tcPr>
          <w:p w14:paraId="001FAAFA"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776 597,46</w:t>
            </w:r>
          </w:p>
        </w:tc>
      </w:tr>
      <w:tr w:rsidR="00947D5B" w:rsidRPr="00620E34" w14:paraId="07B8E54C" w14:textId="77777777" w:rsidTr="00CE4633">
        <w:trPr>
          <w:trHeight w:val="1506"/>
          <w:jc w:val="center"/>
        </w:trPr>
        <w:tc>
          <w:tcPr>
            <w:tcW w:w="274" w:type="pct"/>
            <w:shd w:val="clear" w:color="auto" w:fill="auto"/>
            <w:vAlign w:val="center"/>
            <w:hideMark/>
          </w:tcPr>
          <w:p w14:paraId="3E1FAEF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w:t>
            </w:r>
          </w:p>
        </w:tc>
        <w:tc>
          <w:tcPr>
            <w:tcW w:w="1934" w:type="pct"/>
            <w:shd w:val="clear" w:color="auto" w:fill="auto"/>
            <w:vAlign w:val="center"/>
            <w:hideMark/>
          </w:tcPr>
          <w:p w14:paraId="6087B0F6"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w:t>
            </w:r>
            <w:r w:rsidRPr="00620E34">
              <w:rPr>
                <w:rFonts w:ascii="Myriad Pro" w:hAnsi="Myriad Pro"/>
                <w:color w:val="000000"/>
                <w:sz w:val="20"/>
                <w:szCs w:val="20"/>
              </w:rPr>
              <w:lastRenderedPageBreak/>
              <w:t>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09CC3E7"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lastRenderedPageBreak/>
              <w:t> </w:t>
            </w:r>
          </w:p>
        </w:tc>
        <w:tc>
          <w:tcPr>
            <w:tcW w:w="915" w:type="pct"/>
            <w:vAlign w:val="center"/>
          </w:tcPr>
          <w:p w14:paraId="29145C6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79 766,24</w:t>
            </w:r>
          </w:p>
        </w:tc>
        <w:tc>
          <w:tcPr>
            <w:tcW w:w="1112" w:type="pct"/>
            <w:shd w:val="clear" w:color="auto" w:fill="auto"/>
            <w:vAlign w:val="center"/>
            <w:hideMark/>
          </w:tcPr>
          <w:p w14:paraId="0D29629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134 505,57</w:t>
            </w:r>
          </w:p>
        </w:tc>
      </w:tr>
      <w:tr w:rsidR="00947D5B" w:rsidRPr="00620E34" w14:paraId="17C15BA4" w14:textId="77777777" w:rsidTr="00CE4633">
        <w:trPr>
          <w:trHeight w:val="273"/>
          <w:jc w:val="center"/>
        </w:trPr>
        <w:tc>
          <w:tcPr>
            <w:tcW w:w="274" w:type="pct"/>
            <w:shd w:val="clear" w:color="auto" w:fill="auto"/>
            <w:vAlign w:val="center"/>
            <w:hideMark/>
          </w:tcPr>
          <w:p w14:paraId="5B415A4B"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w:t>
            </w:r>
          </w:p>
        </w:tc>
        <w:tc>
          <w:tcPr>
            <w:tcW w:w="1934" w:type="pct"/>
            <w:shd w:val="clear" w:color="auto" w:fill="auto"/>
            <w:vAlign w:val="center"/>
            <w:hideMark/>
          </w:tcPr>
          <w:p w14:paraId="7531C63C"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118EE79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3256F54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220 939,83</w:t>
            </w:r>
          </w:p>
        </w:tc>
        <w:tc>
          <w:tcPr>
            <w:tcW w:w="1112" w:type="pct"/>
            <w:shd w:val="clear" w:color="auto" w:fill="auto"/>
            <w:vAlign w:val="center"/>
            <w:hideMark/>
          </w:tcPr>
          <w:p w14:paraId="4D0D7153"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62 875,42</w:t>
            </w:r>
          </w:p>
        </w:tc>
      </w:tr>
      <w:tr w:rsidR="00947D5B" w:rsidRPr="00620E34" w14:paraId="00ABC0D5" w14:textId="77777777" w:rsidTr="00CE4633">
        <w:trPr>
          <w:trHeight w:val="286"/>
          <w:jc w:val="center"/>
        </w:trPr>
        <w:tc>
          <w:tcPr>
            <w:tcW w:w="274" w:type="pct"/>
            <w:shd w:val="clear" w:color="auto" w:fill="auto"/>
            <w:vAlign w:val="center"/>
            <w:hideMark/>
          </w:tcPr>
          <w:p w14:paraId="6FE557E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6</w:t>
            </w:r>
          </w:p>
        </w:tc>
        <w:tc>
          <w:tcPr>
            <w:tcW w:w="1934" w:type="pct"/>
            <w:shd w:val="clear" w:color="auto" w:fill="auto"/>
            <w:vAlign w:val="center"/>
            <w:hideMark/>
          </w:tcPr>
          <w:p w14:paraId="4C6B0586"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40BFCB35"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18E38ED1"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345 430,63</w:t>
            </w:r>
          </w:p>
        </w:tc>
        <w:tc>
          <w:tcPr>
            <w:tcW w:w="1112" w:type="pct"/>
            <w:shd w:val="clear" w:color="auto" w:fill="auto"/>
            <w:vAlign w:val="center"/>
            <w:hideMark/>
          </w:tcPr>
          <w:p w14:paraId="6CEAA43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152 865,97</w:t>
            </w:r>
          </w:p>
        </w:tc>
      </w:tr>
      <w:tr w:rsidR="00947D5B" w:rsidRPr="00620E34" w14:paraId="737959CD" w14:textId="77777777" w:rsidTr="00CE4633">
        <w:trPr>
          <w:trHeight w:val="1506"/>
          <w:jc w:val="center"/>
        </w:trPr>
        <w:tc>
          <w:tcPr>
            <w:tcW w:w="274" w:type="pct"/>
            <w:shd w:val="clear" w:color="auto" w:fill="auto"/>
            <w:vAlign w:val="center"/>
            <w:hideMark/>
          </w:tcPr>
          <w:p w14:paraId="58116AD8"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7</w:t>
            </w:r>
          </w:p>
        </w:tc>
        <w:tc>
          <w:tcPr>
            <w:tcW w:w="1934" w:type="pct"/>
            <w:shd w:val="clear" w:color="auto" w:fill="auto"/>
            <w:vAlign w:val="center"/>
            <w:hideMark/>
          </w:tcPr>
          <w:p w14:paraId="2F3CB48A"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46E6EFCB" w14:textId="77777777" w:rsidR="00947D5B" w:rsidRPr="00620E34" w:rsidRDefault="00947D5B" w:rsidP="00CE4633">
            <w:pPr>
              <w:jc w:val="center"/>
              <w:rPr>
                <w:rFonts w:ascii="Myriad Pro" w:hAnsi="Myriad Pro"/>
                <w:color w:val="000000"/>
                <w:sz w:val="20"/>
                <w:szCs w:val="20"/>
              </w:rPr>
            </w:pPr>
            <w:r w:rsidRPr="00620E34">
              <w:rPr>
                <w:rFonts w:ascii="Myriad Pro" w:hAnsi="Myriad Pro"/>
                <w:noProof/>
                <w:color w:val="000000"/>
                <w:sz w:val="20"/>
                <w:szCs w:val="20"/>
                <w:lang w:eastAsia="ru-RU"/>
              </w:rPr>
              <w:drawing>
                <wp:anchor distT="0" distB="0" distL="114300" distR="114300" simplePos="0" relativeHeight="251659264" behindDoc="0" locked="0" layoutInCell="1" allowOverlap="1" wp14:anchorId="1386D447" wp14:editId="368A629D">
                  <wp:simplePos x="0" y="0"/>
                  <wp:positionH relativeFrom="column">
                    <wp:posOffset>94615</wp:posOffset>
                  </wp:positionH>
                  <wp:positionV relativeFrom="paragraph">
                    <wp:posOffset>29845</wp:posOffset>
                  </wp:positionV>
                  <wp:extent cx="596265" cy="309245"/>
                  <wp:effectExtent l="0" t="0" r="0" b="0"/>
                  <wp:wrapNone/>
                  <wp:docPr id="71" name="Рисунок 71"/>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248A1A89"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475 891,39</w:t>
            </w:r>
          </w:p>
        </w:tc>
        <w:tc>
          <w:tcPr>
            <w:tcW w:w="1112" w:type="pct"/>
            <w:shd w:val="clear" w:color="auto" w:fill="auto"/>
            <w:vAlign w:val="center"/>
          </w:tcPr>
          <w:p w14:paraId="6128C0C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579 216,47</w:t>
            </w:r>
          </w:p>
        </w:tc>
      </w:tr>
      <w:tr w:rsidR="00947D5B" w:rsidRPr="00620E34" w14:paraId="2A79D03E" w14:textId="77777777" w:rsidTr="00CE4633">
        <w:trPr>
          <w:trHeight w:val="1506"/>
          <w:jc w:val="center"/>
        </w:trPr>
        <w:tc>
          <w:tcPr>
            <w:tcW w:w="274" w:type="pct"/>
            <w:shd w:val="clear" w:color="auto" w:fill="auto"/>
            <w:vAlign w:val="center"/>
            <w:hideMark/>
          </w:tcPr>
          <w:p w14:paraId="11770BC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lastRenderedPageBreak/>
              <w:t>8</w:t>
            </w:r>
          </w:p>
        </w:tc>
        <w:tc>
          <w:tcPr>
            <w:tcW w:w="1934" w:type="pct"/>
            <w:shd w:val="clear" w:color="auto" w:fill="auto"/>
            <w:vAlign w:val="center"/>
            <w:hideMark/>
          </w:tcPr>
          <w:p w14:paraId="1F0C9AE8"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65" w:type="pct"/>
            <w:shd w:val="clear" w:color="auto" w:fill="auto"/>
            <w:vAlign w:val="center"/>
            <w:hideMark/>
          </w:tcPr>
          <w:p w14:paraId="419F6B2E"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 </w:t>
            </w:r>
          </w:p>
        </w:tc>
        <w:tc>
          <w:tcPr>
            <w:tcW w:w="915" w:type="pct"/>
            <w:vAlign w:val="center"/>
          </w:tcPr>
          <w:p w14:paraId="1BDFA6B2"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55 506,78</w:t>
            </w:r>
          </w:p>
        </w:tc>
        <w:tc>
          <w:tcPr>
            <w:tcW w:w="1112" w:type="pct"/>
            <w:shd w:val="clear" w:color="auto" w:fill="auto"/>
            <w:vAlign w:val="center"/>
          </w:tcPr>
          <w:p w14:paraId="6E0AAC1D"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44 515,02</w:t>
            </w:r>
          </w:p>
        </w:tc>
      </w:tr>
      <w:tr w:rsidR="00947D5B" w:rsidRPr="00620E34" w14:paraId="604C986A" w14:textId="77777777" w:rsidTr="00CE4633">
        <w:trPr>
          <w:trHeight w:val="1242"/>
          <w:jc w:val="center"/>
        </w:trPr>
        <w:tc>
          <w:tcPr>
            <w:tcW w:w="274" w:type="pct"/>
            <w:shd w:val="clear" w:color="auto" w:fill="auto"/>
            <w:vAlign w:val="center"/>
            <w:hideMark/>
          </w:tcPr>
          <w:p w14:paraId="1E36B02B"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9</w:t>
            </w:r>
          </w:p>
        </w:tc>
        <w:tc>
          <w:tcPr>
            <w:tcW w:w="1934" w:type="pct"/>
            <w:shd w:val="clear" w:color="auto" w:fill="auto"/>
            <w:vAlign w:val="center"/>
            <w:hideMark/>
          </w:tcPr>
          <w:p w14:paraId="33112CB3" w14:textId="77777777" w:rsidR="00947D5B" w:rsidRPr="00620E34" w:rsidRDefault="00947D5B" w:rsidP="00CE4633">
            <w:pPr>
              <w:rPr>
                <w:rFonts w:ascii="Myriad Pro" w:hAnsi="Myriad Pro"/>
                <w:color w:val="000000"/>
                <w:sz w:val="20"/>
                <w:szCs w:val="20"/>
              </w:rPr>
            </w:pPr>
            <w:r w:rsidRPr="00620E34">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65" w:type="pct"/>
            <w:shd w:val="clear" w:color="auto" w:fill="auto"/>
            <w:vAlign w:val="center"/>
            <w:hideMark/>
          </w:tcPr>
          <w:p w14:paraId="34ECA904" w14:textId="77777777" w:rsidR="00947D5B" w:rsidRPr="00620E34" w:rsidRDefault="00947D5B" w:rsidP="00CE4633">
            <w:pPr>
              <w:jc w:val="center"/>
              <w:rPr>
                <w:rFonts w:ascii="Myriad Pro" w:hAnsi="Myriad Pro"/>
                <w:color w:val="000000"/>
                <w:sz w:val="20"/>
                <w:szCs w:val="20"/>
              </w:rPr>
            </w:pPr>
          </w:p>
        </w:tc>
        <w:tc>
          <w:tcPr>
            <w:tcW w:w="915" w:type="pct"/>
            <w:vAlign w:val="center"/>
          </w:tcPr>
          <w:p w14:paraId="761CDE0F"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-245 199,29</w:t>
            </w:r>
          </w:p>
        </w:tc>
        <w:tc>
          <w:tcPr>
            <w:tcW w:w="1112" w:type="pct"/>
            <w:shd w:val="clear" w:color="auto" w:fill="auto"/>
            <w:vAlign w:val="center"/>
          </w:tcPr>
          <w:p w14:paraId="4C7FDCF6" w14:textId="77777777" w:rsidR="00947D5B" w:rsidRPr="00620E34" w:rsidRDefault="00947D5B" w:rsidP="00CE4633">
            <w:pPr>
              <w:jc w:val="center"/>
              <w:rPr>
                <w:rFonts w:ascii="Myriad Pro" w:hAnsi="Myriad Pro"/>
                <w:color w:val="000000"/>
                <w:sz w:val="20"/>
                <w:szCs w:val="20"/>
              </w:rPr>
            </w:pPr>
            <w:r w:rsidRPr="00620E34">
              <w:rPr>
                <w:rFonts w:ascii="Myriad Pro" w:hAnsi="Myriad Pro"/>
                <w:color w:val="000000"/>
                <w:sz w:val="20"/>
                <w:szCs w:val="20"/>
              </w:rPr>
              <w:t>-152 865,97</w:t>
            </w:r>
          </w:p>
        </w:tc>
      </w:tr>
    </w:tbl>
    <w:p w14:paraId="75800C8C" w14:textId="77777777" w:rsidR="00947D5B" w:rsidRPr="00066594" w:rsidRDefault="00947D5B"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w:t>
      </w:r>
      <w:r w:rsidR="00B50D41">
        <w:t xml:space="preserve"> </w:t>
      </w:r>
      <w:r w:rsidRPr="00066594">
        <w:t xml:space="preserve">из пообъектного анализа данных о реализации инвестиционной программы в редакции, утвержденной до начала периода регулирования. </w:t>
      </w:r>
    </w:p>
    <w:p w14:paraId="4C6E423B" w14:textId="77777777" w:rsidR="00947D5B" w:rsidRPr="00066594" w:rsidRDefault="00947D5B" w:rsidP="00620E34">
      <w:pPr>
        <w:pStyle w:val="2f0"/>
      </w:pPr>
      <w:r w:rsidRPr="00066594">
        <w:t>Вместе с тем Исполнитель отмечает, что Основами ценообразования</w:t>
      </w:r>
      <w:r w:rsidR="00B50D41">
        <w:t xml:space="preserve"> </w:t>
      </w:r>
      <w:r w:rsidR="00BA0DDB">
        <w:t>№ </w:t>
      </w:r>
      <w:r w:rsidRPr="00066594">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CEFB683" w14:textId="77777777" w:rsidR="00947D5B" w:rsidRPr="00066594" w:rsidRDefault="00947D5B" w:rsidP="00620E34">
      <w:pPr>
        <w:autoSpaceDE w:val="0"/>
        <w:autoSpaceDN w:val="0"/>
        <w:adjustRightInd w:val="0"/>
        <w:spacing w:line="360" w:lineRule="auto"/>
        <w:ind w:firstLine="567"/>
        <w:jc w:val="both"/>
        <w:rPr>
          <w:rFonts w:ascii="Myriad Pro" w:hAnsi="Myriad Pro"/>
          <w:sz w:val="26"/>
          <w:szCs w:val="26"/>
        </w:rPr>
      </w:pPr>
      <w:r w:rsidRPr="00066594">
        <w:rPr>
          <w:rFonts w:ascii="Myriad Pro" w:hAnsi="Myriad Pro"/>
          <w:sz w:val="26"/>
          <w:szCs w:val="26"/>
        </w:rPr>
        <w:lastRenderedPageBreak/>
        <w:t>1.</w:t>
      </w:r>
      <w:r w:rsidRPr="00066594">
        <w:rPr>
          <w:rFonts w:ascii="Myriad Pro" w:hAnsi="Myriad Pro"/>
          <w:sz w:val="26"/>
          <w:szCs w:val="26"/>
        </w:rPr>
        <w:tab/>
        <w:t xml:space="preserve">Абзацем 5 пункта 32 Основ ценообразования </w:t>
      </w:r>
      <w:r w:rsidR="00BA0DDB">
        <w:rPr>
          <w:rFonts w:ascii="Myriad Pro" w:hAnsi="Myriad Pro"/>
          <w:sz w:val="26"/>
          <w:szCs w:val="26"/>
        </w:rPr>
        <w:t>№ </w:t>
      </w:r>
      <w:r w:rsidRPr="00066594">
        <w:rPr>
          <w:rFonts w:ascii="Myriad Pro" w:hAnsi="Myriad Pro"/>
          <w:sz w:val="26"/>
          <w:szCs w:val="26"/>
        </w:rPr>
        <w:t>1178 определено, что расходы, связанные с развитием существующей инфраструктуры, в том числе</w:t>
      </w:r>
      <w:r w:rsidR="00B50D41">
        <w:rPr>
          <w:rFonts w:ascii="Myriad Pro" w:hAnsi="Myriad Pro"/>
          <w:sz w:val="26"/>
          <w:szCs w:val="26"/>
        </w:rPr>
        <w:t xml:space="preserve"> </w:t>
      </w:r>
      <w:r w:rsidRPr="00066594">
        <w:rPr>
          <w:rFonts w:ascii="Myriad Pro" w:hAnsi="Myriad Pro"/>
          <w:sz w:val="26"/>
          <w:szCs w:val="26"/>
        </w:rPr>
        <w:t>с развитием связей между объектами территориальных сетевых организаций</w:t>
      </w:r>
      <w:r w:rsidR="00B50D41">
        <w:rPr>
          <w:rFonts w:ascii="Myriad Pro" w:hAnsi="Myriad Pro"/>
          <w:sz w:val="26"/>
          <w:szCs w:val="26"/>
        </w:rPr>
        <w:t xml:space="preserve"> </w:t>
      </w:r>
      <w:r w:rsidRPr="00066594">
        <w:rPr>
          <w:rFonts w:ascii="Myriad Pro" w:hAnsi="Myriad Pro"/>
          <w:sz w:val="26"/>
          <w:szCs w:val="26"/>
        </w:rPr>
        <w:t>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3399AB4" w14:textId="425E6A20" w:rsidR="00947D5B" w:rsidRPr="00066594" w:rsidRDefault="00947D5B" w:rsidP="00620E34">
      <w:pPr>
        <w:pStyle w:val="2f0"/>
      </w:pPr>
      <w:r w:rsidRPr="00066594">
        <w:t xml:space="preserve">Исполнитель отмечает, что выполнение мероприятий инвестиционной программы </w:t>
      </w:r>
      <w:r w:rsidR="00D20A5D">
        <w:rPr>
          <w:color w:val="000000" w:themeColor="text1"/>
        </w:rPr>
        <w:t>ПАО </w:t>
      </w:r>
      <w:r w:rsidRPr="00066594">
        <w:rPr>
          <w:color w:val="000000" w:themeColor="text1"/>
        </w:rPr>
        <w:t>«МРСК Сибири»</w:t>
      </w:r>
      <w:r w:rsidRPr="00066594">
        <w:t xml:space="preserve"> в части филиала «Омскэнерго» направлено</w:t>
      </w:r>
      <w:r w:rsidR="00B50D41">
        <w:t xml:space="preserve"> </w:t>
      </w:r>
      <w:r w:rsidRPr="00066594">
        <w:t>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3F0C06F" w14:textId="77777777" w:rsidR="00947D5B" w:rsidRPr="00066594" w:rsidRDefault="00947D5B" w:rsidP="00620E34">
      <w:pPr>
        <w:autoSpaceDE w:val="0"/>
        <w:autoSpaceDN w:val="0"/>
        <w:adjustRightInd w:val="0"/>
        <w:spacing w:line="360" w:lineRule="auto"/>
        <w:ind w:firstLine="567"/>
        <w:jc w:val="both"/>
        <w:rPr>
          <w:rFonts w:ascii="Myriad Pro" w:hAnsi="Myriad Pro"/>
          <w:sz w:val="26"/>
          <w:szCs w:val="26"/>
        </w:rPr>
      </w:pPr>
      <w:r w:rsidRPr="00066594">
        <w:rPr>
          <w:rFonts w:ascii="Myriad Pro" w:hAnsi="Myriad Pro"/>
          <w:sz w:val="26"/>
          <w:szCs w:val="26"/>
        </w:rPr>
        <w:t>2.</w:t>
      </w:r>
      <w:r w:rsidRPr="00066594">
        <w:rPr>
          <w:rFonts w:ascii="Myriad Pro" w:hAnsi="Myriad Pro"/>
          <w:sz w:val="26"/>
          <w:szCs w:val="26"/>
        </w:rPr>
        <w:tab/>
        <w:t xml:space="preserve">Пунктом 67 Постановление Правительства РФ от 01.12.2009 </w:t>
      </w:r>
      <w:r w:rsidR="00BA0DDB">
        <w:rPr>
          <w:rFonts w:ascii="Myriad Pro" w:hAnsi="Myriad Pro"/>
          <w:sz w:val="26"/>
          <w:szCs w:val="26"/>
        </w:rPr>
        <w:t>№ </w:t>
      </w:r>
      <w:r w:rsidRPr="00066594">
        <w:rPr>
          <w:rFonts w:ascii="Myriad Pro" w:hAnsi="Myriad Pro"/>
          <w:sz w:val="26"/>
          <w:szCs w:val="26"/>
        </w:rPr>
        <w:t>977 «Об инвестиционных программах субъектов электроэнергетики» (вместе</w:t>
      </w:r>
      <w:r w:rsidR="00B50D41">
        <w:rPr>
          <w:rFonts w:ascii="Myriad Pro" w:hAnsi="Myriad Pro"/>
          <w:sz w:val="26"/>
          <w:szCs w:val="26"/>
        </w:rPr>
        <w:t xml:space="preserve"> </w:t>
      </w:r>
      <w:r w:rsidRPr="00066594">
        <w:rPr>
          <w:rFonts w:ascii="Myriad Pro" w:hAnsi="Myriad Pro"/>
          <w:sz w:val="26"/>
          <w:szCs w:val="26"/>
        </w:rPr>
        <w:t xml:space="preserve">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BA0DDB">
        <w:rPr>
          <w:rFonts w:ascii="Myriad Pro" w:hAnsi="Myriad Pro"/>
          <w:sz w:val="26"/>
          <w:szCs w:val="26"/>
        </w:rPr>
        <w:t>№ </w:t>
      </w:r>
      <w:r w:rsidRPr="00066594">
        <w:rPr>
          <w:rFonts w:ascii="Myriad Pro" w:hAnsi="Myriad Pro"/>
          <w:sz w:val="26"/>
          <w:szCs w:val="26"/>
        </w:rPr>
        <w:t>977) установлено, что в случае необходимости внесения изменений</w:t>
      </w:r>
      <w:r w:rsidR="00B50D41">
        <w:rPr>
          <w:rFonts w:ascii="Myriad Pro" w:hAnsi="Myriad Pro"/>
          <w:sz w:val="26"/>
          <w:szCs w:val="26"/>
        </w:rPr>
        <w:t xml:space="preserve"> </w:t>
      </w:r>
      <w:r w:rsidRPr="00066594">
        <w:rPr>
          <w:rFonts w:ascii="Myriad Pro" w:hAnsi="Myriad Pro"/>
          <w:sz w:val="26"/>
          <w:szCs w:val="26"/>
        </w:rPr>
        <w:t xml:space="preserve">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BA0DDB">
        <w:rPr>
          <w:rFonts w:ascii="Myriad Pro" w:hAnsi="Myriad Pro"/>
          <w:sz w:val="26"/>
          <w:szCs w:val="26"/>
        </w:rPr>
        <w:t>№ </w:t>
      </w:r>
      <w:r w:rsidRPr="00066594">
        <w:rPr>
          <w:rFonts w:ascii="Myriad Pro" w:hAnsi="Myriad Pro"/>
          <w:sz w:val="26"/>
          <w:szCs w:val="26"/>
        </w:rPr>
        <w:t xml:space="preserve">977 для утверждения инвестиционных </w:t>
      </w:r>
      <w:r w:rsidRPr="00066594">
        <w:rPr>
          <w:rFonts w:ascii="Myriad Pro" w:hAnsi="Myriad Pro"/>
          <w:sz w:val="26"/>
          <w:szCs w:val="26"/>
        </w:rPr>
        <w:lastRenderedPageBreak/>
        <w:t xml:space="preserve">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6134262" w14:textId="77777777" w:rsidR="00947D5B" w:rsidRPr="00066594" w:rsidRDefault="00947D5B" w:rsidP="00620E34">
      <w:pPr>
        <w:pStyle w:val="40"/>
      </w:pPr>
      <w:r w:rsidRPr="00066594">
        <w:t>финансовые последствия реализации инвестиционной программы для федерального бюджета, бюджетов субъектов Российской Федерации</w:t>
      </w:r>
      <w:r w:rsidR="00B50D41">
        <w:t xml:space="preserve"> </w:t>
      </w:r>
      <w:r w:rsidRPr="00066594">
        <w:t>и местных бюджетов;</w:t>
      </w:r>
    </w:p>
    <w:p w14:paraId="4BE67E32" w14:textId="77777777" w:rsidR="00947D5B" w:rsidRPr="00066594" w:rsidRDefault="00947D5B" w:rsidP="00620E34">
      <w:pPr>
        <w:pStyle w:val="40"/>
      </w:pPr>
      <w:r w:rsidRPr="00066594">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48420C6" w14:textId="77777777" w:rsidR="00947D5B" w:rsidRPr="00066594" w:rsidRDefault="00947D5B" w:rsidP="00620E34">
      <w:pPr>
        <w:pStyle w:val="40"/>
      </w:pPr>
      <w:r w:rsidRPr="00066594">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BEA3940" w14:textId="77777777" w:rsidR="00947D5B" w:rsidRPr="00066594" w:rsidRDefault="00947D5B" w:rsidP="00620E34">
      <w:pPr>
        <w:pStyle w:val="40"/>
      </w:pPr>
      <w:r w:rsidRPr="00066594">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w:t>
      </w:r>
      <w:r w:rsidR="00B50D41">
        <w:t xml:space="preserve"> </w:t>
      </w:r>
      <w:r w:rsidRPr="00066594">
        <w:t>и секторов экономики на краткосрочный, среднесрочный и долгосрочный периоды;</w:t>
      </w:r>
    </w:p>
    <w:p w14:paraId="23A3269E" w14:textId="77777777" w:rsidR="00947D5B" w:rsidRPr="00066594" w:rsidRDefault="00947D5B" w:rsidP="00620E34">
      <w:pPr>
        <w:pStyle w:val="40"/>
      </w:pPr>
      <w:r w:rsidRPr="00066594">
        <w:t>эффективность использования направляемых в рамках инвестиционной программы на капитальные вложения средств федерального бюджета;</w:t>
      </w:r>
    </w:p>
    <w:p w14:paraId="450D311F" w14:textId="77777777" w:rsidR="00947D5B" w:rsidRPr="00066594" w:rsidRDefault="00947D5B" w:rsidP="00620E34">
      <w:pPr>
        <w:pStyle w:val="40"/>
      </w:pPr>
      <w:r w:rsidRPr="00066594">
        <w:t>соблюдение антимонопольного законодательства, а также</w:t>
      </w:r>
      <w:r w:rsidR="00B50D41">
        <w:t xml:space="preserve"> </w:t>
      </w:r>
      <w:r w:rsidRPr="00066594">
        <w:t xml:space="preserve">за соблюдение заявителем, являющимся субъектом естественной </w:t>
      </w:r>
      <w:r w:rsidRPr="00066594">
        <w:lastRenderedPageBreak/>
        <w:t>монополии, требований законодательства Российской Федерации в сфере регулирования естественных монополий;</w:t>
      </w:r>
    </w:p>
    <w:p w14:paraId="2622552B" w14:textId="77777777" w:rsidR="00947D5B" w:rsidRPr="00066594" w:rsidRDefault="00947D5B" w:rsidP="00620E34">
      <w:pPr>
        <w:pStyle w:val="40"/>
      </w:pPr>
      <w:r w:rsidRPr="00066594">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w:t>
      </w:r>
      <w:r w:rsidR="00B50D41">
        <w:t xml:space="preserve"> </w:t>
      </w:r>
      <w:r w:rsidR="000B75D5" w:rsidRPr="00066594">
        <w:t xml:space="preserve">в </w:t>
      </w:r>
      <w:r w:rsidRPr="00066594">
        <w:t>области государственного регулирования цен (тарифов);</w:t>
      </w:r>
    </w:p>
    <w:p w14:paraId="0E2A2379" w14:textId="77777777" w:rsidR="00947D5B" w:rsidRPr="00066594" w:rsidRDefault="00947D5B" w:rsidP="00620E34">
      <w:pPr>
        <w:pStyle w:val="40"/>
      </w:pPr>
      <w:r w:rsidRPr="00066594">
        <w:t>размещение объектов электроэнергетики на территориях соответствующих субъектов Российской Федерации;</w:t>
      </w:r>
    </w:p>
    <w:p w14:paraId="019F8C10" w14:textId="77777777" w:rsidR="00947D5B" w:rsidRPr="00066594" w:rsidRDefault="00947D5B" w:rsidP="00620E34">
      <w:pPr>
        <w:pStyle w:val="40"/>
      </w:pPr>
      <w:r w:rsidRPr="00066594">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w:t>
      </w:r>
      <w:r w:rsidR="00B50D41">
        <w:t xml:space="preserve"> </w:t>
      </w:r>
      <w:r w:rsidRPr="00066594">
        <w:t>в области государственного регулирования цен (тарифов) для целей формирования инвестиционных программ таких сетевых организаций и т.д.</w:t>
      </w:r>
    </w:p>
    <w:p w14:paraId="60CCF0A4" w14:textId="77777777" w:rsidR="00947D5B" w:rsidRPr="00066594" w:rsidRDefault="00947D5B" w:rsidP="00620E34">
      <w:pPr>
        <w:pStyle w:val="2f0"/>
      </w:pPr>
      <w:r w:rsidRPr="00066594">
        <w:t xml:space="preserve">На основании вышеизложенного и с целью исключения риска отрицательной корректировки необходимой валовой выручки Исполнитель рекомендует </w:t>
      </w:r>
      <w:r w:rsidRPr="00066594">
        <w:rPr>
          <w:color w:val="000000" w:themeColor="text1"/>
        </w:rPr>
        <w:t>АО «МРСК Сибири»</w:t>
      </w:r>
      <w:r w:rsidRPr="00066594">
        <w:t xml:space="preserve"> - «Омскэнерго»</w:t>
      </w:r>
      <w:r w:rsidR="00B50D41">
        <w:t xml:space="preserve"> </w:t>
      </w:r>
      <w:r w:rsidRPr="00066594">
        <w:t>предоставлять регулирующему органу подтверждение обоснованности использования тарифных источников, учтенных</w:t>
      </w:r>
      <w:r w:rsidR="00B50D41">
        <w:t xml:space="preserve"> </w:t>
      </w:r>
      <w:r w:rsidRPr="00066594">
        <w:t>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138B193" w14:textId="77777777" w:rsidR="00947D5B" w:rsidRPr="00066594" w:rsidRDefault="00947D5B" w:rsidP="00620E34">
      <w:pPr>
        <w:pStyle w:val="2f0"/>
        <w:rPr>
          <w:color w:val="000000" w:themeColor="text1"/>
        </w:rPr>
      </w:pPr>
      <w:r w:rsidRPr="00066594">
        <w:rPr>
          <w:color w:val="000000" w:themeColor="text1"/>
        </w:rPr>
        <w:lastRenderedPageBreak/>
        <w:t xml:space="preserve">В целях минимизации риска </w:t>
      </w:r>
      <w:r w:rsidR="000B75D5" w:rsidRPr="00066594">
        <w:rPr>
          <w:color w:val="000000" w:themeColor="text1"/>
        </w:rPr>
        <w:t>к</w:t>
      </w:r>
      <w:r w:rsidRPr="00066594">
        <w:rPr>
          <w:color w:val="000000" w:themeColor="text1"/>
        </w:rPr>
        <w:t>орректировки НВВ по результатам исполнения (неисполнения) инвестиционной программы</w:t>
      </w:r>
      <w:r w:rsidR="00B50D41">
        <w:rPr>
          <w:color w:val="000000" w:themeColor="text1"/>
        </w:rPr>
        <w:t xml:space="preserve"> </w:t>
      </w:r>
      <w:r w:rsidR="000B75D5" w:rsidRPr="00066594">
        <w:rPr>
          <w:color w:val="000000" w:themeColor="text1"/>
        </w:rPr>
        <w:t xml:space="preserve">в заниженном объеме </w:t>
      </w:r>
      <w:r w:rsidRPr="00066594">
        <w:rPr>
          <w:color w:val="000000" w:themeColor="text1"/>
        </w:rPr>
        <w:t>Исполнитель рекомендует:</w:t>
      </w:r>
    </w:p>
    <w:p w14:paraId="67012C37" w14:textId="77777777" w:rsidR="00947D5B" w:rsidRPr="00066594" w:rsidRDefault="00947D5B" w:rsidP="00620E34">
      <w:pPr>
        <w:pStyle w:val="40"/>
      </w:pPr>
      <w:r w:rsidRPr="00066594">
        <w:t>проводить своевременную корректировку параметров инвестиционной программы;</w:t>
      </w:r>
    </w:p>
    <w:p w14:paraId="330A35B0" w14:textId="77777777" w:rsidR="00947D5B" w:rsidRPr="00066594" w:rsidRDefault="00947D5B" w:rsidP="00620E34">
      <w:pPr>
        <w:pStyle w:val="40"/>
      </w:pPr>
      <w:r w:rsidRPr="00066594">
        <w:t>усилить контроль за соблюдением графиков реализации инвестиционных проектов;</w:t>
      </w:r>
    </w:p>
    <w:p w14:paraId="29BA7682"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w:t>
      </w:r>
      <w:r w:rsidR="00B50D41">
        <w:t xml:space="preserve"> </w:t>
      </w:r>
      <w:r w:rsidRPr="00066594">
        <w:t>по инвестиционным проектам:</w:t>
      </w:r>
    </w:p>
    <w:p w14:paraId="71611D55"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копии платежных поручений со статусом «Оплачено»;</w:t>
      </w:r>
    </w:p>
    <w:p w14:paraId="35AF4A5A"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20C43DEE"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акты о приемке выполненных работ (по форме КС-2);</w:t>
      </w:r>
    </w:p>
    <w:p w14:paraId="2388A822"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справка о стоимости выполненных работ (по форме КС-3);</w:t>
      </w:r>
    </w:p>
    <w:p w14:paraId="4CA6DD91"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товарные накладные;</w:t>
      </w:r>
    </w:p>
    <w:p w14:paraId="388EECE0" w14:textId="77777777" w:rsidR="00947D5B" w:rsidRPr="00066594" w:rsidRDefault="00947D5B" w:rsidP="00620E34">
      <w:pPr>
        <w:pStyle w:val="a5"/>
        <w:numPr>
          <w:ilvl w:val="0"/>
          <w:numId w:val="23"/>
        </w:numPr>
        <w:autoSpaceDE w:val="0"/>
        <w:autoSpaceDN w:val="0"/>
        <w:adjustRightInd w:val="0"/>
        <w:spacing w:line="360" w:lineRule="auto"/>
        <w:ind w:left="1638" w:hanging="357"/>
        <w:jc w:val="both"/>
        <w:rPr>
          <w:rFonts w:ascii="Myriad Pro" w:hAnsi="Myriad Pro"/>
          <w:color w:val="000000" w:themeColor="text1"/>
          <w:sz w:val="26"/>
          <w:szCs w:val="26"/>
        </w:rPr>
      </w:pPr>
      <w:r w:rsidRPr="00066594">
        <w:rPr>
          <w:rFonts w:ascii="Myriad Pro" w:hAnsi="Myriad Pro"/>
          <w:color w:val="000000" w:themeColor="text1"/>
          <w:sz w:val="26"/>
          <w:szCs w:val="26"/>
        </w:rPr>
        <w:t>справки по распределению косвенных затрат;</w:t>
      </w:r>
    </w:p>
    <w:p w14:paraId="5E22281D"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F69B919" w14:textId="77777777" w:rsidR="00947D5B" w:rsidRPr="00066594" w:rsidRDefault="00947D5B" w:rsidP="00620E34">
      <w:pPr>
        <w:pStyle w:val="42"/>
      </w:pPr>
      <w:r w:rsidRPr="00066594">
        <w:t>для инвестиционных проектов, реализующихся в рамках осуществления мероприятий по ТП – реестр и копии заключенных договоров</w:t>
      </w:r>
      <w:r w:rsidR="00B50D41">
        <w:t xml:space="preserve"> </w:t>
      </w:r>
      <w:r w:rsidRPr="00066594">
        <w:t>на технологическое присоединение;</w:t>
      </w:r>
    </w:p>
    <w:p w14:paraId="75EEE8BE" w14:textId="77777777" w:rsidR="00947D5B" w:rsidRPr="00066594" w:rsidRDefault="00947D5B" w:rsidP="00620E34">
      <w:pPr>
        <w:pStyle w:val="42"/>
      </w:pPr>
      <w:r w:rsidRPr="00066594">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w:t>
      </w:r>
      <w:r w:rsidR="00B50D41">
        <w:t xml:space="preserve"> </w:t>
      </w:r>
      <w:r w:rsidRPr="00066594">
        <w:t xml:space="preserve">в целях ликвидации последствий аварий; предписания государственных надзорных и контролирующих органов, </w:t>
      </w:r>
      <w:r w:rsidRPr="00066594">
        <w:lastRenderedPageBreak/>
        <w:t>экспертные заключения о необходимости выполнения мероприятий;</w:t>
      </w:r>
    </w:p>
    <w:p w14:paraId="6963BA1B" w14:textId="77777777" w:rsidR="00947D5B" w:rsidRPr="00066594" w:rsidRDefault="00947D5B" w:rsidP="00620E34">
      <w:pPr>
        <w:pStyle w:val="42"/>
      </w:pPr>
      <w:r w:rsidRPr="00066594">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1E78C07" w14:textId="77777777" w:rsidR="00947D5B" w:rsidRPr="00066594" w:rsidRDefault="00947D5B" w:rsidP="00620E34">
      <w:pPr>
        <w:pStyle w:val="40"/>
      </w:pPr>
      <w:r w:rsidRPr="00066594">
        <w:t xml:space="preserve">в составе </w:t>
      </w:r>
      <w:r w:rsidR="00BA0DDB">
        <w:t>предложений</w:t>
      </w:r>
      <w:r w:rsidRPr="00066594">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1AF3C9CD" w14:textId="77777777" w:rsidR="00947D5B" w:rsidRPr="00066594" w:rsidRDefault="00947D5B" w:rsidP="00620E34">
      <w:pPr>
        <w:pStyle w:val="42"/>
      </w:pPr>
      <w:r w:rsidRPr="00066594">
        <w:t>для инвестиционных проектов, имеющих утвержденную проектно-сметную документацию - сводка затрат; сводный сметный расчет, разработанный</w:t>
      </w:r>
      <w:r w:rsidR="00B50D41">
        <w:t xml:space="preserve"> </w:t>
      </w:r>
      <w:r w:rsidRPr="00066594">
        <w:t>в составе утвержденной в соответствии с законодательством</w:t>
      </w:r>
      <w:r w:rsidR="00B50D41">
        <w:t xml:space="preserve"> </w:t>
      </w:r>
      <w:r w:rsidRPr="00066594">
        <w:t>о градостроительной деятельности проектной документации; пояснительная записка к сметной документации по инвестиционному проекту; копия решения</w:t>
      </w:r>
      <w:r w:rsidR="00B50D41">
        <w:t xml:space="preserve"> </w:t>
      </w:r>
      <w:r w:rsidRPr="00066594">
        <w:t>об утверждении проектной документации.</w:t>
      </w:r>
    </w:p>
    <w:p w14:paraId="15918E79" w14:textId="77777777" w:rsidR="00947D5B" w:rsidRPr="00066594" w:rsidRDefault="00947D5B" w:rsidP="00620E34">
      <w:pPr>
        <w:pStyle w:val="42"/>
      </w:pPr>
      <w:r w:rsidRPr="0006659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w:t>
      </w:r>
      <w:r w:rsidR="000B75D5" w:rsidRPr="00066594">
        <w:t xml:space="preserve"> </w:t>
      </w:r>
      <w:r w:rsidRPr="00066594">
        <w:t>по инвестиционному проекту.</w:t>
      </w:r>
    </w:p>
    <w:p w14:paraId="0C137900" w14:textId="77777777" w:rsidR="00947D5B" w:rsidRPr="00066594" w:rsidRDefault="00947D5B">
      <w:pPr>
        <w:spacing w:after="200" w:line="276" w:lineRule="auto"/>
        <w:rPr>
          <w:rFonts w:ascii="Myriad Pro" w:eastAsiaTheme="majorEastAsia" w:hAnsi="Myriad Pro"/>
          <w:b/>
          <w:bCs/>
          <w:color w:val="4F6228" w:themeColor="accent3" w:themeShade="80"/>
          <w:sz w:val="28"/>
          <w:szCs w:val="28"/>
        </w:rPr>
      </w:pPr>
      <w:r w:rsidRPr="00066594">
        <w:rPr>
          <w:rFonts w:ascii="Myriad Pro" w:hAnsi="Myriad Pro"/>
          <w:color w:val="4F6228" w:themeColor="accent3" w:themeShade="80"/>
        </w:rPr>
        <w:br w:type="page"/>
      </w:r>
    </w:p>
    <w:p w14:paraId="62159B96" w14:textId="69EC8EF6" w:rsidR="007615C8" w:rsidRPr="00620E34" w:rsidRDefault="007615C8" w:rsidP="00620E34">
      <w:pPr>
        <w:pStyle w:val="1"/>
        <w:numPr>
          <w:ilvl w:val="0"/>
          <w:numId w:val="4"/>
        </w:numPr>
        <w:spacing w:line="360" w:lineRule="auto"/>
        <w:ind w:left="425" w:hanging="425"/>
        <w:jc w:val="both"/>
        <w:rPr>
          <w:rFonts w:ascii="Myriad Pro" w:hAnsi="Myriad Pro"/>
          <w:color w:val="4F6228" w:themeColor="accent3" w:themeShade="80"/>
        </w:rPr>
      </w:pPr>
      <w:bookmarkStart w:id="63" w:name="_Toc60138265"/>
      <w:r w:rsidRPr="00620E34">
        <w:rPr>
          <w:rFonts w:ascii="Myriad Pro" w:hAnsi="Myriad Pro"/>
          <w:color w:val="4F6228" w:themeColor="accent3" w:themeShade="80"/>
        </w:rPr>
        <w:lastRenderedPageBreak/>
        <w:t xml:space="preserve">Экспертиза расчета необходимой валовой выручки филиала </w:t>
      </w:r>
      <w:r w:rsidR="00D20A5D">
        <w:rPr>
          <w:rFonts w:ascii="Myriad Pro" w:hAnsi="Myriad Pro"/>
          <w:color w:val="4F6228" w:themeColor="accent3" w:themeShade="80"/>
        </w:rPr>
        <w:t>ПАО </w:t>
      </w:r>
      <w:r w:rsidRPr="00620E34">
        <w:rPr>
          <w:rFonts w:ascii="Myriad Pro" w:hAnsi="Myriad Pro"/>
          <w:color w:val="4F6228" w:themeColor="accent3" w:themeShade="80"/>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857E77" w:rsidRPr="00620E34">
        <w:rPr>
          <w:rFonts w:ascii="Myriad Pro" w:hAnsi="Myriad Pro"/>
          <w:color w:val="4F6228" w:themeColor="accent3" w:themeShade="80"/>
        </w:rPr>
        <w:t>8</w:t>
      </w:r>
      <w:r w:rsidRPr="00620E34">
        <w:rPr>
          <w:rFonts w:ascii="Myriad Pro" w:hAnsi="Myriad Pro"/>
          <w:color w:val="4F6228" w:themeColor="accent3" w:themeShade="80"/>
        </w:rPr>
        <w:t xml:space="preserve"> года</w:t>
      </w:r>
      <w:bookmarkEnd w:id="63"/>
    </w:p>
    <w:p w14:paraId="71FEB83C" w14:textId="77777777" w:rsidR="007615C8" w:rsidRPr="00066594" w:rsidRDefault="007615C8" w:rsidP="00620E34">
      <w:pPr>
        <w:pStyle w:val="2f0"/>
      </w:pPr>
    </w:p>
    <w:p w14:paraId="53EEC178" w14:textId="713D318E" w:rsidR="007615C8" w:rsidRPr="00620E34" w:rsidRDefault="007615C8" w:rsidP="00620E34">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4" w:name="_Toc60138266"/>
      <w:r w:rsidRPr="00620E34">
        <w:rPr>
          <w:rFonts w:ascii="Myriad Pro" w:hAnsi="Myriad Pro"/>
          <w:b/>
          <w:bCs/>
          <w:color w:val="4F6228" w:themeColor="accent3" w:themeShade="80"/>
          <w:sz w:val="28"/>
          <w:szCs w:val="28"/>
        </w:rPr>
        <w:t xml:space="preserve">Экспертиза долгосрочных параметров расчета необходимой валовой выручки филиала </w:t>
      </w:r>
      <w:r w:rsidR="00D20A5D">
        <w:rPr>
          <w:rFonts w:ascii="Myriad Pro" w:hAnsi="Myriad Pro"/>
          <w:b/>
          <w:bCs/>
          <w:color w:val="4F6228" w:themeColor="accent3" w:themeShade="80"/>
          <w:sz w:val="28"/>
          <w:szCs w:val="28"/>
        </w:rPr>
        <w:t>ПАО </w:t>
      </w:r>
      <w:r w:rsidRPr="00620E34">
        <w:rPr>
          <w:rFonts w:ascii="Myriad Pro" w:hAnsi="Myriad Pro"/>
          <w:b/>
          <w:bCs/>
          <w:color w:val="4F6228" w:themeColor="accent3" w:themeShade="80"/>
          <w:sz w:val="28"/>
          <w:szCs w:val="28"/>
        </w:rPr>
        <w:t>«МРСК Сибири» – «Омскэнерго»</w:t>
      </w:r>
      <w:bookmarkEnd w:id="64"/>
    </w:p>
    <w:p w14:paraId="0980F330" w14:textId="77777777" w:rsidR="007615C8" w:rsidRPr="00066594" w:rsidRDefault="007615C8" w:rsidP="00620E34">
      <w:pPr>
        <w:pStyle w:val="2f0"/>
      </w:pPr>
      <w:r w:rsidRPr="00066594">
        <w:t xml:space="preserve">Согласно пункту 38 Основ ценообразования </w:t>
      </w:r>
      <w:r w:rsidR="00BA0DDB">
        <w:t>№ </w:t>
      </w:r>
      <w:r w:rsidRPr="00066594">
        <w:t>1178 тарифы на услуги</w:t>
      </w:r>
      <w:r w:rsidR="00B50D41">
        <w:t xml:space="preserve"> </w:t>
      </w:r>
      <w:r w:rsidRPr="00066594">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2FE1CB4" w14:textId="77777777" w:rsidR="007615C8" w:rsidRPr="00066594" w:rsidRDefault="007615C8" w:rsidP="00620E34">
      <w:pPr>
        <w:pStyle w:val="40"/>
        <w:rPr>
          <w:rFonts w:eastAsia="Calibri"/>
        </w:rPr>
      </w:pPr>
      <w:r w:rsidRPr="00066594">
        <w:rPr>
          <w:rFonts w:eastAsia="Calibri"/>
        </w:rPr>
        <w:t>базовый уровень подконтрольных расходов, устанавливаемый регулирующими органами;</w:t>
      </w:r>
    </w:p>
    <w:p w14:paraId="599FFBEE" w14:textId="77777777" w:rsidR="007615C8" w:rsidRPr="00066594" w:rsidRDefault="007615C8" w:rsidP="00620E34">
      <w:pPr>
        <w:pStyle w:val="40"/>
        <w:rPr>
          <w:rFonts w:eastAsia="Calibri"/>
        </w:rPr>
      </w:pPr>
      <w:r w:rsidRPr="00066594">
        <w:rPr>
          <w:rFonts w:eastAsia="Calibri"/>
        </w:rPr>
        <w:t>индекс эффективности подконтрольных расходов определяется регулирующими органами с использованием метода сравнения аналогов</w:t>
      </w:r>
      <w:r w:rsidR="00B50D41">
        <w:rPr>
          <w:rFonts w:eastAsia="Calibri"/>
        </w:rPr>
        <w:t xml:space="preserve"> </w:t>
      </w:r>
      <w:r w:rsidRPr="00066594">
        <w:rPr>
          <w:rFonts w:eastAsia="Calibri"/>
        </w:rPr>
        <w:t xml:space="preserve">в соответствии с </w:t>
      </w:r>
      <w:hyperlink r:id="rId73" w:history="1">
        <w:r w:rsidRPr="00066594">
          <w:rPr>
            <w:rFonts w:eastAsia="Calibri"/>
          </w:rPr>
          <w:t>методическими указаниями</w:t>
        </w:r>
      </w:hyperlink>
      <w:r w:rsidRPr="00066594">
        <w:rPr>
          <w:rFonts w:eastAsia="Calibri"/>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B50D41">
        <w:rPr>
          <w:rFonts w:eastAsia="Calibri"/>
        </w:rPr>
        <w:t xml:space="preserve"> </w:t>
      </w:r>
      <w:r w:rsidRPr="00066594">
        <w:rPr>
          <w:rFonts w:eastAsia="Calibri"/>
        </w:rPr>
        <w:t>и индекса эффективности операционных, подконтрольных расходов</w:t>
      </w:r>
      <w:r w:rsidR="00B50D41">
        <w:rPr>
          <w:rFonts w:eastAsia="Calibri"/>
        </w:rPr>
        <w:t xml:space="preserve"> </w:t>
      </w:r>
      <w:r w:rsidRPr="00066594">
        <w:rPr>
          <w:rFonts w:eastAsia="Calibri"/>
        </w:rPr>
        <w:t>с применением метода сравнения аналогов, утверждаемыми Федеральной антимонопольной службой;</w:t>
      </w:r>
    </w:p>
    <w:p w14:paraId="6990D1CB" w14:textId="77777777" w:rsidR="007615C8" w:rsidRPr="00066594" w:rsidRDefault="007615C8" w:rsidP="00620E34">
      <w:pPr>
        <w:pStyle w:val="40"/>
        <w:rPr>
          <w:rFonts w:eastAsia="Calibri"/>
        </w:rPr>
      </w:pPr>
      <w:r w:rsidRPr="00066594">
        <w:rPr>
          <w:rFonts w:eastAsia="Calibri"/>
        </w:rPr>
        <w:t xml:space="preserve">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w:t>
      </w:r>
      <w:r w:rsidRPr="00066594">
        <w:rPr>
          <w:rFonts w:eastAsia="Calibri"/>
        </w:rPr>
        <w:lastRenderedPageBreak/>
        <w:t>валовой выручки, утверждаемыми Федеральной антимонопольной службой;</w:t>
      </w:r>
    </w:p>
    <w:p w14:paraId="73CD4E02" w14:textId="77777777" w:rsidR="007615C8" w:rsidRPr="00066594" w:rsidRDefault="007615C8" w:rsidP="00620E34">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 xml:space="preserve">по электрическим сетям, определяемый в соответствии с </w:t>
      </w:r>
      <w:hyperlink r:id="rId74" w:history="1">
        <w:r w:rsidRPr="00066594">
          <w:rPr>
            <w:rFonts w:eastAsia="Calibri"/>
          </w:rPr>
          <w:t>пунктом 40(1)</w:t>
        </w:r>
      </w:hyperlink>
      <w:r w:rsidRPr="00066594">
        <w:rPr>
          <w:rFonts w:eastAsia="Calibri"/>
        </w:rPr>
        <w:t xml:space="preserve"> Основ ценообразования;</w:t>
      </w:r>
    </w:p>
    <w:p w14:paraId="263686D5" w14:textId="77777777" w:rsidR="007615C8" w:rsidRPr="00066594" w:rsidRDefault="007615C8" w:rsidP="00620E34">
      <w:pPr>
        <w:pStyle w:val="40"/>
        <w:rPr>
          <w:rFonts w:eastAsia="Calibri"/>
        </w:rPr>
      </w:pPr>
      <w:r w:rsidRPr="00066594">
        <w:rPr>
          <w:rFonts w:eastAsia="Calibri"/>
        </w:rPr>
        <w:t xml:space="preserve">уровень надежности и качества реализуемых товаров (услуг), устанавливаемый в соответствии с </w:t>
      </w:r>
      <w:hyperlink r:id="rId75" w:history="1">
        <w:r w:rsidRPr="00066594">
          <w:rPr>
            <w:rFonts w:eastAsia="Calibri"/>
          </w:rPr>
          <w:t>пунктом 8</w:t>
        </w:r>
      </w:hyperlink>
      <w:r w:rsidRPr="00066594">
        <w:rPr>
          <w:rFonts w:eastAsia="Calibri"/>
        </w:rPr>
        <w:t xml:space="preserve"> настоящего документа</w:t>
      </w:r>
      <w:r w:rsidR="00B50D41">
        <w:rPr>
          <w:rFonts w:eastAsia="Calibri"/>
        </w:rPr>
        <w:t xml:space="preserve"> </w:t>
      </w:r>
      <w:r w:rsidRPr="00066594">
        <w:rPr>
          <w:rFonts w:eastAsia="Calibri"/>
        </w:rPr>
        <w:t xml:space="preserve">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BA0DDB">
        <w:rPr>
          <w:rFonts w:eastAsia="Calibri"/>
        </w:rPr>
        <w:t>№ </w:t>
      </w:r>
      <w:r w:rsidRPr="00066594">
        <w:rPr>
          <w:rFonts w:eastAsia="Calibri"/>
        </w:rPr>
        <w:t>1256 «Об утверждении Методических указаний по расчету уровня надежности</w:t>
      </w:r>
      <w:r w:rsidR="00B50D41">
        <w:rPr>
          <w:rFonts w:eastAsia="Calibri"/>
        </w:rPr>
        <w:t xml:space="preserve"> </w:t>
      </w:r>
      <w:r w:rsidRPr="00066594">
        <w:rPr>
          <w:rFonts w:eastAsia="Calibri"/>
        </w:rPr>
        <w:t>и качества поставляемых товаров и оказываемых услуг для организации</w:t>
      </w:r>
      <w:r w:rsidR="00B50D41">
        <w:rPr>
          <w:rFonts w:eastAsia="Calibri"/>
        </w:rPr>
        <w:t xml:space="preserve"> </w:t>
      </w:r>
      <w:r w:rsidRPr="00066594">
        <w:rPr>
          <w:rFonts w:eastAsia="Calibri"/>
        </w:rPr>
        <w:t>по управлению единой национальной (общероссийской) электрической сетью</w:t>
      </w:r>
      <w:r w:rsidR="00B50D41">
        <w:rPr>
          <w:rFonts w:eastAsia="Calibri"/>
        </w:rPr>
        <w:t xml:space="preserve"> </w:t>
      </w:r>
      <w:r w:rsidRPr="00066594">
        <w:rPr>
          <w:rFonts w:eastAsia="Calibri"/>
        </w:rPr>
        <w:t>и территориальных сетевых организаций».</w:t>
      </w:r>
    </w:p>
    <w:p w14:paraId="14DF66A2" w14:textId="77777777" w:rsidR="007615C8" w:rsidRPr="00066594" w:rsidRDefault="007615C8" w:rsidP="00620E34">
      <w:pPr>
        <w:pStyle w:val="2f0"/>
      </w:pPr>
      <w:r w:rsidRPr="00066594">
        <w:t>В соответствии с п.12 Основ ценообразования долгосрочные параметры регулирования деятельности территориальных сетевых организаций</w:t>
      </w:r>
      <w:r w:rsidR="00B50D41">
        <w:t xml:space="preserve"> </w:t>
      </w:r>
      <w:r w:rsidRPr="00066594">
        <w:t>не пересматриваются в течение долгосрочного периода регулирования,</w:t>
      </w:r>
      <w:r w:rsidR="00B50D41">
        <w:t xml:space="preserve"> </w:t>
      </w:r>
      <w:r w:rsidRPr="00066594">
        <w:t>за исключением случаев приведения решений об установлении указанных параметров в соответствие с законодательством Российской Федерации</w:t>
      </w:r>
      <w:r w:rsidR="00B50D41">
        <w:t xml:space="preserve"> </w:t>
      </w:r>
      <w:r w:rsidRPr="00066594">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597112BE" w14:textId="77777777" w:rsidR="007615C8" w:rsidRPr="00066594" w:rsidRDefault="007615C8" w:rsidP="00620E34">
      <w:pPr>
        <w:pStyle w:val="2f0"/>
      </w:pPr>
      <w:r w:rsidRPr="00066594">
        <w:t>Расчет необходимой валовой выручки на очередной период регулирования</w:t>
      </w:r>
      <w:r w:rsidR="00B50D41">
        <w:t xml:space="preserve"> </w:t>
      </w:r>
      <w:r w:rsidRPr="00066594">
        <w:t>в течение долгосрочного периода регулирования, при применении метода индексации необходимой валовой выручки производится согласно формуле</w:t>
      </w:r>
      <w:r w:rsidR="00B50D41">
        <w:t xml:space="preserve"> </w:t>
      </w:r>
      <w:r w:rsidRPr="00066594">
        <w:t xml:space="preserve">2 пункта 11 Методических указаний </w:t>
      </w:r>
      <w:r w:rsidR="00BA0DDB">
        <w:t>№ </w:t>
      </w:r>
      <w:r w:rsidRPr="00066594">
        <w:t>98-э:</w:t>
      </w:r>
    </w:p>
    <w:p w14:paraId="61E8DE36" w14:textId="77777777" w:rsidR="007615C8" w:rsidRPr="00066594" w:rsidRDefault="007615C8" w:rsidP="00620E34">
      <w:pPr>
        <w:pStyle w:val="2f0"/>
      </w:pPr>
      <w:r w:rsidRPr="00066594">
        <w:rPr>
          <w:noProof/>
          <w:position w:val="-23"/>
          <w:lang w:eastAsia="ru-RU"/>
        </w:rPr>
        <w:drawing>
          <wp:inline distT="0" distB="0" distL="0" distR="0" wp14:anchorId="75F5EB10" wp14:editId="7647B055">
            <wp:extent cx="5303520" cy="4572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DA199A1" w14:textId="5C2883F9" w:rsidR="007615C8" w:rsidRPr="00066594" w:rsidRDefault="007615C8" w:rsidP="00620E34">
      <w:pPr>
        <w:pStyle w:val="2f0"/>
        <w:rPr>
          <w:color w:val="000000"/>
          <w:lang w:eastAsia="ru-RU"/>
        </w:rPr>
      </w:pPr>
      <w:r w:rsidRPr="00066594">
        <w:rPr>
          <w:color w:val="000000"/>
          <w:lang w:eastAsia="ru-RU"/>
        </w:rPr>
        <w:lastRenderedPageBreak/>
        <w:t xml:space="preserve">Для филиала </w:t>
      </w:r>
      <w:r w:rsidR="00D20A5D">
        <w:rPr>
          <w:color w:val="000000"/>
          <w:lang w:eastAsia="ru-RU"/>
        </w:rPr>
        <w:t>ПАО </w:t>
      </w:r>
      <w:r w:rsidRPr="00066594">
        <w:rPr>
          <w:color w:val="000000"/>
          <w:lang w:eastAsia="ru-RU"/>
        </w:rPr>
        <w:t>«МРСК Сибири» - «Омскэнерго» 201</w:t>
      </w:r>
      <w:r w:rsidR="00773E49" w:rsidRPr="00066594">
        <w:rPr>
          <w:color w:val="000000"/>
          <w:lang w:eastAsia="ru-RU"/>
        </w:rPr>
        <w:t>8</w:t>
      </w:r>
      <w:r w:rsidRPr="00066594">
        <w:rPr>
          <w:color w:val="000000"/>
          <w:lang w:eastAsia="ru-RU"/>
        </w:rPr>
        <w:t xml:space="preserve"> год является п</w:t>
      </w:r>
      <w:r w:rsidR="00773E49" w:rsidRPr="00066594">
        <w:rPr>
          <w:color w:val="000000"/>
          <w:lang w:eastAsia="ru-RU"/>
        </w:rPr>
        <w:t>ервым</w:t>
      </w:r>
      <w:r w:rsidR="00B50D41">
        <w:rPr>
          <w:color w:val="000000"/>
          <w:lang w:eastAsia="ru-RU"/>
        </w:rPr>
        <w:t xml:space="preserve"> </w:t>
      </w:r>
      <w:r w:rsidRPr="00066594">
        <w:rPr>
          <w:color w:val="000000"/>
          <w:lang w:eastAsia="ru-RU"/>
        </w:rPr>
        <w:t xml:space="preserve">годом </w:t>
      </w:r>
      <w:r w:rsidR="00773E49" w:rsidRPr="00066594">
        <w:rPr>
          <w:color w:val="000000"/>
          <w:lang w:eastAsia="ru-RU"/>
        </w:rPr>
        <w:t xml:space="preserve">нового </w:t>
      </w:r>
      <w:r w:rsidRPr="00066594">
        <w:rPr>
          <w:color w:val="000000"/>
          <w:lang w:eastAsia="ru-RU"/>
        </w:rPr>
        <w:t>долгосрочного периода регулирования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201</w:t>
      </w:r>
      <w:r w:rsidR="00773E49" w:rsidRPr="00066594">
        <w:rPr>
          <w:color w:val="000000"/>
          <w:lang w:eastAsia="ru-RU"/>
        </w:rPr>
        <w:t>8</w:t>
      </w:r>
      <w:r w:rsidRPr="00066594">
        <w:rPr>
          <w:color w:val="000000"/>
          <w:lang w:eastAsia="ru-RU"/>
        </w:rPr>
        <w:t xml:space="preserve"> – 20</w:t>
      </w:r>
      <w:r w:rsidR="00773E49" w:rsidRPr="00066594">
        <w:rPr>
          <w:color w:val="000000"/>
          <w:lang w:eastAsia="ru-RU"/>
        </w:rPr>
        <w:t>22</w:t>
      </w:r>
      <w:r w:rsidRPr="00066594">
        <w:rPr>
          <w:color w:val="000000"/>
          <w:lang w:eastAsia="ru-RU"/>
        </w:rPr>
        <w:t xml:space="preserve"> годов.</w:t>
      </w:r>
    </w:p>
    <w:p w14:paraId="7B8F916C" w14:textId="749F7DE7" w:rsidR="00B31D00" w:rsidRDefault="000C0D42" w:rsidP="00620E34">
      <w:pPr>
        <w:pStyle w:val="2f0"/>
        <w:rPr>
          <w:color w:val="000000"/>
          <w:lang w:eastAsia="ru-RU"/>
        </w:rPr>
      </w:pPr>
      <w:r w:rsidRPr="00066594">
        <w:rPr>
          <w:color w:val="000000"/>
        </w:rPr>
        <w:t xml:space="preserve">Долгосрочные параметры регулирования филиала </w:t>
      </w:r>
      <w:r w:rsidR="00D20A5D">
        <w:rPr>
          <w:color w:val="000000"/>
        </w:rPr>
        <w:t>ПАО </w:t>
      </w:r>
      <w:r w:rsidRPr="00066594">
        <w:rPr>
          <w:color w:val="000000"/>
        </w:rPr>
        <w:t xml:space="preserve">«МРСК Сибири» - «Омскэнерго» на 2018-2022 годы были утверждены приказом РЭК Омской области от 27.12.2017 </w:t>
      </w:r>
      <w:r w:rsidR="00BA0DDB">
        <w:rPr>
          <w:color w:val="000000"/>
        </w:rPr>
        <w:t>№ </w:t>
      </w:r>
      <w:r w:rsidRPr="00066594">
        <w:rPr>
          <w:color w:val="000000"/>
        </w:rPr>
        <w:t xml:space="preserve">618/83 (приложение </w:t>
      </w:r>
      <w:r w:rsidR="00BA0DDB">
        <w:rPr>
          <w:color w:val="000000"/>
        </w:rPr>
        <w:t>№ </w:t>
      </w:r>
      <w:r w:rsidRPr="00066594">
        <w:rPr>
          <w:color w:val="000000"/>
        </w:rPr>
        <w:t xml:space="preserve">5), </w:t>
      </w:r>
      <w:r w:rsidR="007615C8" w:rsidRPr="00066594">
        <w:rPr>
          <w:color w:val="000000"/>
          <w:lang w:eastAsia="ru-RU"/>
        </w:rPr>
        <w:t>представлены в таблице ниже.</w:t>
      </w:r>
    </w:p>
    <w:p w14:paraId="4DCAD791" w14:textId="77777777" w:rsidR="00620E34" w:rsidRDefault="00620E34" w:rsidP="00620E34">
      <w:pPr>
        <w:pStyle w:val="2f0"/>
        <w:rPr>
          <w:color w:val="000000"/>
          <w:lang w:eastAsia="ru-RU"/>
        </w:rPr>
        <w:sectPr w:rsidR="00620E34" w:rsidSect="005746FF">
          <w:pgSz w:w="11906" w:h="16838"/>
          <w:pgMar w:top="1134" w:right="850" w:bottom="1134" w:left="1701" w:header="708" w:footer="708" w:gutter="0"/>
          <w:cols w:space="708"/>
          <w:docGrid w:linePitch="360"/>
        </w:sectPr>
      </w:pPr>
    </w:p>
    <w:p w14:paraId="79BCAEEA" w14:textId="77777777" w:rsidR="00620E34" w:rsidRPr="00066594" w:rsidRDefault="00620E34" w:rsidP="00620E34">
      <w:pPr>
        <w:pStyle w:val="2f0"/>
        <w:rPr>
          <w:color w:val="000000"/>
          <w:lang w:eastAsia="ru-RU"/>
        </w:rPr>
      </w:pPr>
    </w:p>
    <w:tbl>
      <w:tblPr>
        <w:tblW w:w="5000" w:type="pct"/>
        <w:tblLayout w:type="fixed"/>
        <w:tblLook w:val="04A0" w:firstRow="1" w:lastRow="0" w:firstColumn="1" w:lastColumn="0" w:noHBand="0" w:noVBand="1"/>
      </w:tblPr>
      <w:tblGrid>
        <w:gridCol w:w="1541"/>
        <w:gridCol w:w="1006"/>
        <w:gridCol w:w="1337"/>
        <w:gridCol w:w="1724"/>
        <w:gridCol w:w="1724"/>
        <w:gridCol w:w="1826"/>
        <w:gridCol w:w="2027"/>
        <w:gridCol w:w="1549"/>
        <w:gridCol w:w="1826"/>
      </w:tblGrid>
      <w:tr w:rsidR="00B31D00" w:rsidRPr="00620E34" w14:paraId="30691DEA" w14:textId="77777777" w:rsidTr="00756466">
        <w:trPr>
          <w:trHeight w:val="20"/>
        </w:trPr>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8F2DA9"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Наименование сетевой организации в субъекте Российской Федерации</w:t>
            </w:r>
          </w:p>
        </w:tc>
        <w:tc>
          <w:tcPr>
            <w:tcW w:w="3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D7808A"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Год</w:t>
            </w:r>
          </w:p>
        </w:tc>
        <w:tc>
          <w:tcPr>
            <w:tcW w:w="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6B074C"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Базовый уровень подконтрольных расходов</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3CE4B"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Индекс эффективности подконтрольных расходов</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0DEB5D"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Коэффициент эластичности подконтрольных расходов по количеству активов</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0B19A3"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Величина технологического расхода (потерь) электрической энергии</w:t>
            </w:r>
          </w:p>
        </w:tc>
        <w:tc>
          <w:tcPr>
            <w:tcW w:w="12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2EE36DAA"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Уровень надежности реализуемых товаров (услуг)</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F2D884"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Уровень качества осуществляемого технологического присоединения</w:t>
            </w:r>
          </w:p>
        </w:tc>
      </w:tr>
      <w:tr w:rsidR="00B31D00" w:rsidRPr="00620E34" w14:paraId="4C9B2DE3" w14:textId="77777777" w:rsidTr="00756466">
        <w:trPr>
          <w:trHeight w:val="20"/>
        </w:trPr>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AD6B4E" w14:textId="77777777" w:rsidR="00B31D00" w:rsidRPr="00620E34" w:rsidRDefault="00B31D00" w:rsidP="00756466">
            <w:pPr>
              <w:ind w:left="-57" w:right="-57"/>
              <w:rPr>
                <w:rFonts w:ascii="Myriad Pro" w:hAnsi="Myriad Pro"/>
                <w:b/>
                <w:bCs/>
                <w:color w:val="FFFFFF"/>
                <w:sz w:val="20"/>
                <w:szCs w:val="20"/>
                <w:lang w:eastAsia="ru-RU"/>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FA6C3F" w14:textId="77777777" w:rsidR="00B31D00" w:rsidRPr="00620E34" w:rsidRDefault="00B31D00" w:rsidP="00756466">
            <w:pPr>
              <w:ind w:left="-57" w:right="-57"/>
              <w:rPr>
                <w:rFonts w:ascii="Myriad Pro" w:hAnsi="Myriad Pro"/>
                <w:b/>
                <w:bCs/>
                <w:color w:val="FFFFFF"/>
                <w:sz w:val="20"/>
                <w:szCs w:val="20"/>
                <w:lang w:eastAsia="ru-RU"/>
              </w:rPr>
            </w:pPr>
          </w:p>
        </w:tc>
        <w:tc>
          <w:tcPr>
            <w:tcW w:w="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78FB7" w14:textId="77777777" w:rsidR="00B31D00" w:rsidRPr="00620E34" w:rsidRDefault="00B31D00" w:rsidP="00756466">
            <w:pPr>
              <w:ind w:left="-57" w:right="-57"/>
              <w:rPr>
                <w:rFonts w:ascii="Myriad Pro" w:hAnsi="Myriad Pro"/>
                <w:b/>
                <w:bCs/>
                <w:color w:val="FFFFFF"/>
                <w:sz w:val="20"/>
                <w:szCs w:val="20"/>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14FBA" w14:textId="77777777" w:rsidR="00B31D00" w:rsidRPr="00620E34" w:rsidRDefault="00B31D00" w:rsidP="00756466">
            <w:pPr>
              <w:ind w:left="-57" w:right="-57"/>
              <w:rPr>
                <w:rFonts w:ascii="Myriad Pro" w:hAnsi="Myriad Pro"/>
                <w:b/>
                <w:bCs/>
                <w:color w:val="FFFFFF"/>
                <w:sz w:val="20"/>
                <w:szCs w:val="20"/>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8C49CA" w14:textId="77777777" w:rsidR="00B31D00" w:rsidRPr="00620E34" w:rsidRDefault="00B31D00" w:rsidP="00756466">
            <w:pPr>
              <w:ind w:left="-57" w:right="-57"/>
              <w:rPr>
                <w:rFonts w:ascii="Myriad Pro" w:hAnsi="Myriad Pro"/>
                <w:b/>
                <w:bCs/>
                <w:color w:val="FFFFFF"/>
                <w:sz w:val="20"/>
                <w:szCs w:val="20"/>
                <w:lang w:eastAsia="ru-RU"/>
              </w:rPr>
            </w:pP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7C591" w14:textId="77777777" w:rsidR="00B31D00" w:rsidRPr="00620E34" w:rsidRDefault="00B31D00" w:rsidP="00756466">
            <w:pPr>
              <w:ind w:left="-57" w:right="-57"/>
              <w:rPr>
                <w:rFonts w:ascii="Myriad Pro" w:hAnsi="Myriad Pro"/>
                <w:b/>
                <w:bCs/>
                <w:color w:val="FFFFFF"/>
                <w:sz w:val="20"/>
                <w:szCs w:val="20"/>
                <w:lang w:eastAsia="ru-RU"/>
              </w:rPr>
            </w:pP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632DE8"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Показатель средней продолжительности прекращений передачи электрической энергии на точку поставки</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E4FC24"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Показатель средней частоты прекращений передачи электрической энергии на точку поставки</w:t>
            </w: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A9C945" w14:textId="77777777" w:rsidR="00B31D00" w:rsidRPr="00620E34" w:rsidRDefault="00B31D00" w:rsidP="00756466">
            <w:pPr>
              <w:ind w:left="-57" w:right="-57"/>
              <w:rPr>
                <w:rFonts w:ascii="Myriad Pro" w:hAnsi="Myriad Pro"/>
                <w:b/>
                <w:bCs/>
                <w:color w:val="FFFFFF"/>
                <w:sz w:val="20"/>
                <w:szCs w:val="20"/>
                <w:lang w:eastAsia="ru-RU"/>
              </w:rPr>
            </w:pPr>
          </w:p>
        </w:tc>
      </w:tr>
      <w:tr w:rsidR="00B31D00" w:rsidRPr="00620E34" w14:paraId="29E0C52F" w14:textId="77777777" w:rsidTr="00756466">
        <w:trPr>
          <w:trHeight w:val="20"/>
        </w:trPr>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3C44CA" w14:textId="77777777" w:rsidR="00B31D00" w:rsidRPr="00620E34" w:rsidRDefault="00B31D00" w:rsidP="00756466">
            <w:pPr>
              <w:ind w:left="-57" w:right="-57"/>
              <w:rPr>
                <w:rFonts w:ascii="Myriad Pro" w:hAnsi="Myriad Pro"/>
                <w:b/>
                <w:bCs/>
                <w:color w:val="FFFFFF"/>
                <w:sz w:val="20"/>
                <w:szCs w:val="20"/>
                <w:lang w:eastAsia="ru-RU"/>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7E5BB" w14:textId="77777777" w:rsidR="00B31D00" w:rsidRPr="00620E34" w:rsidRDefault="00B31D00" w:rsidP="00756466">
            <w:pPr>
              <w:ind w:left="-57" w:right="-57"/>
              <w:rPr>
                <w:rFonts w:ascii="Myriad Pro" w:hAnsi="Myriad Pro"/>
                <w:b/>
                <w:bCs/>
                <w:color w:val="FFFFFF"/>
                <w:sz w:val="20"/>
                <w:szCs w:val="20"/>
                <w:lang w:eastAsia="ru-RU"/>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A5039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млн.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87645D"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221993"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3C1BC8"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02996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C3E4C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1E2C7066" w14:textId="77777777" w:rsidR="00B31D00" w:rsidRPr="00620E34" w:rsidRDefault="00B31D00" w:rsidP="00756466">
            <w:pPr>
              <w:ind w:left="-57" w:right="-57"/>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r>
      <w:tr w:rsidR="00B31D00" w:rsidRPr="00620E34" w14:paraId="4C2B93EF" w14:textId="77777777" w:rsidTr="00756466">
        <w:trPr>
          <w:trHeight w:val="20"/>
        </w:trPr>
        <w:tc>
          <w:tcPr>
            <w:tcW w:w="529"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F96488" w14:textId="2AFD29EE"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 xml:space="preserve">Филиал </w:t>
            </w:r>
            <w:r w:rsidR="00D20A5D">
              <w:rPr>
                <w:rFonts w:ascii="Myriad Pro" w:hAnsi="Myriad Pro"/>
                <w:color w:val="000000"/>
                <w:sz w:val="20"/>
                <w:szCs w:val="20"/>
                <w:lang w:eastAsia="ru-RU"/>
              </w:rPr>
              <w:t>ПАО </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МРСК Сибири</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 xml:space="preserve"> - </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Омскэнерго</w:t>
            </w:r>
            <w:r w:rsidR="00E95969">
              <w:rPr>
                <w:rFonts w:ascii="Myriad Pro" w:hAnsi="Myriad Pro"/>
                <w:color w:val="000000"/>
                <w:sz w:val="20"/>
                <w:szCs w:val="20"/>
                <w:lang w:eastAsia="ru-RU"/>
              </w:rPr>
              <w:t>»</w:t>
            </w:r>
          </w:p>
        </w:tc>
        <w:tc>
          <w:tcPr>
            <w:tcW w:w="3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9281A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2018</w:t>
            </w:r>
          </w:p>
        </w:tc>
        <w:tc>
          <w:tcPr>
            <w:tcW w:w="4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85ECF7"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r w:rsidR="00B44D73" w:rsidRPr="00620E34">
              <w:rPr>
                <w:rFonts w:ascii="Myriad Pro" w:hAnsi="Myriad Pro"/>
                <w:color w:val="000000"/>
                <w:sz w:val="20"/>
                <w:szCs w:val="20"/>
                <w:lang w:eastAsia="ru-RU"/>
              </w:rPr>
              <w:t xml:space="preserve"> </w:t>
            </w:r>
            <w:r w:rsidRPr="00620E34">
              <w:rPr>
                <w:rFonts w:ascii="Myriad Pro" w:hAnsi="Myriad Pro"/>
                <w:color w:val="000000"/>
                <w:sz w:val="20"/>
                <w:szCs w:val="20"/>
                <w:lang w:eastAsia="ru-RU"/>
              </w:rPr>
              <w:t>963,95</w:t>
            </w:r>
          </w:p>
        </w:tc>
        <w:tc>
          <w:tcPr>
            <w:tcW w:w="5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E0AA21"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EB8B2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455457"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C1886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0,6195</w:t>
            </w:r>
          </w:p>
        </w:tc>
        <w:tc>
          <w:tcPr>
            <w:tcW w:w="5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9B1943"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0,4411</w:t>
            </w:r>
          </w:p>
        </w:tc>
        <w:tc>
          <w:tcPr>
            <w:tcW w:w="6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24CF26"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1,0375</w:t>
            </w:r>
          </w:p>
        </w:tc>
      </w:tr>
      <w:tr w:rsidR="00B31D00" w:rsidRPr="00620E34" w14:paraId="7D2EEE02"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3ED71B54"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5D4047B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2019</w:t>
            </w:r>
          </w:p>
        </w:tc>
        <w:tc>
          <w:tcPr>
            <w:tcW w:w="459" w:type="pct"/>
            <w:tcBorders>
              <w:top w:val="nil"/>
              <w:left w:val="nil"/>
              <w:bottom w:val="single" w:sz="4" w:space="0" w:color="auto"/>
              <w:right w:val="single" w:sz="4" w:space="0" w:color="auto"/>
            </w:tcBorders>
            <w:shd w:val="clear" w:color="auto" w:fill="auto"/>
            <w:vAlign w:val="center"/>
            <w:hideMark/>
          </w:tcPr>
          <w:p w14:paraId="060D494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46BFCE1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4751A71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2283DE52"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37F4B5C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0,6102</w:t>
            </w:r>
          </w:p>
        </w:tc>
        <w:tc>
          <w:tcPr>
            <w:tcW w:w="532" w:type="pct"/>
            <w:tcBorders>
              <w:top w:val="nil"/>
              <w:left w:val="nil"/>
              <w:bottom w:val="single" w:sz="4" w:space="0" w:color="auto"/>
              <w:right w:val="single" w:sz="4" w:space="0" w:color="auto"/>
            </w:tcBorders>
            <w:shd w:val="clear" w:color="auto" w:fill="auto"/>
            <w:vAlign w:val="center"/>
            <w:hideMark/>
          </w:tcPr>
          <w:p w14:paraId="41EE396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0,4345</w:t>
            </w:r>
          </w:p>
        </w:tc>
        <w:tc>
          <w:tcPr>
            <w:tcW w:w="627" w:type="pct"/>
            <w:tcBorders>
              <w:top w:val="nil"/>
              <w:left w:val="nil"/>
              <w:bottom w:val="single" w:sz="4" w:space="0" w:color="auto"/>
              <w:right w:val="single" w:sz="4" w:space="0" w:color="auto"/>
            </w:tcBorders>
            <w:shd w:val="clear" w:color="auto" w:fill="auto"/>
            <w:noWrap/>
            <w:vAlign w:val="bottom"/>
            <w:hideMark/>
          </w:tcPr>
          <w:p w14:paraId="6B1E1C4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1,0220</w:t>
            </w:r>
          </w:p>
        </w:tc>
      </w:tr>
      <w:tr w:rsidR="00B31D00" w:rsidRPr="00620E34" w14:paraId="475EBF2D"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0C6DC16F"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69A278CB"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2020</w:t>
            </w:r>
          </w:p>
        </w:tc>
        <w:tc>
          <w:tcPr>
            <w:tcW w:w="459" w:type="pct"/>
            <w:tcBorders>
              <w:top w:val="nil"/>
              <w:left w:val="nil"/>
              <w:bottom w:val="single" w:sz="4" w:space="0" w:color="auto"/>
              <w:right w:val="single" w:sz="4" w:space="0" w:color="auto"/>
            </w:tcBorders>
            <w:shd w:val="clear" w:color="auto" w:fill="auto"/>
            <w:vAlign w:val="center"/>
            <w:hideMark/>
          </w:tcPr>
          <w:p w14:paraId="1900E9C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5316201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12D9B1D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4487D09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2959B14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0,6010</w:t>
            </w:r>
          </w:p>
        </w:tc>
        <w:tc>
          <w:tcPr>
            <w:tcW w:w="532" w:type="pct"/>
            <w:tcBorders>
              <w:top w:val="nil"/>
              <w:left w:val="nil"/>
              <w:bottom w:val="single" w:sz="4" w:space="0" w:color="auto"/>
              <w:right w:val="single" w:sz="4" w:space="0" w:color="auto"/>
            </w:tcBorders>
            <w:shd w:val="clear" w:color="auto" w:fill="auto"/>
            <w:vAlign w:val="center"/>
            <w:hideMark/>
          </w:tcPr>
          <w:p w14:paraId="70F3DA9E"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0,4280</w:t>
            </w:r>
          </w:p>
        </w:tc>
        <w:tc>
          <w:tcPr>
            <w:tcW w:w="627" w:type="pct"/>
            <w:tcBorders>
              <w:top w:val="nil"/>
              <w:left w:val="nil"/>
              <w:bottom w:val="single" w:sz="4" w:space="0" w:color="auto"/>
              <w:right w:val="single" w:sz="4" w:space="0" w:color="auto"/>
            </w:tcBorders>
            <w:shd w:val="clear" w:color="auto" w:fill="auto"/>
            <w:noWrap/>
            <w:vAlign w:val="bottom"/>
            <w:hideMark/>
          </w:tcPr>
          <w:p w14:paraId="5616E51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1,0066</w:t>
            </w:r>
          </w:p>
        </w:tc>
      </w:tr>
      <w:tr w:rsidR="00B31D00" w:rsidRPr="00620E34" w14:paraId="05AA62C6"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18D900CF"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5800C869"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2021</w:t>
            </w:r>
          </w:p>
        </w:tc>
        <w:tc>
          <w:tcPr>
            <w:tcW w:w="459" w:type="pct"/>
            <w:tcBorders>
              <w:top w:val="nil"/>
              <w:left w:val="nil"/>
              <w:bottom w:val="single" w:sz="4" w:space="0" w:color="auto"/>
              <w:right w:val="single" w:sz="4" w:space="0" w:color="auto"/>
            </w:tcBorders>
            <w:shd w:val="clear" w:color="auto" w:fill="auto"/>
            <w:vAlign w:val="center"/>
            <w:hideMark/>
          </w:tcPr>
          <w:p w14:paraId="31153B5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169322B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25A8C99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57495A6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341EDB8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0,5920</w:t>
            </w:r>
          </w:p>
        </w:tc>
        <w:tc>
          <w:tcPr>
            <w:tcW w:w="532" w:type="pct"/>
            <w:tcBorders>
              <w:top w:val="nil"/>
              <w:left w:val="nil"/>
              <w:bottom w:val="single" w:sz="4" w:space="0" w:color="auto"/>
              <w:right w:val="single" w:sz="4" w:space="0" w:color="auto"/>
            </w:tcBorders>
            <w:shd w:val="clear" w:color="auto" w:fill="auto"/>
            <w:vAlign w:val="center"/>
            <w:hideMark/>
          </w:tcPr>
          <w:p w14:paraId="1ED8419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0,4216</w:t>
            </w:r>
          </w:p>
        </w:tc>
        <w:tc>
          <w:tcPr>
            <w:tcW w:w="627" w:type="pct"/>
            <w:tcBorders>
              <w:top w:val="nil"/>
              <w:left w:val="nil"/>
              <w:bottom w:val="single" w:sz="4" w:space="0" w:color="auto"/>
              <w:right w:val="single" w:sz="4" w:space="0" w:color="auto"/>
            </w:tcBorders>
            <w:shd w:val="clear" w:color="auto" w:fill="auto"/>
            <w:noWrap/>
            <w:vAlign w:val="bottom"/>
            <w:hideMark/>
          </w:tcPr>
          <w:p w14:paraId="6958907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1,0000</w:t>
            </w:r>
          </w:p>
        </w:tc>
      </w:tr>
      <w:tr w:rsidR="00B31D00" w:rsidRPr="00620E34" w14:paraId="2F3C6955"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749BF4FB"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1E12441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2022</w:t>
            </w:r>
          </w:p>
        </w:tc>
        <w:tc>
          <w:tcPr>
            <w:tcW w:w="459" w:type="pct"/>
            <w:tcBorders>
              <w:top w:val="nil"/>
              <w:left w:val="nil"/>
              <w:bottom w:val="single" w:sz="4" w:space="0" w:color="auto"/>
              <w:right w:val="single" w:sz="4" w:space="0" w:color="auto"/>
            </w:tcBorders>
            <w:shd w:val="clear" w:color="auto" w:fill="auto"/>
            <w:vAlign w:val="center"/>
            <w:hideMark/>
          </w:tcPr>
          <w:p w14:paraId="3DCAC00E"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2636BE8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1D388BB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1D551F03"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659371A8"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0,5831</w:t>
            </w:r>
          </w:p>
        </w:tc>
        <w:tc>
          <w:tcPr>
            <w:tcW w:w="532" w:type="pct"/>
            <w:tcBorders>
              <w:top w:val="nil"/>
              <w:left w:val="nil"/>
              <w:bottom w:val="single" w:sz="4" w:space="0" w:color="auto"/>
              <w:right w:val="single" w:sz="4" w:space="0" w:color="auto"/>
            </w:tcBorders>
            <w:shd w:val="clear" w:color="auto" w:fill="auto"/>
            <w:vAlign w:val="center"/>
            <w:hideMark/>
          </w:tcPr>
          <w:p w14:paraId="647C2361"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0,4153</w:t>
            </w:r>
          </w:p>
        </w:tc>
        <w:tc>
          <w:tcPr>
            <w:tcW w:w="627" w:type="pct"/>
            <w:tcBorders>
              <w:top w:val="nil"/>
              <w:left w:val="nil"/>
              <w:bottom w:val="single" w:sz="4" w:space="0" w:color="auto"/>
              <w:right w:val="single" w:sz="4" w:space="0" w:color="auto"/>
            </w:tcBorders>
            <w:shd w:val="clear" w:color="auto" w:fill="auto"/>
            <w:noWrap/>
            <w:vAlign w:val="bottom"/>
            <w:hideMark/>
          </w:tcPr>
          <w:p w14:paraId="096628EB"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1,0000</w:t>
            </w:r>
          </w:p>
        </w:tc>
      </w:tr>
    </w:tbl>
    <w:p w14:paraId="3BA1B0EE" w14:textId="77777777" w:rsidR="00620E34" w:rsidRDefault="00620E34" w:rsidP="00620E34">
      <w:pPr>
        <w:pStyle w:val="2f0"/>
        <w:sectPr w:rsidR="00620E34" w:rsidSect="00D327A2">
          <w:pgSz w:w="16838" w:h="11906" w:orient="landscape"/>
          <w:pgMar w:top="1701" w:right="1134" w:bottom="850" w:left="1134" w:header="1247" w:footer="708" w:gutter="0"/>
          <w:cols w:space="708"/>
          <w:docGrid w:linePitch="360"/>
        </w:sectPr>
      </w:pPr>
    </w:p>
    <w:p w14:paraId="450D6623" w14:textId="77777777" w:rsidR="007615C8" w:rsidRPr="00066594" w:rsidRDefault="007615C8" w:rsidP="00756466">
      <w:pPr>
        <w:pStyle w:val="afff7"/>
      </w:pPr>
      <w:r w:rsidRPr="00066594">
        <w:lastRenderedPageBreak/>
        <w:t>ПОЗИЦИЯ ТЕРРИТОРИАЛЬНОЙ СЕТЕВОЙ ОРГАНИЗАЦИИ</w:t>
      </w:r>
    </w:p>
    <w:p w14:paraId="2E143817" w14:textId="4F07873B" w:rsidR="0001757D" w:rsidRPr="00066594" w:rsidRDefault="0001757D" w:rsidP="00756466">
      <w:pPr>
        <w:pStyle w:val="2f0"/>
        <w:rPr>
          <w:lang w:eastAsia="ru-RU"/>
        </w:rPr>
      </w:pPr>
      <w:r w:rsidRPr="00066594">
        <w:rPr>
          <w:lang w:eastAsia="ru-RU"/>
        </w:rPr>
        <w:t xml:space="preserve">Филиалом </w:t>
      </w:r>
      <w:r w:rsidR="00D20A5D">
        <w:rPr>
          <w:lang w:eastAsia="ru-RU"/>
        </w:rPr>
        <w:t>ПАО </w:t>
      </w:r>
      <w:r w:rsidRPr="00066594">
        <w:rPr>
          <w:lang w:eastAsia="ru-RU"/>
        </w:rPr>
        <w:t>«МРСК Сибири» - «Омскэнерго» письмом от 21.04.2017</w:t>
      </w:r>
      <w:r w:rsidR="00B50D41">
        <w:rPr>
          <w:lang w:eastAsia="ru-RU"/>
        </w:rPr>
        <w:t xml:space="preserve"> </w:t>
      </w:r>
      <w:r w:rsidR="00BA0DDB">
        <w:rPr>
          <w:lang w:eastAsia="ru-RU"/>
        </w:rPr>
        <w:t>№ </w:t>
      </w:r>
      <w:r w:rsidRPr="00066594">
        <w:rPr>
          <w:lang w:eastAsia="ru-RU"/>
        </w:rPr>
        <w:t xml:space="preserve">1.5/02-15/4576-исх </w:t>
      </w:r>
      <w:r w:rsidR="003D3418" w:rsidRPr="00066594">
        <w:rPr>
          <w:lang w:eastAsia="ru-RU"/>
        </w:rPr>
        <w:t xml:space="preserve">в РЭК Омской области </w:t>
      </w:r>
      <w:r w:rsidRPr="00066594">
        <w:rPr>
          <w:lang w:eastAsia="ru-RU"/>
        </w:rPr>
        <w:t>направлено заявление</w:t>
      </w:r>
      <w:r w:rsidR="00B50D41">
        <w:rPr>
          <w:lang w:eastAsia="ru-RU"/>
        </w:rPr>
        <w:t xml:space="preserve"> </w:t>
      </w:r>
      <w:r w:rsidRPr="00066594">
        <w:rPr>
          <w:lang w:eastAsia="ru-RU"/>
        </w:rPr>
        <w:t xml:space="preserve">на установление долгосрочных тарифов на услуги по передаче электрической энергии по сетям филиала </w:t>
      </w:r>
      <w:r w:rsidR="00D20A5D">
        <w:rPr>
          <w:lang w:eastAsia="ru-RU"/>
        </w:rPr>
        <w:t>ПАО </w:t>
      </w:r>
      <w:r w:rsidRPr="00066594">
        <w:rPr>
          <w:lang w:eastAsia="ru-RU"/>
        </w:rPr>
        <w:t>«МРСК Сибири» - «Омскэнерго» на 2018-2022 годы с применением метода долгосрочной индексации необходимой валовой выручки с приложением расчетных и обосновывающих материалов,</w:t>
      </w:r>
      <w:r w:rsidR="003D3418" w:rsidRPr="00066594">
        <w:rPr>
          <w:lang w:eastAsia="ru-RU"/>
        </w:rPr>
        <w:t xml:space="preserve"> пояснительной записки, справкой соответствия организации критериям отнесения владельцев объектов электросетевого хозяйства к территориальным сетевым организациям.</w:t>
      </w:r>
    </w:p>
    <w:p w14:paraId="58B888FF" w14:textId="77777777" w:rsidR="003D3418" w:rsidRPr="00066594" w:rsidRDefault="003D3418" w:rsidP="00756466">
      <w:pPr>
        <w:pStyle w:val="2f0"/>
        <w:rPr>
          <w:lang w:eastAsia="ru-RU"/>
        </w:rPr>
      </w:pPr>
      <w:r w:rsidRPr="00066594">
        <w:rPr>
          <w:lang w:eastAsia="ru-RU"/>
        </w:rPr>
        <w:t>В составе обосновывающих документов филиалом представлены материалы к отчету за 2016 год, программа энергосбережения и расчет плановых показателей надежности и качества на 2018-2022 годы.</w:t>
      </w:r>
    </w:p>
    <w:p w14:paraId="3A6C72C8" w14:textId="1F62D131" w:rsidR="00337424" w:rsidRPr="00066594" w:rsidRDefault="008A465B" w:rsidP="00756466">
      <w:pPr>
        <w:pStyle w:val="2f0"/>
        <w:rPr>
          <w:lang w:eastAsia="ru-RU"/>
        </w:rPr>
      </w:pPr>
      <w:r w:rsidRPr="00066594">
        <w:rPr>
          <w:lang w:eastAsia="ru-RU"/>
        </w:rPr>
        <w:t>Заявленная в</w:t>
      </w:r>
      <w:r w:rsidR="0001757D" w:rsidRPr="00066594">
        <w:rPr>
          <w:lang w:eastAsia="ru-RU"/>
        </w:rPr>
        <w:t xml:space="preserve">еличина необходимой валовой выручки </w:t>
      </w:r>
      <w:r w:rsidRPr="00066594">
        <w:rPr>
          <w:lang w:eastAsia="ru-RU"/>
        </w:rPr>
        <w:t xml:space="preserve">(НВВ) </w:t>
      </w:r>
      <w:r w:rsidR="003D3418" w:rsidRPr="00066594">
        <w:rPr>
          <w:lang w:eastAsia="ru-RU"/>
        </w:rPr>
        <w:t xml:space="preserve">филиала </w:t>
      </w:r>
      <w:r w:rsidR="00D20A5D">
        <w:rPr>
          <w:lang w:eastAsia="ru-RU"/>
        </w:rPr>
        <w:t>ПАО </w:t>
      </w:r>
      <w:r w:rsidR="003D3418" w:rsidRPr="00066594">
        <w:rPr>
          <w:lang w:eastAsia="ru-RU"/>
        </w:rPr>
        <w:t xml:space="preserve">«МРСК Сибири» - «Омскэнерго» </w:t>
      </w:r>
      <w:r w:rsidRPr="00066594">
        <w:rPr>
          <w:lang w:eastAsia="ru-RU"/>
        </w:rPr>
        <w:t xml:space="preserve">на содержание сетей </w:t>
      </w:r>
      <w:r w:rsidR="003D3418" w:rsidRPr="00066594">
        <w:rPr>
          <w:lang w:eastAsia="ru-RU"/>
        </w:rPr>
        <w:t xml:space="preserve">на </w:t>
      </w:r>
      <w:r w:rsidR="0001757D" w:rsidRPr="00066594">
        <w:rPr>
          <w:lang w:eastAsia="ru-RU"/>
        </w:rPr>
        <w:t>201</w:t>
      </w:r>
      <w:r w:rsidR="003D3418" w:rsidRPr="00066594">
        <w:rPr>
          <w:lang w:eastAsia="ru-RU"/>
        </w:rPr>
        <w:t>8</w:t>
      </w:r>
      <w:r w:rsidR="0001757D" w:rsidRPr="00066594">
        <w:rPr>
          <w:lang w:eastAsia="ru-RU"/>
        </w:rPr>
        <w:t xml:space="preserve"> год состав</w:t>
      </w:r>
      <w:r w:rsidRPr="00066594">
        <w:rPr>
          <w:lang w:eastAsia="ru-RU"/>
        </w:rPr>
        <w:t>ляет</w:t>
      </w:r>
      <w:r w:rsidR="00B50D41">
        <w:rPr>
          <w:lang w:eastAsia="ru-RU"/>
        </w:rPr>
        <w:t xml:space="preserve"> </w:t>
      </w:r>
      <w:r w:rsidRPr="00066594">
        <w:rPr>
          <w:lang w:eastAsia="ru-RU"/>
        </w:rPr>
        <w:t xml:space="preserve">6 206 299,10 тыс. руб. Расчет НВВ филиала </w:t>
      </w:r>
      <w:r w:rsidR="00D20A5D">
        <w:rPr>
          <w:lang w:eastAsia="ru-RU"/>
        </w:rPr>
        <w:t>ПАО </w:t>
      </w:r>
      <w:r w:rsidRPr="00066594">
        <w:rPr>
          <w:lang w:eastAsia="ru-RU"/>
        </w:rPr>
        <w:t>«МРСК Сибири» - «Омскэнерго» представлен в следующей таблице.</w:t>
      </w:r>
    </w:p>
    <w:tbl>
      <w:tblPr>
        <w:tblW w:w="5000" w:type="pct"/>
        <w:tblLook w:val="04A0" w:firstRow="1" w:lastRow="0" w:firstColumn="1" w:lastColumn="0" w:noHBand="0" w:noVBand="1"/>
      </w:tblPr>
      <w:tblGrid>
        <w:gridCol w:w="809"/>
        <w:gridCol w:w="4412"/>
        <w:gridCol w:w="1265"/>
        <w:gridCol w:w="1314"/>
        <w:gridCol w:w="1545"/>
      </w:tblGrid>
      <w:tr w:rsidR="0006296B" w:rsidRPr="00756466" w14:paraId="4AD330A0" w14:textId="77777777" w:rsidTr="00756466">
        <w:trPr>
          <w:trHeight w:val="2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7C3BD2" w14:textId="77777777" w:rsidR="0006296B" w:rsidRPr="00756466" w:rsidRDefault="00337424" w:rsidP="0006296B">
            <w:pPr>
              <w:jc w:val="center"/>
              <w:rPr>
                <w:rFonts w:ascii="Myriad Pro" w:hAnsi="Myriad Pro"/>
                <w:b/>
                <w:bCs/>
                <w:color w:val="FFFFFF"/>
                <w:sz w:val="20"/>
                <w:szCs w:val="20"/>
                <w:lang w:eastAsia="ru-RU"/>
              </w:rPr>
            </w:pPr>
            <w:r w:rsidRPr="00756466">
              <w:rPr>
                <w:rFonts w:ascii="Myriad Pro" w:hAnsi="Myriad Pro"/>
                <w:b/>
                <w:color w:val="000000"/>
                <w:sz w:val="20"/>
                <w:szCs w:val="20"/>
                <w:lang w:eastAsia="ru-RU"/>
              </w:rPr>
              <w:br w:type="page"/>
            </w:r>
            <w:r w:rsidR="00BA0DDB">
              <w:rPr>
                <w:rFonts w:ascii="Myriad Pro" w:hAnsi="Myriad Pro"/>
                <w:b/>
                <w:bCs/>
                <w:color w:val="FFFFFF"/>
                <w:sz w:val="20"/>
                <w:szCs w:val="20"/>
                <w:lang w:eastAsia="ru-RU"/>
              </w:rPr>
              <w:t>№ </w:t>
            </w:r>
            <w:r w:rsidR="0006296B" w:rsidRPr="00756466">
              <w:rPr>
                <w:rFonts w:ascii="Myriad Pro" w:hAnsi="Myriad Pro"/>
                <w:b/>
                <w:bCs/>
                <w:color w:val="FFFFFF"/>
                <w:sz w:val="20"/>
                <w:szCs w:val="20"/>
                <w:lang w:eastAsia="ru-RU"/>
              </w:rPr>
              <w:t>п/п</w:t>
            </w:r>
          </w:p>
        </w:tc>
        <w:tc>
          <w:tcPr>
            <w:tcW w:w="2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FC6F9"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Наименование статьи</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116A6"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Ед.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DEB02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2017 (утв.)</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7A2F3" w14:textId="7576CFD9"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 xml:space="preserve">Предложение филиала </w:t>
            </w:r>
            <w:r w:rsidR="00D20A5D">
              <w:rPr>
                <w:rFonts w:ascii="Myriad Pro" w:hAnsi="Myriad Pro"/>
                <w:b/>
                <w:bCs/>
                <w:color w:val="FFFFFF"/>
                <w:sz w:val="20"/>
                <w:szCs w:val="20"/>
                <w:lang w:eastAsia="ru-RU"/>
              </w:rPr>
              <w:t>ПАО </w:t>
            </w:r>
            <w:r w:rsidRPr="00756466">
              <w:rPr>
                <w:rFonts w:ascii="Myriad Pro" w:hAnsi="Myriad Pro"/>
                <w:b/>
                <w:bCs/>
                <w:color w:val="FFFFFF"/>
                <w:sz w:val="20"/>
                <w:szCs w:val="20"/>
                <w:lang w:eastAsia="ru-RU"/>
              </w:rPr>
              <w:t>"МРСК Сибири" - "Омскэнерго" на 2018 год</w:t>
            </w:r>
          </w:p>
        </w:tc>
      </w:tr>
      <w:tr w:rsidR="0006296B" w:rsidRPr="00756466" w14:paraId="5184BF53" w14:textId="77777777" w:rsidTr="00756466">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bottom"/>
            <w:hideMark/>
          </w:tcPr>
          <w:p w14:paraId="22FD36A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I.</w:t>
            </w:r>
          </w:p>
        </w:tc>
        <w:tc>
          <w:tcPr>
            <w:tcW w:w="236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bottom"/>
            <w:hideMark/>
          </w:tcPr>
          <w:p w14:paraId="6725836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Расчет подконтрольных расходов</w:t>
            </w:r>
          </w:p>
        </w:tc>
        <w:tc>
          <w:tcPr>
            <w:tcW w:w="682"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252FA445"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w:t>
            </w:r>
          </w:p>
        </w:tc>
        <w:tc>
          <w:tcPr>
            <w:tcW w:w="682"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2FBDC355"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833"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DFB6CA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w:t>
            </w:r>
          </w:p>
        </w:tc>
      </w:tr>
      <w:tr w:rsidR="0006296B" w:rsidRPr="00756466" w14:paraId="262920FC"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CACBFDF"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366" w:type="pct"/>
            <w:tcBorders>
              <w:top w:val="nil"/>
              <w:left w:val="nil"/>
              <w:bottom w:val="single" w:sz="4" w:space="0" w:color="auto"/>
              <w:right w:val="single" w:sz="4" w:space="0" w:color="auto"/>
            </w:tcBorders>
            <w:shd w:val="clear" w:color="000000" w:fill="FFFFFF"/>
            <w:vAlign w:val="bottom"/>
            <w:hideMark/>
          </w:tcPr>
          <w:p w14:paraId="3A49BD5B"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Материальные затраты</w:t>
            </w:r>
          </w:p>
        </w:tc>
        <w:tc>
          <w:tcPr>
            <w:tcW w:w="682" w:type="pct"/>
            <w:tcBorders>
              <w:top w:val="nil"/>
              <w:left w:val="nil"/>
              <w:bottom w:val="single" w:sz="4" w:space="0" w:color="auto"/>
              <w:right w:val="single" w:sz="4" w:space="0" w:color="auto"/>
            </w:tcBorders>
            <w:shd w:val="clear" w:color="000000" w:fill="FFFFFF"/>
            <w:noWrap/>
            <w:vAlign w:val="center"/>
            <w:hideMark/>
          </w:tcPr>
          <w:p w14:paraId="39F222E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1931BF6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165 014,30</w:t>
            </w:r>
          </w:p>
        </w:tc>
        <w:tc>
          <w:tcPr>
            <w:tcW w:w="833" w:type="pct"/>
            <w:tcBorders>
              <w:top w:val="nil"/>
              <w:left w:val="nil"/>
              <w:bottom w:val="single" w:sz="4" w:space="0" w:color="auto"/>
              <w:right w:val="single" w:sz="4" w:space="0" w:color="auto"/>
            </w:tcBorders>
            <w:shd w:val="clear" w:color="000000" w:fill="FFFFFF"/>
            <w:noWrap/>
            <w:vAlign w:val="center"/>
            <w:hideMark/>
          </w:tcPr>
          <w:p w14:paraId="248890D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177 607,53</w:t>
            </w:r>
          </w:p>
        </w:tc>
      </w:tr>
      <w:tr w:rsidR="0006296B" w:rsidRPr="00756466" w14:paraId="68E572F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2E322B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2366" w:type="pct"/>
            <w:tcBorders>
              <w:top w:val="nil"/>
              <w:left w:val="nil"/>
              <w:bottom w:val="single" w:sz="4" w:space="0" w:color="auto"/>
              <w:right w:val="single" w:sz="4" w:space="0" w:color="auto"/>
            </w:tcBorders>
            <w:shd w:val="clear" w:color="000000" w:fill="FFFFFF"/>
            <w:vAlign w:val="bottom"/>
            <w:hideMark/>
          </w:tcPr>
          <w:p w14:paraId="2EB77EAE"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сырье, материалы, запасные части, инструмент, топливо</w:t>
            </w:r>
          </w:p>
        </w:tc>
        <w:tc>
          <w:tcPr>
            <w:tcW w:w="682" w:type="pct"/>
            <w:tcBorders>
              <w:top w:val="nil"/>
              <w:left w:val="nil"/>
              <w:bottom w:val="single" w:sz="4" w:space="0" w:color="auto"/>
              <w:right w:val="single" w:sz="4" w:space="0" w:color="auto"/>
            </w:tcBorders>
            <w:shd w:val="clear" w:color="000000" w:fill="FFFFFF"/>
            <w:noWrap/>
            <w:vAlign w:val="center"/>
            <w:hideMark/>
          </w:tcPr>
          <w:p w14:paraId="5083958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630C3E5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132 773,55</w:t>
            </w:r>
          </w:p>
        </w:tc>
        <w:tc>
          <w:tcPr>
            <w:tcW w:w="833" w:type="pct"/>
            <w:tcBorders>
              <w:top w:val="nil"/>
              <w:left w:val="nil"/>
              <w:bottom w:val="single" w:sz="4" w:space="0" w:color="auto"/>
              <w:right w:val="single" w:sz="4" w:space="0" w:color="auto"/>
            </w:tcBorders>
            <w:shd w:val="clear" w:color="000000" w:fill="FFFFFF"/>
            <w:noWrap/>
            <w:vAlign w:val="center"/>
            <w:hideMark/>
          </w:tcPr>
          <w:p w14:paraId="67C0C22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161 989,27</w:t>
            </w:r>
          </w:p>
        </w:tc>
      </w:tr>
      <w:tr w:rsidR="0006296B" w:rsidRPr="00756466" w14:paraId="60C8867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5783FE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2366" w:type="pct"/>
            <w:tcBorders>
              <w:top w:val="nil"/>
              <w:left w:val="nil"/>
              <w:bottom w:val="single" w:sz="4" w:space="0" w:color="auto"/>
              <w:right w:val="single" w:sz="4" w:space="0" w:color="auto"/>
            </w:tcBorders>
            <w:shd w:val="clear" w:color="000000" w:fill="FFFFFF"/>
            <w:vAlign w:val="bottom"/>
            <w:hideMark/>
          </w:tcPr>
          <w:p w14:paraId="31394AE7"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82" w:type="pct"/>
            <w:tcBorders>
              <w:top w:val="nil"/>
              <w:left w:val="nil"/>
              <w:bottom w:val="single" w:sz="4" w:space="0" w:color="auto"/>
              <w:right w:val="single" w:sz="4" w:space="0" w:color="auto"/>
            </w:tcBorders>
            <w:shd w:val="clear" w:color="000000" w:fill="FFFFFF"/>
            <w:noWrap/>
            <w:vAlign w:val="center"/>
            <w:hideMark/>
          </w:tcPr>
          <w:p w14:paraId="7DFB57A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E5EBCC5"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32 240,75</w:t>
            </w:r>
          </w:p>
        </w:tc>
        <w:tc>
          <w:tcPr>
            <w:tcW w:w="833" w:type="pct"/>
            <w:tcBorders>
              <w:top w:val="nil"/>
              <w:left w:val="nil"/>
              <w:bottom w:val="single" w:sz="4" w:space="0" w:color="auto"/>
              <w:right w:val="single" w:sz="4" w:space="0" w:color="auto"/>
            </w:tcBorders>
            <w:shd w:val="clear" w:color="000000" w:fill="FFFFFF"/>
            <w:noWrap/>
            <w:vAlign w:val="center"/>
            <w:hideMark/>
          </w:tcPr>
          <w:p w14:paraId="037CAB6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15 618,26</w:t>
            </w:r>
          </w:p>
        </w:tc>
      </w:tr>
      <w:tr w:rsidR="0006296B" w:rsidRPr="00756466" w14:paraId="6655D5D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7DAE98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366" w:type="pct"/>
            <w:tcBorders>
              <w:top w:val="nil"/>
              <w:left w:val="nil"/>
              <w:bottom w:val="single" w:sz="4" w:space="0" w:color="auto"/>
              <w:right w:val="single" w:sz="4" w:space="0" w:color="auto"/>
            </w:tcBorders>
            <w:shd w:val="clear" w:color="000000" w:fill="FFFFFF"/>
            <w:vAlign w:val="bottom"/>
            <w:hideMark/>
          </w:tcPr>
          <w:p w14:paraId="743DD4A1"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оплату труда</w:t>
            </w:r>
          </w:p>
        </w:tc>
        <w:tc>
          <w:tcPr>
            <w:tcW w:w="682" w:type="pct"/>
            <w:tcBorders>
              <w:top w:val="nil"/>
              <w:left w:val="nil"/>
              <w:bottom w:val="single" w:sz="4" w:space="0" w:color="auto"/>
              <w:right w:val="single" w:sz="4" w:space="0" w:color="auto"/>
            </w:tcBorders>
            <w:shd w:val="clear" w:color="000000" w:fill="FFFFFF"/>
            <w:noWrap/>
            <w:vAlign w:val="center"/>
            <w:hideMark/>
          </w:tcPr>
          <w:p w14:paraId="0313169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0E57045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1 234 854,53</w:t>
            </w:r>
          </w:p>
        </w:tc>
        <w:tc>
          <w:tcPr>
            <w:tcW w:w="833" w:type="pct"/>
            <w:tcBorders>
              <w:top w:val="nil"/>
              <w:left w:val="nil"/>
              <w:bottom w:val="single" w:sz="4" w:space="0" w:color="auto"/>
              <w:right w:val="single" w:sz="4" w:space="0" w:color="auto"/>
            </w:tcBorders>
            <w:shd w:val="clear" w:color="000000" w:fill="FFFFFF"/>
            <w:noWrap/>
            <w:vAlign w:val="center"/>
            <w:hideMark/>
          </w:tcPr>
          <w:p w14:paraId="3B4F254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1 686 132,00</w:t>
            </w:r>
          </w:p>
        </w:tc>
      </w:tr>
      <w:tr w:rsidR="0006296B" w:rsidRPr="00756466" w14:paraId="6A7082F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5F9195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366" w:type="pct"/>
            <w:tcBorders>
              <w:top w:val="nil"/>
              <w:left w:val="nil"/>
              <w:bottom w:val="single" w:sz="4" w:space="0" w:color="auto"/>
              <w:right w:val="single" w:sz="4" w:space="0" w:color="auto"/>
            </w:tcBorders>
            <w:shd w:val="clear" w:color="000000" w:fill="FFFFFF"/>
            <w:vAlign w:val="bottom"/>
            <w:hideMark/>
          </w:tcPr>
          <w:p w14:paraId="404D9A4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Прочие расходы, всего,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7C23C1A5"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02C8D7D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540 256,28</w:t>
            </w:r>
          </w:p>
        </w:tc>
        <w:tc>
          <w:tcPr>
            <w:tcW w:w="833" w:type="pct"/>
            <w:tcBorders>
              <w:top w:val="nil"/>
              <w:left w:val="nil"/>
              <w:bottom w:val="single" w:sz="4" w:space="0" w:color="auto"/>
              <w:right w:val="single" w:sz="4" w:space="0" w:color="auto"/>
            </w:tcBorders>
            <w:shd w:val="clear" w:color="000000" w:fill="FFFFFF"/>
            <w:noWrap/>
            <w:vAlign w:val="center"/>
            <w:hideMark/>
          </w:tcPr>
          <w:p w14:paraId="6E0C56F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565 084,77</w:t>
            </w:r>
          </w:p>
        </w:tc>
      </w:tr>
      <w:tr w:rsidR="0006296B" w:rsidRPr="00756466" w14:paraId="610ADE0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95C403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3.1.</w:t>
            </w:r>
          </w:p>
        </w:tc>
        <w:tc>
          <w:tcPr>
            <w:tcW w:w="2366" w:type="pct"/>
            <w:tcBorders>
              <w:top w:val="nil"/>
              <w:left w:val="nil"/>
              <w:bottom w:val="single" w:sz="4" w:space="0" w:color="auto"/>
              <w:right w:val="single" w:sz="4" w:space="0" w:color="auto"/>
            </w:tcBorders>
            <w:shd w:val="clear" w:color="000000" w:fill="FFFFFF"/>
            <w:vAlign w:val="bottom"/>
            <w:hideMark/>
          </w:tcPr>
          <w:p w14:paraId="6318C16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Ремонт основных фондов</w:t>
            </w:r>
          </w:p>
        </w:tc>
        <w:tc>
          <w:tcPr>
            <w:tcW w:w="682" w:type="pct"/>
            <w:tcBorders>
              <w:top w:val="nil"/>
              <w:left w:val="nil"/>
              <w:bottom w:val="single" w:sz="4" w:space="0" w:color="auto"/>
              <w:right w:val="single" w:sz="4" w:space="0" w:color="auto"/>
            </w:tcBorders>
            <w:shd w:val="clear" w:color="000000" w:fill="FFFFFF"/>
            <w:noWrap/>
            <w:vAlign w:val="center"/>
            <w:hideMark/>
          </w:tcPr>
          <w:p w14:paraId="47C00EB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E025AB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276 693,78</w:t>
            </w:r>
          </w:p>
        </w:tc>
        <w:tc>
          <w:tcPr>
            <w:tcW w:w="833" w:type="pct"/>
            <w:tcBorders>
              <w:top w:val="nil"/>
              <w:left w:val="nil"/>
              <w:bottom w:val="single" w:sz="4" w:space="0" w:color="auto"/>
              <w:right w:val="single" w:sz="4" w:space="0" w:color="auto"/>
            </w:tcBorders>
            <w:shd w:val="clear" w:color="000000" w:fill="FFFFFF"/>
            <w:noWrap/>
            <w:vAlign w:val="center"/>
            <w:hideMark/>
          </w:tcPr>
          <w:p w14:paraId="2B5E706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305 423,23</w:t>
            </w:r>
          </w:p>
        </w:tc>
      </w:tr>
      <w:tr w:rsidR="0006296B" w:rsidRPr="00756466" w14:paraId="27E1280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8F5B99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w:t>
            </w:r>
          </w:p>
        </w:tc>
        <w:tc>
          <w:tcPr>
            <w:tcW w:w="2366" w:type="pct"/>
            <w:tcBorders>
              <w:top w:val="nil"/>
              <w:left w:val="nil"/>
              <w:bottom w:val="single" w:sz="4" w:space="0" w:color="auto"/>
              <w:right w:val="single" w:sz="4" w:space="0" w:color="auto"/>
            </w:tcBorders>
            <w:shd w:val="clear" w:color="000000" w:fill="FFFFFF"/>
            <w:vAlign w:val="bottom"/>
            <w:hideMark/>
          </w:tcPr>
          <w:p w14:paraId="05DDD56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Оплата работ и услуг сторонних организаций</w:t>
            </w:r>
          </w:p>
        </w:tc>
        <w:tc>
          <w:tcPr>
            <w:tcW w:w="682" w:type="pct"/>
            <w:tcBorders>
              <w:top w:val="nil"/>
              <w:left w:val="nil"/>
              <w:bottom w:val="single" w:sz="4" w:space="0" w:color="auto"/>
              <w:right w:val="single" w:sz="4" w:space="0" w:color="auto"/>
            </w:tcBorders>
            <w:shd w:val="clear" w:color="000000" w:fill="FFFFFF"/>
            <w:noWrap/>
            <w:vAlign w:val="center"/>
            <w:hideMark/>
          </w:tcPr>
          <w:p w14:paraId="2A4FF07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7C7B86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95 217,27</w:t>
            </w:r>
          </w:p>
        </w:tc>
        <w:tc>
          <w:tcPr>
            <w:tcW w:w="833" w:type="pct"/>
            <w:tcBorders>
              <w:top w:val="nil"/>
              <w:left w:val="nil"/>
              <w:bottom w:val="single" w:sz="4" w:space="0" w:color="auto"/>
              <w:right w:val="single" w:sz="4" w:space="0" w:color="auto"/>
            </w:tcBorders>
            <w:shd w:val="clear" w:color="000000" w:fill="FFFFFF"/>
            <w:noWrap/>
            <w:vAlign w:val="center"/>
            <w:hideMark/>
          </w:tcPr>
          <w:p w14:paraId="23F923D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119 914,53</w:t>
            </w:r>
          </w:p>
        </w:tc>
      </w:tr>
      <w:tr w:rsidR="0006296B" w:rsidRPr="00756466" w14:paraId="0FA1CBE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3C9797A"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3.2.1.</w:t>
            </w:r>
          </w:p>
        </w:tc>
        <w:tc>
          <w:tcPr>
            <w:tcW w:w="2366" w:type="pct"/>
            <w:tcBorders>
              <w:top w:val="nil"/>
              <w:left w:val="nil"/>
              <w:bottom w:val="single" w:sz="4" w:space="0" w:color="auto"/>
              <w:right w:val="single" w:sz="4" w:space="0" w:color="auto"/>
            </w:tcBorders>
            <w:shd w:val="clear" w:color="000000" w:fill="FFFFFF"/>
            <w:vAlign w:val="bottom"/>
            <w:hideMark/>
          </w:tcPr>
          <w:p w14:paraId="6345E422"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услуги связи</w:t>
            </w:r>
          </w:p>
        </w:tc>
        <w:tc>
          <w:tcPr>
            <w:tcW w:w="682" w:type="pct"/>
            <w:tcBorders>
              <w:top w:val="nil"/>
              <w:left w:val="nil"/>
              <w:bottom w:val="single" w:sz="4" w:space="0" w:color="auto"/>
              <w:right w:val="single" w:sz="4" w:space="0" w:color="auto"/>
            </w:tcBorders>
            <w:shd w:val="clear" w:color="000000" w:fill="FFFFFF"/>
            <w:noWrap/>
            <w:vAlign w:val="center"/>
            <w:hideMark/>
          </w:tcPr>
          <w:p w14:paraId="0B4DC9A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23D518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47 833,69</w:t>
            </w:r>
          </w:p>
        </w:tc>
        <w:tc>
          <w:tcPr>
            <w:tcW w:w="833" w:type="pct"/>
            <w:tcBorders>
              <w:top w:val="nil"/>
              <w:left w:val="nil"/>
              <w:bottom w:val="single" w:sz="4" w:space="0" w:color="auto"/>
              <w:right w:val="single" w:sz="4" w:space="0" w:color="auto"/>
            </w:tcBorders>
            <w:shd w:val="clear" w:color="000000" w:fill="FFFFFF"/>
            <w:noWrap/>
            <w:vAlign w:val="center"/>
            <w:hideMark/>
          </w:tcPr>
          <w:p w14:paraId="456D5D5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63 608,12</w:t>
            </w:r>
          </w:p>
        </w:tc>
      </w:tr>
      <w:tr w:rsidR="0006296B" w:rsidRPr="00756466" w14:paraId="641EF07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D1786A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3.2.2.</w:t>
            </w:r>
          </w:p>
        </w:tc>
        <w:tc>
          <w:tcPr>
            <w:tcW w:w="2366" w:type="pct"/>
            <w:tcBorders>
              <w:top w:val="nil"/>
              <w:left w:val="nil"/>
              <w:bottom w:val="single" w:sz="4" w:space="0" w:color="auto"/>
              <w:right w:val="single" w:sz="4" w:space="0" w:color="auto"/>
            </w:tcBorders>
            <w:shd w:val="clear" w:color="000000" w:fill="FFFFFF"/>
            <w:vAlign w:val="bottom"/>
            <w:hideMark/>
          </w:tcPr>
          <w:p w14:paraId="1A967211"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услуги вневедомственной охраны и коммунального хозяйства</w:t>
            </w:r>
          </w:p>
        </w:tc>
        <w:tc>
          <w:tcPr>
            <w:tcW w:w="682" w:type="pct"/>
            <w:tcBorders>
              <w:top w:val="nil"/>
              <w:left w:val="nil"/>
              <w:bottom w:val="single" w:sz="4" w:space="0" w:color="auto"/>
              <w:right w:val="single" w:sz="4" w:space="0" w:color="auto"/>
            </w:tcBorders>
            <w:shd w:val="clear" w:color="000000" w:fill="FFFFFF"/>
            <w:noWrap/>
            <w:vAlign w:val="center"/>
            <w:hideMark/>
          </w:tcPr>
          <w:p w14:paraId="18A2BA2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CBA0E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31 427,66</w:t>
            </w:r>
          </w:p>
        </w:tc>
        <w:tc>
          <w:tcPr>
            <w:tcW w:w="833" w:type="pct"/>
            <w:tcBorders>
              <w:top w:val="nil"/>
              <w:left w:val="nil"/>
              <w:bottom w:val="single" w:sz="4" w:space="0" w:color="auto"/>
              <w:right w:val="single" w:sz="4" w:space="0" w:color="auto"/>
            </w:tcBorders>
            <w:shd w:val="clear" w:color="000000" w:fill="FFFFFF"/>
            <w:noWrap/>
            <w:vAlign w:val="center"/>
            <w:hideMark/>
          </w:tcPr>
          <w:p w14:paraId="5FE80BF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26 407,29</w:t>
            </w:r>
          </w:p>
        </w:tc>
      </w:tr>
      <w:tr w:rsidR="0006296B" w:rsidRPr="00756466" w14:paraId="51970BCF"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1FC1638"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3.2.3.</w:t>
            </w:r>
          </w:p>
        </w:tc>
        <w:tc>
          <w:tcPr>
            <w:tcW w:w="2366" w:type="pct"/>
            <w:tcBorders>
              <w:top w:val="nil"/>
              <w:left w:val="nil"/>
              <w:bottom w:val="single" w:sz="4" w:space="0" w:color="auto"/>
              <w:right w:val="single" w:sz="4" w:space="0" w:color="auto"/>
            </w:tcBorders>
            <w:shd w:val="clear" w:color="000000" w:fill="FFFFFF"/>
            <w:vAlign w:val="bottom"/>
            <w:hideMark/>
          </w:tcPr>
          <w:p w14:paraId="0EED2808"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юридические и информационные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3B256B8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59B3C3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940,54</w:t>
            </w:r>
          </w:p>
        </w:tc>
        <w:tc>
          <w:tcPr>
            <w:tcW w:w="833" w:type="pct"/>
            <w:tcBorders>
              <w:top w:val="nil"/>
              <w:left w:val="nil"/>
              <w:bottom w:val="single" w:sz="4" w:space="0" w:color="auto"/>
              <w:right w:val="single" w:sz="4" w:space="0" w:color="auto"/>
            </w:tcBorders>
            <w:shd w:val="clear" w:color="000000" w:fill="FFFFFF"/>
            <w:noWrap/>
            <w:vAlign w:val="center"/>
            <w:hideMark/>
          </w:tcPr>
          <w:p w14:paraId="4F60D9F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1 682,94</w:t>
            </w:r>
          </w:p>
        </w:tc>
      </w:tr>
      <w:tr w:rsidR="0006296B" w:rsidRPr="00756466" w14:paraId="5005108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AACE2AF"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3.2.4.</w:t>
            </w:r>
          </w:p>
        </w:tc>
        <w:tc>
          <w:tcPr>
            <w:tcW w:w="2366" w:type="pct"/>
            <w:tcBorders>
              <w:top w:val="nil"/>
              <w:left w:val="nil"/>
              <w:bottom w:val="single" w:sz="4" w:space="0" w:color="auto"/>
              <w:right w:val="single" w:sz="4" w:space="0" w:color="auto"/>
            </w:tcBorders>
            <w:shd w:val="clear" w:color="000000" w:fill="FFFFFF"/>
            <w:vAlign w:val="bottom"/>
            <w:hideMark/>
          </w:tcPr>
          <w:p w14:paraId="45812F49"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аудиторские и консультационные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07FFE9F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7FBECE5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1 423,54</w:t>
            </w:r>
          </w:p>
        </w:tc>
        <w:tc>
          <w:tcPr>
            <w:tcW w:w="833" w:type="pct"/>
            <w:tcBorders>
              <w:top w:val="nil"/>
              <w:left w:val="nil"/>
              <w:bottom w:val="single" w:sz="4" w:space="0" w:color="auto"/>
              <w:right w:val="single" w:sz="4" w:space="0" w:color="auto"/>
            </w:tcBorders>
            <w:shd w:val="clear" w:color="000000" w:fill="FFFFFF"/>
            <w:noWrap/>
            <w:vAlign w:val="center"/>
            <w:hideMark/>
          </w:tcPr>
          <w:p w14:paraId="55FFC3B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718,74</w:t>
            </w:r>
          </w:p>
        </w:tc>
      </w:tr>
      <w:tr w:rsidR="0006296B" w:rsidRPr="00756466" w14:paraId="7A58949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D5840A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3.2.5.</w:t>
            </w:r>
          </w:p>
        </w:tc>
        <w:tc>
          <w:tcPr>
            <w:tcW w:w="2366" w:type="pct"/>
            <w:tcBorders>
              <w:top w:val="nil"/>
              <w:left w:val="nil"/>
              <w:bottom w:val="single" w:sz="4" w:space="0" w:color="auto"/>
              <w:right w:val="single" w:sz="4" w:space="0" w:color="auto"/>
            </w:tcBorders>
            <w:shd w:val="clear" w:color="000000" w:fill="FFFFFF"/>
            <w:vAlign w:val="bottom"/>
            <w:hideMark/>
          </w:tcPr>
          <w:p w14:paraId="6DB5C559"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транспортные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7160D07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A29EC5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2 335,30</w:t>
            </w:r>
          </w:p>
        </w:tc>
        <w:tc>
          <w:tcPr>
            <w:tcW w:w="833" w:type="pct"/>
            <w:tcBorders>
              <w:top w:val="nil"/>
              <w:left w:val="nil"/>
              <w:bottom w:val="single" w:sz="4" w:space="0" w:color="auto"/>
              <w:right w:val="single" w:sz="4" w:space="0" w:color="auto"/>
            </w:tcBorders>
            <w:shd w:val="clear" w:color="000000" w:fill="FFFFFF"/>
            <w:noWrap/>
            <w:vAlign w:val="center"/>
            <w:hideMark/>
          </w:tcPr>
          <w:p w14:paraId="255CF61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1 469,87</w:t>
            </w:r>
          </w:p>
        </w:tc>
      </w:tr>
      <w:tr w:rsidR="0006296B" w:rsidRPr="00756466" w14:paraId="7427223B"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34910F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3.2.6.</w:t>
            </w:r>
          </w:p>
        </w:tc>
        <w:tc>
          <w:tcPr>
            <w:tcW w:w="2366" w:type="pct"/>
            <w:tcBorders>
              <w:top w:val="nil"/>
              <w:left w:val="nil"/>
              <w:bottom w:val="single" w:sz="4" w:space="0" w:color="auto"/>
              <w:right w:val="single" w:sz="4" w:space="0" w:color="auto"/>
            </w:tcBorders>
            <w:shd w:val="clear" w:color="000000" w:fill="FFFFFF"/>
            <w:vAlign w:val="bottom"/>
            <w:hideMark/>
          </w:tcPr>
          <w:p w14:paraId="151D934D"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прочие услуги сторонних организаций</w:t>
            </w:r>
          </w:p>
        </w:tc>
        <w:tc>
          <w:tcPr>
            <w:tcW w:w="682" w:type="pct"/>
            <w:tcBorders>
              <w:top w:val="nil"/>
              <w:left w:val="nil"/>
              <w:bottom w:val="single" w:sz="4" w:space="0" w:color="auto"/>
              <w:right w:val="single" w:sz="4" w:space="0" w:color="auto"/>
            </w:tcBorders>
            <w:shd w:val="clear" w:color="000000" w:fill="FFFFFF"/>
            <w:noWrap/>
            <w:vAlign w:val="center"/>
            <w:hideMark/>
          </w:tcPr>
          <w:p w14:paraId="2AA8BF3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6BBD34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11 256,54</w:t>
            </w:r>
          </w:p>
        </w:tc>
        <w:tc>
          <w:tcPr>
            <w:tcW w:w="833" w:type="pct"/>
            <w:tcBorders>
              <w:top w:val="nil"/>
              <w:left w:val="nil"/>
              <w:bottom w:val="single" w:sz="4" w:space="0" w:color="auto"/>
              <w:right w:val="single" w:sz="4" w:space="0" w:color="auto"/>
            </w:tcBorders>
            <w:shd w:val="clear" w:color="000000" w:fill="FFFFFF"/>
            <w:noWrap/>
            <w:vAlign w:val="center"/>
            <w:hideMark/>
          </w:tcPr>
          <w:p w14:paraId="0EA53D2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26 027,57</w:t>
            </w:r>
          </w:p>
        </w:tc>
      </w:tr>
      <w:tr w:rsidR="0006296B" w:rsidRPr="00756466" w14:paraId="27D00E8D"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C592C5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3.3.</w:t>
            </w:r>
          </w:p>
        </w:tc>
        <w:tc>
          <w:tcPr>
            <w:tcW w:w="2366" w:type="pct"/>
            <w:tcBorders>
              <w:top w:val="nil"/>
              <w:left w:val="nil"/>
              <w:bottom w:val="single" w:sz="4" w:space="0" w:color="auto"/>
              <w:right w:val="single" w:sz="4" w:space="0" w:color="auto"/>
            </w:tcBorders>
            <w:shd w:val="clear" w:color="000000" w:fill="FFFFFF"/>
            <w:vAlign w:val="bottom"/>
            <w:hideMark/>
          </w:tcPr>
          <w:p w14:paraId="2405F512"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командировки и представительские</w:t>
            </w:r>
          </w:p>
        </w:tc>
        <w:tc>
          <w:tcPr>
            <w:tcW w:w="682" w:type="pct"/>
            <w:tcBorders>
              <w:top w:val="nil"/>
              <w:left w:val="nil"/>
              <w:bottom w:val="single" w:sz="4" w:space="0" w:color="auto"/>
              <w:right w:val="single" w:sz="4" w:space="0" w:color="auto"/>
            </w:tcBorders>
            <w:shd w:val="clear" w:color="000000" w:fill="FFFFFF"/>
            <w:noWrap/>
            <w:vAlign w:val="center"/>
            <w:hideMark/>
          </w:tcPr>
          <w:p w14:paraId="13977E9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E14D6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12 561,83</w:t>
            </w:r>
          </w:p>
        </w:tc>
        <w:tc>
          <w:tcPr>
            <w:tcW w:w="833" w:type="pct"/>
            <w:tcBorders>
              <w:top w:val="nil"/>
              <w:left w:val="nil"/>
              <w:bottom w:val="single" w:sz="4" w:space="0" w:color="auto"/>
              <w:right w:val="single" w:sz="4" w:space="0" w:color="auto"/>
            </w:tcBorders>
            <w:shd w:val="clear" w:color="000000" w:fill="FFFFFF"/>
            <w:noWrap/>
            <w:vAlign w:val="center"/>
            <w:hideMark/>
          </w:tcPr>
          <w:p w14:paraId="1F62AE9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10 895,41</w:t>
            </w:r>
          </w:p>
        </w:tc>
      </w:tr>
      <w:tr w:rsidR="0006296B" w:rsidRPr="00756466" w14:paraId="5B22EB9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3CB063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lastRenderedPageBreak/>
              <w:t>3.4.</w:t>
            </w:r>
          </w:p>
        </w:tc>
        <w:tc>
          <w:tcPr>
            <w:tcW w:w="2366" w:type="pct"/>
            <w:tcBorders>
              <w:top w:val="nil"/>
              <w:left w:val="nil"/>
              <w:bottom w:val="single" w:sz="4" w:space="0" w:color="auto"/>
              <w:right w:val="single" w:sz="4" w:space="0" w:color="auto"/>
            </w:tcBorders>
            <w:shd w:val="clear" w:color="000000" w:fill="FFFFFF"/>
            <w:vAlign w:val="bottom"/>
            <w:hideMark/>
          </w:tcPr>
          <w:p w14:paraId="4EB9973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подготовку кадров</w:t>
            </w:r>
          </w:p>
        </w:tc>
        <w:tc>
          <w:tcPr>
            <w:tcW w:w="682" w:type="pct"/>
            <w:tcBorders>
              <w:top w:val="nil"/>
              <w:left w:val="nil"/>
              <w:bottom w:val="single" w:sz="4" w:space="0" w:color="auto"/>
              <w:right w:val="single" w:sz="4" w:space="0" w:color="auto"/>
            </w:tcBorders>
            <w:shd w:val="clear" w:color="000000" w:fill="FFFFFF"/>
            <w:noWrap/>
            <w:vAlign w:val="center"/>
            <w:hideMark/>
          </w:tcPr>
          <w:p w14:paraId="40EBC85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072836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6 604,36</w:t>
            </w:r>
          </w:p>
        </w:tc>
        <w:tc>
          <w:tcPr>
            <w:tcW w:w="833" w:type="pct"/>
            <w:tcBorders>
              <w:top w:val="nil"/>
              <w:left w:val="nil"/>
              <w:bottom w:val="single" w:sz="4" w:space="0" w:color="auto"/>
              <w:right w:val="single" w:sz="4" w:space="0" w:color="auto"/>
            </w:tcBorders>
            <w:shd w:val="clear" w:color="000000" w:fill="FFFFFF"/>
            <w:noWrap/>
            <w:vAlign w:val="center"/>
            <w:hideMark/>
          </w:tcPr>
          <w:p w14:paraId="34271A2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13 975,80</w:t>
            </w:r>
          </w:p>
        </w:tc>
      </w:tr>
      <w:tr w:rsidR="0006296B" w:rsidRPr="00756466" w14:paraId="6483F82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5B4B3C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3.5.</w:t>
            </w:r>
          </w:p>
        </w:tc>
        <w:tc>
          <w:tcPr>
            <w:tcW w:w="2366" w:type="pct"/>
            <w:tcBorders>
              <w:top w:val="nil"/>
              <w:left w:val="nil"/>
              <w:bottom w:val="single" w:sz="4" w:space="0" w:color="auto"/>
              <w:right w:val="single" w:sz="4" w:space="0" w:color="auto"/>
            </w:tcBorders>
            <w:shd w:val="clear" w:color="000000" w:fill="FFFFFF"/>
            <w:vAlign w:val="bottom"/>
            <w:hideMark/>
          </w:tcPr>
          <w:p w14:paraId="6061D4C6"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обеспечение нормальных условий труда и мер по технике безопасности</w:t>
            </w:r>
          </w:p>
        </w:tc>
        <w:tc>
          <w:tcPr>
            <w:tcW w:w="682" w:type="pct"/>
            <w:tcBorders>
              <w:top w:val="nil"/>
              <w:left w:val="nil"/>
              <w:bottom w:val="single" w:sz="4" w:space="0" w:color="auto"/>
              <w:right w:val="single" w:sz="4" w:space="0" w:color="auto"/>
            </w:tcBorders>
            <w:shd w:val="clear" w:color="000000" w:fill="FFFFFF"/>
            <w:noWrap/>
            <w:vAlign w:val="center"/>
            <w:hideMark/>
          </w:tcPr>
          <w:p w14:paraId="242C96F5"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DA8057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7 569,38</w:t>
            </w:r>
          </w:p>
        </w:tc>
        <w:tc>
          <w:tcPr>
            <w:tcW w:w="833" w:type="pct"/>
            <w:tcBorders>
              <w:top w:val="nil"/>
              <w:left w:val="nil"/>
              <w:bottom w:val="single" w:sz="4" w:space="0" w:color="auto"/>
              <w:right w:val="single" w:sz="4" w:space="0" w:color="auto"/>
            </w:tcBorders>
            <w:shd w:val="clear" w:color="000000" w:fill="FFFFFF"/>
            <w:noWrap/>
            <w:vAlign w:val="center"/>
            <w:hideMark/>
          </w:tcPr>
          <w:p w14:paraId="11E6F64F"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13 507,12</w:t>
            </w:r>
          </w:p>
        </w:tc>
      </w:tr>
      <w:tr w:rsidR="0006296B" w:rsidRPr="00756466" w14:paraId="7B448F6D"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5D31C7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3.6.</w:t>
            </w:r>
          </w:p>
        </w:tc>
        <w:tc>
          <w:tcPr>
            <w:tcW w:w="2366" w:type="pct"/>
            <w:tcBorders>
              <w:top w:val="nil"/>
              <w:left w:val="nil"/>
              <w:bottom w:val="single" w:sz="4" w:space="0" w:color="auto"/>
              <w:right w:val="single" w:sz="4" w:space="0" w:color="auto"/>
            </w:tcBorders>
            <w:shd w:val="clear" w:color="000000" w:fill="FFFFFF"/>
            <w:vAlign w:val="bottom"/>
            <w:hideMark/>
          </w:tcPr>
          <w:p w14:paraId="7EF82BEA"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страхование</w:t>
            </w:r>
          </w:p>
        </w:tc>
        <w:tc>
          <w:tcPr>
            <w:tcW w:w="682" w:type="pct"/>
            <w:tcBorders>
              <w:top w:val="nil"/>
              <w:left w:val="nil"/>
              <w:bottom w:val="single" w:sz="4" w:space="0" w:color="auto"/>
              <w:right w:val="single" w:sz="4" w:space="0" w:color="auto"/>
            </w:tcBorders>
            <w:shd w:val="clear" w:color="000000" w:fill="FFFFFF"/>
            <w:noWrap/>
            <w:vAlign w:val="center"/>
            <w:hideMark/>
          </w:tcPr>
          <w:p w14:paraId="11B9A7A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1A62281C"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16 094,54</w:t>
            </w:r>
          </w:p>
        </w:tc>
        <w:tc>
          <w:tcPr>
            <w:tcW w:w="833" w:type="pct"/>
            <w:tcBorders>
              <w:top w:val="nil"/>
              <w:left w:val="nil"/>
              <w:bottom w:val="single" w:sz="4" w:space="0" w:color="auto"/>
              <w:right w:val="single" w:sz="4" w:space="0" w:color="auto"/>
            </w:tcBorders>
            <w:shd w:val="clear" w:color="000000" w:fill="FFFFFF"/>
            <w:noWrap/>
            <w:vAlign w:val="center"/>
            <w:hideMark/>
          </w:tcPr>
          <w:p w14:paraId="42A97D9C"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10 507,43</w:t>
            </w:r>
          </w:p>
        </w:tc>
      </w:tr>
      <w:tr w:rsidR="0006296B" w:rsidRPr="00756466" w14:paraId="04F8F56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03F4CE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3.7.</w:t>
            </w:r>
          </w:p>
        </w:tc>
        <w:tc>
          <w:tcPr>
            <w:tcW w:w="2366" w:type="pct"/>
            <w:tcBorders>
              <w:top w:val="nil"/>
              <w:left w:val="nil"/>
              <w:bottom w:val="single" w:sz="4" w:space="0" w:color="auto"/>
              <w:right w:val="single" w:sz="4" w:space="0" w:color="auto"/>
            </w:tcBorders>
            <w:shd w:val="clear" w:color="000000" w:fill="FFFFFF"/>
            <w:vAlign w:val="bottom"/>
            <w:hideMark/>
          </w:tcPr>
          <w:p w14:paraId="6776CB2E"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Другие прочие расходы</w:t>
            </w:r>
          </w:p>
        </w:tc>
        <w:tc>
          <w:tcPr>
            <w:tcW w:w="682" w:type="pct"/>
            <w:tcBorders>
              <w:top w:val="nil"/>
              <w:left w:val="nil"/>
              <w:bottom w:val="single" w:sz="4" w:space="0" w:color="auto"/>
              <w:right w:val="single" w:sz="4" w:space="0" w:color="auto"/>
            </w:tcBorders>
            <w:shd w:val="clear" w:color="000000" w:fill="FFFFFF"/>
            <w:noWrap/>
            <w:vAlign w:val="center"/>
            <w:hideMark/>
          </w:tcPr>
          <w:p w14:paraId="535D8E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732DE8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36 923,22</w:t>
            </w:r>
          </w:p>
        </w:tc>
        <w:tc>
          <w:tcPr>
            <w:tcW w:w="833" w:type="pct"/>
            <w:tcBorders>
              <w:top w:val="nil"/>
              <w:left w:val="nil"/>
              <w:bottom w:val="single" w:sz="4" w:space="0" w:color="auto"/>
              <w:right w:val="single" w:sz="4" w:space="0" w:color="auto"/>
            </w:tcBorders>
            <w:shd w:val="clear" w:color="000000" w:fill="FFFFFF"/>
            <w:noWrap/>
            <w:vAlign w:val="center"/>
            <w:hideMark/>
          </w:tcPr>
          <w:p w14:paraId="05901EC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14 093,81</w:t>
            </w:r>
          </w:p>
        </w:tc>
      </w:tr>
      <w:tr w:rsidR="0006296B" w:rsidRPr="00756466" w14:paraId="25088A6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DEA829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3.8.</w:t>
            </w:r>
          </w:p>
        </w:tc>
        <w:tc>
          <w:tcPr>
            <w:tcW w:w="2366" w:type="pct"/>
            <w:tcBorders>
              <w:top w:val="nil"/>
              <w:left w:val="nil"/>
              <w:bottom w:val="single" w:sz="4" w:space="0" w:color="auto"/>
              <w:right w:val="single" w:sz="4" w:space="0" w:color="auto"/>
            </w:tcBorders>
            <w:shd w:val="clear" w:color="000000" w:fill="FFFFFF"/>
            <w:vAlign w:val="bottom"/>
            <w:hideMark/>
          </w:tcPr>
          <w:p w14:paraId="08A0104E"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Электроэнергия на хоз. нужды</w:t>
            </w:r>
          </w:p>
        </w:tc>
        <w:tc>
          <w:tcPr>
            <w:tcW w:w="682" w:type="pct"/>
            <w:tcBorders>
              <w:top w:val="nil"/>
              <w:left w:val="nil"/>
              <w:bottom w:val="single" w:sz="4" w:space="0" w:color="auto"/>
              <w:right w:val="single" w:sz="4" w:space="0" w:color="auto"/>
            </w:tcBorders>
            <w:shd w:val="clear" w:color="000000" w:fill="FFFFFF"/>
            <w:noWrap/>
            <w:vAlign w:val="center"/>
            <w:hideMark/>
          </w:tcPr>
          <w:p w14:paraId="7F9E3E1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74C0528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50 523,95</w:t>
            </w:r>
          </w:p>
        </w:tc>
        <w:tc>
          <w:tcPr>
            <w:tcW w:w="833" w:type="pct"/>
            <w:tcBorders>
              <w:top w:val="nil"/>
              <w:left w:val="nil"/>
              <w:bottom w:val="single" w:sz="4" w:space="0" w:color="auto"/>
              <w:right w:val="single" w:sz="4" w:space="0" w:color="auto"/>
            </w:tcBorders>
            <w:shd w:val="clear" w:color="000000" w:fill="FFFFFF"/>
            <w:noWrap/>
            <w:vAlign w:val="center"/>
            <w:hideMark/>
          </w:tcPr>
          <w:p w14:paraId="112A764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32 786,23</w:t>
            </w:r>
          </w:p>
        </w:tc>
      </w:tr>
      <w:tr w:rsidR="0006296B" w:rsidRPr="00756466" w14:paraId="49D5FB7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3B1D6D3"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3.9.</w:t>
            </w:r>
          </w:p>
        </w:tc>
        <w:tc>
          <w:tcPr>
            <w:tcW w:w="2366" w:type="pct"/>
            <w:tcBorders>
              <w:top w:val="nil"/>
              <w:left w:val="nil"/>
              <w:bottom w:val="single" w:sz="4" w:space="0" w:color="auto"/>
              <w:right w:val="single" w:sz="4" w:space="0" w:color="auto"/>
            </w:tcBorders>
            <w:shd w:val="clear" w:color="000000" w:fill="FFFFFF"/>
            <w:vAlign w:val="bottom"/>
            <w:hideMark/>
          </w:tcPr>
          <w:p w14:paraId="688B34D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социального характера из прибыли</w:t>
            </w:r>
          </w:p>
        </w:tc>
        <w:tc>
          <w:tcPr>
            <w:tcW w:w="682" w:type="pct"/>
            <w:tcBorders>
              <w:top w:val="nil"/>
              <w:left w:val="nil"/>
              <w:bottom w:val="single" w:sz="4" w:space="0" w:color="auto"/>
              <w:right w:val="single" w:sz="4" w:space="0" w:color="auto"/>
            </w:tcBorders>
            <w:shd w:val="clear" w:color="000000" w:fill="FFFFFF"/>
            <w:noWrap/>
            <w:vAlign w:val="center"/>
            <w:hideMark/>
          </w:tcPr>
          <w:p w14:paraId="3F77144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6524235"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31 036,41</w:t>
            </w:r>
          </w:p>
        </w:tc>
        <w:tc>
          <w:tcPr>
            <w:tcW w:w="833" w:type="pct"/>
            <w:tcBorders>
              <w:top w:val="nil"/>
              <w:left w:val="nil"/>
              <w:bottom w:val="single" w:sz="4" w:space="0" w:color="auto"/>
              <w:right w:val="single" w:sz="4" w:space="0" w:color="auto"/>
            </w:tcBorders>
            <w:shd w:val="clear" w:color="000000" w:fill="FFFFFF"/>
            <w:noWrap/>
            <w:vAlign w:val="center"/>
            <w:hideMark/>
          </w:tcPr>
          <w:p w14:paraId="2CC2D79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43 981,20</w:t>
            </w:r>
          </w:p>
        </w:tc>
      </w:tr>
      <w:tr w:rsidR="0006296B" w:rsidRPr="00756466" w14:paraId="70DC986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11C2FB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3.10.</w:t>
            </w:r>
          </w:p>
        </w:tc>
        <w:tc>
          <w:tcPr>
            <w:tcW w:w="2366" w:type="pct"/>
            <w:tcBorders>
              <w:top w:val="nil"/>
              <w:left w:val="nil"/>
              <w:bottom w:val="single" w:sz="4" w:space="0" w:color="auto"/>
              <w:right w:val="single" w:sz="4" w:space="0" w:color="auto"/>
            </w:tcBorders>
            <w:shd w:val="clear" w:color="000000" w:fill="FFFFFF"/>
            <w:vAlign w:val="bottom"/>
            <w:hideMark/>
          </w:tcPr>
          <w:p w14:paraId="215F3728"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Дивиденды</w:t>
            </w:r>
          </w:p>
        </w:tc>
        <w:tc>
          <w:tcPr>
            <w:tcW w:w="682" w:type="pct"/>
            <w:tcBorders>
              <w:top w:val="nil"/>
              <w:left w:val="nil"/>
              <w:bottom w:val="single" w:sz="4" w:space="0" w:color="auto"/>
              <w:right w:val="single" w:sz="4" w:space="0" w:color="auto"/>
            </w:tcBorders>
            <w:shd w:val="clear" w:color="000000" w:fill="FFFFFF"/>
            <w:noWrap/>
            <w:vAlign w:val="center"/>
            <w:hideMark/>
          </w:tcPr>
          <w:p w14:paraId="5CD3AB6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F649A1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7 031,54</w:t>
            </w:r>
          </w:p>
        </w:tc>
        <w:tc>
          <w:tcPr>
            <w:tcW w:w="833" w:type="pct"/>
            <w:tcBorders>
              <w:top w:val="nil"/>
              <w:left w:val="nil"/>
              <w:bottom w:val="single" w:sz="4" w:space="0" w:color="auto"/>
              <w:right w:val="single" w:sz="4" w:space="0" w:color="auto"/>
            </w:tcBorders>
            <w:shd w:val="clear" w:color="000000" w:fill="FFFFFF"/>
            <w:noWrap/>
            <w:vAlign w:val="center"/>
            <w:hideMark/>
          </w:tcPr>
          <w:p w14:paraId="11792DBE"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0,00</w:t>
            </w:r>
          </w:p>
        </w:tc>
      </w:tr>
      <w:tr w:rsidR="0006296B" w:rsidRPr="00756466" w14:paraId="6F02E767"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9CEB095"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69591AF8" w14:textId="77777777" w:rsidR="0006296B" w:rsidRPr="00756466" w:rsidRDefault="0006296B" w:rsidP="0006296B">
            <w:pPr>
              <w:rPr>
                <w:rFonts w:ascii="Myriad Pro" w:hAnsi="Myriad Pro"/>
                <w:b/>
                <w:bCs/>
                <w:sz w:val="20"/>
                <w:szCs w:val="20"/>
                <w:lang w:eastAsia="ru-RU"/>
              </w:rPr>
            </w:pPr>
            <w:r w:rsidRPr="00756466">
              <w:rPr>
                <w:rFonts w:ascii="Myriad Pro" w:hAnsi="Myriad Pro"/>
                <w:b/>
                <w:bCs/>
                <w:sz w:val="20"/>
                <w:szCs w:val="20"/>
                <w:lang w:eastAsia="ru-RU"/>
              </w:rPr>
              <w:t>ИТОГО подконтрольные расходы</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1A6C89F1"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50F4A0F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1 940 125,11</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53D00955" w14:textId="77777777" w:rsidR="0006296B" w:rsidRPr="00756466" w:rsidRDefault="0006296B" w:rsidP="0006296B">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2 428 824,30</w:t>
            </w:r>
          </w:p>
        </w:tc>
      </w:tr>
      <w:tr w:rsidR="0006296B" w:rsidRPr="00756466" w14:paraId="2A21A3EC"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D745F5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II.</w:t>
            </w:r>
          </w:p>
        </w:tc>
        <w:tc>
          <w:tcPr>
            <w:tcW w:w="2366" w:type="pct"/>
            <w:tcBorders>
              <w:top w:val="nil"/>
              <w:left w:val="nil"/>
              <w:bottom w:val="single" w:sz="4" w:space="0" w:color="auto"/>
              <w:right w:val="single" w:sz="4" w:space="0" w:color="auto"/>
            </w:tcBorders>
            <w:shd w:val="clear" w:color="000000" w:fill="FFFFFF"/>
            <w:vAlign w:val="bottom"/>
            <w:hideMark/>
          </w:tcPr>
          <w:p w14:paraId="547A6F6F"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Расчет неподконтрольных расходов</w:t>
            </w:r>
          </w:p>
        </w:tc>
        <w:tc>
          <w:tcPr>
            <w:tcW w:w="682" w:type="pct"/>
            <w:tcBorders>
              <w:top w:val="nil"/>
              <w:left w:val="nil"/>
              <w:bottom w:val="single" w:sz="4" w:space="0" w:color="auto"/>
              <w:right w:val="single" w:sz="4" w:space="0" w:color="auto"/>
            </w:tcBorders>
            <w:shd w:val="clear" w:color="000000" w:fill="FFFFFF"/>
            <w:noWrap/>
            <w:vAlign w:val="center"/>
            <w:hideMark/>
          </w:tcPr>
          <w:p w14:paraId="7811E5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bottom"/>
            <w:hideMark/>
          </w:tcPr>
          <w:p w14:paraId="61A0C942"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FFFFFF"/>
            <w:noWrap/>
            <w:vAlign w:val="bottom"/>
            <w:hideMark/>
          </w:tcPr>
          <w:p w14:paraId="7055E43B"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2EE6EB5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79A4B35"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366" w:type="pct"/>
            <w:tcBorders>
              <w:top w:val="nil"/>
              <w:left w:val="nil"/>
              <w:bottom w:val="single" w:sz="4" w:space="0" w:color="auto"/>
              <w:right w:val="single" w:sz="4" w:space="0" w:color="auto"/>
            </w:tcBorders>
            <w:shd w:val="clear" w:color="000000" w:fill="FFFFFF"/>
            <w:vAlign w:val="bottom"/>
            <w:hideMark/>
          </w:tcPr>
          <w:p w14:paraId="25440C1E" w14:textId="1AED4B93"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xml:space="preserve">Оплата услуг </w:t>
            </w:r>
            <w:r w:rsidR="00D20A5D">
              <w:rPr>
                <w:rFonts w:ascii="Myriad Pro" w:hAnsi="Myriad Pro"/>
                <w:sz w:val="20"/>
                <w:szCs w:val="20"/>
                <w:lang w:eastAsia="ru-RU"/>
              </w:rPr>
              <w:t>ПАО </w:t>
            </w:r>
            <w:r w:rsidRPr="00756466">
              <w:rPr>
                <w:rFonts w:ascii="Myriad Pro" w:hAnsi="Myriad Pro"/>
                <w:sz w:val="20"/>
                <w:szCs w:val="20"/>
                <w:lang w:eastAsia="ru-RU"/>
              </w:rPr>
              <w:t>"ФСК ЕЭС"</w:t>
            </w:r>
          </w:p>
        </w:tc>
        <w:tc>
          <w:tcPr>
            <w:tcW w:w="682" w:type="pct"/>
            <w:tcBorders>
              <w:top w:val="nil"/>
              <w:left w:val="nil"/>
              <w:bottom w:val="single" w:sz="4" w:space="0" w:color="auto"/>
              <w:right w:val="single" w:sz="4" w:space="0" w:color="auto"/>
            </w:tcBorders>
            <w:shd w:val="clear" w:color="000000" w:fill="FFFFFF"/>
            <w:noWrap/>
            <w:vAlign w:val="center"/>
            <w:hideMark/>
          </w:tcPr>
          <w:p w14:paraId="3E91A8E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5095CC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1 378 375,45</w:t>
            </w:r>
          </w:p>
        </w:tc>
        <w:tc>
          <w:tcPr>
            <w:tcW w:w="833" w:type="pct"/>
            <w:tcBorders>
              <w:top w:val="nil"/>
              <w:left w:val="nil"/>
              <w:bottom w:val="single" w:sz="4" w:space="0" w:color="auto"/>
              <w:right w:val="single" w:sz="4" w:space="0" w:color="auto"/>
            </w:tcBorders>
            <w:shd w:val="clear" w:color="000000" w:fill="FFFFFF"/>
            <w:vAlign w:val="center"/>
            <w:hideMark/>
          </w:tcPr>
          <w:p w14:paraId="0338A38C"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1 461 730,32</w:t>
            </w:r>
          </w:p>
        </w:tc>
      </w:tr>
      <w:tr w:rsidR="0006296B" w:rsidRPr="00756466" w14:paraId="71C1A04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BDEDB9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366" w:type="pct"/>
            <w:tcBorders>
              <w:top w:val="nil"/>
              <w:left w:val="nil"/>
              <w:bottom w:val="single" w:sz="4" w:space="0" w:color="auto"/>
              <w:right w:val="single" w:sz="4" w:space="0" w:color="auto"/>
            </w:tcBorders>
            <w:shd w:val="clear" w:color="000000" w:fill="FFFFFF"/>
            <w:vAlign w:val="bottom"/>
            <w:hideMark/>
          </w:tcPr>
          <w:p w14:paraId="5F9A49A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Теплоэнергия</w:t>
            </w:r>
          </w:p>
        </w:tc>
        <w:tc>
          <w:tcPr>
            <w:tcW w:w="682" w:type="pct"/>
            <w:tcBorders>
              <w:top w:val="nil"/>
              <w:left w:val="nil"/>
              <w:bottom w:val="single" w:sz="4" w:space="0" w:color="auto"/>
              <w:right w:val="single" w:sz="4" w:space="0" w:color="auto"/>
            </w:tcBorders>
            <w:shd w:val="clear" w:color="000000" w:fill="FFFFFF"/>
            <w:noWrap/>
            <w:vAlign w:val="center"/>
            <w:hideMark/>
          </w:tcPr>
          <w:p w14:paraId="3D086EC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078F6DDE"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5 255,50</w:t>
            </w:r>
          </w:p>
        </w:tc>
        <w:tc>
          <w:tcPr>
            <w:tcW w:w="833" w:type="pct"/>
            <w:tcBorders>
              <w:top w:val="nil"/>
              <w:left w:val="nil"/>
              <w:bottom w:val="single" w:sz="4" w:space="0" w:color="auto"/>
              <w:right w:val="single" w:sz="4" w:space="0" w:color="auto"/>
            </w:tcBorders>
            <w:shd w:val="clear" w:color="000000" w:fill="FFFFFF"/>
            <w:vAlign w:val="center"/>
            <w:hideMark/>
          </w:tcPr>
          <w:p w14:paraId="2476846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6 320,95</w:t>
            </w:r>
          </w:p>
        </w:tc>
      </w:tr>
      <w:tr w:rsidR="0006296B" w:rsidRPr="00756466" w14:paraId="4CAAF77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C2ECD9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366" w:type="pct"/>
            <w:tcBorders>
              <w:top w:val="nil"/>
              <w:left w:val="nil"/>
              <w:bottom w:val="single" w:sz="4" w:space="0" w:color="auto"/>
              <w:right w:val="single" w:sz="4" w:space="0" w:color="auto"/>
            </w:tcBorders>
            <w:shd w:val="clear" w:color="000000" w:fill="FFFFFF"/>
            <w:vAlign w:val="bottom"/>
            <w:hideMark/>
          </w:tcPr>
          <w:p w14:paraId="1A91CED5"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Аренда, всего</w:t>
            </w:r>
          </w:p>
        </w:tc>
        <w:tc>
          <w:tcPr>
            <w:tcW w:w="682" w:type="pct"/>
            <w:tcBorders>
              <w:top w:val="nil"/>
              <w:left w:val="nil"/>
              <w:bottom w:val="single" w:sz="4" w:space="0" w:color="auto"/>
              <w:right w:val="single" w:sz="4" w:space="0" w:color="auto"/>
            </w:tcBorders>
            <w:shd w:val="clear" w:color="000000" w:fill="FFFFFF"/>
            <w:noWrap/>
            <w:vAlign w:val="center"/>
            <w:hideMark/>
          </w:tcPr>
          <w:p w14:paraId="66B884F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FD1CB6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250,02</w:t>
            </w:r>
          </w:p>
        </w:tc>
        <w:tc>
          <w:tcPr>
            <w:tcW w:w="833" w:type="pct"/>
            <w:tcBorders>
              <w:top w:val="nil"/>
              <w:left w:val="nil"/>
              <w:bottom w:val="single" w:sz="4" w:space="0" w:color="auto"/>
              <w:right w:val="single" w:sz="4" w:space="0" w:color="auto"/>
            </w:tcBorders>
            <w:shd w:val="clear" w:color="000000" w:fill="FFFFFF"/>
            <w:noWrap/>
            <w:vAlign w:val="center"/>
            <w:hideMark/>
          </w:tcPr>
          <w:p w14:paraId="3E75EA5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1 134,51</w:t>
            </w:r>
          </w:p>
        </w:tc>
      </w:tr>
      <w:tr w:rsidR="0006296B" w:rsidRPr="00756466" w14:paraId="65D325D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5E4B2D3"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2366" w:type="pct"/>
            <w:tcBorders>
              <w:top w:val="nil"/>
              <w:left w:val="nil"/>
              <w:bottom w:val="single" w:sz="4" w:space="0" w:color="auto"/>
              <w:right w:val="single" w:sz="4" w:space="0" w:color="auto"/>
            </w:tcBorders>
            <w:shd w:val="clear" w:color="000000" w:fill="FFFFFF"/>
            <w:vAlign w:val="bottom"/>
            <w:hideMark/>
          </w:tcPr>
          <w:p w14:paraId="41AD28A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Налоги (без учета налога на прибыль), всего,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2AFCC2D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DCB92D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74 676,91</w:t>
            </w:r>
          </w:p>
        </w:tc>
        <w:tc>
          <w:tcPr>
            <w:tcW w:w="833" w:type="pct"/>
            <w:tcBorders>
              <w:top w:val="nil"/>
              <w:left w:val="nil"/>
              <w:bottom w:val="single" w:sz="4" w:space="0" w:color="auto"/>
              <w:right w:val="single" w:sz="4" w:space="0" w:color="auto"/>
            </w:tcBorders>
            <w:shd w:val="clear" w:color="000000" w:fill="FFFFFF"/>
            <w:noWrap/>
            <w:vAlign w:val="center"/>
            <w:hideMark/>
          </w:tcPr>
          <w:p w14:paraId="45CD08B0"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121 695,50</w:t>
            </w:r>
          </w:p>
        </w:tc>
      </w:tr>
      <w:tr w:rsidR="0006296B" w:rsidRPr="00756466" w14:paraId="4665558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05ED9F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01DD5338"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плата за землю</w:t>
            </w:r>
          </w:p>
        </w:tc>
        <w:tc>
          <w:tcPr>
            <w:tcW w:w="682" w:type="pct"/>
            <w:tcBorders>
              <w:top w:val="nil"/>
              <w:left w:val="nil"/>
              <w:bottom w:val="single" w:sz="4" w:space="0" w:color="auto"/>
              <w:right w:val="single" w:sz="4" w:space="0" w:color="auto"/>
            </w:tcBorders>
            <w:shd w:val="clear" w:color="000000" w:fill="FFFFFF"/>
            <w:noWrap/>
            <w:vAlign w:val="center"/>
            <w:hideMark/>
          </w:tcPr>
          <w:p w14:paraId="22CE478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5E9A40F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2 619,47</w:t>
            </w:r>
          </w:p>
        </w:tc>
        <w:tc>
          <w:tcPr>
            <w:tcW w:w="833" w:type="pct"/>
            <w:tcBorders>
              <w:top w:val="nil"/>
              <w:left w:val="nil"/>
              <w:bottom w:val="single" w:sz="4" w:space="0" w:color="auto"/>
              <w:right w:val="single" w:sz="4" w:space="0" w:color="auto"/>
            </w:tcBorders>
            <w:shd w:val="clear" w:color="000000" w:fill="FFFFFF"/>
            <w:vAlign w:val="center"/>
            <w:hideMark/>
          </w:tcPr>
          <w:p w14:paraId="5EBAFC1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2 874,70</w:t>
            </w:r>
          </w:p>
        </w:tc>
      </w:tr>
      <w:tr w:rsidR="0006296B" w:rsidRPr="00756466" w14:paraId="780AB7C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88EA96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5404D4D0"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Налог на имущество</w:t>
            </w:r>
          </w:p>
        </w:tc>
        <w:tc>
          <w:tcPr>
            <w:tcW w:w="682" w:type="pct"/>
            <w:tcBorders>
              <w:top w:val="nil"/>
              <w:left w:val="nil"/>
              <w:bottom w:val="single" w:sz="4" w:space="0" w:color="auto"/>
              <w:right w:val="single" w:sz="4" w:space="0" w:color="auto"/>
            </w:tcBorders>
            <w:shd w:val="clear" w:color="000000" w:fill="FFFFFF"/>
            <w:noWrap/>
            <w:vAlign w:val="center"/>
            <w:hideMark/>
          </w:tcPr>
          <w:p w14:paraId="586522F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AFAB9FE"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69 701,13</w:t>
            </w:r>
          </w:p>
        </w:tc>
        <w:tc>
          <w:tcPr>
            <w:tcW w:w="833" w:type="pct"/>
            <w:tcBorders>
              <w:top w:val="nil"/>
              <w:left w:val="nil"/>
              <w:bottom w:val="single" w:sz="4" w:space="0" w:color="auto"/>
              <w:right w:val="single" w:sz="4" w:space="0" w:color="auto"/>
            </w:tcBorders>
            <w:shd w:val="clear" w:color="000000" w:fill="FFFFFF"/>
            <w:vAlign w:val="center"/>
            <w:hideMark/>
          </w:tcPr>
          <w:p w14:paraId="3FBE067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116 960,00</w:t>
            </w:r>
          </w:p>
        </w:tc>
      </w:tr>
      <w:tr w:rsidR="0006296B" w:rsidRPr="00756466" w14:paraId="7C7D721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E384D9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61066C74"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Прочие налоги и сборы</w:t>
            </w:r>
          </w:p>
        </w:tc>
        <w:tc>
          <w:tcPr>
            <w:tcW w:w="682" w:type="pct"/>
            <w:tcBorders>
              <w:top w:val="nil"/>
              <w:left w:val="nil"/>
              <w:bottom w:val="single" w:sz="4" w:space="0" w:color="auto"/>
              <w:right w:val="single" w:sz="4" w:space="0" w:color="auto"/>
            </w:tcBorders>
            <w:shd w:val="clear" w:color="000000" w:fill="FFFFFF"/>
            <w:noWrap/>
            <w:vAlign w:val="center"/>
            <w:hideMark/>
          </w:tcPr>
          <w:p w14:paraId="4E7B97F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68212A1"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2 356,30</w:t>
            </w:r>
          </w:p>
        </w:tc>
        <w:tc>
          <w:tcPr>
            <w:tcW w:w="833" w:type="pct"/>
            <w:tcBorders>
              <w:top w:val="nil"/>
              <w:left w:val="nil"/>
              <w:bottom w:val="single" w:sz="4" w:space="0" w:color="auto"/>
              <w:right w:val="single" w:sz="4" w:space="0" w:color="auto"/>
            </w:tcBorders>
            <w:shd w:val="clear" w:color="000000" w:fill="FFFFFF"/>
            <w:vAlign w:val="center"/>
            <w:hideMark/>
          </w:tcPr>
          <w:p w14:paraId="7711AF42"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1 860,80</w:t>
            </w:r>
          </w:p>
        </w:tc>
      </w:tr>
      <w:tr w:rsidR="0006296B" w:rsidRPr="00756466" w14:paraId="789F6BB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38E7A4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2366" w:type="pct"/>
            <w:tcBorders>
              <w:top w:val="nil"/>
              <w:left w:val="nil"/>
              <w:bottom w:val="single" w:sz="4" w:space="0" w:color="auto"/>
              <w:right w:val="single" w:sz="4" w:space="0" w:color="auto"/>
            </w:tcBorders>
            <w:shd w:val="clear" w:color="000000" w:fill="FFFFFF"/>
            <w:vAlign w:val="bottom"/>
            <w:hideMark/>
          </w:tcPr>
          <w:p w14:paraId="3BF4D55F"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Отчисления на социальные нужды (ЕСН)</w:t>
            </w:r>
          </w:p>
        </w:tc>
        <w:tc>
          <w:tcPr>
            <w:tcW w:w="682" w:type="pct"/>
            <w:tcBorders>
              <w:top w:val="nil"/>
              <w:left w:val="nil"/>
              <w:bottom w:val="single" w:sz="4" w:space="0" w:color="auto"/>
              <w:right w:val="single" w:sz="4" w:space="0" w:color="auto"/>
            </w:tcBorders>
            <w:shd w:val="clear" w:color="000000" w:fill="FFFFFF"/>
            <w:noWrap/>
            <w:vAlign w:val="center"/>
            <w:hideMark/>
          </w:tcPr>
          <w:p w14:paraId="3AAA7B8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9528220"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375 395,78</w:t>
            </w:r>
          </w:p>
        </w:tc>
        <w:tc>
          <w:tcPr>
            <w:tcW w:w="833" w:type="pct"/>
            <w:tcBorders>
              <w:top w:val="nil"/>
              <w:left w:val="nil"/>
              <w:bottom w:val="single" w:sz="4" w:space="0" w:color="auto"/>
              <w:right w:val="single" w:sz="4" w:space="0" w:color="auto"/>
            </w:tcBorders>
            <w:shd w:val="clear" w:color="000000" w:fill="FFFFFF"/>
            <w:vAlign w:val="center"/>
            <w:hideMark/>
          </w:tcPr>
          <w:p w14:paraId="2D56DE6B"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537 585,54</w:t>
            </w:r>
          </w:p>
        </w:tc>
      </w:tr>
      <w:tr w:rsidR="0006296B" w:rsidRPr="00756466" w14:paraId="174B9D9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6F411D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2366" w:type="pct"/>
            <w:tcBorders>
              <w:top w:val="nil"/>
              <w:left w:val="nil"/>
              <w:bottom w:val="single" w:sz="4" w:space="0" w:color="auto"/>
              <w:right w:val="single" w:sz="4" w:space="0" w:color="auto"/>
            </w:tcBorders>
            <w:shd w:val="clear" w:color="000000" w:fill="FFFFFF"/>
            <w:vAlign w:val="bottom"/>
            <w:hideMark/>
          </w:tcPr>
          <w:p w14:paraId="2C5D2E29"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Прочие неподконтрольные расходы</w:t>
            </w:r>
          </w:p>
        </w:tc>
        <w:tc>
          <w:tcPr>
            <w:tcW w:w="682" w:type="pct"/>
            <w:tcBorders>
              <w:top w:val="nil"/>
              <w:left w:val="nil"/>
              <w:bottom w:val="single" w:sz="4" w:space="0" w:color="auto"/>
              <w:right w:val="single" w:sz="4" w:space="0" w:color="auto"/>
            </w:tcBorders>
            <w:shd w:val="clear" w:color="000000" w:fill="FFFFFF"/>
            <w:noWrap/>
            <w:vAlign w:val="center"/>
            <w:hideMark/>
          </w:tcPr>
          <w:p w14:paraId="0DC0B8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74FB6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8 042,38</w:t>
            </w:r>
          </w:p>
        </w:tc>
        <w:tc>
          <w:tcPr>
            <w:tcW w:w="833" w:type="pct"/>
            <w:tcBorders>
              <w:top w:val="nil"/>
              <w:left w:val="nil"/>
              <w:bottom w:val="single" w:sz="4" w:space="0" w:color="auto"/>
              <w:right w:val="single" w:sz="4" w:space="0" w:color="auto"/>
            </w:tcBorders>
            <w:shd w:val="clear" w:color="000000" w:fill="FFFFFF"/>
            <w:noWrap/>
            <w:vAlign w:val="center"/>
            <w:hideMark/>
          </w:tcPr>
          <w:p w14:paraId="63DC58E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151 310,57</w:t>
            </w:r>
          </w:p>
        </w:tc>
      </w:tr>
      <w:tr w:rsidR="0006296B" w:rsidRPr="00756466" w14:paraId="2263F0B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AEA680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1DA4AB48"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услуги гослабораторий</w:t>
            </w:r>
          </w:p>
        </w:tc>
        <w:tc>
          <w:tcPr>
            <w:tcW w:w="682" w:type="pct"/>
            <w:tcBorders>
              <w:top w:val="nil"/>
              <w:left w:val="nil"/>
              <w:bottom w:val="single" w:sz="4" w:space="0" w:color="auto"/>
              <w:right w:val="single" w:sz="4" w:space="0" w:color="auto"/>
            </w:tcBorders>
            <w:shd w:val="clear" w:color="000000" w:fill="FFFFFF"/>
            <w:noWrap/>
            <w:vAlign w:val="center"/>
            <w:hideMark/>
          </w:tcPr>
          <w:p w14:paraId="514BB67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60A477E8"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2 614,60</w:t>
            </w:r>
          </w:p>
        </w:tc>
        <w:tc>
          <w:tcPr>
            <w:tcW w:w="833" w:type="pct"/>
            <w:tcBorders>
              <w:top w:val="nil"/>
              <w:left w:val="nil"/>
              <w:bottom w:val="single" w:sz="4" w:space="0" w:color="auto"/>
              <w:right w:val="single" w:sz="4" w:space="0" w:color="auto"/>
            </w:tcBorders>
            <w:shd w:val="clear" w:color="000000" w:fill="FFFFFF"/>
            <w:vAlign w:val="center"/>
            <w:hideMark/>
          </w:tcPr>
          <w:p w14:paraId="2098D65A"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2 851,67</w:t>
            </w:r>
          </w:p>
        </w:tc>
      </w:tr>
      <w:tr w:rsidR="0006296B" w:rsidRPr="00756466" w14:paraId="6202DFFF"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F169B4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514F19B4"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содержание ОРУ, ЗРУ</w:t>
            </w:r>
          </w:p>
        </w:tc>
        <w:tc>
          <w:tcPr>
            <w:tcW w:w="682" w:type="pct"/>
            <w:tcBorders>
              <w:top w:val="nil"/>
              <w:left w:val="nil"/>
              <w:bottom w:val="single" w:sz="4" w:space="0" w:color="auto"/>
              <w:right w:val="single" w:sz="4" w:space="0" w:color="auto"/>
            </w:tcBorders>
            <w:shd w:val="clear" w:color="000000" w:fill="FFFFFF"/>
            <w:noWrap/>
            <w:vAlign w:val="center"/>
            <w:hideMark/>
          </w:tcPr>
          <w:p w14:paraId="6299E96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459CEF09"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5 427,78</w:t>
            </w:r>
          </w:p>
        </w:tc>
        <w:tc>
          <w:tcPr>
            <w:tcW w:w="833" w:type="pct"/>
            <w:tcBorders>
              <w:top w:val="nil"/>
              <w:left w:val="nil"/>
              <w:bottom w:val="single" w:sz="4" w:space="0" w:color="auto"/>
              <w:right w:val="single" w:sz="4" w:space="0" w:color="auto"/>
            </w:tcBorders>
            <w:shd w:val="clear" w:color="000000" w:fill="FFFFFF"/>
            <w:vAlign w:val="center"/>
            <w:hideMark/>
          </w:tcPr>
          <w:p w14:paraId="308B107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6 668,87</w:t>
            </w:r>
          </w:p>
        </w:tc>
      </w:tr>
      <w:tr w:rsidR="0006296B" w:rsidRPr="00756466" w14:paraId="3CAD8917"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35819C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05E17622" w14:textId="67F1A01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 xml:space="preserve">расходы на содержание аппарата управления </w:t>
            </w:r>
            <w:r w:rsidR="00D20A5D">
              <w:rPr>
                <w:rFonts w:ascii="Myriad Pro" w:hAnsi="Myriad Pro"/>
                <w:sz w:val="20"/>
                <w:szCs w:val="20"/>
                <w:lang w:eastAsia="ru-RU"/>
              </w:rPr>
              <w:t>ПАО </w:t>
            </w:r>
            <w:r w:rsidRPr="00756466">
              <w:rPr>
                <w:rFonts w:ascii="Myriad Pro" w:hAnsi="Myriad Pro"/>
                <w:sz w:val="20"/>
                <w:szCs w:val="20"/>
                <w:lang w:eastAsia="ru-RU"/>
              </w:rPr>
              <w:t xml:space="preserve">"МРСК Сибири" </w:t>
            </w:r>
          </w:p>
        </w:tc>
        <w:tc>
          <w:tcPr>
            <w:tcW w:w="682" w:type="pct"/>
            <w:tcBorders>
              <w:top w:val="nil"/>
              <w:left w:val="nil"/>
              <w:bottom w:val="single" w:sz="4" w:space="0" w:color="auto"/>
              <w:right w:val="single" w:sz="4" w:space="0" w:color="auto"/>
            </w:tcBorders>
            <w:shd w:val="clear" w:color="000000" w:fill="FFFFFF"/>
            <w:noWrap/>
            <w:vAlign w:val="center"/>
            <w:hideMark/>
          </w:tcPr>
          <w:p w14:paraId="357DA87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0B53E04"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000000" w:fill="FFFFFF"/>
            <w:vAlign w:val="center"/>
            <w:hideMark/>
          </w:tcPr>
          <w:p w14:paraId="3418F64C"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141 790,03</w:t>
            </w:r>
          </w:p>
        </w:tc>
      </w:tr>
      <w:tr w:rsidR="0006296B" w:rsidRPr="00756466" w14:paraId="42F7D7A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8711C2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2366" w:type="pct"/>
            <w:tcBorders>
              <w:top w:val="nil"/>
              <w:left w:val="nil"/>
              <w:bottom w:val="single" w:sz="4" w:space="0" w:color="auto"/>
              <w:right w:val="single" w:sz="4" w:space="0" w:color="auto"/>
            </w:tcBorders>
            <w:shd w:val="clear" w:color="000000" w:fill="FFFFFF"/>
            <w:vAlign w:val="bottom"/>
            <w:hideMark/>
          </w:tcPr>
          <w:p w14:paraId="565129F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Налог на прибыль,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02C35B2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1B8D5F2F"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29 486,00</w:t>
            </w:r>
          </w:p>
        </w:tc>
        <w:tc>
          <w:tcPr>
            <w:tcW w:w="833" w:type="pct"/>
            <w:tcBorders>
              <w:top w:val="nil"/>
              <w:left w:val="nil"/>
              <w:bottom w:val="single" w:sz="4" w:space="0" w:color="auto"/>
              <w:right w:val="single" w:sz="4" w:space="0" w:color="auto"/>
            </w:tcBorders>
            <w:shd w:val="clear" w:color="000000" w:fill="FFFFFF"/>
            <w:vAlign w:val="center"/>
            <w:hideMark/>
          </w:tcPr>
          <w:p w14:paraId="19894A6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5C093577"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91864FA"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2366" w:type="pct"/>
            <w:tcBorders>
              <w:top w:val="nil"/>
              <w:left w:val="nil"/>
              <w:bottom w:val="single" w:sz="4" w:space="0" w:color="auto"/>
              <w:right w:val="single" w:sz="4" w:space="0" w:color="auto"/>
            </w:tcBorders>
            <w:shd w:val="clear" w:color="000000" w:fill="FFFFFF"/>
            <w:vAlign w:val="bottom"/>
            <w:hideMark/>
          </w:tcPr>
          <w:p w14:paraId="77E69FB6"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Выпадающие доходы по п.87 Основ ценообразования</w:t>
            </w:r>
          </w:p>
        </w:tc>
        <w:tc>
          <w:tcPr>
            <w:tcW w:w="682" w:type="pct"/>
            <w:tcBorders>
              <w:top w:val="nil"/>
              <w:left w:val="nil"/>
              <w:bottom w:val="single" w:sz="4" w:space="0" w:color="auto"/>
              <w:right w:val="single" w:sz="4" w:space="0" w:color="auto"/>
            </w:tcBorders>
            <w:shd w:val="clear" w:color="000000" w:fill="FFFFFF"/>
            <w:noWrap/>
            <w:vAlign w:val="center"/>
            <w:hideMark/>
          </w:tcPr>
          <w:p w14:paraId="658A019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A6C4DC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597 543,39</w:t>
            </w:r>
          </w:p>
        </w:tc>
        <w:tc>
          <w:tcPr>
            <w:tcW w:w="833" w:type="pct"/>
            <w:tcBorders>
              <w:top w:val="nil"/>
              <w:left w:val="nil"/>
              <w:bottom w:val="single" w:sz="4" w:space="0" w:color="auto"/>
              <w:right w:val="single" w:sz="4" w:space="0" w:color="auto"/>
            </w:tcBorders>
            <w:shd w:val="clear" w:color="000000" w:fill="FFFFFF"/>
            <w:vAlign w:val="center"/>
            <w:hideMark/>
          </w:tcPr>
          <w:p w14:paraId="27F0CD85"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400 805,85</w:t>
            </w:r>
          </w:p>
        </w:tc>
      </w:tr>
      <w:tr w:rsidR="0006296B" w:rsidRPr="00756466" w14:paraId="66D0AD00"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855016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2366" w:type="pct"/>
            <w:tcBorders>
              <w:top w:val="nil"/>
              <w:left w:val="nil"/>
              <w:bottom w:val="single" w:sz="4" w:space="0" w:color="auto"/>
              <w:right w:val="single" w:sz="4" w:space="0" w:color="auto"/>
            </w:tcBorders>
            <w:shd w:val="clear" w:color="000000" w:fill="FFFFFF"/>
            <w:vAlign w:val="bottom"/>
            <w:hideMark/>
          </w:tcPr>
          <w:p w14:paraId="2022B65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Амортизация ОС</w:t>
            </w:r>
          </w:p>
        </w:tc>
        <w:tc>
          <w:tcPr>
            <w:tcW w:w="682" w:type="pct"/>
            <w:tcBorders>
              <w:top w:val="nil"/>
              <w:left w:val="nil"/>
              <w:bottom w:val="single" w:sz="4" w:space="0" w:color="auto"/>
              <w:right w:val="single" w:sz="4" w:space="0" w:color="auto"/>
            </w:tcBorders>
            <w:shd w:val="clear" w:color="000000" w:fill="FFFFFF"/>
            <w:noWrap/>
            <w:vAlign w:val="center"/>
            <w:hideMark/>
          </w:tcPr>
          <w:p w14:paraId="6EB9E1B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6C165ACA"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515 670,20</w:t>
            </w:r>
          </w:p>
        </w:tc>
        <w:tc>
          <w:tcPr>
            <w:tcW w:w="833" w:type="pct"/>
            <w:tcBorders>
              <w:top w:val="nil"/>
              <w:left w:val="nil"/>
              <w:bottom w:val="single" w:sz="4" w:space="0" w:color="auto"/>
              <w:right w:val="single" w:sz="4" w:space="0" w:color="auto"/>
            </w:tcBorders>
            <w:shd w:val="clear" w:color="000000" w:fill="FFFFFF"/>
            <w:vAlign w:val="center"/>
            <w:hideMark/>
          </w:tcPr>
          <w:p w14:paraId="30A5E1B5"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570 807,73</w:t>
            </w:r>
          </w:p>
        </w:tc>
      </w:tr>
      <w:tr w:rsidR="0006296B" w:rsidRPr="00756466" w14:paraId="4074998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E89C77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2366" w:type="pct"/>
            <w:tcBorders>
              <w:top w:val="nil"/>
              <w:left w:val="nil"/>
              <w:bottom w:val="single" w:sz="4" w:space="0" w:color="auto"/>
              <w:right w:val="single" w:sz="4" w:space="0" w:color="auto"/>
            </w:tcBorders>
            <w:shd w:val="clear" w:color="000000" w:fill="FFFFFF"/>
            <w:vAlign w:val="bottom"/>
            <w:hideMark/>
          </w:tcPr>
          <w:p w14:paraId="36B5303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Прибыль на капитальные вложения</w:t>
            </w:r>
          </w:p>
        </w:tc>
        <w:tc>
          <w:tcPr>
            <w:tcW w:w="682" w:type="pct"/>
            <w:tcBorders>
              <w:top w:val="nil"/>
              <w:left w:val="nil"/>
              <w:bottom w:val="single" w:sz="4" w:space="0" w:color="auto"/>
              <w:right w:val="single" w:sz="4" w:space="0" w:color="auto"/>
            </w:tcBorders>
            <w:shd w:val="clear" w:color="000000" w:fill="FFFFFF"/>
            <w:noWrap/>
            <w:vAlign w:val="center"/>
            <w:hideMark/>
          </w:tcPr>
          <w:p w14:paraId="600772B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18C7B96F"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353 619,80</w:t>
            </w:r>
          </w:p>
        </w:tc>
        <w:tc>
          <w:tcPr>
            <w:tcW w:w="833" w:type="pct"/>
            <w:tcBorders>
              <w:top w:val="nil"/>
              <w:left w:val="nil"/>
              <w:bottom w:val="single" w:sz="4" w:space="0" w:color="auto"/>
              <w:right w:val="single" w:sz="4" w:space="0" w:color="auto"/>
            </w:tcBorders>
            <w:shd w:val="clear" w:color="000000" w:fill="FFFFFF"/>
            <w:vAlign w:val="center"/>
            <w:hideMark/>
          </w:tcPr>
          <w:p w14:paraId="4121959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367 974,58</w:t>
            </w:r>
          </w:p>
        </w:tc>
      </w:tr>
      <w:tr w:rsidR="0006296B" w:rsidRPr="00756466" w14:paraId="7FDCD7E3"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4327116"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2E2936CE" w14:textId="77777777" w:rsidR="0006296B" w:rsidRPr="00756466" w:rsidRDefault="0006296B" w:rsidP="00526E36">
            <w:pPr>
              <w:rPr>
                <w:rFonts w:ascii="Myriad Pro" w:hAnsi="Myriad Pro"/>
                <w:b/>
                <w:bCs/>
                <w:sz w:val="20"/>
                <w:szCs w:val="20"/>
                <w:lang w:eastAsia="ru-RU"/>
              </w:rPr>
            </w:pPr>
            <w:r w:rsidRPr="00756466">
              <w:rPr>
                <w:rFonts w:ascii="Myriad Pro" w:hAnsi="Myriad Pro"/>
                <w:b/>
                <w:bCs/>
                <w:sz w:val="20"/>
                <w:szCs w:val="20"/>
                <w:lang w:eastAsia="ru-RU"/>
              </w:rPr>
              <w:t>ИТОГО неподконтрольны</w:t>
            </w:r>
            <w:r w:rsidR="00526E36" w:rsidRPr="00756466">
              <w:rPr>
                <w:rFonts w:ascii="Myriad Pro" w:hAnsi="Myriad Pro"/>
                <w:b/>
                <w:bCs/>
                <w:sz w:val="20"/>
                <w:szCs w:val="20"/>
                <w:lang w:eastAsia="ru-RU"/>
              </w:rPr>
              <w:t>е</w:t>
            </w:r>
            <w:r w:rsidRPr="00756466">
              <w:rPr>
                <w:rFonts w:ascii="Myriad Pro" w:hAnsi="Myriad Pro"/>
                <w:b/>
                <w:bCs/>
                <w:sz w:val="20"/>
                <w:szCs w:val="20"/>
                <w:lang w:eastAsia="ru-RU"/>
              </w:rPr>
              <w:t xml:space="preserve"> расход</w:t>
            </w:r>
            <w:r w:rsidR="00526E36" w:rsidRPr="00756466">
              <w:rPr>
                <w:rFonts w:ascii="Myriad Pro" w:hAnsi="Myriad Pro"/>
                <w:b/>
                <w:bCs/>
                <w:sz w:val="20"/>
                <w:szCs w:val="20"/>
                <w:lang w:eastAsia="ru-RU"/>
              </w:rPr>
              <w:t>ы</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7E284031"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6933A351"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3 338 315,43</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7D0D3CA7" w14:textId="77777777" w:rsidR="0006296B" w:rsidRPr="00756466" w:rsidRDefault="0006296B" w:rsidP="0006296B">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3 619 365,54</w:t>
            </w:r>
          </w:p>
        </w:tc>
      </w:tr>
      <w:tr w:rsidR="0006296B" w:rsidRPr="00756466" w14:paraId="236F778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6531E2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4DB9377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связанные с компенсацией незапланированных расходов или полученного избытка</w:t>
            </w:r>
          </w:p>
        </w:tc>
        <w:tc>
          <w:tcPr>
            <w:tcW w:w="682" w:type="pct"/>
            <w:tcBorders>
              <w:top w:val="nil"/>
              <w:left w:val="nil"/>
              <w:bottom w:val="single" w:sz="4" w:space="0" w:color="auto"/>
              <w:right w:val="single" w:sz="4" w:space="0" w:color="auto"/>
            </w:tcBorders>
            <w:shd w:val="clear" w:color="000000" w:fill="FFFFFF"/>
            <w:noWrap/>
            <w:vAlign w:val="center"/>
            <w:hideMark/>
          </w:tcPr>
          <w:p w14:paraId="5591433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bottom"/>
            <w:hideMark/>
          </w:tcPr>
          <w:p w14:paraId="40CB97C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68 597,80</w:t>
            </w:r>
          </w:p>
        </w:tc>
        <w:tc>
          <w:tcPr>
            <w:tcW w:w="833" w:type="pct"/>
            <w:tcBorders>
              <w:top w:val="nil"/>
              <w:left w:val="nil"/>
              <w:bottom w:val="single" w:sz="4" w:space="0" w:color="auto"/>
              <w:right w:val="single" w:sz="4" w:space="0" w:color="auto"/>
            </w:tcBorders>
            <w:shd w:val="clear" w:color="000000" w:fill="FFFFFF"/>
            <w:noWrap/>
            <w:vAlign w:val="bottom"/>
            <w:hideMark/>
          </w:tcPr>
          <w:p w14:paraId="5D8A732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158 109,26</w:t>
            </w:r>
          </w:p>
        </w:tc>
      </w:tr>
      <w:tr w:rsidR="0006296B" w:rsidRPr="00756466" w14:paraId="7FAA4698"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64A4FC4"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11</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6BE2C920" w14:textId="77777777" w:rsidR="0006296B" w:rsidRPr="00756466" w:rsidRDefault="0006296B" w:rsidP="0006296B">
            <w:pPr>
              <w:rPr>
                <w:rFonts w:ascii="Myriad Pro" w:hAnsi="Myriad Pro"/>
                <w:b/>
                <w:bCs/>
                <w:sz w:val="20"/>
                <w:szCs w:val="20"/>
                <w:lang w:eastAsia="ru-RU"/>
              </w:rPr>
            </w:pPr>
            <w:r w:rsidRPr="00756466">
              <w:rPr>
                <w:rFonts w:ascii="Myriad Pro" w:hAnsi="Myriad Pro"/>
                <w:b/>
                <w:bCs/>
                <w:sz w:val="20"/>
                <w:szCs w:val="20"/>
                <w:lang w:eastAsia="ru-RU"/>
              </w:rPr>
              <w:t>Итого НВВ на содержание сетей</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764AAFEE"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bottom"/>
            <w:hideMark/>
          </w:tcPr>
          <w:p w14:paraId="2A4C3F7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5 347 038,34</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4A2B716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6 206 299,10</w:t>
            </w:r>
          </w:p>
        </w:tc>
      </w:tr>
    </w:tbl>
    <w:p w14:paraId="42632EAD" w14:textId="77777777" w:rsidR="007615C8" w:rsidRPr="00066594" w:rsidRDefault="007615C8" w:rsidP="00756466">
      <w:pPr>
        <w:pStyle w:val="2f0"/>
      </w:pPr>
    </w:p>
    <w:p w14:paraId="72028D9E" w14:textId="77777777" w:rsidR="007615C8" w:rsidRPr="00066594" w:rsidRDefault="007615C8" w:rsidP="00756466">
      <w:pPr>
        <w:pStyle w:val="afff7"/>
      </w:pPr>
      <w:r w:rsidRPr="00066594">
        <w:t>ПОЗИЦИЯ ОРГАНА РЕГУЛИРОВАНИЯ</w:t>
      </w:r>
    </w:p>
    <w:p w14:paraId="66FFE061" w14:textId="2EB033BC" w:rsidR="00B44D73" w:rsidRPr="00066594" w:rsidRDefault="00B44D73" w:rsidP="00756466">
      <w:pPr>
        <w:pStyle w:val="2f0"/>
        <w:rPr>
          <w:lang w:eastAsia="en-US"/>
        </w:rPr>
      </w:pPr>
      <w:r w:rsidRPr="00066594">
        <w:rPr>
          <w:lang w:eastAsia="en-US"/>
        </w:rPr>
        <w:t>Позиция Региональной энергетической комиссии Омской области</w:t>
      </w:r>
      <w:r w:rsidR="00B50D41">
        <w:rPr>
          <w:lang w:eastAsia="en-US"/>
        </w:rPr>
        <w:t xml:space="preserve"> </w:t>
      </w:r>
      <w:r w:rsidRPr="00066594">
        <w:rPr>
          <w:lang w:eastAsia="en-US"/>
        </w:rPr>
        <w:t xml:space="preserve">по определению величины базового уровня подконтрольных расходов филиала </w:t>
      </w:r>
      <w:r w:rsidR="00D20A5D">
        <w:rPr>
          <w:lang w:eastAsia="en-US"/>
        </w:rPr>
        <w:t>ПАО </w:t>
      </w:r>
      <w:r w:rsidRPr="00066594">
        <w:rPr>
          <w:lang w:eastAsia="en-US"/>
        </w:rPr>
        <w:t xml:space="preserve">«МРСК Сибири» - «Омскэнерго» на 2018 год отражена в Экспертном заключении по делу </w:t>
      </w:r>
      <w:r w:rsidR="00BA0DDB">
        <w:rPr>
          <w:lang w:eastAsia="en-US"/>
        </w:rPr>
        <w:t>№ </w:t>
      </w:r>
      <w:r w:rsidRPr="00066594">
        <w:rPr>
          <w:lang w:eastAsia="en-US"/>
        </w:rPr>
        <w:t xml:space="preserve">03-03/39 о корректировке долгосрочных тарифов на услуги по передаче электроэнергии на 2018 год филиала </w:t>
      </w:r>
      <w:r w:rsidR="00D20A5D">
        <w:rPr>
          <w:lang w:eastAsia="en-US"/>
        </w:rPr>
        <w:t>ПАО </w:t>
      </w:r>
      <w:r w:rsidRPr="00066594">
        <w:rPr>
          <w:lang w:eastAsia="en-US"/>
        </w:rPr>
        <w:t>«МРСК Сибири» - «Омскэнерго» (далее – Экспертное заключение на 2018 год), в Выписке</w:t>
      </w:r>
      <w:r w:rsidR="00B50D41">
        <w:rPr>
          <w:lang w:eastAsia="en-US"/>
        </w:rPr>
        <w:t xml:space="preserve"> </w:t>
      </w:r>
      <w:r w:rsidRPr="00066594">
        <w:rPr>
          <w:lang w:eastAsia="en-US"/>
        </w:rPr>
        <w:t xml:space="preserve">из протокола заседания правления РЭК Омской области от 27.12.2017 </w:t>
      </w:r>
      <w:r w:rsidR="00BA0DDB">
        <w:rPr>
          <w:lang w:eastAsia="en-US"/>
        </w:rPr>
        <w:t>№ </w:t>
      </w:r>
      <w:r w:rsidRPr="00066594">
        <w:rPr>
          <w:lang w:eastAsia="en-US"/>
        </w:rPr>
        <w:t>83</w:t>
      </w:r>
      <w:r w:rsidR="00B50D41">
        <w:rPr>
          <w:lang w:eastAsia="en-US"/>
        </w:rPr>
        <w:t xml:space="preserve"> </w:t>
      </w:r>
      <w:r w:rsidRPr="00066594">
        <w:rPr>
          <w:lang w:eastAsia="en-US"/>
        </w:rPr>
        <w:t xml:space="preserve">по </w:t>
      </w:r>
      <w:r w:rsidRPr="00066594">
        <w:rPr>
          <w:lang w:eastAsia="en-US"/>
        </w:rPr>
        <w:lastRenderedPageBreak/>
        <w:t xml:space="preserve">вопросу «Об установлении тарифов на услуги по передаче электрической энергии по сетям филиала </w:t>
      </w:r>
      <w:r w:rsidR="00D20A5D">
        <w:rPr>
          <w:lang w:eastAsia="en-US"/>
        </w:rPr>
        <w:t>ПАО </w:t>
      </w:r>
      <w:r w:rsidRPr="00066594">
        <w:rPr>
          <w:lang w:eastAsia="en-US"/>
        </w:rPr>
        <w:t>«МРСК Сибири» - «Омскэнерго».</w:t>
      </w:r>
    </w:p>
    <w:p w14:paraId="014FDE5B" w14:textId="77777777" w:rsidR="00E047FE" w:rsidRPr="00066594" w:rsidRDefault="00E047FE" w:rsidP="00756466">
      <w:pPr>
        <w:pStyle w:val="2f0"/>
        <w:rPr>
          <w:color w:val="000000" w:themeColor="text1"/>
        </w:rPr>
      </w:pPr>
      <w:r w:rsidRPr="00066594">
        <w:rPr>
          <w:color w:val="000000" w:themeColor="text1"/>
        </w:rPr>
        <w:t>При расчете РЭК Омской области использовались положения, формулы, значения и условия, определенные Методическим указаниям</w:t>
      </w:r>
      <w:r w:rsidR="00B50D41">
        <w:rPr>
          <w:color w:val="000000" w:themeColor="text1"/>
        </w:rPr>
        <w:t xml:space="preserve"> </w:t>
      </w:r>
      <w:r w:rsidR="00BA0DDB">
        <w:rPr>
          <w:color w:val="000000" w:themeColor="text1"/>
        </w:rPr>
        <w:t>№ </w:t>
      </w:r>
      <w:r w:rsidRPr="00066594">
        <w:rPr>
          <w:color w:val="000000" w:themeColor="text1"/>
        </w:rPr>
        <w:t>421-э, а также следующие исходные данные:</w:t>
      </w:r>
    </w:p>
    <w:p w14:paraId="7011F8DC" w14:textId="591BDD8F" w:rsidR="00E047FE" w:rsidRPr="00066594" w:rsidRDefault="00756466" w:rsidP="00756466">
      <w:pPr>
        <w:pStyle w:val="40"/>
        <w:rPr>
          <w:rFonts w:eastAsia="Calibri"/>
        </w:rPr>
      </w:pPr>
      <w:r w:rsidRPr="00066594">
        <w:rPr>
          <w:rFonts w:eastAsia="Calibri"/>
        </w:rPr>
        <w:t xml:space="preserve">результаты </w:t>
      </w:r>
      <w:r w:rsidR="00E047FE" w:rsidRPr="00066594">
        <w:rPr>
          <w:rFonts w:eastAsia="Calibri"/>
        </w:rPr>
        <w:t xml:space="preserve">анализа экономической обоснованности фактических подконтрольных расходов филиала </w:t>
      </w:r>
      <w:r w:rsidR="00D20A5D">
        <w:rPr>
          <w:rFonts w:eastAsia="Calibri"/>
        </w:rPr>
        <w:t>ПАО </w:t>
      </w:r>
      <w:r w:rsidR="00E047FE" w:rsidRPr="00066594">
        <w:rPr>
          <w:rFonts w:eastAsia="Calibri"/>
        </w:rPr>
        <w:t>«МРСК Сибири» - «Омскэнерго» за 2012 - 2016 годы.</w:t>
      </w:r>
    </w:p>
    <w:p w14:paraId="7C850BC7" w14:textId="77777777" w:rsidR="00E047FE" w:rsidRPr="00066594" w:rsidRDefault="00756466" w:rsidP="00756466">
      <w:pPr>
        <w:pStyle w:val="40"/>
        <w:rPr>
          <w:rFonts w:eastAsia="Calibri"/>
        </w:rPr>
      </w:pPr>
      <w:r w:rsidRPr="00066594">
        <w:rPr>
          <w:rFonts w:eastAsia="Calibri"/>
        </w:rPr>
        <w:t xml:space="preserve">данные </w:t>
      </w:r>
      <w:r w:rsidR="00E047FE" w:rsidRPr="00066594">
        <w:rPr>
          <w:rFonts w:eastAsia="Calibri"/>
        </w:rPr>
        <w:t xml:space="preserve">по форме, предусмотренной приложением </w:t>
      </w:r>
      <w:r w:rsidR="00BA0DDB">
        <w:rPr>
          <w:rFonts w:eastAsia="Calibri"/>
        </w:rPr>
        <w:t>№ </w:t>
      </w:r>
      <w:r w:rsidR="00E047FE" w:rsidRPr="00066594">
        <w:rPr>
          <w:rFonts w:eastAsia="Calibri"/>
        </w:rPr>
        <w:t>1</w:t>
      </w:r>
      <w:r w:rsidR="00B50D41">
        <w:rPr>
          <w:rFonts w:eastAsia="Calibri"/>
        </w:rPr>
        <w:t xml:space="preserve"> </w:t>
      </w:r>
      <w:r w:rsidR="00E047FE" w:rsidRPr="00066594">
        <w:rPr>
          <w:rFonts w:eastAsia="Calibri"/>
        </w:rPr>
        <w:t xml:space="preserve">к Методическим указаниям </w:t>
      </w:r>
      <w:r w:rsidR="00BA0DDB">
        <w:rPr>
          <w:rFonts w:eastAsia="Calibri"/>
        </w:rPr>
        <w:t>№ </w:t>
      </w:r>
      <w:r w:rsidR="00E047FE" w:rsidRPr="00066594">
        <w:rPr>
          <w:rFonts w:eastAsia="Calibri"/>
        </w:rPr>
        <w:t>421-э.</w:t>
      </w:r>
    </w:p>
    <w:p w14:paraId="1721C06A" w14:textId="77777777" w:rsidR="00E047FE" w:rsidRPr="00066594" w:rsidRDefault="00756466" w:rsidP="00756466">
      <w:pPr>
        <w:pStyle w:val="40"/>
        <w:rPr>
          <w:rFonts w:eastAsia="Calibri"/>
        </w:rPr>
      </w:pPr>
      <w:r w:rsidRPr="00066594">
        <w:rPr>
          <w:rFonts w:eastAsia="Calibri"/>
        </w:rPr>
        <w:t xml:space="preserve">стоимость </w:t>
      </w:r>
      <w:r w:rsidR="00E047FE" w:rsidRPr="00066594">
        <w:rPr>
          <w:rFonts w:eastAsia="Calibri"/>
        </w:rPr>
        <w:t>фиксированного набора потребительских товаров</w:t>
      </w:r>
      <w:r w:rsidR="00B50D41">
        <w:rPr>
          <w:rFonts w:eastAsia="Calibri"/>
        </w:rPr>
        <w:t xml:space="preserve"> </w:t>
      </w:r>
      <w:r w:rsidR="00E047FE" w:rsidRPr="00066594">
        <w:rPr>
          <w:rFonts w:eastAsia="Calibri"/>
        </w:rPr>
        <w:t>и услуг в Омской области и в г. Москве в декабре соответствующего года</w:t>
      </w:r>
      <w:r w:rsidR="00B50D41">
        <w:rPr>
          <w:rFonts w:eastAsia="Calibri"/>
        </w:rPr>
        <w:t xml:space="preserve"> </w:t>
      </w:r>
      <w:r w:rsidR="00E047FE" w:rsidRPr="00066594">
        <w:rPr>
          <w:rFonts w:eastAsia="Calibri"/>
        </w:rPr>
        <w:t>по сведениям, полученным из центральной базы статистических данных Федеральной службы государственной статистики.</w:t>
      </w:r>
    </w:p>
    <w:p w14:paraId="04DF6460" w14:textId="77777777" w:rsidR="00E047FE" w:rsidRPr="00066594" w:rsidRDefault="00E047FE" w:rsidP="00756466">
      <w:pPr>
        <w:pStyle w:val="2f0"/>
      </w:pPr>
      <w:r w:rsidRPr="00066594">
        <w:t>Индекс эффективности подконтрольных расходов РЭК Омской области определен в размере 1 % на каждый год долгосрочного периода регулирования 2018-2022 годы.</w:t>
      </w:r>
    </w:p>
    <w:p w14:paraId="091A5D64" w14:textId="77777777" w:rsidR="00E047FE" w:rsidRPr="00066594" w:rsidRDefault="00E047FE" w:rsidP="00756466">
      <w:pPr>
        <w:pStyle w:val="2f0"/>
      </w:pPr>
      <w:r w:rsidRPr="00066594">
        <w:t>Величина базового уровня подконтрольных расходов, определенная</w:t>
      </w:r>
      <w:r w:rsidR="00B50D41">
        <w:t xml:space="preserve"> </w:t>
      </w:r>
      <w:r w:rsidRPr="00066594">
        <w:t>по методу сравнения аналогов, составила 1 833 689,36 тыс. руб.</w:t>
      </w:r>
    </w:p>
    <w:p w14:paraId="537D86BD" w14:textId="77777777" w:rsidR="00E047FE" w:rsidRPr="00066594" w:rsidRDefault="00E047FE" w:rsidP="00756466">
      <w:pPr>
        <w:pStyle w:val="2f0"/>
      </w:pPr>
      <w:r w:rsidRPr="00066594">
        <w:t>Величина экономически обоснованного уровня операционных расходов составила 2 019 770,39 тыс. руб.</w:t>
      </w:r>
    </w:p>
    <w:p w14:paraId="11A6F075" w14:textId="77777777" w:rsidR="00E047FE" w:rsidRPr="00066594" w:rsidRDefault="00E047FE" w:rsidP="00756466">
      <w:pPr>
        <w:pStyle w:val="2f0"/>
      </w:pPr>
      <w:r w:rsidRPr="00066594">
        <w:t xml:space="preserve">В соответствии с пунктом 9 Методических указаний </w:t>
      </w:r>
      <w:r w:rsidR="00BA0DDB">
        <w:t>№ </w:t>
      </w:r>
      <w:r w:rsidRPr="00066594">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 доле от базового уровня ОПР, рассчитанных в соответствии с Методическими указаниями </w:t>
      </w:r>
      <w:r w:rsidR="00BA0DDB">
        <w:t>№ </w:t>
      </w:r>
      <w:r w:rsidRPr="00066594">
        <w:t>98-э и 30 % доле</w:t>
      </w:r>
      <w:r w:rsidR="00B50D41">
        <w:t xml:space="preserve"> </w:t>
      </w:r>
      <w:r w:rsidRPr="00066594">
        <w:t xml:space="preserve">от базового уровня ОПР для ТСО, рассчитанного в соответствии с Методическими указаниями </w:t>
      </w:r>
      <w:r w:rsidR="00BA0DDB">
        <w:t>№ </w:t>
      </w:r>
      <w:r w:rsidRPr="00066594">
        <w:t>421-э.</w:t>
      </w:r>
    </w:p>
    <w:p w14:paraId="4C636C47" w14:textId="77777777" w:rsidR="00E047FE" w:rsidRPr="00066594" w:rsidRDefault="00E047FE" w:rsidP="00756466">
      <w:pPr>
        <w:pStyle w:val="2f0"/>
      </w:pPr>
      <w:r w:rsidRPr="00066594">
        <w:t>Указанный базовый уровень рассчитывается по формуле:</w:t>
      </w:r>
    </w:p>
    <w:p w14:paraId="1D3DCD57" w14:textId="77777777" w:rsidR="00E047FE" w:rsidRPr="00066594" w:rsidRDefault="00E047FE" w:rsidP="00756466">
      <w:pPr>
        <w:pStyle w:val="2f0"/>
      </w:pPr>
      <w:r w:rsidRPr="00066594">
        <w:rPr>
          <w:noProof/>
          <w:lang w:eastAsia="ru-RU"/>
        </w:rPr>
        <w:drawing>
          <wp:inline distT="0" distB="0" distL="0" distR="0" wp14:anchorId="37449FE5" wp14:editId="5EB6E723">
            <wp:extent cx="3881120" cy="318770"/>
            <wp:effectExtent l="0" t="0" r="508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81120" cy="318770"/>
                    </a:xfrm>
                    <a:prstGeom prst="rect">
                      <a:avLst/>
                    </a:prstGeom>
                    <a:noFill/>
                    <a:ln>
                      <a:noFill/>
                    </a:ln>
                  </pic:spPr>
                </pic:pic>
              </a:graphicData>
            </a:graphic>
          </wp:inline>
        </w:drawing>
      </w:r>
    </w:p>
    <w:p w14:paraId="66FB4B82" w14:textId="77777777" w:rsidR="00E047FE" w:rsidRPr="00066594" w:rsidRDefault="00E047FE" w:rsidP="00756466">
      <w:pPr>
        <w:pStyle w:val="2f0"/>
      </w:pPr>
      <w:r w:rsidRPr="00066594">
        <w:t>где:</w:t>
      </w:r>
    </w:p>
    <w:p w14:paraId="518CB050" w14:textId="77777777" w:rsidR="00E047FE" w:rsidRPr="00066594" w:rsidRDefault="00E047FE" w:rsidP="00756466">
      <w:pPr>
        <w:pStyle w:val="2f0"/>
      </w:pPr>
      <w:r w:rsidRPr="00066594">
        <w:rPr>
          <w:noProof/>
          <w:lang w:eastAsia="ru-RU"/>
        </w:rPr>
        <w:lastRenderedPageBreak/>
        <w:drawing>
          <wp:inline distT="0" distB="0" distL="0" distR="0" wp14:anchorId="29CE067A" wp14:editId="5FDB4B36">
            <wp:extent cx="1073785" cy="31877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073785" cy="318770"/>
                    </a:xfrm>
                    <a:prstGeom prst="rect">
                      <a:avLst/>
                    </a:prstGeom>
                    <a:noFill/>
                    <a:ln>
                      <a:noFill/>
                    </a:ln>
                  </pic:spPr>
                </pic:pic>
              </a:graphicData>
            </a:graphic>
          </wp:inline>
        </w:drawing>
      </w:r>
      <w:r w:rsidRPr="00066594">
        <w:t xml:space="preserve"> - базовый уровень ОПР ТСО n в году m + 1;</w:t>
      </w:r>
    </w:p>
    <w:p w14:paraId="1D54D118" w14:textId="77777777" w:rsidR="00E047FE" w:rsidRPr="00066594" w:rsidRDefault="00E047FE" w:rsidP="00756466">
      <w:pPr>
        <w:pStyle w:val="2f0"/>
      </w:pPr>
      <w:r w:rsidRPr="00066594">
        <w:rPr>
          <w:noProof/>
          <w:lang w:eastAsia="ru-RU"/>
        </w:rPr>
        <w:drawing>
          <wp:inline distT="0" distB="0" distL="0" distR="0" wp14:anchorId="7AE14F19" wp14:editId="30A47548">
            <wp:extent cx="1010285" cy="31877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10285" cy="318770"/>
                    </a:xfrm>
                    <a:prstGeom prst="rect">
                      <a:avLst/>
                    </a:prstGeom>
                    <a:noFill/>
                    <a:ln>
                      <a:noFill/>
                    </a:ln>
                  </pic:spPr>
                </pic:pic>
              </a:graphicData>
            </a:graphic>
          </wp:inline>
        </w:drawing>
      </w:r>
      <w:r w:rsidRPr="00066594">
        <w:t xml:space="preserve"> - значение эффективного уровня ОПР ТСО n в году m + 1, рассчитываемого в соответствии с п. 10 Методических указаний </w:t>
      </w:r>
      <w:r w:rsidR="00BA0DDB">
        <w:t>№ </w:t>
      </w:r>
      <w:r w:rsidRPr="00066594">
        <w:t>421-э;</w:t>
      </w:r>
    </w:p>
    <w:p w14:paraId="59E64C00" w14:textId="77777777" w:rsidR="00E047FE" w:rsidRPr="00066594" w:rsidRDefault="00E047FE" w:rsidP="00756466">
      <w:pPr>
        <w:pStyle w:val="2f0"/>
      </w:pPr>
      <w:r w:rsidRPr="00066594">
        <w:rPr>
          <w:noProof/>
          <w:lang w:eastAsia="ru-RU"/>
        </w:rPr>
        <w:drawing>
          <wp:inline distT="0" distB="0" distL="0" distR="0" wp14:anchorId="30342718" wp14:editId="5BCC98B0">
            <wp:extent cx="690880" cy="31877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690880" cy="318770"/>
                    </a:xfrm>
                    <a:prstGeom prst="rect">
                      <a:avLst/>
                    </a:prstGeom>
                    <a:noFill/>
                    <a:ln>
                      <a:noFill/>
                    </a:ln>
                  </pic:spPr>
                </pic:pic>
              </a:graphicData>
            </a:graphic>
          </wp:inline>
        </w:drawing>
      </w:r>
      <w:r w:rsidRPr="00066594">
        <w:t xml:space="preserve"> - уровень ОПР, рассчитанный органом регулирования для ТСО n</w:t>
      </w:r>
      <w:r w:rsidR="00B50D41">
        <w:t xml:space="preserve"> </w:t>
      </w:r>
      <w:r w:rsidRPr="00066594">
        <w:t>в году m + 1 в соответствии с Методическими указаниями</w:t>
      </w:r>
      <w:r w:rsidR="00B50D41">
        <w:t xml:space="preserve"> </w:t>
      </w:r>
      <w:r w:rsidRPr="00066594">
        <w:t>по регулированию тарифов с применением метода доходности инвестированного капитала или с Методическими указаниями по расчету тарифов на услуги</w:t>
      </w:r>
      <w:r w:rsidR="00B50D41">
        <w:t xml:space="preserve"> </w:t>
      </w:r>
      <w:r w:rsidRPr="00066594">
        <w:t>по передаче электрической энергии, устанавливаемых с применением метода долгосрочной индексации НВВ.</w:t>
      </w:r>
    </w:p>
    <w:p w14:paraId="72FE845F" w14:textId="7D7C75A6" w:rsidR="00E047FE" w:rsidRPr="00066594" w:rsidRDefault="00E047FE" w:rsidP="00756466">
      <w:pPr>
        <w:pStyle w:val="2f0"/>
      </w:pPr>
      <w:r w:rsidRPr="00066594">
        <w:t xml:space="preserve">Таким образом, базовый уровень ОПР филиала </w:t>
      </w:r>
      <w:r w:rsidR="00D20A5D">
        <w:t>ПАО </w:t>
      </w:r>
      <w:r w:rsidRPr="00066594">
        <w:t>«МРСК Сибири» - «Омскэнерго» на долгосрочный период регулирования 2018-2022 годы принят регулирующим органом на уровне:</w:t>
      </w:r>
    </w:p>
    <w:p w14:paraId="292931B1" w14:textId="77777777" w:rsidR="00E047FE" w:rsidRPr="00066594" w:rsidRDefault="00E047FE" w:rsidP="00756466">
      <w:pPr>
        <w:pStyle w:val="2f0"/>
      </w:pPr>
      <w:r w:rsidRPr="00066594">
        <w:t>Баз</w:t>
      </w:r>
      <w:r w:rsidRPr="00066594">
        <w:rPr>
          <w:lang w:val="en-US"/>
        </w:rPr>
        <w:t>OPEX</w:t>
      </w:r>
      <w:r w:rsidRPr="00066594">
        <w:rPr>
          <w:vertAlign w:val="subscript"/>
        </w:rPr>
        <w:t xml:space="preserve">2018 </w:t>
      </w:r>
      <w:r w:rsidRPr="00066594">
        <w:t>= 0,3 х 1 833 689,36 тыс. руб. + 0,7 х 2 019 770,39 тыс. руб. = 1 963 946,07 тыс. руб.</w:t>
      </w:r>
    </w:p>
    <w:p w14:paraId="2C640C79" w14:textId="4AF68D14" w:rsidR="00EB6446" w:rsidRPr="00066594" w:rsidRDefault="007615C8" w:rsidP="00756466">
      <w:pPr>
        <w:pStyle w:val="2f0"/>
      </w:pPr>
      <w:r w:rsidRPr="00066594">
        <w:t xml:space="preserve">Неподконтрольные расходы филиала </w:t>
      </w:r>
      <w:r w:rsidR="00D20A5D">
        <w:t>ПАО </w:t>
      </w:r>
      <w:r w:rsidRPr="00066594">
        <w:t xml:space="preserve">«МРСК Сибири» - «Омскэнерго» на 2017 год были определены РЭК Омской области </w:t>
      </w:r>
      <w:r w:rsidR="00EB6446" w:rsidRPr="00066594">
        <w:t xml:space="preserve">в соответствии с п. 11 Методических указаний </w:t>
      </w:r>
      <w:r w:rsidR="00BA0DDB">
        <w:t>№ </w:t>
      </w:r>
      <w:r w:rsidR="00EB6446" w:rsidRPr="00066594">
        <w:t>98-э методом экономически обоснованных расходов</w:t>
      </w:r>
      <w:r w:rsidR="00B50D41">
        <w:t xml:space="preserve"> </w:t>
      </w:r>
      <w:r w:rsidR="00EB6446" w:rsidRPr="00066594">
        <w:t xml:space="preserve">в размере 3 065 699,54 тыс. руб. </w:t>
      </w:r>
    </w:p>
    <w:p w14:paraId="153F4824" w14:textId="5D439829" w:rsidR="007615C8" w:rsidRPr="00066594" w:rsidRDefault="007615C8" w:rsidP="00756466">
      <w:pPr>
        <w:pStyle w:val="2f0"/>
      </w:pPr>
      <w:r w:rsidRPr="00066594">
        <w:t xml:space="preserve">Корректировки НВВ филиала </w:t>
      </w:r>
      <w:r w:rsidR="00D20A5D">
        <w:t>ПАО </w:t>
      </w:r>
      <w:r w:rsidRPr="00066594">
        <w:t xml:space="preserve">«МРСК Сибири» - «Омскэнерго», предусмотренные Методическими указаниями </w:t>
      </w:r>
      <w:r w:rsidR="00BA0DDB">
        <w:t>№ </w:t>
      </w:r>
      <w:r w:rsidRPr="00066594">
        <w:t>98-э</w:t>
      </w:r>
      <w:r w:rsidR="0006296B" w:rsidRPr="00066594">
        <w:t xml:space="preserve">, а также </w:t>
      </w:r>
      <w:r w:rsidRPr="00066594">
        <w:t>компенсаци</w:t>
      </w:r>
      <w:r w:rsidR="0006296B" w:rsidRPr="00066594">
        <w:t>я</w:t>
      </w:r>
      <w:r w:rsidRPr="00066594">
        <w:t xml:space="preserve"> незапланированных расходов или полученного избытка определены РЭК Омской области в размере</w:t>
      </w:r>
      <w:r w:rsidR="00B50D41">
        <w:t xml:space="preserve"> </w:t>
      </w:r>
      <w:r w:rsidR="0006296B" w:rsidRPr="00066594">
        <w:t xml:space="preserve">(-4 532,43) </w:t>
      </w:r>
      <w:r w:rsidRPr="00066594">
        <w:t>тыс. руб.</w:t>
      </w:r>
    </w:p>
    <w:p w14:paraId="37BF39D0" w14:textId="50ED23D7" w:rsidR="007615C8" w:rsidRPr="00066594" w:rsidRDefault="007615C8" w:rsidP="00756466">
      <w:pPr>
        <w:pStyle w:val="2f0"/>
      </w:pPr>
      <w:r w:rsidRPr="00066594">
        <w:t xml:space="preserve">Таким образом, необходимая валовая выручка филиала </w:t>
      </w:r>
      <w:r w:rsidR="00D20A5D">
        <w:t>ПАО </w:t>
      </w:r>
      <w:r w:rsidRPr="00066594">
        <w:t>«МРСК Сибири» – «Омскэнерго» на 201</w:t>
      </w:r>
      <w:r w:rsidR="0001757D" w:rsidRPr="00066594">
        <w:t>8</w:t>
      </w:r>
      <w:r w:rsidRPr="00066594">
        <w:t xml:space="preserve"> год определена РЭК Омской области в размере</w:t>
      </w:r>
      <w:r w:rsidR="00B50D41">
        <w:t xml:space="preserve"> </w:t>
      </w:r>
      <w:r w:rsidRPr="00066594">
        <w:t>5</w:t>
      </w:r>
      <w:r w:rsidR="00B50D41">
        <w:t xml:space="preserve"> </w:t>
      </w:r>
      <w:r w:rsidR="0006296B" w:rsidRPr="00066594">
        <w:t>025 113,18</w:t>
      </w:r>
      <w:r w:rsidRPr="00066594">
        <w:t xml:space="preserve"> тыс. руб. (без учета расходов на оплату потерь)</w:t>
      </w:r>
      <w:r w:rsidR="0006296B" w:rsidRPr="00066594">
        <w:t>.</w:t>
      </w:r>
    </w:p>
    <w:tbl>
      <w:tblPr>
        <w:tblW w:w="5000" w:type="pct"/>
        <w:tblLook w:val="04A0" w:firstRow="1" w:lastRow="0" w:firstColumn="1" w:lastColumn="0" w:noHBand="0" w:noVBand="1"/>
      </w:tblPr>
      <w:tblGrid>
        <w:gridCol w:w="819"/>
        <w:gridCol w:w="5558"/>
        <w:gridCol w:w="1131"/>
        <w:gridCol w:w="1837"/>
      </w:tblGrid>
      <w:tr w:rsidR="0006296B" w:rsidRPr="00756466" w14:paraId="67693AA0" w14:textId="77777777" w:rsidTr="00E95969">
        <w:trPr>
          <w:cantSplit/>
          <w:trHeight w:val="55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19A4E6" w14:textId="77777777" w:rsidR="0006296B" w:rsidRPr="00756466" w:rsidRDefault="00BA0DDB" w:rsidP="0006296B">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06296B" w:rsidRPr="00756466">
              <w:rPr>
                <w:rFonts w:ascii="Myriad Pro" w:hAnsi="Myriad Pro"/>
                <w:b/>
                <w:bCs/>
                <w:color w:val="FFFFFF"/>
                <w:sz w:val="20"/>
                <w:szCs w:val="20"/>
                <w:lang w:eastAsia="ru-RU"/>
              </w:rPr>
              <w:t>п/п</w:t>
            </w:r>
          </w:p>
        </w:tc>
        <w:tc>
          <w:tcPr>
            <w:tcW w:w="2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D7D834"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Наименование статьи</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8E3C2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Ед. изм.</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AA56D9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ТБР на 2018 год</w:t>
            </w:r>
          </w:p>
        </w:tc>
      </w:tr>
      <w:tr w:rsidR="0006296B" w:rsidRPr="00756466" w14:paraId="48C7C4FC" w14:textId="77777777" w:rsidTr="00756466">
        <w:trPr>
          <w:cantSplit/>
          <w:trHeight w:val="284"/>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AFAFBFE"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I.</w:t>
            </w:r>
          </w:p>
        </w:tc>
        <w:tc>
          <w:tcPr>
            <w:tcW w:w="29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9A2206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Расчет подконтрольных расходов</w:t>
            </w:r>
          </w:p>
        </w:tc>
        <w:tc>
          <w:tcPr>
            <w:tcW w:w="6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BC112A9" w14:textId="77777777" w:rsidR="0006296B" w:rsidRPr="00756466" w:rsidRDefault="0006296B" w:rsidP="00756466">
            <w:pPr>
              <w:jc w:val="center"/>
              <w:rPr>
                <w:rFonts w:ascii="Myriad Pro" w:hAnsi="Myriad Pro"/>
                <w:sz w:val="20"/>
                <w:szCs w:val="20"/>
                <w:lang w:eastAsia="ru-RU"/>
              </w:rPr>
            </w:pPr>
          </w:p>
        </w:tc>
        <w:tc>
          <w:tcPr>
            <w:tcW w:w="9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8F5CD0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5C419FD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2DCD4E9"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974" w:type="pct"/>
            <w:tcBorders>
              <w:top w:val="nil"/>
              <w:left w:val="nil"/>
              <w:bottom w:val="single" w:sz="4" w:space="0" w:color="auto"/>
              <w:right w:val="single" w:sz="4" w:space="0" w:color="auto"/>
            </w:tcBorders>
            <w:shd w:val="clear" w:color="000000" w:fill="FFFFFF"/>
            <w:vAlign w:val="center"/>
            <w:hideMark/>
          </w:tcPr>
          <w:p w14:paraId="5CE0AE8F"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Материальные затраты</w:t>
            </w:r>
          </w:p>
        </w:tc>
        <w:tc>
          <w:tcPr>
            <w:tcW w:w="605" w:type="pct"/>
            <w:tcBorders>
              <w:top w:val="nil"/>
              <w:left w:val="nil"/>
              <w:bottom w:val="single" w:sz="4" w:space="0" w:color="auto"/>
              <w:right w:val="single" w:sz="4" w:space="0" w:color="auto"/>
            </w:tcBorders>
            <w:shd w:val="clear" w:color="000000" w:fill="FFFFFF"/>
            <w:noWrap/>
            <w:vAlign w:val="center"/>
            <w:hideMark/>
          </w:tcPr>
          <w:p w14:paraId="32957B7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BAE641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162 477,61</w:t>
            </w:r>
          </w:p>
        </w:tc>
      </w:tr>
      <w:tr w:rsidR="0006296B" w:rsidRPr="00756466" w14:paraId="4A1EE48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C9ECA4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2974" w:type="pct"/>
            <w:tcBorders>
              <w:top w:val="nil"/>
              <w:left w:val="nil"/>
              <w:bottom w:val="single" w:sz="4" w:space="0" w:color="auto"/>
              <w:right w:val="single" w:sz="4" w:space="0" w:color="auto"/>
            </w:tcBorders>
            <w:shd w:val="clear" w:color="000000" w:fill="FFFFFF"/>
            <w:vAlign w:val="center"/>
            <w:hideMark/>
          </w:tcPr>
          <w:p w14:paraId="52C2322C"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сырье, материалы, запасные части, инструмент, топливо</w:t>
            </w:r>
          </w:p>
        </w:tc>
        <w:tc>
          <w:tcPr>
            <w:tcW w:w="605" w:type="pct"/>
            <w:tcBorders>
              <w:top w:val="nil"/>
              <w:left w:val="nil"/>
              <w:bottom w:val="single" w:sz="4" w:space="0" w:color="auto"/>
              <w:right w:val="single" w:sz="4" w:space="0" w:color="auto"/>
            </w:tcBorders>
            <w:shd w:val="clear" w:color="000000" w:fill="FFFFFF"/>
            <w:noWrap/>
            <w:vAlign w:val="center"/>
            <w:hideMark/>
          </w:tcPr>
          <w:p w14:paraId="7F0BA6E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D0F2C2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150 513,52</w:t>
            </w:r>
          </w:p>
        </w:tc>
      </w:tr>
      <w:tr w:rsidR="0006296B" w:rsidRPr="00756466" w14:paraId="0BF7688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E313C8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lastRenderedPageBreak/>
              <w:t>1.2.</w:t>
            </w:r>
          </w:p>
        </w:tc>
        <w:tc>
          <w:tcPr>
            <w:tcW w:w="2974" w:type="pct"/>
            <w:tcBorders>
              <w:top w:val="nil"/>
              <w:left w:val="nil"/>
              <w:bottom w:val="single" w:sz="4" w:space="0" w:color="auto"/>
              <w:right w:val="single" w:sz="4" w:space="0" w:color="auto"/>
            </w:tcBorders>
            <w:shd w:val="clear" w:color="000000" w:fill="FFFFFF"/>
            <w:vAlign w:val="center"/>
            <w:hideMark/>
          </w:tcPr>
          <w:p w14:paraId="61ECA139"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05" w:type="pct"/>
            <w:tcBorders>
              <w:top w:val="nil"/>
              <w:left w:val="nil"/>
              <w:bottom w:val="single" w:sz="4" w:space="0" w:color="auto"/>
              <w:right w:val="single" w:sz="4" w:space="0" w:color="auto"/>
            </w:tcBorders>
            <w:shd w:val="clear" w:color="000000" w:fill="FFFFFF"/>
            <w:noWrap/>
            <w:vAlign w:val="center"/>
            <w:hideMark/>
          </w:tcPr>
          <w:p w14:paraId="4DF1E3C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3BCC5A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11 964,09</w:t>
            </w:r>
          </w:p>
        </w:tc>
      </w:tr>
      <w:tr w:rsidR="0006296B" w:rsidRPr="00756466" w14:paraId="613825A8"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D71696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974" w:type="pct"/>
            <w:tcBorders>
              <w:top w:val="nil"/>
              <w:left w:val="nil"/>
              <w:bottom w:val="single" w:sz="4" w:space="0" w:color="auto"/>
              <w:right w:val="single" w:sz="4" w:space="0" w:color="auto"/>
            </w:tcBorders>
            <w:shd w:val="clear" w:color="000000" w:fill="FFFFFF"/>
            <w:vAlign w:val="center"/>
            <w:hideMark/>
          </w:tcPr>
          <w:p w14:paraId="72E603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оплату труда</w:t>
            </w:r>
          </w:p>
        </w:tc>
        <w:tc>
          <w:tcPr>
            <w:tcW w:w="605" w:type="pct"/>
            <w:tcBorders>
              <w:top w:val="nil"/>
              <w:left w:val="nil"/>
              <w:bottom w:val="single" w:sz="4" w:space="0" w:color="auto"/>
              <w:right w:val="single" w:sz="4" w:space="0" w:color="auto"/>
            </w:tcBorders>
            <w:shd w:val="clear" w:color="000000" w:fill="FFFFFF"/>
            <w:noWrap/>
            <w:vAlign w:val="center"/>
            <w:hideMark/>
          </w:tcPr>
          <w:p w14:paraId="7D106AC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9DE538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1 339 369,73</w:t>
            </w:r>
          </w:p>
        </w:tc>
      </w:tr>
      <w:tr w:rsidR="0006296B" w:rsidRPr="00756466" w14:paraId="6804B7C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2098B5A"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974" w:type="pct"/>
            <w:tcBorders>
              <w:top w:val="nil"/>
              <w:left w:val="nil"/>
              <w:bottom w:val="single" w:sz="4" w:space="0" w:color="auto"/>
              <w:right w:val="single" w:sz="4" w:space="0" w:color="auto"/>
            </w:tcBorders>
            <w:shd w:val="clear" w:color="000000" w:fill="FFFFFF"/>
            <w:vAlign w:val="center"/>
            <w:hideMark/>
          </w:tcPr>
          <w:p w14:paraId="0333D6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Прочие расходы, всего,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76A7D98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0513FA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462 098,73</w:t>
            </w:r>
          </w:p>
        </w:tc>
      </w:tr>
      <w:tr w:rsidR="0006296B" w:rsidRPr="00756466" w14:paraId="47036F5A"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80AFE4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3.1.</w:t>
            </w:r>
          </w:p>
        </w:tc>
        <w:tc>
          <w:tcPr>
            <w:tcW w:w="2974" w:type="pct"/>
            <w:tcBorders>
              <w:top w:val="nil"/>
              <w:left w:val="nil"/>
              <w:bottom w:val="single" w:sz="4" w:space="0" w:color="auto"/>
              <w:right w:val="single" w:sz="4" w:space="0" w:color="auto"/>
            </w:tcBorders>
            <w:shd w:val="clear" w:color="000000" w:fill="FFFFFF"/>
            <w:vAlign w:val="center"/>
            <w:hideMark/>
          </w:tcPr>
          <w:p w14:paraId="78CA7B81"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Ремонт основных фондов</w:t>
            </w:r>
          </w:p>
        </w:tc>
        <w:tc>
          <w:tcPr>
            <w:tcW w:w="605" w:type="pct"/>
            <w:tcBorders>
              <w:top w:val="nil"/>
              <w:left w:val="nil"/>
              <w:bottom w:val="single" w:sz="4" w:space="0" w:color="auto"/>
              <w:right w:val="single" w:sz="4" w:space="0" w:color="auto"/>
            </w:tcBorders>
            <w:shd w:val="clear" w:color="000000" w:fill="FFFFFF"/>
            <w:noWrap/>
            <w:vAlign w:val="center"/>
            <w:hideMark/>
          </w:tcPr>
          <w:p w14:paraId="0AF0F22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886D0C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292 738,30</w:t>
            </w:r>
          </w:p>
        </w:tc>
      </w:tr>
      <w:tr w:rsidR="0006296B" w:rsidRPr="00756466" w14:paraId="4DD7312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9D3B778"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w:t>
            </w:r>
          </w:p>
        </w:tc>
        <w:tc>
          <w:tcPr>
            <w:tcW w:w="2974" w:type="pct"/>
            <w:tcBorders>
              <w:top w:val="nil"/>
              <w:left w:val="nil"/>
              <w:bottom w:val="single" w:sz="4" w:space="0" w:color="auto"/>
              <w:right w:val="single" w:sz="4" w:space="0" w:color="auto"/>
            </w:tcBorders>
            <w:shd w:val="clear" w:color="000000" w:fill="FFFFFF"/>
            <w:vAlign w:val="center"/>
            <w:hideMark/>
          </w:tcPr>
          <w:p w14:paraId="7A32666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Оплата работ и услуг сторонних организаций</w:t>
            </w:r>
          </w:p>
        </w:tc>
        <w:tc>
          <w:tcPr>
            <w:tcW w:w="605" w:type="pct"/>
            <w:tcBorders>
              <w:top w:val="nil"/>
              <w:left w:val="nil"/>
              <w:bottom w:val="single" w:sz="4" w:space="0" w:color="auto"/>
              <w:right w:val="single" w:sz="4" w:space="0" w:color="auto"/>
            </w:tcBorders>
            <w:shd w:val="clear" w:color="000000" w:fill="FFFFFF"/>
            <w:noWrap/>
            <w:vAlign w:val="center"/>
            <w:hideMark/>
          </w:tcPr>
          <w:p w14:paraId="7A8EBE1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11FD91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96 830,14</w:t>
            </w:r>
          </w:p>
        </w:tc>
      </w:tr>
      <w:tr w:rsidR="0006296B" w:rsidRPr="00756466" w14:paraId="48F2080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3846B3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3.2.1.</w:t>
            </w:r>
          </w:p>
        </w:tc>
        <w:tc>
          <w:tcPr>
            <w:tcW w:w="2974" w:type="pct"/>
            <w:tcBorders>
              <w:top w:val="nil"/>
              <w:left w:val="nil"/>
              <w:bottom w:val="single" w:sz="4" w:space="0" w:color="auto"/>
              <w:right w:val="single" w:sz="4" w:space="0" w:color="auto"/>
            </w:tcBorders>
            <w:shd w:val="clear" w:color="000000" w:fill="FFFFFF"/>
            <w:vAlign w:val="center"/>
            <w:hideMark/>
          </w:tcPr>
          <w:p w14:paraId="1A113D7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услуги связи</w:t>
            </w:r>
          </w:p>
        </w:tc>
        <w:tc>
          <w:tcPr>
            <w:tcW w:w="605" w:type="pct"/>
            <w:tcBorders>
              <w:top w:val="nil"/>
              <w:left w:val="nil"/>
              <w:bottom w:val="single" w:sz="4" w:space="0" w:color="auto"/>
              <w:right w:val="single" w:sz="4" w:space="0" w:color="auto"/>
            </w:tcBorders>
            <w:shd w:val="clear" w:color="000000" w:fill="FFFFFF"/>
            <w:noWrap/>
            <w:vAlign w:val="center"/>
            <w:hideMark/>
          </w:tcPr>
          <w:p w14:paraId="226F27E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D5B0C4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60 117,24</w:t>
            </w:r>
          </w:p>
        </w:tc>
      </w:tr>
      <w:tr w:rsidR="0006296B" w:rsidRPr="00756466" w14:paraId="46D566D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82BF74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3.2.2.</w:t>
            </w:r>
          </w:p>
        </w:tc>
        <w:tc>
          <w:tcPr>
            <w:tcW w:w="2974" w:type="pct"/>
            <w:tcBorders>
              <w:top w:val="nil"/>
              <w:left w:val="nil"/>
              <w:bottom w:val="single" w:sz="4" w:space="0" w:color="auto"/>
              <w:right w:val="single" w:sz="4" w:space="0" w:color="auto"/>
            </w:tcBorders>
            <w:shd w:val="clear" w:color="000000" w:fill="FFFFFF"/>
            <w:vAlign w:val="center"/>
            <w:hideMark/>
          </w:tcPr>
          <w:p w14:paraId="19B916E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услуги вневедомственной охраны и коммунального хозяйства</w:t>
            </w:r>
          </w:p>
        </w:tc>
        <w:tc>
          <w:tcPr>
            <w:tcW w:w="605" w:type="pct"/>
            <w:tcBorders>
              <w:top w:val="nil"/>
              <w:left w:val="nil"/>
              <w:bottom w:val="single" w:sz="4" w:space="0" w:color="auto"/>
              <w:right w:val="single" w:sz="4" w:space="0" w:color="auto"/>
            </w:tcBorders>
            <w:shd w:val="clear" w:color="000000" w:fill="FFFFFF"/>
            <w:noWrap/>
            <w:vAlign w:val="center"/>
            <w:hideMark/>
          </w:tcPr>
          <w:p w14:paraId="6CAFC4A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E1716E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25 407,71</w:t>
            </w:r>
          </w:p>
        </w:tc>
      </w:tr>
      <w:tr w:rsidR="0006296B" w:rsidRPr="00756466" w14:paraId="17CC63E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3D638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3.2.3.</w:t>
            </w:r>
          </w:p>
        </w:tc>
        <w:tc>
          <w:tcPr>
            <w:tcW w:w="2974" w:type="pct"/>
            <w:tcBorders>
              <w:top w:val="nil"/>
              <w:left w:val="nil"/>
              <w:bottom w:val="single" w:sz="4" w:space="0" w:color="auto"/>
              <w:right w:val="single" w:sz="4" w:space="0" w:color="auto"/>
            </w:tcBorders>
            <w:shd w:val="clear" w:color="000000" w:fill="FFFFFF"/>
            <w:vAlign w:val="center"/>
            <w:hideMark/>
          </w:tcPr>
          <w:p w14:paraId="4C4D878E"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юридические и информационные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55563B2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82969C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280,12</w:t>
            </w:r>
          </w:p>
        </w:tc>
      </w:tr>
      <w:tr w:rsidR="0006296B" w:rsidRPr="00756466" w14:paraId="6047873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721F9A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3.2.4.</w:t>
            </w:r>
          </w:p>
        </w:tc>
        <w:tc>
          <w:tcPr>
            <w:tcW w:w="2974" w:type="pct"/>
            <w:tcBorders>
              <w:top w:val="nil"/>
              <w:left w:val="nil"/>
              <w:bottom w:val="single" w:sz="4" w:space="0" w:color="auto"/>
              <w:right w:val="single" w:sz="4" w:space="0" w:color="auto"/>
            </w:tcBorders>
            <w:shd w:val="clear" w:color="000000" w:fill="FFFFFF"/>
            <w:vAlign w:val="center"/>
            <w:hideMark/>
          </w:tcPr>
          <w:p w14:paraId="0D742A62"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аудиторские и консультационные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3C8A9E7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CEECD5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433,75</w:t>
            </w:r>
          </w:p>
        </w:tc>
      </w:tr>
      <w:tr w:rsidR="0006296B" w:rsidRPr="00756466" w14:paraId="0ADD72D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31A832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3.2.5.</w:t>
            </w:r>
          </w:p>
        </w:tc>
        <w:tc>
          <w:tcPr>
            <w:tcW w:w="2974" w:type="pct"/>
            <w:tcBorders>
              <w:top w:val="nil"/>
              <w:left w:val="nil"/>
              <w:bottom w:val="single" w:sz="4" w:space="0" w:color="auto"/>
              <w:right w:val="single" w:sz="4" w:space="0" w:color="auto"/>
            </w:tcBorders>
            <w:shd w:val="clear" w:color="000000" w:fill="FFFFFF"/>
            <w:vAlign w:val="center"/>
            <w:hideMark/>
          </w:tcPr>
          <w:p w14:paraId="1B26178F"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транспортные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1F6278C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FBF599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816,59</w:t>
            </w:r>
          </w:p>
        </w:tc>
      </w:tr>
      <w:tr w:rsidR="0006296B" w:rsidRPr="00756466" w14:paraId="7B76BFE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C8A77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3.2.6.</w:t>
            </w:r>
          </w:p>
        </w:tc>
        <w:tc>
          <w:tcPr>
            <w:tcW w:w="2974" w:type="pct"/>
            <w:tcBorders>
              <w:top w:val="nil"/>
              <w:left w:val="nil"/>
              <w:bottom w:val="single" w:sz="4" w:space="0" w:color="auto"/>
              <w:right w:val="single" w:sz="4" w:space="0" w:color="auto"/>
            </w:tcBorders>
            <w:shd w:val="clear" w:color="000000" w:fill="FFFFFF"/>
            <w:vAlign w:val="center"/>
            <w:hideMark/>
          </w:tcPr>
          <w:p w14:paraId="1722859C"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прочие услуги сторонних организаций</w:t>
            </w:r>
          </w:p>
        </w:tc>
        <w:tc>
          <w:tcPr>
            <w:tcW w:w="605" w:type="pct"/>
            <w:tcBorders>
              <w:top w:val="nil"/>
              <w:left w:val="nil"/>
              <w:bottom w:val="single" w:sz="4" w:space="0" w:color="auto"/>
              <w:right w:val="single" w:sz="4" w:space="0" w:color="auto"/>
            </w:tcBorders>
            <w:shd w:val="clear" w:color="000000" w:fill="FFFFFF"/>
            <w:noWrap/>
            <w:vAlign w:val="center"/>
            <w:hideMark/>
          </w:tcPr>
          <w:p w14:paraId="226C63A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337B71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9 774,73</w:t>
            </w:r>
          </w:p>
        </w:tc>
      </w:tr>
      <w:tr w:rsidR="0006296B" w:rsidRPr="00756466" w14:paraId="6BD1B10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5ACA14A"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3.3.</w:t>
            </w:r>
          </w:p>
        </w:tc>
        <w:tc>
          <w:tcPr>
            <w:tcW w:w="2974" w:type="pct"/>
            <w:tcBorders>
              <w:top w:val="nil"/>
              <w:left w:val="nil"/>
              <w:bottom w:val="single" w:sz="4" w:space="0" w:color="auto"/>
              <w:right w:val="single" w:sz="4" w:space="0" w:color="auto"/>
            </w:tcBorders>
            <w:shd w:val="clear" w:color="000000" w:fill="FFFFFF"/>
            <w:vAlign w:val="center"/>
            <w:hideMark/>
          </w:tcPr>
          <w:p w14:paraId="1AB45958"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командировки и представительские</w:t>
            </w:r>
          </w:p>
        </w:tc>
        <w:tc>
          <w:tcPr>
            <w:tcW w:w="605" w:type="pct"/>
            <w:tcBorders>
              <w:top w:val="nil"/>
              <w:left w:val="nil"/>
              <w:bottom w:val="single" w:sz="4" w:space="0" w:color="auto"/>
              <w:right w:val="single" w:sz="4" w:space="0" w:color="auto"/>
            </w:tcBorders>
            <w:shd w:val="clear" w:color="000000" w:fill="FFFFFF"/>
            <w:noWrap/>
            <w:vAlign w:val="center"/>
            <w:hideMark/>
          </w:tcPr>
          <w:p w14:paraId="13D4470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1B6C5D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7 009,80</w:t>
            </w:r>
          </w:p>
        </w:tc>
      </w:tr>
      <w:tr w:rsidR="0006296B" w:rsidRPr="00756466" w14:paraId="230104F8"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6827D5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3.4.</w:t>
            </w:r>
          </w:p>
        </w:tc>
        <w:tc>
          <w:tcPr>
            <w:tcW w:w="2974" w:type="pct"/>
            <w:tcBorders>
              <w:top w:val="nil"/>
              <w:left w:val="nil"/>
              <w:bottom w:val="single" w:sz="4" w:space="0" w:color="auto"/>
              <w:right w:val="single" w:sz="4" w:space="0" w:color="auto"/>
            </w:tcBorders>
            <w:shd w:val="clear" w:color="000000" w:fill="FFFFFF"/>
            <w:vAlign w:val="center"/>
            <w:hideMark/>
          </w:tcPr>
          <w:p w14:paraId="37104ECC"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подготовку кадров</w:t>
            </w:r>
          </w:p>
        </w:tc>
        <w:tc>
          <w:tcPr>
            <w:tcW w:w="605" w:type="pct"/>
            <w:tcBorders>
              <w:top w:val="nil"/>
              <w:left w:val="nil"/>
              <w:bottom w:val="single" w:sz="4" w:space="0" w:color="auto"/>
              <w:right w:val="single" w:sz="4" w:space="0" w:color="auto"/>
            </w:tcBorders>
            <w:shd w:val="clear" w:color="000000" w:fill="FFFFFF"/>
            <w:noWrap/>
            <w:vAlign w:val="center"/>
            <w:hideMark/>
          </w:tcPr>
          <w:p w14:paraId="07ABC52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3B7F36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7 923,46</w:t>
            </w:r>
          </w:p>
        </w:tc>
      </w:tr>
      <w:tr w:rsidR="0006296B" w:rsidRPr="00756466" w14:paraId="588FF2D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928561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3.5.</w:t>
            </w:r>
          </w:p>
        </w:tc>
        <w:tc>
          <w:tcPr>
            <w:tcW w:w="2974" w:type="pct"/>
            <w:tcBorders>
              <w:top w:val="nil"/>
              <w:left w:val="nil"/>
              <w:bottom w:val="single" w:sz="4" w:space="0" w:color="auto"/>
              <w:right w:val="single" w:sz="4" w:space="0" w:color="auto"/>
            </w:tcBorders>
            <w:shd w:val="clear" w:color="000000" w:fill="FFFFFF"/>
            <w:vAlign w:val="center"/>
            <w:hideMark/>
          </w:tcPr>
          <w:p w14:paraId="1B7A97F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обеспечение нормальных условий труда и мер по технике безопасности</w:t>
            </w:r>
          </w:p>
        </w:tc>
        <w:tc>
          <w:tcPr>
            <w:tcW w:w="605" w:type="pct"/>
            <w:tcBorders>
              <w:top w:val="nil"/>
              <w:left w:val="nil"/>
              <w:bottom w:val="single" w:sz="4" w:space="0" w:color="auto"/>
              <w:right w:val="single" w:sz="4" w:space="0" w:color="auto"/>
            </w:tcBorders>
            <w:shd w:val="clear" w:color="000000" w:fill="FFFFFF"/>
            <w:noWrap/>
            <w:vAlign w:val="center"/>
            <w:hideMark/>
          </w:tcPr>
          <w:p w14:paraId="4924341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CEF6F5D"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8 939,63</w:t>
            </w:r>
          </w:p>
        </w:tc>
      </w:tr>
      <w:tr w:rsidR="0006296B" w:rsidRPr="00756466" w14:paraId="75A61F5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562FFF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3.6.</w:t>
            </w:r>
          </w:p>
        </w:tc>
        <w:tc>
          <w:tcPr>
            <w:tcW w:w="2974" w:type="pct"/>
            <w:tcBorders>
              <w:top w:val="nil"/>
              <w:left w:val="nil"/>
              <w:bottom w:val="single" w:sz="4" w:space="0" w:color="auto"/>
              <w:right w:val="single" w:sz="4" w:space="0" w:color="auto"/>
            </w:tcBorders>
            <w:shd w:val="clear" w:color="000000" w:fill="FFFFFF"/>
            <w:vAlign w:val="center"/>
            <w:hideMark/>
          </w:tcPr>
          <w:p w14:paraId="6202578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страхование</w:t>
            </w:r>
          </w:p>
        </w:tc>
        <w:tc>
          <w:tcPr>
            <w:tcW w:w="605" w:type="pct"/>
            <w:tcBorders>
              <w:top w:val="nil"/>
              <w:left w:val="nil"/>
              <w:bottom w:val="single" w:sz="4" w:space="0" w:color="auto"/>
              <w:right w:val="single" w:sz="4" w:space="0" w:color="auto"/>
            </w:tcBorders>
            <w:shd w:val="clear" w:color="000000" w:fill="FFFFFF"/>
            <w:noWrap/>
            <w:vAlign w:val="center"/>
            <w:hideMark/>
          </w:tcPr>
          <w:p w14:paraId="0EE3F99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AEA9D6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2 596,60</w:t>
            </w:r>
          </w:p>
        </w:tc>
      </w:tr>
      <w:tr w:rsidR="0006296B" w:rsidRPr="00756466" w14:paraId="6D03039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10CFDB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3.7.</w:t>
            </w:r>
          </w:p>
        </w:tc>
        <w:tc>
          <w:tcPr>
            <w:tcW w:w="2974" w:type="pct"/>
            <w:tcBorders>
              <w:top w:val="nil"/>
              <w:left w:val="nil"/>
              <w:bottom w:val="single" w:sz="4" w:space="0" w:color="auto"/>
              <w:right w:val="single" w:sz="4" w:space="0" w:color="auto"/>
            </w:tcBorders>
            <w:shd w:val="clear" w:color="000000" w:fill="FFFFFF"/>
            <w:vAlign w:val="center"/>
            <w:hideMark/>
          </w:tcPr>
          <w:p w14:paraId="6A6CFB83"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Другие прочие расходы</w:t>
            </w:r>
          </w:p>
        </w:tc>
        <w:tc>
          <w:tcPr>
            <w:tcW w:w="605" w:type="pct"/>
            <w:tcBorders>
              <w:top w:val="nil"/>
              <w:left w:val="nil"/>
              <w:bottom w:val="single" w:sz="4" w:space="0" w:color="auto"/>
              <w:right w:val="single" w:sz="4" w:space="0" w:color="auto"/>
            </w:tcBorders>
            <w:shd w:val="clear" w:color="000000" w:fill="FFFFFF"/>
            <w:noWrap/>
            <w:vAlign w:val="center"/>
            <w:hideMark/>
          </w:tcPr>
          <w:p w14:paraId="71F9C1B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58A12E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12 965,60</w:t>
            </w:r>
          </w:p>
        </w:tc>
      </w:tr>
      <w:tr w:rsidR="0006296B" w:rsidRPr="00756466" w14:paraId="6ADA2B7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7ADF7D3"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3.8.</w:t>
            </w:r>
          </w:p>
        </w:tc>
        <w:tc>
          <w:tcPr>
            <w:tcW w:w="2974" w:type="pct"/>
            <w:tcBorders>
              <w:top w:val="nil"/>
              <w:left w:val="nil"/>
              <w:bottom w:val="single" w:sz="4" w:space="0" w:color="auto"/>
              <w:right w:val="single" w:sz="4" w:space="0" w:color="auto"/>
            </w:tcBorders>
            <w:shd w:val="clear" w:color="000000" w:fill="FFFFFF"/>
            <w:vAlign w:val="center"/>
            <w:hideMark/>
          </w:tcPr>
          <w:p w14:paraId="58091B37"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Электроэнергия на хоз. нужды</w:t>
            </w:r>
          </w:p>
        </w:tc>
        <w:tc>
          <w:tcPr>
            <w:tcW w:w="605" w:type="pct"/>
            <w:tcBorders>
              <w:top w:val="nil"/>
              <w:left w:val="nil"/>
              <w:bottom w:val="single" w:sz="4" w:space="0" w:color="auto"/>
              <w:right w:val="single" w:sz="4" w:space="0" w:color="auto"/>
            </w:tcBorders>
            <w:shd w:val="clear" w:color="000000" w:fill="FFFFFF"/>
            <w:noWrap/>
            <w:vAlign w:val="center"/>
            <w:hideMark/>
          </w:tcPr>
          <w:p w14:paraId="7065E45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FF5FC3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31 545,20</w:t>
            </w:r>
          </w:p>
        </w:tc>
      </w:tr>
      <w:tr w:rsidR="0006296B" w:rsidRPr="00756466" w14:paraId="2AE7E314"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EC156E1"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3.9.</w:t>
            </w:r>
          </w:p>
        </w:tc>
        <w:tc>
          <w:tcPr>
            <w:tcW w:w="2974" w:type="pct"/>
            <w:tcBorders>
              <w:top w:val="nil"/>
              <w:left w:val="nil"/>
              <w:bottom w:val="single" w:sz="4" w:space="0" w:color="auto"/>
              <w:right w:val="single" w:sz="4" w:space="0" w:color="auto"/>
            </w:tcBorders>
            <w:shd w:val="clear" w:color="000000" w:fill="FFFFFF"/>
            <w:vAlign w:val="center"/>
            <w:hideMark/>
          </w:tcPr>
          <w:p w14:paraId="6A2EE4DB"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социального характера из прибыли</w:t>
            </w:r>
          </w:p>
        </w:tc>
        <w:tc>
          <w:tcPr>
            <w:tcW w:w="605" w:type="pct"/>
            <w:tcBorders>
              <w:top w:val="nil"/>
              <w:left w:val="nil"/>
              <w:bottom w:val="single" w:sz="4" w:space="0" w:color="auto"/>
              <w:right w:val="single" w:sz="4" w:space="0" w:color="auto"/>
            </w:tcBorders>
            <w:shd w:val="clear" w:color="000000" w:fill="FFFFFF"/>
            <w:noWrap/>
            <w:vAlign w:val="center"/>
            <w:hideMark/>
          </w:tcPr>
          <w:p w14:paraId="240E8DB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D5F4506"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1 550,00</w:t>
            </w:r>
          </w:p>
        </w:tc>
      </w:tr>
      <w:tr w:rsidR="0006296B" w:rsidRPr="00756466" w14:paraId="52231F16"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CFF3F53"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3.10.</w:t>
            </w:r>
          </w:p>
        </w:tc>
        <w:tc>
          <w:tcPr>
            <w:tcW w:w="2974" w:type="pct"/>
            <w:tcBorders>
              <w:top w:val="nil"/>
              <w:left w:val="nil"/>
              <w:bottom w:val="single" w:sz="4" w:space="0" w:color="auto"/>
              <w:right w:val="single" w:sz="4" w:space="0" w:color="auto"/>
            </w:tcBorders>
            <w:shd w:val="clear" w:color="000000" w:fill="FFFFFF"/>
            <w:vAlign w:val="center"/>
            <w:hideMark/>
          </w:tcPr>
          <w:p w14:paraId="072D0A7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Дивиденды</w:t>
            </w:r>
          </w:p>
        </w:tc>
        <w:tc>
          <w:tcPr>
            <w:tcW w:w="605" w:type="pct"/>
            <w:tcBorders>
              <w:top w:val="nil"/>
              <w:left w:val="nil"/>
              <w:bottom w:val="single" w:sz="4" w:space="0" w:color="auto"/>
              <w:right w:val="single" w:sz="4" w:space="0" w:color="auto"/>
            </w:tcBorders>
            <w:shd w:val="clear" w:color="000000" w:fill="FFFFFF"/>
            <w:noWrap/>
            <w:vAlign w:val="center"/>
            <w:hideMark/>
          </w:tcPr>
          <w:p w14:paraId="65F6B9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539B6B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166E8F5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86C66F6" w14:textId="77777777" w:rsidR="0006296B" w:rsidRPr="00756466" w:rsidRDefault="0006296B" w:rsidP="00756466">
            <w:pPr>
              <w:jc w:val="center"/>
              <w:rPr>
                <w:rFonts w:ascii="Myriad Pro" w:hAnsi="Myriad Pro"/>
                <w:b/>
                <w:bCs/>
                <w:color w:val="000000"/>
                <w:sz w:val="20"/>
                <w:szCs w:val="20"/>
                <w:lang w:eastAsia="ru-RU"/>
              </w:rPr>
            </w:pP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61B6A848"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подконтрольные расходы</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3762C5D9"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634CDAB0" w14:textId="77777777" w:rsidR="0006296B" w:rsidRPr="00756466" w:rsidRDefault="0006296B" w:rsidP="00756466">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1 963 946,07</w:t>
            </w:r>
          </w:p>
        </w:tc>
      </w:tr>
      <w:tr w:rsidR="0006296B" w:rsidRPr="00756466" w14:paraId="56BC04C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A7EE589"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II.</w:t>
            </w:r>
          </w:p>
        </w:tc>
        <w:tc>
          <w:tcPr>
            <w:tcW w:w="2974" w:type="pct"/>
            <w:tcBorders>
              <w:top w:val="nil"/>
              <w:left w:val="nil"/>
              <w:bottom w:val="single" w:sz="4" w:space="0" w:color="auto"/>
              <w:right w:val="single" w:sz="4" w:space="0" w:color="auto"/>
            </w:tcBorders>
            <w:shd w:val="clear" w:color="000000" w:fill="FFFFFF"/>
            <w:vAlign w:val="center"/>
            <w:hideMark/>
          </w:tcPr>
          <w:p w14:paraId="6138912F"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Расчет неподконтрольных расходов</w:t>
            </w:r>
          </w:p>
        </w:tc>
        <w:tc>
          <w:tcPr>
            <w:tcW w:w="605" w:type="pct"/>
            <w:tcBorders>
              <w:top w:val="nil"/>
              <w:left w:val="nil"/>
              <w:bottom w:val="single" w:sz="4" w:space="0" w:color="auto"/>
              <w:right w:val="single" w:sz="4" w:space="0" w:color="auto"/>
            </w:tcBorders>
            <w:shd w:val="clear" w:color="000000" w:fill="FFFFFF"/>
            <w:noWrap/>
            <w:vAlign w:val="center"/>
            <w:hideMark/>
          </w:tcPr>
          <w:p w14:paraId="52269EC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EA6F97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5BA98A7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610C80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974" w:type="pct"/>
            <w:tcBorders>
              <w:top w:val="nil"/>
              <w:left w:val="nil"/>
              <w:bottom w:val="single" w:sz="4" w:space="0" w:color="auto"/>
              <w:right w:val="single" w:sz="4" w:space="0" w:color="auto"/>
            </w:tcBorders>
            <w:shd w:val="clear" w:color="000000" w:fill="FFFFFF"/>
            <w:vAlign w:val="center"/>
            <w:hideMark/>
          </w:tcPr>
          <w:p w14:paraId="4CD7483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 xml:space="preserve">Оплата услуг </w:t>
            </w:r>
            <w:r w:rsidR="00BA0DDB">
              <w:rPr>
                <w:rFonts w:ascii="Myriad Pro" w:hAnsi="Myriad Pro"/>
                <w:sz w:val="20"/>
                <w:szCs w:val="20"/>
                <w:lang w:eastAsia="ru-RU"/>
              </w:rPr>
              <w:t>ОАО </w:t>
            </w:r>
            <w:r w:rsidRPr="00756466">
              <w:rPr>
                <w:rFonts w:ascii="Myriad Pro" w:hAnsi="Myriad Pro"/>
                <w:sz w:val="20"/>
                <w:szCs w:val="20"/>
                <w:lang w:eastAsia="ru-RU"/>
              </w:rPr>
              <w:t>"ФСК ЕЭС"</w:t>
            </w:r>
          </w:p>
        </w:tc>
        <w:tc>
          <w:tcPr>
            <w:tcW w:w="605" w:type="pct"/>
            <w:tcBorders>
              <w:top w:val="nil"/>
              <w:left w:val="nil"/>
              <w:bottom w:val="single" w:sz="4" w:space="0" w:color="auto"/>
              <w:right w:val="single" w:sz="4" w:space="0" w:color="auto"/>
            </w:tcBorders>
            <w:shd w:val="clear" w:color="000000" w:fill="FFFFFF"/>
            <w:noWrap/>
            <w:vAlign w:val="center"/>
            <w:hideMark/>
          </w:tcPr>
          <w:p w14:paraId="79F9D68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0A882A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1 439 365,95</w:t>
            </w:r>
          </w:p>
        </w:tc>
      </w:tr>
      <w:tr w:rsidR="0006296B" w:rsidRPr="00756466" w14:paraId="6C235CC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2313DB1"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974" w:type="pct"/>
            <w:tcBorders>
              <w:top w:val="nil"/>
              <w:left w:val="nil"/>
              <w:bottom w:val="single" w:sz="4" w:space="0" w:color="auto"/>
              <w:right w:val="single" w:sz="4" w:space="0" w:color="auto"/>
            </w:tcBorders>
            <w:shd w:val="clear" w:color="000000" w:fill="FFFFFF"/>
            <w:vAlign w:val="center"/>
            <w:hideMark/>
          </w:tcPr>
          <w:p w14:paraId="06185B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Теплоэнергия</w:t>
            </w:r>
          </w:p>
        </w:tc>
        <w:tc>
          <w:tcPr>
            <w:tcW w:w="605" w:type="pct"/>
            <w:tcBorders>
              <w:top w:val="nil"/>
              <w:left w:val="nil"/>
              <w:bottom w:val="single" w:sz="4" w:space="0" w:color="auto"/>
              <w:right w:val="single" w:sz="4" w:space="0" w:color="auto"/>
            </w:tcBorders>
            <w:shd w:val="clear" w:color="000000" w:fill="FFFFFF"/>
            <w:noWrap/>
            <w:vAlign w:val="center"/>
            <w:hideMark/>
          </w:tcPr>
          <w:p w14:paraId="6F6A2B4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70B6B6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6 254,57</w:t>
            </w:r>
          </w:p>
        </w:tc>
      </w:tr>
      <w:tr w:rsidR="0006296B" w:rsidRPr="00756466" w14:paraId="10EC7CB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3AA1CE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974" w:type="pct"/>
            <w:tcBorders>
              <w:top w:val="nil"/>
              <w:left w:val="nil"/>
              <w:bottom w:val="single" w:sz="4" w:space="0" w:color="auto"/>
              <w:right w:val="single" w:sz="4" w:space="0" w:color="auto"/>
            </w:tcBorders>
            <w:shd w:val="clear" w:color="000000" w:fill="FFFFFF"/>
            <w:vAlign w:val="center"/>
            <w:hideMark/>
          </w:tcPr>
          <w:p w14:paraId="502373CD"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Аренда, всего</w:t>
            </w:r>
          </w:p>
        </w:tc>
        <w:tc>
          <w:tcPr>
            <w:tcW w:w="605" w:type="pct"/>
            <w:tcBorders>
              <w:top w:val="nil"/>
              <w:left w:val="nil"/>
              <w:bottom w:val="single" w:sz="4" w:space="0" w:color="auto"/>
              <w:right w:val="single" w:sz="4" w:space="0" w:color="auto"/>
            </w:tcBorders>
            <w:shd w:val="clear" w:color="000000" w:fill="FFFFFF"/>
            <w:noWrap/>
            <w:vAlign w:val="center"/>
            <w:hideMark/>
          </w:tcPr>
          <w:p w14:paraId="7B1E6DE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96BA02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566,33</w:t>
            </w:r>
          </w:p>
        </w:tc>
      </w:tr>
      <w:tr w:rsidR="0006296B" w:rsidRPr="00756466" w14:paraId="333A35C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B7881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2974" w:type="pct"/>
            <w:tcBorders>
              <w:top w:val="nil"/>
              <w:left w:val="nil"/>
              <w:bottom w:val="single" w:sz="4" w:space="0" w:color="auto"/>
              <w:right w:val="single" w:sz="4" w:space="0" w:color="auto"/>
            </w:tcBorders>
            <w:shd w:val="clear" w:color="000000" w:fill="FFFFFF"/>
            <w:vAlign w:val="center"/>
            <w:hideMark/>
          </w:tcPr>
          <w:p w14:paraId="39182D6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Налоги (без учета налога на прибыль), всего,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6F91938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ED602E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92 919,77</w:t>
            </w:r>
          </w:p>
        </w:tc>
      </w:tr>
      <w:tr w:rsidR="0006296B" w:rsidRPr="00756466" w14:paraId="60349A8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B2EEA2A"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31DA2E4B"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плата за землю</w:t>
            </w:r>
          </w:p>
        </w:tc>
        <w:tc>
          <w:tcPr>
            <w:tcW w:w="605" w:type="pct"/>
            <w:tcBorders>
              <w:top w:val="nil"/>
              <w:left w:val="nil"/>
              <w:bottom w:val="single" w:sz="4" w:space="0" w:color="auto"/>
              <w:right w:val="single" w:sz="4" w:space="0" w:color="auto"/>
            </w:tcBorders>
            <w:shd w:val="clear" w:color="000000" w:fill="FFFFFF"/>
            <w:noWrap/>
            <w:vAlign w:val="center"/>
            <w:hideMark/>
          </w:tcPr>
          <w:p w14:paraId="1A2EAF5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C096A0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2 027,93</w:t>
            </w:r>
          </w:p>
        </w:tc>
      </w:tr>
      <w:tr w:rsidR="0006296B" w:rsidRPr="00756466" w14:paraId="1AC19FB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D1A0C88"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4B5F9A2B"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Налог на имущество</w:t>
            </w:r>
          </w:p>
        </w:tc>
        <w:tc>
          <w:tcPr>
            <w:tcW w:w="605" w:type="pct"/>
            <w:tcBorders>
              <w:top w:val="nil"/>
              <w:left w:val="nil"/>
              <w:bottom w:val="single" w:sz="4" w:space="0" w:color="auto"/>
              <w:right w:val="single" w:sz="4" w:space="0" w:color="auto"/>
            </w:tcBorders>
            <w:shd w:val="clear" w:color="000000" w:fill="FFFFFF"/>
            <w:noWrap/>
            <w:vAlign w:val="center"/>
            <w:hideMark/>
          </w:tcPr>
          <w:p w14:paraId="2DAA388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646F21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89 033,70</w:t>
            </w:r>
          </w:p>
        </w:tc>
      </w:tr>
      <w:tr w:rsidR="0006296B" w:rsidRPr="00756466" w14:paraId="6F74E487"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119F19A"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B564F8D"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Прочие налоги и сборы</w:t>
            </w:r>
          </w:p>
        </w:tc>
        <w:tc>
          <w:tcPr>
            <w:tcW w:w="605" w:type="pct"/>
            <w:tcBorders>
              <w:top w:val="nil"/>
              <w:left w:val="nil"/>
              <w:bottom w:val="single" w:sz="4" w:space="0" w:color="auto"/>
              <w:right w:val="single" w:sz="4" w:space="0" w:color="auto"/>
            </w:tcBorders>
            <w:shd w:val="clear" w:color="000000" w:fill="FFFFFF"/>
            <w:noWrap/>
            <w:vAlign w:val="center"/>
            <w:hideMark/>
          </w:tcPr>
          <w:p w14:paraId="2936AD5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1A3AEC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1 858,14</w:t>
            </w:r>
          </w:p>
        </w:tc>
      </w:tr>
      <w:tr w:rsidR="0006296B" w:rsidRPr="00756466" w14:paraId="3965ADC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26FFFE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2974" w:type="pct"/>
            <w:tcBorders>
              <w:top w:val="nil"/>
              <w:left w:val="nil"/>
              <w:bottom w:val="single" w:sz="4" w:space="0" w:color="auto"/>
              <w:right w:val="single" w:sz="4" w:space="0" w:color="auto"/>
            </w:tcBorders>
            <w:shd w:val="clear" w:color="000000" w:fill="FFFFFF"/>
            <w:vAlign w:val="center"/>
            <w:hideMark/>
          </w:tcPr>
          <w:p w14:paraId="4DB87038"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Отчисления на социальные нужды (ЕСН)</w:t>
            </w:r>
          </w:p>
        </w:tc>
        <w:tc>
          <w:tcPr>
            <w:tcW w:w="605" w:type="pct"/>
            <w:tcBorders>
              <w:top w:val="nil"/>
              <w:left w:val="nil"/>
              <w:bottom w:val="single" w:sz="4" w:space="0" w:color="auto"/>
              <w:right w:val="single" w:sz="4" w:space="0" w:color="auto"/>
            </w:tcBorders>
            <w:shd w:val="clear" w:color="000000" w:fill="FFFFFF"/>
            <w:noWrap/>
            <w:vAlign w:val="center"/>
            <w:hideMark/>
          </w:tcPr>
          <w:p w14:paraId="37B5FC92"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BA739E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407 168,40</w:t>
            </w:r>
          </w:p>
        </w:tc>
      </w:tr>
      <w:tr w:rsidR="0006296B" w:rsidRPr="00756466" w14:paraId="7A9EE97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CC8C17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2974" w:type="pct"/>
            <w:tcBorders>
              <w:top w:val="nil"/>
              <w:left w:val="nil"/>
              <w:bottom w:val="single" w:sz="4" w:space="0" w:color="auto"/>
              <w:right w:val="single" w:sz="4" w:space="0" w:color="auto"/>
            </w:tcBorders>
            <w:shd w:val="clear" w:color="000000" w:fill="FFFFFF"/>
            <w:vAlign w:val="center"/>
            <w:hideMark/>
          </w:tcPr>
          <w:p w14:paraId="0CB232EB"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Прочие неподконтрольные расходы</w:t>
            </w:r>
          </w:p>
        </w:tc>
        <w:tc>
          <w:tcPr>
            <w:tcW w:w="605" w:type="pct"/>
            <w:tcBorders>
              <w:top w:val="nil"/>
              <w:left w:val="nil"/>
              <w:bottom w:val="single" w:sz="4" w:space="0" w:color="auto"/>
              <w:right w:val="single" w:sz="4" w:space="0" w:color="auto"/>
            </w:tcBorders>
            <w:shd w:val="clear" w:color="000000" w:fill="FFFFFF"/>
            <w:noWrap/>
            <w:vAlign w:val="center"/>
            <w:hideMark/>
          </w:tcPr>
          <w:p w14:paraId="2B58288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018987D"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19 945,15</w:t>
            </w:r>
          </w:p>
        </w:tc>
      </w:tr>
      <w:tr w:rsidR="0006296B" w:rsidRPr="00756466" w14:paraId="647FD12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D70912B"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27DE4FB"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услуги гослабораторий</w:t>
            </w:r>
          </w:p>
        </w:tc>
        <w:tc>
          <w:tcPr>
            <w:tcW w:w="605" w:type="pct"/>
            <w:tcBorders>
              <w:top w:val="nil"/>
              <w:left w:val="nil"/>
              <w:bottom w:val="single" w:sz="4" w:space="0" w:color="auto"/>
              <w:right w:val="single" w:sz="4" w:space="0" w:color="auto"/>
            </w:tcBorders>
            <w:shd w:val="clear" w:color="000000" w:fill="FFFFFF"/>
            <w:noWrap/>
            <w:vAlign w:val="center"/>
            <w:hideMark/>
          </w:tcPr>
          <w:p w14:paraId="52C63A2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9B233F4"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2 711,34</w:t>
            </w:r>
          </w:p>
        </w:tc>
      </w:tr>
      <w:tr w:rsidR="0006296B" w:rsidRPr="00756466" w14:paraId="5594333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688E519"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1CC9AE9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содержание ОРУ, ЗРУ</w:t>
            </w:r>
          </w:p>
        </w:tc>
        <w:tc>
          <w:tcPr>
            <w:tcW w:w="605" w:type="pct"/>
            <w:tcBorders>
              <w:top w:val="nil"/>
              <w:left w:val="nil"/>
              <w:bottom w:val="single" w:sz="4" w:space="0" w:color="auto"/>
              <w:right w:val="single" w:sz="4" w:space="0" w:color="auto"/>
            </w:tcBorders>
            <w:shd w:val="clear" w:color="000000" w:fill="FFFFFF"/>
            <w:noWrap/>
            <w:vAlign w:val="center"/>
            <w:hideMark/>
          </w:tcPr>
          <w:p w14:paraId="003B039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306591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6 668,87</w:t>
            </w:r>
          </w:p>
        </w:tc>
      </w:tr>
      <w:tr w:rsidR="0006296B" w:rsidRPr="00756466" w14:paraId="552C9BD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17D1926"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73A96AE" w14:textId="673A2545"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 xml:space="preserve">расходы на содержание аппарата управления </w:t>
            </w:r>
            <w:r w:rsidR="00D20A5D">
              <w:rPr>
                <w:rFonts w:ascii="Myriad Pro" w:hAnsi="Myriad Pro"/>
                <w:sz w:val="20"/>
                <w:szCs w:val="20"/>
                <w:lang w:eastAsia="ru-RU"/>
              </w:rPr>
              <w:t>ПАО </w:t>
            </w:r>
            <w:r w:rsidRPr="00756466">
              <w:rPr>
                <w:rFonts w:ascii="Myriad Pro" w:hAnsi="Myriad Pro"/>
                <w:sz w:val="20"/>
                <w:szCs w:val="20"/>
                <w:lang w:eastAsia="ru-RU"/>
              </w:rPr>
              <w:t xml:space="preserve">"МРСК Сибири" </w:t>
            </w:r>
          </w:p>
        </w:tc>
        <w:tc>
          <w:tcPr>
            <w:tcW w:w="605" w:type="pct"/>
            <w:tcBorders>
              <w:top w:val="nil"/>
              <w:left w:val="nil"/>
              <w:bottom w:val="single" w:sz="4" w:space="0" w:color="auto"/>
              <w:right w:val="single" w:sz="4" w:space="0" w:color="auto"/>
            </w:tcBorders>
            <w:shd w:val="clear" w:color="000000" w:fill="FFFFFF"/>
            <w:noWrap/>
            <w:vAlign w:val="center"/>
            <w:hideMark/>
          </w:tcPr>
          <w:p w14:paraId="0DB35CD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4FC7BF8"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10 564,94</w:t>
            </w:r>
          </w:p>
        </w:tc>
      </w:tr>
      <w:tr w:rsidR="0006296B" w:rsidRPr="00756466" w14:paraId="3D8EA11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B63F45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2974" w:type="pct"/>
            <w:tcBorders>
              <w:top w:val="nil"/>
              <w:left w:val="nil"/>
              <w:bottom w:val="single" w:sz="4" w:space="0" w:color="auto"/>
              <w:right w:val="single" w:sz="4" w:space="0" w:color="auto"/>
            </w:tcBorders>
            <w:shd w:val="clear" w:color="000000" w:fill="FFFFFF"/>
            <w:vAlign w:val="center"/>
            <w:hideMark/>
          </w:tcPr>
          <w:p w14:paraId="34A1173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Налог на прибыль,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2303F3D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9AD6F2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26F275F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3C6820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2974" w:type="pct"/>
            <w:tcBorders>
              <w:top w:val="nil"/>
              <w:left w:val="nil"/>
              <w:bottom w:val="single" w:sz="4" w:space="0" w:color="auto"/>
              <w:right w:val="single" w:sz="4" w:space="0" w:color="auto"/>
            </w:tcBorders>
            <w:shd w:val="clear" w:color="000000" w:fill="FFFFFF"/>
            <w:vAlign w:val="center"/>
            <w:hideMark/>
          </w:tcPr>
          <w:p w14:paraId="11768FB3"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Выпадающие доходы по п.87 Основ ценообразования</w:t>
            </w:r>
          </w:p>
        </w:tc>
        <w:tc>
          <w:tcPr>
            <w:tcW w:w="605" w:type="pct"/>
            <w:tcBorders>
              <w:top w:val="nil"/>
              <w:left w:val="nil"/>
              <w:bottom w:val="single" w:sz="4" w:space="0" w:color="auto"/>
              <w:right w:val="single" w:sz="4" w:space="0" w:color="auto"/>
            </w:tcBorders>
            <w:shd w:val="clear" w:color="000000" w:fill="FFFFFF"/>
            <w:noWrap/>
            <w:vAlign w:val="center"/>
            <w:hideMark/>
          </w:tcPr>
          <w:p w14:paraId="0C737B0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54298F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315 706,51</w:t>
            </w:r>
          </w:p>
        </w:tc>
      </w:tr>
      <w:tr w:rsidR="0006296B" w:rsidRPr="00756466" w14:paraId="48A1767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EA4A72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2974" w:type="pct"/>
            <w:tcBorders>
              <w:top w:val="nil"/>
              <w:left w:val="nil"/>
              <w:bottom w:val="single" w:sz="4" w:space="0" w:color="auto"/>
              <w:right w:val="single" w:sz="4" w:space="0" w:color="auto"/>
            </w:tcBorders>
            <w:shd w:val="clear" w:color="000000" w:fill="FFFFFF"/>
            <w:vAlign w:val="center"/>
            <w:hideMark/>
          </w:tcPr>
          <w:p w14:paraId="4DAE3B65"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Амортизация ОС</w:t>
            </w:r>
          </w:p>
        </w:tc>
        <w:tc>
          <w:tcPr>
            <w:tcW w:w="605" w:type="pct"/>
            <w:tcBorders>
              <w:top w:val="nil"/>
              <w:left w:val="nil"/>
              <w:bottom w:val="single" w:sz="4" w:space="0" w:color="auto"/>
              <w:right w:val="single" w:sz="4" w:space="0" w:color="auto"/>
            </w:tcBorders>
            <w:shd w:val="clear" w:color="000000" w:fill="FFFFFF"/>
            <w:noWrap/>
            <w:vAlign w:val="center"/>
            <w:hideMark/>
          </w:tcPr>
          <w:p w14:paraId="302967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F76B8EF"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570 807,73</w:t>
            </w:r>
          </w:p>
        </w:tc>
      </w:tr>
      <w:tr w:rsidR="0006296B" w:rsidRPr="00756466" w14:paraId="73D2FE9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549FA8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2974" w:type="pct"/>
            <w:tcBorders>
              <w:top w:val="nil"/>
              <w:left w:val="nil"/>
              <w:bottom w:val="single" w:sz="4" w:space="0" w:color="auto"/>
              <w:right w:val="single" w:sz="4" w:space="0" w:color="auto"/>
            </w:tcBorders>
            <w:shd w:val="clear" w:color="000000" w:fill="FFFFFF"/>
            <w:vAlign w:val="center"/>
            <w:hideMark/>
          </w:tcPr>
          <w:p w14:paraId="321C3A2C"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Прибыль на капитальные вложения</w:t>
            </w:r>
          </w:p>
        </w:tc>
        <w:tc>
          <w:tcPr>
            <w:tcW w:w="605" w:type="pct"/>
            <w:tcBorders>
              <w:top w:val="nil"/>
              <w:left w:val="nil"/>
              <w:bottom w:val="single" w:sz="4" w:space="0" w:color="auto"/>
              <w:right w:val="single" w:sz="4" w:space="0" w:color="auto"/>
            </w:tcBorders>
            <w:shd w:val="clear" w:color="000000" w:fill="FFFFFF"/>
            <w:noWrap/>
            <w:vAlign w:val="center"/>
            <w:hideMark/>
          </w:tcPr>
          <w:p w14:paraId="7FF0880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99F001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212 965,13</w:t>
            </w:r>
          </w:p>
        </w:tc>
      </w:tr>
      <w:tr w:rsidR="0006296B" w:rsidRPr="00756466" w14:paraId="4A63E0F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07CF1D2" w14:textId="77777777" w:rsidR="0006296B" w:rsidRPr="00756466" w:rsidRDefault="0006296B" w:rsidP="00756466">
            <w:pPr>
              <w:jc w:val="center"/>
              <w:rPr>
                <w:rFonts w:ascii="Myriad Pro" w:hAnsi="Myriad Pro"/>
                <w:b/>
                <w:bCs/>
                <w:color w:val="000000"/>
                <w:sz w:val="20"/>
                <w:szCs w:val="20"/>
                <w:lang w:eastAsia="ru-RU"/>
              </w:rPr>
            </w:pP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5455C38E"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неподконтрольны</w:t>
            </w:r>
            <w:r w:rsidR="00CC34EA" w:rsidRPr="00756466">
              <w:rPr>
                <w:rFonts w:ascii="Myriad Pro" w:hAnsi="Myriad Pro"/>
                <w:b/>
                <w:bCs/>
                <w:sz w:val="20"/>
                <w:szCs w:val="20"/>
                <w:lang w:eastAsia="ru-RU"/>
              </w:rPr>
              <w:t>е</w:t>
            </w:r>
            <w:r w:rsidRPr="00756466">
              <w:rPr>
                <w:rFonts w:ascii="Myriad Pro" w:hAnsi="Myriad Pro"/>
                <w:b/>
                <w:bCs/>
                <w:sz w:val="20"/>
                <w:szCs w:val="20"/>
                <w:lang w:eastAsia="ru-RU"/>
              </w:rPr>
              <w:t xml:space="preserve"> расход</w:t>
            </w:r>
            <w:r w:rsidR="00CC34EA" w:rsidRPr="00756466">
              <w:rPr>
                <w:rFonts w:ascii="Myriad Pro" w:hAnsi="Myriad Pro"/>
                <w:b/>
                <w:bCs/>
                <w:sz w:val="20"/>
                <w:szCs w:val="20"/>
                <w:lang w:eastAsia="ru-RU"/>
              </w:rPr>
              <w:t>ы</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793BF640"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0C62EE7D" w14:textId="77777777" w:rsidR="0006296B" w:rsidRPr="00756466" w:rsidRDefault="0006296B" w:rsidP="00756466">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3 065 699,54</w:t>
            </w:r>
          </w:p>
        </w:tc>
      </w:tr>
      <w:tr w:rsidR="0006296B" w:rsidRPr="00756466" w14:paraId="06B861E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4BB30DC"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4C4E57CA"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связанные с компенсацией незапланированных расходов или полученного избытка</w:t>
            </w:r>
          </w:p>
        </w:tc>
        <w:tc>
          <w:tcPr>
            <w:tcW w:w="605" w:type="pct"/>
            <w:tcBorders>
              <w:top w:val="nil"/>
              <w:left w:val="nil"/>
              <w:bottom w:val="single" w:sz="4" w:space="0" w:color="auto"/>
              <w:right w:val="single" w:sz="4" w:space="0" w:color="auto"/>
            </w:tcBorders>
            <w:shd w:val="clear" w:color="000000" w:fill="FFFFFF"/>
            <w:noWrap/>
            <w:vAlign w:val="center"/>
            <w:hideMark/>
          </w:tcPr>
          <w:p w14:paraId="748AC1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A30A1B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-4532,43</w:t>
            </w:r>
          </w:p>
        </w:tc>
      </w:tr>
      <w:tr w:rsidR="0006296B" w:rsidRPr="00756466" w14:paraId="32493D8C"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A911A95" w14:textId="77777777" w:rsidR="0006296B" w:rsidRPr="00756466" w:rsidRDefault="0006296B" w:rsidP="00756466">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11</w:t>
            </w: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5BB5B865"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НВВ на содержание сетей</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656FD49A"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0E3C16F4" w14:textId="77777777" w:rsidR="0006296B" w:rsidRPr="00756466" w:rsidRDefault="0006296B" w:rsidP="00756466">
            <w:pPr>
              <w:jc w:val="right"/>
              <w:rPr>
                <w:rFonts w:ascii="Myriad Pro" w:hAnsi="Myriad Pro"/>
                <w:b/>
                <w:bCs/>
                <w:sz w:val="20"/>
                <w:szCs w:val="20"/>
                <w:lang w:eastAsia="ru-RU"/>
              </w:rPr>
            </w:pPr>
            <w:r w:rsidRPr="00756466">
              <w:rPr>
                <w:rFonts w:ascii="Myriad Pro" w:hAnsi="Myriad Pro"/>
                <w:b/>
                <w:bCs/>
                <w:sz w:val="20"/>
                <w:szCs w:val="20"/>
                <w:lang w:eastAsia="ru-RU"/>
              </w:rPr>
              <w:t>5 025 113,18</w:t>
            </w:r>
          </w:p>
        </w:tc>
      </w:tr>
    </w:tbl>
    <w:p w14:paraId="3ECAF276" w14:textId="77777777" w:rsidR="0006296B" w:rsidRPr="00066594" w:rsidRDefault="0006296B" w:rsidP="00756466">
      <w:pPr>
        <w:pStyle w:val="2f0"/>
      </w:pPr>
    </w:p>
    <w:p w14:paraId="0AC4611A" w14:textId="77777777" w:rsidR="007615C8" w:rsidRPr="00066594" w:rsidRDefault="0006296B" w:rsidP="00756466">
      <w:pPr>
        <w:pStyle w:val="afff7"/>
      </w:pPr>
      <w:r w:rsidRPr="00066594">
        <w:lastRenderedPageBreak/>
        <w:t>П</w:t>
      </w:r>
      <w:r w:rsidR="007615C8" w:rsidRPr="00066594">
        <w:t>ОЗИЦИЯ ИСПОЛНИТЕЛЯ</w:t>
      </w:r>
    </w:p>
    <w:p w14:paraId="2ACDD9D2" w14:textId="77777777" w:rsidR="007615C8" w:rsidRPr="00066594" w:rsidRDefault="007615C8" w:rsidP="00756466">
      <w:pPr>
        <w:pStyle w:val="2f0"/>
        <w:rPr>
          <w:lang w:eastAsia="en-US"/>
        </w:rPr>
      </w:pPr>
      <w:r w:rsidRPr="00066594">
        <w:rPr>
          <w:lang w:eastAsia="en-US"/>
        </w:rPr>
        <w:t>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разделе «Экспертиза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качества и надежности услуг на 201</w:t>
      </w:r>
      <w:r w:rsidR="00B44D73" w:rsidRPr="00066594">
        <w:rPr>
          <w:lang w:eastAsia="en-US"/>
        </w:rPr>
        <w:t>8</w:t>
      </w:r>
      <w:r w:rsidRPr="00066594">
        <w:rPr>
          <w:lang w:eastAsia="en-US"/>
        </w:rPr>
        <w:t xml:space="preserve"> год».</w:t>
      </w:r>
    </w:p>
    <w:p w14:paraId="362A09AF" w14:textId="7D431E72" w:rsidR="00B44D73" w:rsidRPr="00066594" w:rsidRDefault="00B44D73" w:rsidP="00756466">
      <w:pPr>
        <w:pStyle w:val="2f0"/>
        <w:rPr>
          <w:iCs/>
          <w:lang w:eastAsia="en-US"/>
        </w:rPr>
      </w:pPr>
      <w:r w:rsidRPr="00066594">
        <w:rPr>
          <w:lang w:eastAsia="en-US"/>
        </w:rPr>
        <w:t>Приказом Региональной энергетической комиссии Омской области</w:t>
      </w:r>
      <w:r w:rsidR="00B50D41">
        <w:rPr>
          <w:lang w:eastAsia="en-US"/>
        </w:rPr>
        <w:t xml:space="preserve"> </w:t>
      </w:r>
      <w:r w:rsidRPr="00066594">
        <w:rPr>
          <w:lang w:eastAsia="en-US"/>
        </w:rPr>
        <w:t xml:space="preserve">от 26.12.2014 </w:t>
      </w:r>
      <w:r w:rsidR="00BA0DDB">
        <w:rPr>
          <w:lang w:eastAsia="en-US"/>
        </w:rPr>
        <w:t>№ </w:t>
      </w:r>
      <w:r w:rsidRPr="00066594">
        <w:rPr>
          <w:lang w:eastAsia="en-US"/>
        </w:rPr>
        <w:t xml:space="preserve">663/78 «Об установлении необходимой валовой выручки, долгосрочных параметров и индивидуальных тарифов на услуги по передаче электрической энергии для территориальных сетевых организаций в Омской области» (в редакции приказа Региональной энергетической комиссии Омской области от 27.12.2017 </w:t>
      </w:r>
      <w:r w:rsidR="00BA0DDB">
        <w:rPr>
          <w:lang w:eastAsia="en-US"/>
        </w:rPr>
        <w:t>№ </w:t>
      </w:r>
      <w:r w:rsidRPr="00066594">
        <w:rPr>
          <w:lang w:eastAsia="en-US"/>
        </w:rPr>
        <w:t xml:space="preserve">618/83 «О внесении изменений в приказ Региональной энергетической комиссии Омской области от 26.12.2014 </w:t>
      </w:r>
      <w:r w:rsidR="00BA0DDB">
        <w:rPr>
          <w:lang w:eastAsia="en-US"/>
        </w:rPr>
        <w:t>№ </w:t>
      </w:r>
      <w:r w:rsidRPr="00066594">
        <w:rPr>
          <w:lang w:eastAsia="en-US"/>
        </w:rPr>
        <w:t xml:space="preserve">663/78) для </w:t>
      </w:r>
      <w:r w:rsidRPr="00066594">
        <w:rPr>
          <w:iCs/>
          <w:lang w:eastAsia="en-US"/>
        </w:rPr>
        <w:t xml:space="preserve">филиала </w:t>
      </w:r>
      <w:r w:rsidR="00D20A5D">
        <w:rPr>
          <w:iCs/>
          <w:lang w:eastAsia="en-US"/>
        </w:rPr>
        <w:t>ПАО </w:t>
      </w:r>
      <w:r w:rsidRPr="00066594">
        <w:rPr>
          <w:iCs/>
          <w:lang w:eastAsia="en-US"/>
        </w:rPr>
        <w:t xml:space="preserve">«МРСК Сибири» - «Омскэнерго» утвержден базовый уровень подконтрольных расходов на 2018 год в размере 1 963 946,07 тыс. руб. </w:t>
      </w:r>
    </w:p>
    <w:p w14:paraId="05C2417D" w14:textId="3170D788" w:rsidR="00B44D73" w:rsidRPr="00066594" w:rsidRDefault="00B44D73" w:rsidP="00756466">
      <w:pPr>
        <w:pStyle w:val="2f0"/>
        <w:rPr>
          <w:lang w:eastAsia="en-US"/>
        </w:rPr>
      </w:pPr>
      <w:r w:rsidRPr="00066594">
        <w:rPr>
          <w:lang w:eastAsia="en-US"/>
        </w:rPr>
        <w:t>Апелляционным определением Верховного суда Российской Федерации</w:t>
      </w:r>
      <w:r w:rsidR="00B50D41">
        <w:rPr>
          <w:lang w:eastAsia="en-US"/>
        </w:rPr>
        <w:t xml:space="preserve"> </w:t>
      </w:r>
      <w:r w:rsidRPr="00066594">
        <w:rPr>
          <w:lang w:eastAsia="en-US"/>
        </w:rPr>
        <w:t xml:space="preserve">от 06.03.2019 </w:t>
      </w:r>
      <w:r w:rsidR="00BA0DDB">
        <w:rPr>
          <w:lang w:eastAsia="en-US"/>
        </w:rPr>
        <w:t>№ </w:t>
      </w:r>
      <w:r w:rsidRPr="00066594">
        <w:rPr>
          <w:lang w:eastAsia="en-US"/>
        </w:rPr>
        <w:t xml:space="preserve">50-АПГ19-1 определено оставить без изменения решение Омского областного суда от 02.11.2018 года, согласно которому были частично удовлетворены требования </w:t>
      </w:r>
      <w:r w:rsidR="00D20A5D">
        <w:rPr>
          <w:lang w:eastAsia="en-US"/>
        </w:rPr>
        <w:t>ПАО </w:t>
      </w:r>
      <w:r w:rsidRPr="00066594">
        <w:rPr>
          <w:lang w:eastAsia="en-US"/>
        </w:rPr>
        <w:t xml:space="preserve">«МРСК Сибири» и заместителя прокурора Омской области. </w:t>
      </w:r>
    </w:p>
    <w:p w14:paraId="085713C2" w14:textId="6BA0BEB0" w:rsidR="00B44D73" w:rsidRPr="00066594" w:rsidRDefault="00B44D73" w:rsidP="00756466">
      <w:pPr>
        <w:pStyle w:val="2f0"/>
        <w:rPr>
          <w:lang w:eastAsia="en-US"/>
        </w:rPr>
      </w:pPr>
      <w:r w:rsidRPr="00066594">
        <w:rPr>
          <w:lang w:eastAsia="en-US"/>
        </w:rPr>
        <w:t>На основании установленных выводов судом вынесено решение</w:t>
      </w:r>
      <w:r w:rsidR="00B50D41">
        <w:rPr>
          <w:lang w:eastAsia="en-US"/>
        </w:rPr>
        <w:t xml:space="preserve"> </w:t>
      </w:r>
      <w:r w:rsidRPr="00066594">
        <w:rPr>
          <w:lang w:eastAsia="en-US"/>
        </w:rPr>
        <w:t xml:space="preserve">о признании недействующими приложения </w:t>
      </w:r>
      <w:r w:rsidR="00BA0DDB">
        <w:rPr>
          <w:lang w:eastAsia="en-US"/>
        </w:rPr>
        <w:t>№ </w:t>
      </w:r>
      <w:r w:rsidRPr="00066594">
        <w:rPr>
          <w:lang w:eastAsia="en-US"/>
        </w:rPr>
        <w:t xml:space="preserve">3, приложения </w:t>
      </w:r>
      <w:r w:rsidR="00BA0DDB">
        <w:rPr>
          <w:lang w:eastAsia="en-US"/>
        </w:rPr>
        <w:t>№ </w:t>
      </w:r>
      <w:r w:rsidRPr="00066594">
        <w:rPr>
          <w:lang w:eastAsia="en-US"/>
        </w:rPr>
        <w:t xml:space="preserve">5 к приказу РЭК Омской области от 27.12.2017 </w:t>
      </w:r>
      <w:r w:rsidR="00BA0DDB">
        <w:rPr>
          <w:lang w:eastAsia="en-US"/>
        </w:rPr>
        <w:t>№ </w:t>
      </w:r>
      <w:r w:rsidRPr="00066594">
        <w:rPr>
          <w:lang w:eastAsia="en-US"/>
        </w:rPr>
        <w:t xml:space="preserve">618/83 (с момента принятия) в части установления для филиала </w:t>
      </w:r>
      <w:r w:rsidR="00D20A5D">
        <w:rPr>
          <w:lang w:eastAsia="en-US"/>
        </w:rPr>
        <w:t>ПАО </w:t>
      </w:r>
      <w:r w:rsidRPr="00066594">
        <w:rPr>
          <w:lang w:eastAsia="en-US"/>
        </w:rPr>
        <w:t>«МРСК Сибири» - «Омскэнерго» базового уровня подконтрольных расходов на 2018 год, необходимой валовой выручки без учета оплаты потерь</w:t>
      </w:r>
      <w:r w:rsidR="00CC34EA" w:rsidRPr="00066594">
        <w:rPr>
          <w:lang w:eastAsia="en-US"/>
        </w:rPr>
        <w:t xml:space="preserve"> </w:t>
      </w:r>
      <w:r w:rsidRPr="00066594">
        <w:rPr>
          <w:lang w:eastAsia="en-US"/>
        </w:rPr>
        <w:t>на 2018 год.</w:t>
      </w:r>
    </w:p>
    <w:p w14:paraId="0F9DA790" w14:textId="77777777" w:rsidR="00B44D73" w:rsidRPr="00066594" w:rsidRDefault="00B44D73" w:rsidP="00756466">
      <w:pPr>
        <w:pStyle w:val="2f0"/>
        <w:rPr>
          <w:lang w:eastAsia="en-US"/>
        </w:rPr>
      </w:pPr>
      <w:r w:rsidRPr="00066594">
        <w:rPr>
          <w:lang w:eastAsia="en-US"/>
        </w:rPr>
        <w:t>Согласно выписке из протокола РЭК Омской области от 31.12.2019</w:t>
      </w:r>
      <w:r w:rsidR="00B50D41">
        <w:rPr>
          <w:lang w:eastAsia="en-US"/>
        </w:rPr>
        <w:t xml:space="preserve"> </w:t>
      </w:r>
      <w:r w:rsidR="00BA0DDB">
        <w:rPr>
          <w:lang w:eastAsia="en-US"/>
        </w:rPr>
        <w:t>№ </w:t>
      </w:r>
      <w:r w:rsidRPr="00066594">
        <w:rPr>
          <w:lang w:eastAsia="en-US"/>
        </w:rPr>
        <w:t>91, при принятии тарифных решений на 2020 год, РЭК Омской области был пересмотрен базовый уровень подконтрольных расходов в соответствии</w:t>
      </w:r>
      <w:r w:rsidR="00B50D41">
        <w:rPr>
          <w:lang w:eastAsia="en-US"/>
        </w:rPr>
        <w:t xml:space="preserve"> </w:t>
      </w:r>
      <w:r w:rsidRPr="00066594">
        <w:rPr>
          <w:lang w:eastAsia="en-US"/>
        </w:rPr>
        <w:t xml:space="preserve">с Апелляционным определением ВС РФ от 06.03.2019 </w:t>
      </w:r>
      <w:r w:rsidR="00BA0DDB">
        <w:rPr>
          <w:lang w:eastAsia="en-US"/>
        </w:rPr>
        <w:t>№ </w:t>
      </w:r>
      <w:r w:rsidRPr="00066594">
        <w:rPr>
          <w:lang w:eastAsia="en-US"/>
        </w:rPr>
        <w:t>50-АПГ19-1.</w:t>
      </w:r>
    </w:p>
    <w:p w14:paraId="2E31E7A0" w14:textId="77777777" w:rsidR="00B44D73" w:rsidRPr="00066594" w:rsidRDefault="00B44D73" w:rsidP="00756466">
      <w:pPr>
        <w:pStyle w:val="2f0"/>
        <w:rPr>
          <w:lang w:eastAsia="en-US"/>
        </w:rPr>
      </w:pPr>
      <w:r w:rsidRPr="00066594">
        <w:rPr>
          <w:lang w:eastAsia="en-US"/>
        </w:rPr>
        <w:lastRenderedPageBreak/>
        <w:t xml:space="preserve">Приказом РЭК Омской области от 31.12.2019 </w:t>
      </w:r>
      <w:r w:rsidR="00BA0DDB">
        <w:rPr>
          <w:lang w:eastAsia="en-US"/>
        </w:rPr>
        <w:t>№ </w:t>
      </w:r>
      <w:r w:rsidRPr="00066594">
        <w:rPr>
          <w:lang w:eastAsia="en-US"/>
        </w:rPr>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rsidR="00B50D41">
        <w:rPr>
          <w:lang w:eastAsia="en-US"/>
        </w:rPr>
        <w:t xml:space="preserve"> </w:t>
      </w:r>
      <w:r w:rsidR="00BA0DDB">
        <w:rPr>
          <w:lang w:eastAsia="en-US"/>
        </w:rPr>
        <w:t>№ </w:t>
      </w:r>
      <w:r w:rsidRPr="00066594">
        <w:rPr>
          <w:lang w:eastAsia="en-US"/>
        </w:rPr>
        <w:t>663/78 на основании апелляционного определения ВС РФ от 06.03.2019</w:t>
      </w:r>
      <w:r w:rsidR="00B50D41">
        <w:rPr>
          <w:lang w:eastAsia="en-US"/>
        </w:rPr>
        <w:t xml:space="preserve"> </w:t>
      </w:r>
      <w:r w:rsidR="00BA0DDB">
        <w:rPr>
          <w:lang w:eastAsia="en-US"/>
        </w:rPr>
        <w:t>№ </w:t>
      </w:r>
      <w:r w:rsidRPr="00066594">
        <w:rPr>
          <w:lang w:eastAsia="en-US"/>
        </w:rPr>
        <w:t>50-АПГ19-1.</w:t>
      </w:r>
    </w:p>
    <w:p w14:paraId="4B8FB453" w14:textId="77777777" w:rsidR="00B44D73" w:rsidRPr="00066594" w:rsidRDefault="00B44D73" w:rsidP="00756466">
      <w:pPr>
        <w:pStyle w:val="2f0"/>
        <w:rPr>
          <w:bCs/>
          <w:lang w:eastAsia="en-US"/>
        </w:rPr>
      </w:pPr>
      <w:r w:rsidRPr="00066594">
        <w:rPr>
          <w:bCs/>
          <w:lang w:eastAsia="en-US"/>
        </w:rPr>
        <w:t xml:space="preserve">Указанным приказом базовый уровень подконтрольных расходов на период 2018-2022 годы утвержден в размере </w:t>
      </w:r>
      <w:r w:rsidRPr="00066594">
        <w:rPr>
          <w:bCs/>
          <w:u w:val="single"/>
          <w:lang w:eastAsia="en-US"/>
        </w:rPr>
        <w:t>1 955 163,39</w:t>
      </w:r>
      <w:r w:rsidRPr="00066594">
        <w:rPr>
          <w:bCs/>
          <w:lang w:eastAsia="en-US"/>
        </w:rPr>
        <w:t xml:space="preserve"> тыс. рублей.</w:t>
      </w:r>
    </w:p>
    <w:p w14:paraId="6305ADC4" w14:textId="40352396" w:rsidR="00B44D73" w:rsidRPr="00066594" w:rsidRDefault="00B44D73" w:rsidP="00756466">
      <w:pPr>
        <w:pStyle w:val="2f0"/>
        <w:rPr>
          <w:lang w:eastAsia="en-US"/>
        </w:rPr>
      </w:pPr>
      <w:r w:rsidRPr="00066594">
        <w:rPr>
          <w:lang w:eastAsia="en-US"/>
        </w:rPr>
        <w:t xml:space="preserve">Следует отметить, что в выписке из протокола заседания Правления РЭК Омской области от 31.12.2019 </w:t>
      </w:r>
      <w:r w:rsidR="00BA0DDB">
        <w:rPr>
          <w:lang w:eastAsia="en-US"/>
        </w:rPr>
        <w:t>№ </w:t>
      </w:r>
      <w:r w:rsidRPr="00066594">
        <w:rPr>
          <w:lang w:eastAsia="en-US"/>
        </w:rPr>
        <w:t>91 не представлена расшифровка пересмотренного базового уровня подконтрольных расходов филиала</w:t>
      </w:r>
      <w:r w:rsidR="00B50D41">
        <w:rPr>
          <w:lang w:eastAsia="en-US"/>
        </w:rPr>
        <w:t xml:space="preserve"> </w:t>
      </w:r>
      <w:r w:rsidR="00D20A5D">
        <w:rPr>
          <w:lang w:eastAsia="en-US"/>
        </w:rPr>
        <w:t>ПАО </w:t>
      </w:r>
      <w:r w:rsidRPr="00066594">
        <w:rPr>
          <w:lang w:eastAsia="en-US"/>
        </w:rPr>
        <w:t>«МРСК Сибири» - «Омскэнерго» на 2018 год по статьям затрат.</w:t>
      </w:r>
    </w:p>
    <w:p w14:paraId="6BE81B55" w14:textId="77777777" w:rsidR="00DF7426" w:rsidRPr="00066594" w:rsidRDefault="00DF7426" w:rsidP="00756466">
      <w:pPr>
        <w:pStyle w:val="2f0"/>
      </w:pPr>
      <w:r w:rsidRPr="00066594">
        <w:t>По результатам анализа расчета необходимой валовой выручки РЭК Омской области на 201</w:t>
      </w:r>
      <w:r w:rsidR="001D0DAE" w:rsidRPr="00066594">
        <w:t>8</w:t>
      </w:r>
      <w:r w:rsidRPr="00066594">
        <w:t xml:space="preserve"> год Исполнитель отмечает следующее:</w:t>
      </w:r>
    </w:p>
    <w:p w14:paraId="426D71A2" w14:textId="77777777" w:rsidR="00DF7426" w:rsidRPr="00066594" w:rsidRDefault="00756466" w:rsidP="00756466">
      <w:pPr>
        <w:pStyle w:val="40"/>
        <w:rPr>
          <w:rFonts w:eastAsia="Calibri"/>
        </w:rPr>
      </w:pPr>
      <w:r w:rsidRPr="00066594">
        <w:rPr>
          <w:rFonts w:eastAsia="Calibri"/>
        </w:rPr>
        <w:t xml:space="preserve">расходы </w:t>
      </w:r>
      <w:r w:rsidR="00DF7426" w:rsidRPr="00066594">
        <w:rPr>
          <w:rFonts w:eastAsia="Calibri"/>
        </w:rPr>
        <w:t>на тепловую энергию в составе неподконтрольных расходов приняты РЭК Омской области путем индексации, утвержденных ранее затрат без анализа и расчета потребности на 201</w:t>
      </w:r>
      <w:r w:rsidR="001D0DAE" w:rsidRPr="00066594">
        <w:rPr>
          <w:rFonts w:eastAsia="Calibri"/>
        </w:rPr>
        <w:t>8</w:t>
      </w:r>
      <w:r w:rsidR="00DF7426" w:rsidRPr="00066594">
        <w:rPr>
          <w:rFonts w:eastAsia="Calibri"/>
        </w:rPr>
        <w:t xml:space="preserve"> год</w:t>
      </w:r>
      <w:r>
        <w:rPr>
          <w:rFonts w:eastAsia="Calibri"/>
        </w:rPr>
        <w:t>;</w:t>
      </w:r>
    </w:p>
    <w:p w14:paraId="7BAD2119" w14:textId="77777777" w:rsidR="00DF7426" w:rsidRPr="00066594" w:rsidRDefault="00756466" w:rsidP="00756466">
      <w:pPr>
        <w:pStyle w:val="40"/>
        <w:rPr>
          <w:rFonts w:eastAsia="Calibri"/>
        </w:rPr>
      </w:pPr>
      <w:r w:rsidRPr="00066594">
        <w:rPr>
          <w:rFonts w:eastAsia="Calibri"/>
        </w:rPr>
        <w:t xml:space="preserve">расчет </w:t>
      </w:r>
      <w:r w:rsidR="00DF7426" w:rsidRPr="00066594">
        <w:rPr>
          <w:rFonts w:eastAsia="Calibri"/>
        </w:rPr>
        <w:t>страховых взносов с расходов на плату труда (отчислений</w:t>
      </w:r>
      <w:r w:rsidR="00B50D41">
        <w:rPr>
          <w:rFonts w:eastAsia="Calibri"/>
        </w:rPr>
        <w:t xml:space="preserve"> </w:t>
      </w:r>
      <w:r w:rsidR="00DF7426" w:rsidRPr="00066594">
        <w:rPr>
          <w:rFonts w:eastAsia="Calibri"/>
        </w:rPr>
        <w:t>на социальные нужды) на 201</w:t>
      </w:r>
      <w:r w:rsidR="001D0DAE" w:rsidRPr="00066594">
        <w:rPr>
          <w:rFonts w:eastAsia="Calibri"/>
        </w:rPr>
        <w:t>8</w:t>
      </w:r>
      <w:r w:rsidR="00DF7426" w:rsidRPr="00066594">
        <w:rPr>
          <w:rFonts w:eastAsia="Calibri"/>
        </w:rPr>
        <w:t xml:space="preserve"> год был выполнен РЭК Омской области по ставке 30,</w:t>
      </w:r>
      <w:r w:rsidR="001D0DAE" w:rsidRPr="00066594">
        <w:rPr>
          <w:rFonts w:eastAsia="Calibri"/>
        </w:rPr>
        <w:t xml:space="preserve">4 </w:t>
      </w:r>
      <w:r w:rsidR="00DF7426" w:rsidRPr="00066594">
        <w:rPr>
          <w:rFonts w:eastAsia="Calibri"/>
        </w:rPr>
        <w:t>%</w:t>
      </w:r>
      <w:r w:rsidR="00B50D41">
        <w:rPr>
          <w:rFonts w:eastAsia="Calibri"/>
        </w:rPr>
        <w:t xml:space="preserve"> </w:t>
      </w:r>
      <w:r w:rsidR="00DF7426" w:rsidRPr="00066594">
        <w:rPr>
          <w:rFonts w:eastAsia="Calibri"/>
        </w:rPr>
        <w:t>к фонду оплаты труда без учета регрессивной ставки платежей</w:t>
      </w:r>
      <w:r>
        <w:rPr>
          <w:rFonts w:eastAsia="Calibri"/>
        </w:rPr>
        <w:t>;</w:t>
      </w:r>
    </w:p>
    <w:p w14:paraId="3BDBC6B3" w14:textId="77777777" w:rsidR="00DF7426" w:rsidRPr="00066594" w:rsidRDefault="00756466" w:rsidP="00756466">
      <w:pPr>
        <w:pStyle w:val="40"/>
        <w:rPr>
          <w:rFonts w:eastAsia="Calibri"/>
        </w:rPr>
      </w:pPr>
      <w:r w:rsidRPr="00066594">
        <w:rPr>
          <w:rFonts w:eastAsia="Calibri"/>
        </w:rPr>
        <w:t xml:space="preserve">по </w:t>
      </w:r>
      <w:r w:rsidR="00DF7426" w:rsidRPr="00066594">
        <w:rPr>
          <w:rFonts w:eastAsia="Calibri"/>
        </w:rPr>
        <w:t>статье «Выпадающие доходы от льготного ТП» РЭК Омской области</w:t>
      </w:r>
      <w:r w:rsidR="00B50D41">
        <w:rPr>
          <w:rFonts w:eastAsia="Calibri"/>
        </w:rPr>
        <w:t xml:space="preserve"> </w:t>
      </w:r>
      <w:r w:rsidR="00DF7426" w:rsidRPr="00066594">
        <w:rPr>
          <w:rFonts w:eastAsia="Calibri"/>
        </w:rPr>
        <w:t>в расчет плановых выпадающих доходов приняты фактические расходы за 201</w:t>
      </w:r>
      <w:r w:rsidR="001D0DAE" w:rsidRPr="00066594">
        <w:rPr>
          <w:rFonts w:eastAsia="Calibri"/>
        </w:rPr>
        <w:t>4</w:t>
      </w:r>
      <w:r w:rsidR="00DF7426" w:rsidRPr="00066594">
        <w:rPr>
          <w:rFonts w:eastAsia="Calibri"/>
        </w:rPr>
        <w:t>-201</w:t>
      </w:r>
      <w:r w:rsidR="001D0DAE" w:rsidRPr="00066594">
        <w:rPr>
          <w:rFonts w:eastAsia="Calibri"/>
        </w:rPr>
        <w:t>6</w:t>
      </w:r>
      <w:r w:rsidR="00DF7426" w:rsidRPr="00066594">
        <w:rPr>
          <w:rFonts w:eastAsia="Calibri"/>
        </w:rPr>
        <w:t xml:space="preserve"> годы без документального подтверждения факта несения затрат, без представления со стороны организации соответствующих обосновывающих документов, в том числе копий договоров о технологическом присоединении</w:t>
      </w:r>
      <w:r w:rsidR="00B50D41">
        <w:rPr>
          <w:rFonts w:eastAsia="Calibri"/>
        </w:rPr>
        <w:t xml:space="preserve"> </w:t>
      </w:r>
      <w:r w:rsidR="00DF7426" w:rsidRPr="00066594">
        <w:rPr>
          <w:rFonts w:eastAsia="Calibri"/>
        </w:rPr>
        <w:t>и актов о выполнении технологического присоединения</w:t>
      </w:r>
      <w:r>
        <w:rPr>
          <w:rFonts w:eastAsia="Calibri"/>
        </w:rPr>
        <w:t>;</w:t>
      </w:r>
    </w:p>
    <w:p w14:paraId="79629C5D" w14:textId="77777777" w:rsidR="00DF7426" w:rsidRPr="00066594" w:rsidRDefault="00756466" w:rsidP="00756466">
      <w:pPr>
        <w:pStyle w:val="40"/>
        <w:rPr>
          <w:rFonts w:eastAsia="Calibri"/>
        </w:rPr>
      </w:pPr>
      <w:r w:rsidRPr="00066594">
        <w:rPr>
          <w:rFonts w:eastAsia="Calibri"/>
        </w:rPr>
        <w:t xml:space="preserve">при </w:t>
      </w:r>
      <w:r w:rsidR="00DF7426" w:rsidRPr="00066594">
        <w:rPr>
          <w:rFonts w:eastAsia="Calibri"/>
        </w:rPr>
        <w:t>выполнении корректировки с учетом изменения полезного отпуска</w:t>
      </w:r>
      <w:r w:rsidR="00B50D41">
        <w:rPr>
          <w:rFonts w:eastAsia="Calibri"/>
        </w:rPr>
        <w:t xml:space="preserve"> </w:t>
      </w:r>
      <w:r w:rsidR="00DF7426" w:rsidRPr="00066594">
        <w:rPr>
          <w:rFonts w:eastAsia="Calibri"/>
        </w:rPr>
        <w:t>и цен на электрическую энергию РЭК Омской области принята фактическая цена покупки потерь с учетом покупки сверхнормативных объемов.</w:t>
      </w:r>
    </w:p>
    <w:p w14:paraId="571585BC" w14:textId="77777777" w:rsidR="00DF7426" w:rsidRPr="00066594" w:rsidRDefault="00DF7426" w:rsidP="00756466">
      <w:pPr>
        <w:pStyle w:val="2f0"/>
      </w:pPr>
      <w:r w:rsidRPr="00066594">
        <w:lastRenderedPageBreak/>
        <w:t>Экспертиза определения величин, выводы по которым изложены Исполнителем, приведена далее в соответствующих разделах настоящего Отчета.</w:t>
      </w:r>
    </w:p>
    <w:p w14:paraId="6FB85124" w14:textId="77777777" w:rsidR="00DF7426" w:rsidRPr="00066594" w:rsidRDefault="00DF7426" w:rsidP="00756466">
      <w:pPr>
        <w:pStyle w:val="2f0"/>
      </w:pPr>
      <w:r w:rsidRPr="00066594">
        <w:t>Сводные показатели расчета необходимой валовой выручки на основании долгосрочных параметров приведены Исполнителем в следующей таблице.</w:t>
      </w:r>
    </w:p>
    <w:tbl>
      <w:tblPr>
        <w:tblW w:w="5000" w:type="pct"/>
        <w:tblLayout w:type="fixed"/>
        <w:tblLook w:val="04A0" w:firstRow="1" w:lastRow="0" w:firstColumn="1" w:lastColumn="0" w:noHBand="0" w:noVBand="1"/>
      </w:tblPr>
      <w:tblGrid>
        <w:gridCol w:w="2262"/>
        <w:gridCol w:w="1561"/>
        <w:gridCol w:w="1701"/>
        <w:gridCol w:w="1746"/>
        <w:gridCol w:w="2075"/>
      </w:tblGrid>
      <w:tr w:rsidR="001056EA" w:rsidRPr="00756466" w14:paraId="1B977CEB" w14:textId="77777777" w:rsidTr="000137ED">
        <w:trPr>
          <w:trHeight w:val="20"/>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DB5BC"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Наименование статьи</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1B74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ТБР 2018,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DFF6CD"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Позиция Исполнителя, тыс. руб.</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0C0D8A"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в т.ч. расходы, необоснованно неучтенные РЭК в сравнении с ЭОР, тыс. руб</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700C6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расходы, требующие доп. обоснования, тыс рублей</w:t>
            </w:r>
          </w:p>
        </w:tc>
      </w:tr>
      <w:tr w:rsidR="001056EA" w:rsidRPr="00756466" w14:paraId="55B628D0" w14:textId="77777777" w:rsidTr="000137ED">
        <w:trPr>
          <w:trHeight w:val="20"/>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A00622"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181A2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AEF3F2"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3</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D17F34"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4</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09C423"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5</w:t>
            </w:r>
          </w:p>
        </w:tc>
      </w:tr>
      <w:tr w:rsidR="001056EA" w:rsidRPr="00756466" w14:paraId="40EFD870" w14:textId="77777777" w:rsidTr="000137ED">
        <w:trPr>
          <w:trHeight w:val="480"/>
        </w:trPr>
        <w:tc>
          <w:tcPr>
            <w:tcW w:w="1210" w:type="pct"/>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484892F2"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ПОДКОНТРОЛЬНЫЕ РАХОДЫ</w:t>
            </w:r>
          </w:p>
        </w:tc>
        <w:tc>
          <w:tcPr>
            <w:tcW w:w="835" w:type="pct"/>
            <w:tcBorders>
              <w:top w:val="single" w:sz="4" w:space="0" w:color="FFFFFF" w:themeColor="background1"/>
              <w:left w:val="nil"/>
              <w:bottom w:val="single" w:sz="4" w:space="0" w:color="auto"/>
              <w:right w:val="single" w:sz="4" w:space="0" w:color="auto"/>
            </w:tcBorders>
            <w:shd w:val="clear" w:color="000000" w:fill="D8E4BC"/>
            <w:vAlign w:val="center"/>
          </w:tcPr>
          <w:p w14:paraId="233A3086" w14:textId="77777777" w:rsidR="00385639" w:rsidRPr="00756466" w:rsidRDefault="00385639"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1 955 163,80</w:t>
            </w:r>
          </w:p>
        </w:tc>
        <w:tc>
          <w:tcPr>
            <w:tcW w:w="910" w:type="pct"/>
            <w:tcBorders>
              <w:top w:val="single" w:sz="4" w:space="0" w:color="FFFFFF" w:themeColor="background1"/>
              <w:left w:val="nil"/>
              <w:bottom w:val="single" w:sz="4" w:space="0" w:color="auto"/>
              <w:right w:val="single" w:sz="4" w:space="0" w:color="auto"/>
            </w:tcBorders>
            <w:shd w:val="clear" w:color="000000" w:fill="D8E4BC"/>
            <w:vAlign w:val="center"/>
          </w:tcPr>
          <w:p w14:paraId="0A6439A8" w14:textId="18BEF186" w:rsidR="00385639"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1 988 </w:t>
            </w:r>
            <w:r w:rsidR="00E91593">
              <w:rPr>
                <w:rFonts w:ascii="Myriad Pro" w:hAnsi="Myriad Pro"/>
                <w:b/>
                <w:bCs/>
                <w:color w:val="000000"/>
                <w:sz w:val="20"/>
                <w:szCs w:val="20"/>
              </w:rPr>
              <w:t>457</w:t>
            </w:r>
            <w:r>
              <w:rPr>
                <w:rFonts w:ascii="Myriad Pro" w:hAnsi="Myriad Pro"/>
                <w:b/>
                <w:bCs/>
                <w:color w:val="000000"/>
                <w:sz w:val="20"/>
                <w:szCs w:val="20"/>
              </w:rPr>
              <w:t>,</w:t>
            </w:r>
            <w:r w:rsidR="00E91593">
              <w:rPr>
                <w:rFonts w:ascii="Myriad Pro" w:hAnsi="Myriad Pro"/>
                <w:b/>
                <w:bCs/>
                <w:color w:val="000000"/>
                <w:sz w:val="20"/>
                <w:szCs w:val="20"/>
              </w:rPr>
              <w:t>6</w:t>
            </w:r>
          </w:p>
        </w:tc>
        <w:tc>
          <w:tcPr>
            <w:tcW w:w="934"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4204A59E" w14:textId="0C5DA4D9" w:rsidR="00385639" w:rsidRPr="00756466" w:rsidRDefault="00510BC0">
            <w:pPr>
              <w:jc w:val="right"/>
              <w:rPr>
                <w:rFonts w:ascii="Myriad Pro" w:hAnsi="Myriad Pro"/>
                <w:color w:val="000000"/>
                <w:sz w:val="20"/>
                <w:szCs w:val="20"/>
                <w:lang w:eastAsia="ru-RU"/>
              </w:rPr>
            </w:pPr>
            <w:r>
              <w:rPr>
                <w:rFonts w:ascii="Myriad Pro" w:hAnsi="Myriad Pro"/>
                <w:color w:val="000000"/>
                <w:sz w:val="20"/>
                <w:szCs w:val="20"/>
              </w:rPr>
              <w:t>3</w:t>
            </w:r>
            <w:r w:rsidR="00E91593">
              <w:rPr>
                <w:rFonts w:ascii="Myriad Pro" w:hAnsi="Myriad Pro"/>
                <w:color w:val="000000"/>
                <w:sz w:val="20"/>
                <w:szCs w:val="20"/>
              </w:rPr>
              <w:t>3</w:t>
            </w:r>
            <w:r>
              <w:rPr>
                <w:rFonts w:ascii="Myriad Pro" w:hAnsi="Myriad Pro"/>
                <w:color w:val="000000"/>
                <w:sz w:val="20"/>
                <w:szCs w:val="20"/>
              </w:rPr>
              <w:t> </w:t>
            </w:r>
            <w:r w:rsidR="00E91593">
              <w:rPr>
                <w:rFonts w:ascii="Myriad Pro" w:hAnsi="Myriad Pro"/>
                <w:color w:val="000000"/>
                <w:sz w:val="20"/>
                <w:szCs w:val="20"/>
              </w:rPr>
              <w:t>294</w:t>
            </w:r>
          </w:p>
        </w:tc>
        <w:tc>
          <w:tcPr>
            <w:tcW w:w="1110"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47527218"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7F4979C9"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F2F2F2"/>
            <w:vAlign w:val="center"/>
            <w:hideMark/>
          </w:tcPr>
          <w:p w14:paraId="4C4F12BC"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Расчет неподконтрольных расходов</w:t>
            </w:r>
          </w:p>
        </w:tc>
        <w:tc>
          <w:tcPr>
            <w:tcW w:w="835" w:type="pct"/>
            <w:tcBorders>
              <w:top w:val="nil"/>
              <w:left w:val="nil"/>
              <w:bottom w:val="single" w:sz="4" w:space="0" w:color="auto"/>
              <w:right w:val="single" w:sz="4" w:space="0" w:color="auto"/>
            </w:tcBorders>
            <w:shd w:val="clear" w:color="000000" w:fill="F2F2F2"/>
            <w:vAlign w:val="center"/>
          </w:tcPr>
          <w:p w14:paraId="108E8C2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910" w:type="pct"/>
            <w:tcBorders>
              <w:top w:val="nil"/>
              <w:left w:val="nil"/>
              <w:bottom w:val="single" w:sz="4" w:space="0" w:color="auto"/>
              <w:right w:val="single" w:sz="4" w:space="0" w:color="auto"/>
            </w:tcBorders>
            <w:shd w:val="clear" w:color="000000" w:fill="F2F2F2"/>
            <w:vAlign w:val="center"/>
          </w:tcPr>
          <w:p w14:paraId="47A4073E"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934" w:type="pct"/>
            <w:tcBorders>
              <w:top w:val="nil"/>
              <w:left w:val="nil"/>
              <w:bottom w:val="single" w:sz="4" w:space="0" w:color="auto"/>
              <w:right w:val="single" w:sz="4" w:space="0" w:color="auto"/>
            </w:tcBorders>
            <w:shd w:val="clear" w:color="000000" w:fill="F2F2F2"/>
            <w:noWrap/>
            <w:vAlign w:val="center"/>
          </w:tcPr>
          <w:p w14:paraId="7AB6A32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1110" w:type="pct"/>
            <w:tcBorders>
              <w:top w:val="nil"/>
              <w:left w:val="nil"/>
              <w:bottom w:val="single" w:sz="4" w:space="0" w:color="auto"/>
              <w:right w:val="single" w:sz="4" w:space="0" w:color="auto"/>
            </w:tcBorders>
            <w:shd w:val="clear" w:color="000000" w:fill="F2F2F2"/>
            <w:noWrap/>
            <w:vAlign w:val="center"/>
          </w:tcPr>
          <w:p w14:paraId="4B9DC98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r>
      <w:tr w:rsidR="001056EA" w:rsidRPr="00756466" w14:paraId="7E6AA3C1"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0D21F3D" w14:textId="77162C20"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 xml:space="preserve">Оплата услуг </w:t>
            </w:r>
            <w:r w:rsidR="00D20A5D">
              <w:rPr>
                <w:rFonts w:ascii="Myriad Pro" w:hAnsi="Myriad Pro"/>
                <w:color w:val="000000"/>
                <w:sz w:val="20"/>
                <w:szCs w:val="20"/>
                <w:lang w:eastAsia="ru-RU"/>
              </w:rPr>
              <w:t>ПАО </w:t>
            </w:r>
            <w:r w:rsidRPr="00756466">
              <w:rPr>
                <w:rFonts w:ascii="Myriad Pro" w:hAnsi="Myriad Pro"/>
                <w:color w:val="000000"/>
                <w:sz w:val="20"/>
                <w:szCs w:val="20"/>
                <w:lang w:eastAsia="ru-RU"/>
              </w:rPr>
              <w:t>"ФСК ЕЭС"</w:t>
            </w:r>
          </w:p>
        </w:tc>
        <w:tc>
          <w:tcPr>
            <w:tcW w:w="835" w:type="pct"/>
            <w:tcBorders>
              <w:top w:val="nil"/>
              <w:left w:val="nil"/>
              <w:bottom w:val="single" w:sz="4" w:space="0" w:color="auto"/>
              <w:right w:val="single" w:sz="4" w:space="0" w:color="auto"/>
            </w:tcBorders>
            <w:shd w:val="clear" w:color="auto" w:fill="auto"/>
            <w:vAlign w:val="center"/>
          </w:tcPr>
          <w:p w14:paraId="58052D8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1 439 365,95</w:t>
            </w:r>
          </w:p>
        </w:tc>
        <w:tc>
          <w:tcPr>
            <w:tcW w:w="910" w:type="pct"/>
            <w:tcBorders>
              <w:top w:val="nil"/>
              <w:left w:val="nil"/>
              <w:bottom w:val="single" w:sz="4" w:space="0" w:color="auto"/>
              <w:right w:val="single" w:sz="4" w:space="0" w:color="auto"/>
            </w:tcBorders>
            <w:shd w:val="clear" w:color="auto" w:fill="auto"/>
            <w:vAlign w:val="center"/>
          </w:tcPr>
          <w:p w14:paraId="59B0104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1 438 447,78</w:t>
            </w:r>
          </w:p>
        </w:tc>
        <w:tc>
          <w:tcPr>
            <w:tcW w:w="934" w:type="pct"/>
            <w:tcBorders>
              <w:top w:val="nil"/>
              <w:left w:val="nil"/>
              <w:bottom w:val="single" w:sz="4" w:space="0" w:color="auto"/>
              <w:right w:val="single" w:sz="4" w:space="0" w:color="auto"/>
            </w:tcBorders>
            <w:shd w:val="clear" w:color="auto" w:fill="auto"/>
            <w:noWrap/>
            <w:vAlign w:val="center"/>
          </w:tcPr>
          <w:p w14:paraId="526E0A4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628E0BE1"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-918,17</w:t>
            </w:r>
          </w:p>
        </w:tc>
      </w:tr>
      <w:tr w:rsidR="001056EA" w:rsidRPr="00756466" w14:paraId="489C1CEC"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5C192E54"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Теплоэнергия</w:t>
            </w:r>
          </w:p>
        </w:tc>
        <w:tc>
          <w:tcPr>
            <w:tcW w:w="835" w:type="pct"/>
            <w:tcBorders>
              <w:top w:val="nil"/>
              <w:left w:val="nil"/>
              <w:bottom w:val="single" w:sz="4" w:space="0" w:color="auto"/>
              <w:right w:val="single" w:sz="4" w:space="0" w:color="auto"/>
            </w:tcBorders>
            <w:shd w:val="clear" w:color="auto" w:fill="auto"/>
            <w:vAlign w:val="center"/>
          </w:tcPr>
          <w:p w14:paraId="4D13393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6 254,57</w:t>
            </w:r>
          </w:p>
        </w:tc>
        <w:tc>
          <w:tcPr>
            <w:tcW w:w="910" w:type="pct"/>
            <w:tcBorders>
              <w:top w:val="nil"/>
              <w:left w:val="nil"/>
              <w:bottom w:val="single" w:sz="4" w:space="0" w:color="auto"/>
              <w:right w:val="single" w:sz="4" w:space="0" w:color="auto"/>
            </w:tcBorders>
            <w:shd w:val="clear" w:color="auto" w:fill="auto"/>
            <w:vAlign w:val="center"/>
          </w:tcPr>
          <w:p w14:paraId="7587A223"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6 037,39</w:t>
            </w:r>
          </w:p>
        </w:tc>
        <w:tc>
          <w:tcPr>
            <w:tcW w:w="934" w:type="pct"/>
            <w:tcBorders>
              <w:top w:val="nil"/>
              <w:left w:val="nil"/>
              <w:bottom w:val="single" w:sz="4" w:space="0" w:color="auto"/>
              <w:right w:val="single" w:sz="4" w:space="0" w:color="auto"/>
            </w:tcBorders>
            <w:shd w:val="clear" w:color="auto" w:fill="auto"/>
            <w:noWrap/>
            <w:vAlign w:val="center"/>
          </w:tcPr>
          <w:p w14:paraId="6F6415C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6DA4068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-217,18</w:t>
            </w:r>
          </w:p>
        </w:tc>
      </w:tr>
      <w:tr w:rsidR="001056EA" w:rsidRPr="00756466" w14:paraId="1F04B4B2"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280E718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Аренда, всего</w:t>
            </w:r>
          </w:p>
        </w:tc>
        <w:tc>
          <w:tcPr>
            <w:tcW w:w="835" w:type="pct"/>
            <w:tcBorders>
              <w:top w:val="nil"/>
              <w:left w:val="nil"/>
              <w:bottom w:val="single" w:sz="4" w:space="0" w:color="auto"/>
              <w:right w:val="single" w:sz="4" w:space="0" w:color="auto"/>
            </w:tcBorders>
            <w:shd w:val="clear" w:color="auto" w:fill="auto"/>
            <w:vAlign w:val="center"/>
          </w:tcPr>
          <w:p w14:paraId="4D25780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566,33</w:t>
            </w:r>
          </w:p>
        </w:tc>
        <w:tc>
          <w:tcPr>
            <w:tcW w:w="910" w:type="pct"/>
            <w:tcBorders>
              <w:top w:val="nil"/>
              <w:left w:val="nil"/>
              <w:bottom w:val="single" w:sz="4" w:space="0" w:color="auto"/>
              <w:right w:val="single" w:sz="4" w:space="0" w:color="auto"/>
            </w:tcBorders>
            <w:shd w:val="clear" w:color="auto" w:fill="auto"/>
            <w:vAlign w:val="center"/>
          </w:tcPr>
          <w:p w14:paraId="317A31F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566,33</w:t>
            </w:r>
          </w:p>
        </w:tc>
        <w:tc>
          <w:tcPr>
            <w:tcW w:w="934" w:type="pct"/>
            <w:tcBorders>
              <w:top w:val="nil"/>
              <w:left w:val="nil"/>
              <w:bottom w:val="single" w:sz="4" w:space="0" w:color="auto"/>
              <w:right w:val="single" w:sz="4" w:space="0" w:color="auto"/>
            </w:tcBorders>
            <w:shd w:val="clear" w:color="auto" w:fill="auto"/>
            <w:noWrap/>
            <w:vAlign w:val="center"/>
          </w:tcPr>
          <w:p w14:paraId="37DB4B30"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72E03957"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2A31EF80"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294CE55"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Налоги (без учета налога на прибыль)</w:t>
            </w:r>
          </w:p>
        </w:tc>
        <w:tc>
          <w:tcPr>
            <w:tcW w:w="835" w:type="pct"/>
            <w:tcBorders>
              <w:top w:val="nil"/>
              <w:left w:val="nil"/>
              <w:bottom w:val="single" w:sz="4" w:space="0" w:color="auto"/>
              <w:right w:val="single" w:sz="4" w:space="0" w:color="auto"/>
            </w:tcBorders>
            <w:shd w:val="clear" w:color="auto" w:fill="auto"/>
            <w:vAlign w:val="center"/>
          </w:tcPr>
          <w:p w14:paraId="71BC592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92 919,77</w:t>
            </w:r>
          </w:p>
        </w:tc>
        <w:tc>
          <w:tcPr>
            <w:tcW w:w="910" w:type="pct"/>
            <w:tcBorders>
              <w:top w:val="nil"/>
              <w:left w:val="nil"/>
              <w:bottom w:val="single" w:sz="4" w:space="0" w:color="auto"/>
              <w:right w:val="single" w:sz="4" w:space="0" w:color="auto"/>
            </w:tcBorders>
            <w:shd w:val="clear" w:color="auto" w:fill="auto"/>
            <w:vAlign w:val="center"/>
          </w:tcPr>
          <w:p w14:paraId="61B5624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92 503,59</w:t>
            </w:r>
          </w:p>
        </w:tc>
        <w:tc>
          <w:tcPr>
            <w:tcW w:w="934" w:type="pct"/>
            <w:tcBorders>
              <w:top w:val="nil"/>
              <w:left w:val="nil"/>
              <w:bottom w:val="single" w:sz="4" w:space="0" w:color="auto"/>
              <w:right w:val="single" w:sz="4" w:space="0" w:color="auto"/>
            </w:tcBorders>
            <w:shd w:val="clear" w:color="auto" w:fill="auto"/>
            <w:noWrap/>
            <w:vAlign w:val="center"/>
          </w:tcPr>
          <w:p w14:paraId="0687CBF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2A8362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-416,18</w:t>
            </w:r>
          </w:p>
        </w:tc>
      </w:tr>
      <w:tr w:rsidR="001056EA" w:rsidRPr="00756466" w14:paraId="1461B181"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58BDD4F8"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Отчисления на социальные нужды (ЕСН)</w:t>
            </w:r>
          </w:p>
        </w:tc>
        <w:tc>
          <w:tcPr>
            <w:tcW w:w="835" w:type="pct"/>
            <w:tcBorders>
              <w:top w:val="nil"/>
              <w:left w:val="nil"/>
              <w:bottom w:val="single" w:sz="4" w:space="0" w:color="auto"/>
              <w:right w:val="single" w:sz="4" w:space="0" w:color="auto"/>
            </w:tcBorders>
            <w:shd w:val="clear" w:color="auto" w:fill="auto"/>
            <w:vAlign w:val="center"/>
          </w:tcPr>
          <w:p w14:paraId="05A01546"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407 168,40</w:t>
            </w:r>
          </w:p>
        </w:tc>
        <w:tc>
          <w:tcPr>
            <w:tcW w:w="910" w:type="pct"/>
            <w:tcBorders>
              <w:top w:val="nil"/>
              <w:left w:val="nil"/>
              <w:bottom w:val="single" w:sz="4" w:space="0" w:color="auto"/>
              <w:right w:val="single" w:sz="4" w:space="0" w:color="auto"/>
            </w:tcBorders>
            <w:shd w:val="clear" w:color="auto" w:fill="auto"/>
            <w:vAlign w:val="center"/>
          </w:tcPr>
          <w:p w14:paraId="695CD67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400 186,68</w:t>
            </w:r>
          </w:p>
        </w:tc>
        <w:tc>
          <w:tcPr>
            <w:tcW w:w="934" w:type="pct"/>
            <w:tcBorders>
              <w:top w:val="nil"/>
              <w:left w:val="nil"/>
              <w:bottom w:val="single" w:sz="4" w:space="0" w:color="auto"/>
              <w:right w:val="single" w:sz="4" w:space="0" w:color="auto"/>
            </w:tcBorders>
            <w:shd w:val="clear" w:color="auto" w:fill="auto"/>
            <w:noWrap/>
            <w:vAlign w:val="center"/>
          </w:tcPr>
          <w:p w14:paraId="299CDB11"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018CDF5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-6 981,72</w:t>
            </w:r>
          </w:p>
        </w:tc>
      </w:tr>
      <w:tr w:rsidR="001056EA" w:rsidRPr="00756466" w14:paraId="64293696"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2E3569E"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Прочие неподконтрольные расходы</w:t>
            </w:r>
          </w:p>
        </w:tc>
        <w:tc>
          <w:tcPr>
            <w:tcW w:w="835" w:type="pct"/>
            <w:tcBorders>
              <w:top w:val="nil"/>
              <w:left w:val="nil"/>
              <w:bottom w:val="single" w:sz="4" w:space="0" w:color="auto"/>
              <w:right w:val="single" w:sz="4" w:space="0" w:color="auto"/>
            </w:tcBorders>
            <w:shd w:val="clear" w:color="auto" w:fill="auto"/>
            <w:vAlign w:val="center"/>
          </w:tcPr>
          <w:p w14:paraId="667EA59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19 945,15</w:t>
            </w:r>
          </w:p>
        </w:tc>
        <w:tc>
          <w:tcPr>
            <w:tcW w:w="910" w:type="pct"/>
            <w:tcBorders>
              <w:top w:val="nil"/>
              <w:left w:val="nil"/>
              <w:bottom w:val="single" w:sz="4" w:space="0" w:color="auto"/>
              <w:right w:val="single" w:sz="4" w:space="0" w:color="auto"/>
            </w:tcBorders>
            <w:shd w:val="clear" w:color="auto" w:fill="auto"/>
            <w:vAlign w:val="center"/>
          </w:tcPr>
          <w:p w14:paraId="23A30D7A" w14:textId="7C397537"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37 533,61</w:t>
            </w:r>
          </w:p>
        </w:tc>
        <w:tc>
          <w:tcPr>
            <w:tcW w:w="934" w:type="pct"/>
            <w:tcBorders>
              <w:top w:val="nil"/>
              <w:left w:val="nil"/>
              <w:bottom w:val="single" w:sz="4" w:space="0" w:color="auto"/>
              <w:right w:val="single" w:sz="4" w:space="0" w:color="auto"/>
            </w:tcBorders>
            <w:shd w:val="clear" w:color="auto" w:fill="auto"/>
            <w:noWrap/>
            <w:vAlign w:val="center"/>
          </w:tcPr>
          <w:p w14:paraId="4148C6EE" w14:textId="08A82027"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18 671,73</w:t>
            </w:r>
          </w:p>
        </w:tc>
        <w:tc>
          <w:tcPr>
            <w:tcW w:w="1110" w:type="pct"/>
            <w:tcBorders>
              <w:top w:val="nil"/>
              <w:left w:val="nil"/>
              <w:bottom w:val="single" w:sz="4" w:space="0" w:color="auto"/>
              <w:right w:val="single" w:sz="4" w:space="0" w:color="auto"/>
            </w:tcBorders>
            <w:shd w:val="clear" w:color="auto" w:fill="auto"/>
            <w:noWrap/>
            <w:vAlign w:val="center"/>
          </w:tcPr>
          <w:p w14:paraId="2004687D" w14:textId="34E62580"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-1 083,27</w:t>
            </w:r>
          </w:p>
        </w:tc>
      </w:tr>
      <w:tr w:rsidR="001056EA" w:rsidRPr="00756466" w14:paraId="6C0DD3F1"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C1FF4A8"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Налог на прибыль</w:t>
            </w:r>
          </w:p>
        </w:tc>
        <w:tc>
          <w:tcPr>
            <w:tcW w:w="835" w:type="pct"/>
            <w:tcBorders>
              <w:top w:val="nil"/>
              <w:left w:val="nil"/>
              <w:bottom w:val="single" w:sz="4" w:space="0" w:color="auto"/>
              <w:right w:val="single" w:sz="4" w:space="0" w:color="auto"/>
            </w:tcBorders>
            <w:shd w:val="clear" w:color="auto" w:fill="auto"/>
            <w:vAlign w:val="center"/>
          </w:tcPr>
          <w:p w14:paraId="10F9948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910" w:type="pct"/>
            <w:tcBorders>
              <w:top w:val="nil"/>
              <w:left w:val="nil"/>
              <w:bottom w:val="single" w:sz="4" w:space="0" w:color="auto"/>
              <w:right w:val="single" w:sz="4" w:space="0" w:color="auto"/>
            </w:tcBorders>
            <w:shd w:val="clear" w:color="auto" w:fill="auto"/>
            <w:vAlign w:val="center"/>
          </w:tcPr>
          <w:p w14:paraId="51C4653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934" w:type="pct"/>
            <w:tcBorders>
              <w:top w:val="nil"/>
              <w:left w:val="nil"/>
              <w:bottom w:val="single" w:sz="4" w:space="0" w:color="auto"/>
              <w:right w:val="single" w:sz="4" w:space="0" w:color="auto"/>
            </w:tcBorders>
            <w:shd w:val="clear" w:color="auto" w:fill="auto"/>
            <w:noWrap/>
            <w:vAlign w:val="center"/>
          </w:tcPr>
          <w:p w14:paraId="766C158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B836D88"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0F49A085"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6988C71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Выпадающие доходы по п.87 Основ ценообразования</w:t>
            </w:r>
          </w:p>
        </w:tc>
        <w:tc>
          <w:tcPr>
            <w:tcW w:w="835" w:type="pct"/>
            <w:tcBorders>
              <w:top w:val="nil"/>
              <w:left w:val="nil"/>
              <w:bottom w:val="single" w:sz="4" w:space="0" w:color="auto"/>
              <w:right w:val="single" w:sz="4" w:space="0" w:color="auto"/>
            </w:tcBorders>
            <w:shd w:val="clear" w:color="auto" w:fill="auto"/>
            <w:vAlign w:val="center"/>
          </w:tcPr>
          <w:p w14:paraId="3F4A0DE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315 706,51</w:t>
            </w:r>
          </w:p>
        </w:tc>
        <w:tc>
          <w:tcPr>
            <w:tcW w:w="910" w:type="pct"/>
            <w:tcBorders>
              <w:top w:val="nil"/>
              <w:left w:val="nil"/>
              <w:bottom w:val="single" w:sz="4" w:space="0" w:color="auto"/>
              <w:right w:val="single" w:sz="4" w:space="0" w:color="auto"/>
            </w:tcBorders>
            <w:shd w:val="clear" w:color="auto" w:fill="auto"/>
            <w:vAlign w:val="center"/>
          </w:tcPr>
          <w:p w14:paraId="170517C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301 304,19</w:t>
            </w:r>
          </w:p>
        </w:tc>
        <w:tc>
          <w:tcPr>
            <w:tcW w:w="934" w:type="pct"/>
            <w:tcBorders>
              <w:top w:val="nil"/>
              <w:left w:val="nil"/>
              <w:bottom w:val="single" w:sz="4" w:space="0" w:color="auto"/>
              <w:right w:val="single" w:sz="4" w:space="0" w:color="auto"/>
            </w:tcBorders>
            <w:shd w:val="clear" w:color="auto" w:fill="auto"/>
            <w:noWrap/>
            <w:vAlign w:val="center"/>
          </w:tcPr>
          <w:p w14:paraId="396D6570"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34D94C1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-14 402,32</w:t>
            </w:r>
          </w:p>
        </w:tc>
      </w:tr>
      <w:tr w:rsidR="001056EA" w:rsidRPr="00756466" w14:paraId="1BFAE82C"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69FD9B2"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Амортизация ОС</w:t>
            </w:r>
          </w:p>
        </w:tc>
        <w:tc>
          <w:tcPr>
            <w:tcW w:w="835" w:type="pct"/>
            <w:tcBorders>
              <w:top w:val="nil"/>
              <w:left w:val="nil"/>
              <w:bottom w:val="single" w:sz="4" w:space="0" w:color="auto"/>
              <w:right w:val="single" w:sz="4" w:space="0" w:color="auto"/>
            </w:tcBorders>
            <w:shd w:val="clear" w:color="auto" w:fill="auto"/>
            <w:vAlign w:val="center"/>
          </w:tcPr>
          <w:p w14:paraId="0D6F512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570 807,73</w:t>
            </w:r>
          </w:p>
        </w:tc>
        <w:tc>
          <w:tcPr>
            <w:tcW w:w="910" w:type="pct"/>
            <w:tcBorders>
              <w:top w:val="nil"/>
              <w:left w:val="nil"/>
              <w:bottom w:val="single" w:sz="4" w:space="0" w:color="auto"/>
              <w:right w:val="single" w:sz="4" w:space="0" w:color="auto"/>
            </w:tcBorders>
            <w:shd w:val="clear" w:color="auto" w:fill="auto"/>
            <w:vAlign w:val="center"/>
          </w:tcPr>
          <w:p w14:paraId="02898763"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570 807,73</w:t>
            </w:r>
          </w:p>
        </w:tc>
        <w:tc>
          <w:tcPr>
            <w:tcW w:w="934" w:type="pct"/>
            <w:tcBorders>
              <w:top w:val="nil"/>
              <w:left w:val="nil"/>
              <w:bottom w:val="single" w:sz="4" w:space="0" w:color="auto"/>
              <w:right w:val="single" w:sz="4" w:space="0" w:color="auto"/>
            </w:tcBorders>
            <w:shd w:val="clear" w:color="auto" w:fill="auto"/>
            <w:noWrap/>
            <w:vAlign w:val="center"/>
          </w:tcPr>
          <w:p w14:paraId="711B8D3F"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4906912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120C7A7A"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3A9AE8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Прибыль на капитальные вложения</w:t>
            </w:r>
          </w:p>
        </w:tc>
        <w:tc>
          <w:tcPr>
            <w:tcW w:w="835" w:type="pct"/>
            <w:tcBorders>
              <w:top w:val="nil"/>
              <w:left w:val="nil"/>
              <w:bottom w:val="single" w:sz="4" w:space="0" w:color="auto"/>
              <w:right w:val="single" w:sz="4" w:space="0" w:color="auto"/>
            </w:tcBorders>
            <w:shd w:val="clear" w:color="auto" w:fill="auto"/>
            <w:vAlign w:val="center"/>
          </w:tcPr>
          <w:p w14:paraId="1F9898D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212 965,13</w:t>
            </w:r>
          </w:p>
        </w:tc>
        <w:tc>
          <w:tcPr>
            <w:tcW w:w="910" w:type="pct"/>
            <w:tcBorders>
              <w:top w:val="nil"/>
              <w:left w:val="nil"/>
              <w:bottom w:val="single" w:sz="4" w:space="0" w:color="auto"/>
              <w:right w:val="single" w:sz="4" w:space="0" w:color="auto"/>
            </w:tcBorders>
            <w:shd w:val="clear" w:color="auto" w:fill="auto"/>
            <w:vAlign w:val="center"/>
          </w:tcPr>
          <w:p w14:paraId="3C2CC50D" w14:textId="36F3775C"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233 619,27</w:t>
            </w:r>
          </w:p>
        </w:tc>
        <w:tc>
          <w:tcPr>
            <w:tcW w:w="934" w:type="pct"/>
            <w:tcBorders>
              <w:top w:val="nil"/>
              <w:left w:val="nil"/>
              <w:bottom w:val="single" w:sz="4" w:space="0" w:color="auto"/>
              <w:right w:val="single" w:sz="4" w:space="0" w:color="auto"/>
            </w:tcBorders>
            <w:shd w:val="clear" w:color="auto" w:fill="auto"/>
            <w:noWrap/>
            <w:vAlign w:val="center"/>
          </w:tcPr>
          <w:p w14:paraId="1C90661B" w14:textId="4352B764"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20 654,14</w:t>
            </w:r>
          </w:p>
        </w:tc>
        <w:tc>
          <w:tcPr>
            <w:tcW w:w="1110" w:type="pct"/>
            <w:tcBorders>
              <w:top w:val="nil"/>
              <w:left w:val="nil"/>
              <w:bottom w:val="single" w:sz="4" w:space="0" w:color="auto"/>
              <w:right w:val="single" w:sz="4" w:space="0" w:color="auto"/>
            </w:tcBorders>
            <w:shd w:val="clear" w:color="auto" w:fill="auto"/>
            <w:noWrap/>
            <w:vAlign w:val="center"/>
          </w:tcPr>
          <w:p w14:paraId="6AA9E03D" w14:textId="57524D45"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0,00</w:t>
            </w:r>
          </w:p>
        </w:tc>
      </w:tr>
      <w:tr w:rsidR="001056EA" w:rsidRPr="00756466" w14:paraId="04357118"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03C34688"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ИТОГО неподконтрольных расходов</w:t>
            </w:r>
          </w:p>
        </w:tc>
        <w:tc>
          <w:tcPr>
            <w:tcW w:w="835" w:type="pct"/>
            <w:tcBorders>
              <w:top w:val="nil"/>
              <w:left w:val="nil"/>
              <w:bottom w:val="single" w:sz="4" w:space="0" w:color="auto"/>
              <w:right w:val="single" w:sz="4" w:space="0" w:color="auto"/>
            </w:tcBorders>
            <w:shd w:val="clear" w:color="000000" w:fill="D8E4BC"/>
            <w:vAlign w:val="center"/>
          </w:tcPr>
          <w:p w14:paraId="75758953" w14:textId="77777777" w:rsidR="00385639" w:rsidRPr="00756466" w:rsidRDefault="00385639"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3 065 699,54</w:t>
            </w:r>
          </w:p>
        </w:tc>
        <w:tc>
          <w:tcPr>
            <w:tcW w:w="910" w:type="pct"/>
            <w:tcBorders>
              <w:top w:val="nil"/>
              <w:left w:val="nil"/>
              <w:bottom w:val="single" w:sz="4" w:space="0" w:color="auto"/>
              <w:right w:val="single" w:sz="4" w:space="0" w:color="auto"/>
            </w:tcBorders>
            <w:shd w:val="clear" w:color="000000" w:fill="D8E4BC"/>
            <w:vAlign w:val="center"/>
          </w:tcPr>
          <w:p w14:paraId="337FDB7F" w14:textId="77777777" w:rsidR="00E7164E" w:rsidRDefault="00E7164E" w:rsidP="009162D2">
            <w:pPr>
              <w:jc w:val="right"/>
              <w:rPr>
                <w:rFonts w:ascii="Myriad Pro" w:hAnsi="Myriad Pro"/>
                <w:b/>
                <w:bCs/>
                <w:color w:val="000000"/>
                <w:sz w:val="20"/>
                <w:szCs w:val="20"/>
              </w:rPr>
            </w:pPr>
          </w:p>
          <w:p w14:paraId="39221EA7" w14:textId="4C0E165E" w:rsidR="00385639" w:rsidRPr="00756466" w:rsidRDefault="00E7164E" w:rsidP="00E91593">
            <w:pPr>
              <w:jc w:val="right"/>
              <w:rPr>
                <w:rFonts w:ascii="Myriad Pro" w:hAnsi="Myriad Pro"/>
                <w:b/>
                <w:bCs/>
                <w:color w:val="000000"/>
                <w:sz w:val="20"/>
                <w:szCs w:val="20"/>
                <w:lang w:eastAsia="ru-RU"/>
              </w:rPr>
            </w:pPr>
            <w:r>
              <w:rPr>
                <w:rFonts w:ascii="Myriad Pro" w:hAnsi="Myriad Pro"/>
                <w:b/>
                <w:bCs/>
                <w:color w:val="000000"/>
                <w:sz w:val="20"/>
                <w:szCs w:val="20"/>
              </w:rPr>
              <w:t>3 081 006,56</w:t>
            </w:r>
            <w:r w:rsidR="009162D2">
              <w:rPr>
                <w:rFonts w:ascii="Myriad Pro" w:hAnsi="Myriad Pro"/>
                <w:b/>
                <w:bCs/>
                <w:color w:val="000000"/>
                <w:sz w:val="20"/>
                <w:szCs w:val="20"/>
              </w:rPr>
              <w:br/>
            </w:r>
          </w:p>
        </w:tc>
        <w:tc>
          <w:tcPr>
            <w:tcW w:w="934" w:type="pct"/>
            <w:tcBorders>
              <w:top w:val="nil"/>
              <w:left w:val="nil"/>
              <w:bottom w:val="single" w:sz="4" w:space="0" w:color="auto"/>
              <w:right w:val="single" w:sz="4" w:space="0" w:color="auto"/>
            </w:tcBorders>
            <w:shd w:val="clear" w:color="000000" w:fill="D8E4BC"/>
            <w:vAlign w:val="center"/>
          </w:tcPr>
          <w:p w14:paraId="6CFEBCEA" w14:textId="0391628C" w:rsidR="00385639" w:rsidRPr="00756466" w:rsidRDefault="00E7164E">
            <w:pPr>
              <w:jc w:val="right"/>
              <w:rPr>
                <w:rFonts w:ascii="Myriad Pro" w:hAnsi="Myriad Pro"/>
                <w:b/>
                <w:bCs/>
                <w:color w:val="000000"/>
                <w:sz w:val="20"/>
                <w:szCs w:val="20"/>
                <w:lang w:eastAsia="ru-RU"/>
              </w:rPr>
            </w:pPr>
            <w:r>
              <w:rPr>
                <w:rFonts w:ascii="Myriad Pro" w:hAnsi="Myriad Pro"/>
                <w:b/>
                <w:bCs/>
                <w:color w:val="000000"/>
                <w:sz w:val="20"/>
                <w:szCs w:val="20"/>
              </w:rPr>
              <w:t>39 325,87</w:t>
            </w:r>
          </w:p>
        </w:tc>
        <w:tc>
          <w:tcPr>
            <w:tcW w:w="1110" w:type="pct"/>
            <w:tcBorders>
              <w:top w:val="nil"/>
              <w:left w:val="nil"/>
              <w:bottom w:val="single" w:sz="4" w:space="0" w:color="auto"/>
              <w:right w:val="single" w:sz="4" w:space="0" w:color="auto"/>
            </w:tcBorders>
            <w:shd w:val="clear" w:color="000000" w:fill="D8E4BC"/>
            <w:vAlign w:val="center"/>
          </w:tcPr>
          <w:p w14:paraId="133242E5" w14:textId="16A042A6" w:rsidR="00E7164E" w:rsidRDefault="00E7164E" w:rsidP="009162D2">
            <w:pPr>
              <w:jc w:val="right"/>
              <w:rPr>
                <w:rFonts w:ascii="Myriad Pro" w:hAnsi="Myriad Pro"/>
                <w:b/>
                <w:bCs/>
                <w:color w:val="000000"/>
                <w:sz w:val="20"/>
                <w:szCs w:val="20"/>
              </w:rPr>
            </w:pPr>
          </w:p>
          <w:p w14:paraId="03A24B75" w14:textId="0625FA86" w:rsidR="00385639"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w:t>
            </w:r>
            <w:r w:rsidR="00E7164E">
              <w:rPr>
                <w:rFonts w:ascii="Myriad Pro" w:hAnsi="Myriad Pro"/>
                <w:b/>
                <w:bCs/>
                <w:color w:val="000000"/>
                <w:sz w:val="20"/>
                <w:szCs w:val="20"/>
              </w:rPr>
              <w:t>24 018,84</w:t>
            </w:r>
            <w:r w:rsidR="009162D2">
              <w:rPr>
                <w:rFonts w:ascii="Myriad Pro" w:hAnsi="Myriad Pro"/>
                <w:b/>
                <w:bCs/>
                <w:color w:val="000000"/>
                <w:sz w:val="20"/>
                <w:szCs w:val="20"/>
              </w:rPr>
              <w:br/>
            </w:r>
          </w:p>
        </w:tc>
      </w:tr>
      <w:tr w:rsidR="001056EA" w:rsidRPr="00756466" w14:paraId="7AABE65E" w14:textId="77777777" w:rsidTr="000137ED">
        <w:trPr>
          <w:trHeight w:val="72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114051EE"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Средства к возмещению/изъятию по итогам прошлых периодов:</w:t>
            </w:r>
          </w:p>
        </w:tc>
        <w:tc>
          <w:tcPr>
            <w:tcW w:w="835" w:type="pct"/>
            <w:tcBorders>
              <w:top w:val="nil"/>
              <w:left w:val="nil"/>
              <w:bottom w:val="single" w:sz="4" w:space="0" w:color="auto"/>
              <w:right w:val="single" w:sz="4" w:space="0" w:color="auto"/>
            </w:tcBorders>
            <w:shd w:val="clear" w:color="000000" w:fill="D8E4BC"/>
            <w:vAlign w:val="center"/>
          </w:tcPr>
          <w:p w14:paraId="6B93D161" w14:textId="0B6B3705"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 xml:space="preserve">-4 </w:t>
            </w:r>
            <w:r w:rsidR="00E91593">
              <w:rPr>
                <w:rFonts w:ascii="Myriad Pro" w:hAnsi="Myriad Pro"/>
                <w:b/>
                <w:bCs/>
                <w:color w:val="000000"/>
                <w:sz w:val="20"/>
                <w:szCs w:val="20"/>
              </w:rPr>
              <w:t>250,28</w:t>
            </w:r>
          </w:p>
        </w:tc>
        <w:tc>
          <w:tcPr>
            <w:tcW w:w="910" w:type="pct"/>
            <w:tcBorders>
              <w:top w:val="nil"/>
              <w:left w:val="nil"/>
              <w:bottom w:val="single" w:sz="4" w:space="0" w:color="auto"/>
              <w:right w:val="single" w:sz="4" w:space="0" w:color="auto"/>
            </w:tcBorders>
            <w:shd w:val="clear" w:color="000000" w:fill="D8E4BC"/>
            <w:vAlign w:val="center"/>
          </w:tcPr>
          <w:p w14:paraId="20D45FBD" w14:textId="7365209D"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-108 504,65</w:t>
            </w:r>
          </w:p>
        </w:tc>
        <w:tc>
          <w:tcPr>
            <w:tcW w:w="934" w:type="pct"/>
            <w:tcBorders>
              <w:top w:val="nil"/>
              <w:left w:val="nil"/>
              <w:bottom w:val="single" w:sz="4" w:space="0" w:color="auto"/>
              <w:right w:val="single" w:sz="4" w:space="0" w:color="auto"/>
            </w:tcBorders>
            <w:shd w:val="clear" w:color="000000" w:fill="D8E4BC"/>
            <w:vAlign w:val="center"/>
          </w:tcPr>
          <w:p w14:paraId="0E69A5E9" w14:textId="77777777"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0,00</w:t>
            </w:r>
          </w:p>
        </w:tc>
        <w:tc>
          <w:tcPr>
            <w:tcW w:w="1110" w:type="pct"/>
            <w:tcBorders>
              <w:top w:val="nil"/>
              <w:left w:val="nil"/>
              <w:bottom w:val="single" w:sz="4" w:space="0" w:color="auto"/>
              <w:right w:val="single" w:sz="4" w:space="0" w:color="auto"/>
            </w:tcBorders>
            <w:shd w:val="clear" w:color="000000" w:fill="D8E4BC"/>
            <w:vAlign w:val="center"/>
          </w:tcPr>
          <w:p w14:paraId="060EA3BB" w14:textId="09A116AF"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-103 972,22</w:t>
            </w:r>
          </w:p>
        </w:tc>
      </w:tr>
      <w:tr w:rsidR="001056EA" w:rsidRPr="00756466" w14:paraId="60B4E494" w14:textId="77777777" w:rsidTr="00E91593">
        <w:trPr>
          <w:trHeight w:val="24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255FFAF1"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Итого НВВ на содержание сетей</w:t>
            </w:r>
          </w:p>
        </w:tc>
        <w:tc>
          <w:tcPr>
            <w:tcW w:w="835" w:type="pct"/>
            <w:tcBorders>
              <w:top w:val="nil"/>
              <w:left w:val="nil"/>
              <w:bottom w:val="single" w:sz="4" w:space="0" w:color="auto"/>
              <w:right w:val="single" w:sz="4" w:space="0" w:color="auto"/>
            </w:tcBorders>
            <w:shd w:val="clear" w:color="000000" w:fill="D8E4BC"/>
            <w:vAlign w:val="center"/>
          </w:tcPr>
          <w:p w14:paraId="6E2AAF50" w14:textId="03EFDD91"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 xml:space="preserve">5 </w:t>
            </w:r>
            <w:r w:rsidR="00E91593">
              <w:rPr>
                <w:rFonts w:ascii="Myriad Pro" w:hAnsi="Myriad Pro"/>
                <w:b/>
                <w:bCs/>
                <w:color w:val="000000"/>
                <w:sz w:val="20"/>
                <w:szCs w:val="20"/>
              </w:rPr>
              <w:t>025 113,18</w:t>
            </w:r>
          </w:p>
        </w:tc>
        <w:tc>
          <w:tcPr>
            <w:tcW w:w="910" w:type="pct"/>
            <w:tcBorders>
              <w:top w:val="nil"/>
              <w:left w:val="nil"/>
              <w:bottom w:val="single" w:sz="4" w:space="0" w:color="auto"/>
              <w:right w:val="single" w:sz="4" w:space="0" w:color="auto"/>
            </w:tcBorders>
            <w:shd w:val="clear" w:color="000000" w:fill="D8E4BC"/>
            <w:vAlign w:val="center"/>
          </w:tcPr>
          <w:p w14:paraId="76948001" w14:textId="5B0510E1"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4 960 </w:t>
            </w:r>
            <w:r w:rsidR="00E91593">
              <w:rPr>
                <w:rFonts w:ascii="Myriad Pro" w:hAnsi="Myriad Pro"/>
                <w:b/>
                <w:bCs/>
                <w:color w:val="000000"/>
                <w:sz w:val="20"/>
                <w:szCs w:val="20"/>
              </w:rPr>
              <w:t>960</w:t>
            </w:r>
          </w:p>
        </w:tc>
        <w:tc>
          <w:tcPr>
            <w:tcW w:w="934" w:type="pct"/>
            <w:tcBorders>
              <w:top w:val="nil"/>
              <w:left w:val="nil"/>
              <w:bottom w:val="single" w:sz="4" w:space="0" w:color="auto"/>
              <w:right w:val="single" w:sz="4" w:space="0" w:color="auto"/>
            </w:tcBorders>
            <w:shd w:val="clear" w:color="000000" w:fill="D8E4BC"/>
            <w:vAlign w:val="center"/>
          </w:tcPr>
          <w:p w14:paraId="39FF8E97" w14:textId="6C6570B6"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72 </w:t>
            </w:r>
            <w:r w:rsidR="000137ED">
              <w:rPr>
                <w:rFonts w:ascii="Myriad Pro" w:hAnsi="Myriad Pro"/>
                <w:b/>
                <w:bCs/>
                <w:color w:val="000000"/>
                <w:sz w:val="20"/>
                <w:szCs w:val="20"/>
              </w:rPr>
              <w:t>619,9</w:t>
            </w:r>
          </w:p>
        </w:tc>
        <w:tc>
          <w:tcPr>
            <w:tcW w:w="1110" w:type="pct"/>
            <w:tcBorders>
              <w:top w:val="nil"/>
              <w:left w:val="nil"/>
              <w:bottom w:val="single" w:sz="4" w:space="0" w:color="auto"/>
              <w:right w:val="single" w:sz="4" w:space="0" w:color="auto"/>
            </w:tcBorders>
            <w:shd w:val="clear" w:color="000000" w:fill="D8E4BC"/>
            <w:vAlign w:val="center"/>
          </w:tcPr>
          <w:p w14:paraId="1C0E03CF" w14:textId="0AA1E251"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-127 991,06</w:t>
            </w:r>
          </w:p>
        </w:tc>
      </w:tr>
      <w:tr w:rsidR="001056EA" w:rsidRPr="00756466" w14:paraId="6AB64B3B"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16B1ED71"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НВВ всего для расчета котлового тарифа</w:t>
            </w:r>
          </w:p>
        </w:tc>
        <w:tc>
          <w:tcPr>
            <w:tcW w:w="835" w:type="pct"/>
            <w:tcBorders>
              <w:top w:val="nil"/>
              <w:left w:val="nil"/>
              <w:bottom w:val="single" w:sz="4" w:space="0" w:color="auto"/>
              <w:right w:val="single" w:sz="4" w:space="0" w:color="auto"/>
            </w:tcBorders>
            <w:shd w:val="clear" w:color="000000" w:fill="D8E4BC"/>
            <w:vAlign w:val="center"/>
          </w:tcPr>
          <w:p w14:paraId="42EEBC33" w14:textId="00C57538"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6</w:t>
            </w:r>
            <w:r w:rsidR="00E91593">
              <w:rPr>
                <w:rFonts w:ascii="Myriad Pro" w:hAnsi="Myriad Pro"/>
                <w:b/>
                <w:bCs/>
                <w:color w:val="000000"/>
                <w:sz w:val="20"/>
                <w:szCs w:val="20"/>
              </w:rPr>
              <w:t> </w:t>
            </w:r>
            <w:r w:rsidRPr="00756466">
              <w:rPr>
                <w:rFonts w:ascii="Myriad Pro" w:hAnsi="Myriad Pro"/>
                <w:b/>
                <w:bCs/>
                <w:color w:val="000000"/>
                <w:sz w:val="20"/>
                <w:szCs w:val="20"/>
              </w:rPr>
              <w:t>52</w:t>
            </w:r>
            <w:r w:rsidR="00E91593">
              <w:rPr>
                <w:rFonts w:ascii="Myriad Pro" w:hAnsi="Myriad Pro"/>
                <w:b/>
                <w:bCs/>
                <w:color w:val="000000"/>
                <w:sz w:val="20"/>
                <w:szCs w:val="20"/>
              </w:rPr>
              <w:t xml:space="preserve">9 712,39 </w:t>
            </w:r>
          </w:p>
        </w:tc>
        <w:tc>
          <w:tcPr>
            <w:tcW w:w="910" w:type="pct"/>
            <w:tcBorders>
              <w:top w:val="nil"/>
              <w:left w:val="nil"/>
              <w:bottom w:val="single" w:sz="4" w:space="0" w:color="auto"/>
              <w:right w:val="single" w:sz="4" w:space="0" w:color="auto"/>
            </w:tcBorders>
            <w:shd w:val="clear" w:color="000000" w:fill="D8E4BC"/>
            <w:vAlign w:val="center"/>
          </w:tcPr>
          <w:p w14:paraId="5BB6DA8D" w14:textId="3DD242AF"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6 </w:t>
            </w:r>
            <w:r w:rsidR="00E91593">
              <w:rPr>
                <w:rFonts w:ascii="Myriad Pro" w:hAnsi="Myriad Pro"/>
                <w:b/>
                <w:bCs/>
                <w:color w:val="000000"/>
                <w:sz w:val="20"/>
                <w:szCs w:val="20"/>
              </w:rPr>
              <w:t>458 965</w:t>
            </w:r>
          </w:p>
        </w:tc>
        <w:tc>
          <w:tcPr>
            <w:tcW w:w="934" w:type="pct"/>
            <w:tcBorders>
              <w:top w:val="nil"/>
              <w:left w:val="nil"/>
              <w:bottom w:val="single" w:sz="4" w:space="0" w:color="auto"/>
              <w:right w:val="single" w:sz="4" w:space="0" w:color="auto"/>
            </w:tcBorders>
            <w:shd w:val="clear" w:color="000000" w:fill="D8E4BC"/>
            <w:vAlign w:val="center"/>
          </w:tcPr>
          <w:p w14:paraId="10EB2DE4" w14:textId="03438A2A" w:rsidR="00876D32" w:rsidRPr="00756466" w:rsidRDefault="00876D32">
            <w:pPr>
              <w:jc w:val="right"/>
              <w:rPr>
                <w:rFonts w:ascii="Myriad Pro" w:hAnsi="Myriad Pro"/>
                <w:b/>
                <w:bCs/>
                <w:color w:val="000000"/>
                <w:sz w:val="20"/>
                <w:szCs w:val="20"/>
                <w:lang w:eastAsia="ru-RU"/>
              </w:rPr>
            </w:pPr>
          </w:p>
        </w:tc>
        <w:tc>
          <w:tcPr>
            <w:tcW w:w="1110" w:type="pct"/>
            <w:tcBorders>
              <w:top w:val="nil"/>
              <w:left w:val="nil"/>
              <w:bottom w:val="single" w:sz="4" w:space="0" w:color="auto"/>
              <w:right w:val="single" w:sz="4" w:space="0" w:color="auto"/>
            </w:tcBorders>
            <w:shd w:val="clear" w:color="000000" w:fill="D8E4BC"/>
            <w:vAlign w:val="center"/>
          </w:tcPr>
          <w:p w14:paraId="294C2F10" w14:textId="09E7C3BB" w:rsidR="00876D32" w:rsidRPr="00756466" w:rsidRDefault="00E91593">
            <w:pPr>
              <w:jc w:val="right"/>
              <w:rPr>
                <w:rFonts w:ascii="Myriad Pro" w:hAnsi="Myriad Pro"/>
                <w:b/>
                <w:bCs/>
                <w:color w:val="000000"/>
                <w:sz w:val="20"/>
                <w:szCs w:val="20"/>
                <w:lang w:eastAsia="ru-RU"/>
              </w:rPr>
            </w:pPr>
            <w:r>
              <w:rPr>
                <w:rFonts w:ascii="Myriad Pro" w:hAnsi="Myriad Pro"/>
                <w:b/>
                <w:bCs/>
                <w:color w:val="000000"/>
                <w:sz w:val="20"/>
                <w:szCs w:val="20"/>
                <w:lang w:eastAsia="ru-RU"/>
              </w:rPr>
              <w:t>- 70 747</w:t>
            </w:r>
          </w:p>
        </w:tc>
      </w:tr>
      <w:tr w:rsidR="001056EA" w:rsidRPr="00756466" w14:paraId="309037F4"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6E710F24" w14:textId="77777777" w:rsidR="00876D32" w:rsidRPr="00756466" w:rsidRDefault="00876D32" w:rsidP="007A0413">
            <w:pPr>
              <w:rPr>
                <w:rFonts w:ascii="Myriad Pro" w:hAnsi="Myriad Pro"/>
                <w:color w:val="000000"/>
                <w:sz w:val="20"/>
                <w:szCs w:val="20"/>
                <w:lang w:eastAsia="ru-RU"/>
              </w:rPr>
            </w:pPr>
            <w:r w:rsidRPr="00756466">
              <w:rPr>
                <w:rFonts w:ascii="Myriad Pro" w:hAnsi="Myriad Pro"/>
                <w:color w:val="000000"/>
                <w:sz w:val="20"/>
                <w:szCs w:val="20"/>
                <w:lang w:eastAsia="ru-RU"/>
              </w:rPr>
              <w:t>НВВ ТСО</w:t>
            </w:r>
          </w:p>
        </w:tc>
        <w:tc>
          <w:tcPr>
            <w:tcW w:w="835" w:type="pct"/>
            <w:tcBorders>
              <w:top w:val="nil"/>
              <w:left w:val="nil"/>
              <w:bottom w:val="single" w:sz="4" w:space="0" w:color="auto"/>
              <w:right w:val="single" w:sz="4" w:space="0" w:color="auto"/>
            </w:tcBorders>
            <w:shd w:val="clear" w:color="auto" w:fill="auto"/>
            <w:vAlign w:val="center"/>
          </w:tcPr>
          <w:p w14:paraId="025EC9D3"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243 433,24</w:t>
            </w:r>
          </w:p>
        </w:tc>
        <w:tc>
          <w:tcPr>
            <w:tcW w:w="910" w:type="pct"/>
            <w:tcBorders>
              <w:top w:val="nil"/>
              <w:left w:val="nil"/>
              <w:bottom w:val="single" w:sz="4" w:space="0" w:color="auto"/>
              <w:right w:val="single" w:sz="4" w:space="0" w:color="auto"/>
            </w:tcBorders>
            <w:shd w:val="clear" w:color="auto" w:fill="auto"/>
            <w:vAlign w:val="center"/>
          </w:tcPr>
          <w:p w14:paraId="09714CF1"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243 433,24</w:t>
            </w:r>
          </w:p>
        </w:tc>
        <w:tc>
          <w:tcPr>
            <w:tcW w:w="934" w:type="pct"/>
            <w:tcBorders>
              <w:top w:val="nil"/>
              <w:left w:val="nil"/>
              <w:bottom w:val="single" w:sz="4" w:space="0" w:color="auto"/>
              <w:right w:val="single" w:sz="4" w:space="0" w:color="auto"/>
            </w:tcBorders>
            <w:shd w:val="clear" w:color="auto" w:fill="auto"/>
            <w:noWrap/>
            <w:vAlign w:val="center"/>
          </w:tcPr>
          <w:p w14:paraId="5AA17040"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7E5C28A5"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4C8A0585"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27BF68C7" w14:textId="77777777" w:rsidR="00876D32" w:rsidRPr="00756466" w:rsidRDefault="00876D32" w:rsidP="007A0413">
            <w:pPr>
              <w:rPr>
                <w:rFonts w:ascii="Myriad Pro" w:hAnsi="Myriad Pro"/>
                <w:color w:val="000000"/>
                <w:sz w:val="20"/>
                <w:szCs w:val="20"/>
                <w:lang w:eastAsia="ru-RU"/>
              </w:rPr>
            </w:pPr>
            <w:r w:rsidRPr="00756466">
              <w:rPr>
                <w:rFonts w:ascii="Myriad Pro" w:hAnsi="Myriad Pro"/>
                <w:color w:val="000000"/>
                <w:sz w:val="20"/>
                <w:szCs w:val="20"/>
                <w:lang w:eastAsia="ru-RU"/>
              </w:rPr>
              <w:t>Расходы на покупку потерь э/э</w:t>
            </w:r>
          </w:p>
        </w:tc>
        <w:tc>
          <w:tcPr>
            <w:tcW w:w="835" w:type="pct"/>
            <w:tcBorders>
              <w:top w:val="nil"/>
              <w:left w:val="nil"/>
              <w:bottom w:val="single" w:sz="4" w:space="0" w:color="auto"/>
              <w:right w:val="single" w:sz="4" w:space="0" w:color="auto"/>
            </w:tcBorders>
            <w:shd w:val="clear" w:color="auto" w:fill="auto"/>
            <w:vAlign w:val="center"/>
          </w:tcPr>
          <w:p w14:paraId="75236BAA"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1 261 165,92</w:t>
            </w:r>
          </w:p>
        </w:tc>
        <w:tc>
          <w:tcPr>
            <w:tcW w:w="910" w:type="pct"/>
            <w:tcBorders>
              <w:top w:val="nil"/>
              <w:left w:val="nil"/>
              <w:bottom w:val="single" w:sz="4" w:space="0" w:color="auto"/>
              <w:right w:val="single" w:sz="4" w:space="0" w:color="auto"/>
            </w:tcBorders>
            <w:shd w:val="clear" w:color="auto" w:fill="auto"/>
            <w:vAlign w:val="center"/>
          </w:tcPr>
          <w:p w14:paraId="6AE63CA3" w14:textId="3861CE76"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 xml:space="preserve">1 </w:t>
            </w:r>
            <w:r w:rsidR="00E91593">
              <w:rPr>
                <w:rFonts w:ascii="Myriad Pro" w:hAnsi="Myriad Pro"/>
                <w:color w:val="000000"/>
                <w:sz w:val="20"/>
                <w:szCs w:val="20"/>
              </w:rPr>
              <w:t>254 572,53</w:t>
            </w:r>
          </w:p>
        </w:tc>
        <w:tc>
          <w:tcPr>
            <w:tcW w:w="934" w:type="pct"/>
            <w:tcBorders>
              <w:top w:val="nil"/>
              <w:left w:val="nil"/>
              <w:bottom w:val="single" w:sz="4" w:space="0" w:color="auto"/>
              <w:right w:val="single" w:sz="4" w:space="0" w:color="auto"/>
            </w:tcBorders>
            <w:shd w:val="clear" w:color="auto" w:fill="auto"/>
            <w:noWrap/>
            <w:vAlign w:val="center"/>
          </w:tcPr>
          <w:p w14:paraId="1DB11800"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DF2894C" w14:textId="4654F8EC"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w:t>
            </w:r>
            <w:r w:rsidR="00E91593">
              <w:rPr>
                <w:rFonts w:ascii="Myriad Pro" w:hAnsi="Myriad Pro"/>
                <w:color w:val="000000"/>
                <w:sz w:val="20"/>
                <w:szCs w:val="20"/>
              </w:rPr>
              <w:t>6 593</w:t>
            </w:r>
          </w:p>
        </w:tc>
      </w:tr>
    </w:tbl>
    <w:p w14:paraId="6602A225" w14:textId="77777777" w:rsidR="00BD016A" w:rsidRPr="00066594" w:rsidRDefault="00BD016A" w:rsidP="00756466">
      <w:pPr>
        <w:pStyle w:val="2f0"/>
        <w:rPr>
          <w:rFonts w:eastAsiaTheme="majorEastAsia"/>
          <w:sz w:val="28"/>
          <w:szCs w:val="28"/>
        </w:rPr>
      </w:pPr>
      <w:r w:rsidRPr="00066594">
        <w:br w:type="page"/>
      </w:r>
    </w:p>
    <w:p w14:paraId="0E1355B0" w14:textId="468D4E7E"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5" w:name="_Toc60138267"/>
      <w:r w:rsidRPr="00756466">
        <w:rPr>
          <w:rFonts w:ascii="Myriad Pro" w:hAnsi="Myriad Pro"/>
          <w:b/>
          <w:bCs/>
          <w:color w:val="4F6228" w:themeColor="accent3" w:themeShade="80"/>
          <w:sz w:val="28"/>
          <w:szCs w:val="28"/>
        </w:rPr>
        <w:lastRenderedPageBreak/>
        <w:t xml:space="preserve">Анализ фактических расходов филиала </w:t>
      </w:r>
      <w:r w:rsidR="00D20A5D">
        <w:rPr>
          <w:rFonts w:ascii="Myriad Pro" w:hAnsi="Myriad Pro"/>
          <w:b/>
          <w:bCs/>
          <w:color w:val="4F6228" w:themeColor="accent3" w:themeShade="80"/>
          <w:sz w:val="28"/>
          <w:szCs w:val="28"/>
        </w:rPr>
        <w:t>ПАО </w:t>
      </w:r>
      <w:r w:rsidRPr="00756466">
        <w:rPr>
          <w:rFonts w:ascii="Myriad Pro" w:hAnsi="Myriad Pro"/>
          <w:b/>
          <w:bCs/>
          <w:color w:val="4F6228" w:themeColor="accent3" w:themeShade="80"/>
          <w:sz w:val="28"/>
          <w:szCs w:val="28"/>
        </w:rPr>
        <w:t>«МРСК Сибири» – «Омскэнерго» на оплату услуг ТСО с календарной разбивкой</w:t>
      </w:r>
      <w:r w:rsidR="00B50D41">
        <w:rPr>
          <w:rFonts w:ascii="Myriad Pro" w:hAnsi="Myriad Pro"/>
          <w:b/>
          <w:bCs/>
          <w:color w:val="4F6228" w:themeColor="accent3" w:themeShade="80"/>
          <w:sz w:val="28"/>
          <w:szCs w:val="28"/>
        </w:rPr>
        <w:t xml:space="preserve"> </w:t>
      </w:r>
      <w:r w:rsidRPr="00756466">
        <w:rPr>
          <w:rFonts w:ascii="Myriad Pro" w:hAnsi="Myriad Pro"/>
          <w:b/>
          <w:bCs/>
          <w:color w:val="4F6228" w:themeColor="accent3" w:themeShade="80"/>
          <w:sz w:val="28"/>
          <w:szCs w:val="28"/>
        </w:rPr>
        <w:t>по полугодиям 201</w:t>
      </w:r>
      <w:r w:rsidR="00943EF2" w:rsidRPr="00756466">
        <w:rPr>
          <w:rFonts w:ascii="Myriad Pro" w:hAnsi="Myriad Pro"/>
          <w:b/>
          <w:bCs/>
          <w:color w:val="4F6228" w:themeColor="accent3" w:themeShade="80"/>
          <w:sz w:val="28"/>
          <w:szCs w:val="28"/>
        </w:rPr>
        <w:t>8</w:t>
      </w:r>
      <w:r w:rsidRPr="00756466">
        <w:rPr>
          <w:rFonts w:ascii="Myriad Pro" w:hAnsi="Myriad Pro"/>
          <w:b/>
          <w:bCs/>
          <w:color w:val="4F6228" w:themeColor="accent3" w:themeShade="80"/>
          <w:sz w:val="28"/>
          <w:szCs w:val="28"/>
        </w:rPr>
        <w:t xml:space="preserve"> года</w:t>
      </w:r>
      <w:bookmarkEnd w:id="65"/>
    </w:p>
    <w:p w14:paraId="16CAF82A" w14:textId="77777777" w:rsidR="007615C8" w:rsidRPr="00066594" w:rsidRDefault="007615C8" w:rsidP="00756466">
      <w:pPr>
        <w:pStyle w:val="2f0"/>
      </w:pPr>
      <w:r w:rsidRPr="00066594">
        <w:t xml:space="preserve">Согласно пункту 42 Правил недискриминационного доступа, утвержденных постановлением Правительства Российской Федерации от 27.12.2004 </w:t>
      </w:r>
      <w:r w:rsidR="00BA0DDB">
        <w:t>№ </w:t>
      </w:r>
      <w:r w:rsidRPr="00066594">
        <w:t>861 (далее – Правила недискриминационного доступа) при установлении тарифов</w:t>
      </w:r>
      <w:r w:rsidR="00B50D41">
        <w:t xml:space="preserve"> </w:t>
      </w:r>
      <w:r w:rsidRPr="00066594">
        <w:t>на услуги по передаче электрической энергии ставки тарифов определяются</w:t>
      </w:r>
      <w:r w:rsidR="00B50D41">
        <w:t xml:space="preserve"> </w:t>
      </w:r>
      <w:r w:rsidRPr="00066594">
        <w:t>с учетом необходимости обеспечения равенства единых (котловых) тарифов</w:t>
      </w:r>
      <w:r w:rsidR="00B50D41">
        <w:t xml:space="preserve"> </w:t>
      </w:r>
      <w:r w:rsidRPr="00066594">
        <w:t>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w:t>
      </w:r>
      <w:r w:rsidR="00B50D41">
        <w:t xml:space="preserve"> </w:t>
      </w:r>
      <w:r w:rsidRPr="00066594">
        <w:t>по которым законодательством Российской Федерации предусмотрена дифференциация тарифов на электрическую энергию (мощность).</w:t>
      </w:r>
    </w:p>
    <w:p w14:paraId="039F11B8" w14:textId="77777777" w:rsidR="007615C8" w:rsidRPr="00066594" w:rsidRDefault="007615C8" w:rsidP="00756466">
      <w:pPr>
        <w:pStyle w:val="2f0"/>
      </w:pPr>
      <w:r w:rsidRPr="00066594">
        <w:t xml:space="preserve">Согласно пункту 49 Методических указаний </w:t>
      </w:r>
      <w:r w:rsidR="00BA0DDB">
        <w:t>№ </w:t>
      </w:r>
      <w:r w:rsidRPr="00066594">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87764A3" w14:textId="77777777" w:rsidR="007615C8" w:rsidRPr="00066594" w:rsidRDefault="007615C8" w:rsidP="00756466">
      <w:pPr>
        <w:pStyle w:val="2f0"/>
        <w:rPr>
          <w:color w:val="000000" w:themeColor="text1"/>
        </w:rPr>
      </w:pPr>
      <w:r w:rsidRPr="00066594">
        <w:t>Индивидуальные тарифы на услуги по передаче электрической энергии для взаиморасчетов между сетевыми организациями установлены приказ</w:t>
      </w:r>
      <w:r w:rsidR="00211678" w:rsidRPr="00066594">
        <w:t>ом</w:t>
      </w:r>
      <w:r w:rsidRPr="00066594">
        <w:t xml:space="preserve"> РЭК Омской области от</w:t>
      </w:r>
      <w:r w:rsidR="00211678" w:rsidRPr="00066594">
        <w:t xml:space="preserve"> 26.12.2014 года </w:t>
      </w:r>
      <w:r w:rsidR="00BA0DDB">
        <w:t>№ </w:t>
      </w:r>
      <w:r w:rsidR="00211678" w:rsidRPr="00066594">
        <w:t xml:space="preserve">663/78 (в редакции приказа РЭК Омской области от 27.12.2017 </w:t>
      </w:r>
      <w:r w:rsidR="00BA0DDB">
        <w:t>№ </w:t>
      </w:r>
      <w:r w:rsidR="00211678" w:rsidRPr="00066594">
        <w:t>618/83</w:t>
      </w:r>
      <w:r w:rsidRPr="00066594">
        <w:t>.</w:t>
      </w:r>
    </w:p>
    <w:p w14:paraId="675C7BCF" w14:textId="77777777" w:rsidR="007615C8" w:rsidRPr="00066594" w:rsidRDefault="007615C8" w:rsidP="00756466">
      <w:pPr>
        <w:pStyle w:val="2f0"/>
        <w:rPr>
          <w:b/>
          <w:shd w:val="clear" w:color="auto" w:fill="FFFFFF"/>
        </w:rPr>
      </w:pPr>
    </w:p>
    <w:p w14:paraId="62068FAF" w14:textId="77777777" w:rsidR="007615C8" w:rsidRPr="00066594" w:rsidRDefault="007615C8" w:rsidP="00756466">
      <w:pPr>
        <w:pStyle w:val="afff7"/>
        <w:rPr>
          <w:shd w:val="clear" w:color="auto" w:fill="FFFFFF"/>
        </w:rPr>
      </w:pPr>
      <w:r w:rsidRPr="00066594">
        <w:rPr>
          <w:shd w:val="clear" w:color="auto" w:fill="FFFFFF"/>
        </w:rPr>
        <w:t>ПОЗИЦИЯ ТЕРРИТОРИАЛЬНОЙ СЕТЕВОЙ ОРГАНИЗАЦИИ</w:t>
      </w:r>
    </w:p>
    <w:p w14:paraId="30C32476" w14:textId="48F172C4" w:rsidR="007615C8" w:rsidRPr="00066594" w:rsidRDefault="007615C8" w:rsidP="00756466">
      <w:pPr>
        <w:pStyle w:val="2f0"/>
      </w:pPr>
      <w:r w:rsidRPr="00066594">
        <w:t>В тарифно</w:t>
      </w:r>
      <w:r w:rsidR="00BA0DDB">
        <w:t>м</w:t>
      </w:r>
      <w:r w:rsidRPr="00066594">
        <w:t xml:space="preserve"> </w:t>
      </w:r>
      <w:r w:rsidR="00BA0DDB">
        <w:t>предложении</w:t>
      </w:r>
      <w:r w:rsidRPr="00066594">
        <w:t xml:space="preserve"> филиала </w:t>
      </w:r>
      <w:r w:rsidR="00D20A5D">
        <w:t>ПАО </w:t>
      </w:r>
      <w:r w:rsidRPr="00066594">
        <w:t>«МРСК Сибири» – «Омскэнерго» на 201</w:t>
      </w:r>
      <w:r w:rsidR="00211678" w:rsidRPr="00066594">
        <w:t>8</w:t>
      </w:r>
      <w:r w:rsidRPr="00066594">
        <w:t xml:space="preserve"> год не представлен плановый расчет расходов на услуги ТСО. </w:t>
      </w:r>
    </w:p>
    <w:p w14:paraId="495A8E52" w14:textId="77777777" w:rsidR="007615C8" w:rsidRPr="00066594" w:rsidRDefault="007615C8" w:rsidP="00756466">
      <w:pPr>
        <w:pStyle w:val="2f0"/>
      </w:pPr>
      <w:r w:rsidRPr="00066594">
        <w:t>В расчетных таблицах НВВ филиала на 201</w:t>
      </w:r>
      <w:r w:rsidR="00211678" w:rsidRPr="00066594">
        <w:t>8</w:t>
      </w:r>
      <w:r w:rsidRPr="00066594">
        <w:t xml:space="preserve"> год указана величина расходов на услуги ТСО в размере 29</w:t>
      </w:r>
      <w:r w:rsidR="0009703F" w:rsidRPr="00066594">
        <w:t>5</w:t>
      </w:r>
      <w:r w:rsidRPr="00066594">
        <w:t> </w:t>
      </w:r>
      <w:r w:rsidR="0009703F" w:rsidRPr="00066594">
        <w:t>976</w:t>
      </w:r>
      <w:r w:rsidRPr="00066594">
        <w:t>,</w:t>
      </w:r>
      <w:r w:rsidR="0009703F" w:rsidRPr="00066594">
        <w:t>88</w:t>
      </w:r>
      <w:r w:rsidRPr="00066594">
        <w:t xml:space="preserve"> тыс. руб.</w:t>
      </w:r>
    </w:p>
    <w:p w14:paraId="3212B642" w14:textId="77777777" w:rsidR="007615C8" w:rsidRPr="00066594" w:rsidRDefault="007615C8" w:rsidP="00756466">
      <w:pPr>
        <w:pStyle w:val="2f0"/>
        <w:rPr>
          <w:b/>
          <w:shd w:val="clear" w:color="auto" w:fill="FFFFFF"/>
        </w:rPr>
      </w:pPr>
    </w:p>
    <w:p w14:paraId="12E6CCFC" w14:textId="77777777" w:rsidR="007615C8" w:rsidRPr="00066594" w:rsidRDefault="007615C8" w:rsidP="00756466">
      <w:pPr>
        <w:pStyle w:val="afff7"/>
        <w:rPr>
          <w:shd w:val="clear" w:color="auto" w:fill="FFFFFF"/>
        </w:rPr>
      </w:pPr>
      <w:r w:rsidRPr="00066594">
        <w:rPr>
          <w:shd w:val="clear" w:color="auto" w:fill="FFFFFF"/>
        </w:rPr>
        <w:t>ПОЗИЦИЯ ОРГАНА РЕГУЛИРОВАНИЯ</w:t>
      </w:r>
    </w:p>
    <w:p w14:paraId="3B528C34" w14:textId="77777777" w:rsidR="007615C8" w:rsidRPr="00066594" w:rsidRDefault="007615C8" w:rsidP="00756466">
      <w:pPr>
        <w:pStyle w:val="2f0"/>
      </w:pPr>
      <w:r w:rsidRPr="00066594">
        <w:t>В выписке из протокола заседания Правления РЭК Омской области</w:t>
      </w:r>
      <w:r w:rsidR="00B50D41">
        <w:t xml:space="preserve"> </w:t>
      </w:r>
      <w:r w:rsidRPr="00066594">
        <w:t>от 2</w:t>
      </w:r>
      <w:r w:rsidR="00130644" w:rsidRPr="00066594">
        <w:t>7</w:t>
      </w:r>
      <w:r w:rsidRPr="00066594">
        <w:t xml:space="preserve">.12.2016 </w:t>
      </w:r>
      <w:r w:rsidR="00BA0DDB">
        <w:t>№ </w:t>
      </w:r>
      <w:r w:rsidRPr="00066594">
        <w:t xml:space="preserve">76 указана величина расходов смежных территориальных сетевых </w:t>
      </w:r>
      <w:r w:rsidRPr="00066594">
        <w:lastRenderedPageBreak/>
        <w:t xml:space="preserve">организаций – получателей платы за услуги по передаче, в размере </w:t>
      </w:r>
      <w:r w:rsidR="00F04A4A" w:rsidRPr="00066594">
        <w:t>2</w:t>
      </w:r>
      <w:r w:rsidR="00E806D7" w:rsidRPr="00066594">
        <w:t>43 433,24</w:t>
      </w:r>
      <w:r w:rsidRPr="00066594">
        <w:t xml:space="preserve"> тыс. руб.</w:t>
      </w:r>
    </w:p>
    <w:p w14:paraId="68D98A9E" w14:textId="5527112E" w:rsidR="007615C8" w:rsidRPr="00066594" w:rsidRDefault="007615C8" w:rsidP="00756466">
      <w:pPr>
        <w:pStyle w:val="2f0"/>
      </w:pPr>
      <w:r w:rsidRPr="00066594">
        <w:t xml:space="preserve">В приложениях </w:t>
      </w:r>
      <w:r w:rsidR="00BA0DDB">
        <w:t>№ </w:t>
      </w:r>
      <w:r w:rsidRPr="00066594">
        <w:t xml:space="preserve">4.1. и </w:t>
      </w:r>
      <w:r w:rsidR="00BA0DDB">
        <w:t>№ </w:t>
      </w:r>
      <w:r w:rsidRPr="00066594">
        <w:t>4.2. к протоколу РЭК Омской области</w:t>
      </w:r>
      <w:r w:rsidR="00B50D41">
        <w:t xml:space="preserve"> </w:t>
      </w:r>
      <w:r w:rsidRPr="00066594">
        <w:t>от 2</w:t>
      </w:r>
      <w:r w:rsidR="00130644" w:rsidRPr="00066594">
        <w:t>7</w:t>
      </w:r>
      <w:r w:rsidRPr="00066594">
        <w:t>.12.201</w:t>
      </w:r>
      <w:r w:rsidR="00E806D7" w:rsidRPr="00066594">
        <w:t>7</w:t>
      </w:r>
      <w:r w:rsidRPr="00066594">
        <w:t xml:space="preserve"> </w:t>
      </w:r>
      <w:r w:rsidR="00BA0DDB">
        <w:t>№ </w:t>
      </w:r>
      <w:r w:rsidR="00E806D7" w:rsidRPr="00066594">
        <w:t>83</w:t>
      </w:r>
      <w:r w:rsidRPr="00066594">
        <w:t xml:space="preserve"> приведен расчет расходов филиала </w:t>
      </w:r>
      <w:r w:rsidR="00D20A5D">
        <w:t>ПАО </w:t>
      </w:r>
      <w:r w:rsidRPr="00066594">
        <w:t>«МРСК Сибири» -</w:t>
      </w:r>
      <w:r w:rsidR="00B50D41">
        <w:t xml:space="preserve"> </w:t>
      </w:r>
      <w:r w:rsidRPr="00066594">
        <w:t>«Омскэнерго» на оплату услуг ТСО по полугодиям 201</w:t>
      </w:r>
      <w:r w:rsidR="00E806D7" w:rsidRPr="00066594">
        <w:t>8</w:t>
      </w:r>
      <w:r w:rsidRPr="00066594">
        <w:t xml:space="preserve"> года.</w:t>
      </w:r>
    </w:p>
    <w:p w14:paraId="7CA7C688" w14:textId="77777777" w:rsidR="007615C8" w:rsidRPr="00066594" w:rsidRDefault="007615C8" w:rsidP="00756466">
      <w:pPr>
        <w:pStyle w:val="2f0"/>
        <w:rPr>
          <w:b/>
          <w:color w:val="000000"/>
          <w:shd w:val="clear" w:color="auto" w:fill="FFFFFF"/>
        </w:rPr>
      </w:pPr>
    </w:p>
    <w:p w14:paraId="4B784844" w14:textId="77777777" w:rsidR="007615C8" w:rsidRPr="00066594" w:rsidRDefault="007615C8" w:rsidP="00756466">
      <w:pPr>
        <w:pStyle w:val="afff7"/>
        <w:rPr>
          <w:shd w:val="clear" w:color="auto" w:fill="FFFFFF"/>
        </w:rPr>
      </w:pPr>
      <w:r w:rsidRPr="00066594">
        <w:rPr>
          <w:shd w:val="clear" w:color="auto" w:fill="FFFFFF"/>
        </w:rPr>
        <w:t>ПОЗИЦИЯ ИСПОЛНИТЕЛЯ</w:t>
      </w:r>
    </w:p>
    <w:p w14:paraId="60793217" w14:textId="77777777" w:rsidR="007615C8" w:rsidRPr="00066594" w:rsidRDefault="007615C8" w:rsidP="00756466">
      <w:pPr>
        <w:pStyle w:val="2f0"/>
      </w:pPr>
      <w:r w:rsidRPr="00066594">
        <w:t>Анализ расходов по данной статье был проведен Исполнителем</w:t>
      </w:r>
      <w:r w:rsidR="00B50D41">
        <w:t xml:space="preserve"> </w:t>
      </w:r>
      <w:r w:rsidRPr="00066594">
        <w:t>на основании следующих материалов:</w:t>
      </w:r>
    </w:p>
    <w:p w14:paraId="248390F2" w14:textId="77777777" w:rsidR="007615C8" w:rsidRPr="00066594" w:rsidRDefault="007615C8" w:rsidP="00756466">
      <w:pPr>
        <w:pStyle w:val="40"/>
      </w:pPr>
      <w:r w:rsidRPr="00066594">
        <w:t>копии договоров об организации передачи электрической энергии через технические устройства электрических сетей ТСО;</w:t>
      </w:r>
    </w:p>
    <w:p w14:paraId="665C5FAA" w14:textId="449B30CA" w:rsidR="007615C8" w:rsidRPr="00066594" w:rsidRDefault="007615C8" w:rsidP="00756466">
      <w:pPr>
        <w:pStyle w:val="40"/>
      </w:pPr>
      <w:r w:rsidRPr="00066594">
        <w:t>расшифровк</w:t>
      </w:r>
      <w:r w:rsidR="00E806D7" w:rsidRPr="00066594">
        <w:t>и</w:t>
      </w:r>
      <w:r w:rsidRPr="00066594">
        <w:t xml:space="preserve"> расходов филиала </w:t>
      </w:r>
      <w:r w:rsidR="00D20A5D">
        <w:t>ПАО </w:t>
      </w:r>
      <w:r w:rsidRPr="00066594">
        <w:t>«МРСК Сибири» - «Омскэнерго» на оплату услуг смежных ТСО за 201</w:t>
      </w:r>
      <w:r w:rsidR="00E806D7" w:rsidRPr="00066594">
        <w:t>8</w:t>
      </w:r>
      <w:r w:rsidRPr="00066594">
        <w:t xml:space="preserve"> год;</w:t>
      </w:r>
    </w:p>
    <w:p w14:paraId="00CEEF1A" w14:textId="77777777" w:rsidR="007615C8" w:rsidRPr="00066594" w:rsidRDefault="007615C8" w:rsidP="00756466">
      <w:pPr>
        <w:pStyle w:val="40"/>
      </w:pPr>
      <w:r w:rsidRPr="00066594">
        <w:t>выписк</w:t>
      </w:r>
      <w:r w:rsidR="00E806D7" w:rsidRPr="00066594">
        <w:t>и</w:t>
      </w:r>
      <w:r w:rsidRPr="00066594">
        <w:t xml:space="preserve"> из протокола заседания Правления РЭК Омской области</w:t>
      </w:r>
      <w:r w:rsidR="00B50D41">
        <w:t xml:space="preserve"> </w:t>
      </w:r>
      <w:r w:rsidRPr="00066594">
        <w:t>от 2</w:t>
      </w:r>
      <w:r w:rsidR="00130644" w:rsidRPr="00066594">
        <w:t>7</w:t>
      </w:r>
      <w:r w:rsidRPr="00066594">
        <w:t>.12.201</w:t>
      </w:r>
      <w:r w:rsidR="00E806D7" w:rsidRPr="00066594">
        <w:t>7</w:t>
      </w:r>
      <w:r w:rsidRPr="00066594">
        <w:t xml:space="preserve"> года </w:t>
      </w:r>
      <w:r w:rsidR="00BA0DDB">
        <w:t>№ </w:t>
      </w:r>
      <w:r w:rsidR="00E806D7" w:rsidRPr="00066594">
        <w:t>83</w:t>
      </w:r>
      <w:r w:rsidRPr="00066594">
        <w:t>;</w:t>
      </w:r>
    </w:p>
    <w:p w14:paraId="1DB772F7" w14:textId="77777777" w:rsidR="007615C8" w:rsidRPr="00066594" w:rsidRDefault="007615C8" w:rsidP="00756466">
      <w:pPr>
        <w:pStyle w:val="40"/>
      </w:pPr>
      <w:r w:rsidRPr="00066594">
        <w:t>расшифровк</w:t>
      </w:r>
      <w:r w:rsidR="00E806D7" w:rsidRPr="00066594">
        <w:t>и</w:t>
      </w:r>
      <w:r w:rsidRPr="00066594">
        <w:t xml:space="preserve"> расходов по статьям сметы затрат за 201</w:t>
      </w:r>
      <w:r w:rsidR="00E806D7" w:rsidRPr="00066594">
        <w:t>8</w:t>
      </w:r>
      <w:r w:rsidRPr="00066594">
        <w:t xml:space="preserve"> год (реестр актов).</w:t>
      </w:r>
    </w:p>
    <w:p w14:paraId="21C24241" w14:textId="1DB13144" w:rsidR="002A068A" w:rsidRPr="00066594" w:rsidRDefault="002A068A" w:rsidP="00756466">
      <w:pPr>
        <w:pStyle w:val="2f0"/>
      </w:pPr>
      <w:r w:rsidRPr="00066594">
        <w:t xml:space="preserve">По результатам проведенного анализа Исполнитель отмечает, что филиалом </w:t>
      </w:r>
      <w:r w:rsidR="00D20A5D">
        <w:t>ПАО </w:t>
      </w:r>
      <w:r w:rsidRPr="00066594">
        <w:t>«МРСК Сибири» - «Омскэнерго» не представлены копии актов</w:t>
      </w:r>
      <w:r w:rsidR="00B50D41">
        <w:t xml:space="preserve"> </w:t>
      </w:r>
      <w:r w:rsidRPr="00066594">
        <w:t xml:space="preserve">об оказании услуг по передаче и (или) счетов-фактур за 2018 год. </w:t>
      </w:r>
    </w:p>
    <w:p w14:paraId="34747265" w14:textId="094C7A98" w:rsidR="002A068A" w:rsidRPr="00066594" w:rsidRDefault="002A068A" w:rsidP="00756466">
      <w:pPr>
        <w:pStyle w:val="2f0"/>
      </w:pPr>
      <w:r w:rsidRPr="00066594">
        <w:t xml:space="preserve">В связи с непредставлением актов об оказании услуг по передаче за 2018 год, Исполнителем выполнен анализ фактических расходов филиала </w:t>
      </w:r>
      <w:r w:rsidR="00D20A5D">
        <w:t>ПАО </w:t>
      </w:r>
      <w:r w:rsidRPr="00066594">
        <w:t>«МРСК Сибири» - «Омскэнерго» на оплату услуг ТСО в целом за 2018 год.</w:t>
      </w:r>
    </w:p>
    <w:p w14:paraId="7255666A" w14:textId="0272EF4A" w:rsidR="002A068A" w:rsidRPr="00066594" w:rsidRDefault="002A068A" w:rsidP="00756466">
      <w:pPr>
        <w:pStyle w:val="2f0"/>
      </w:pPr>
      <w:r w:rsidRPr="00066594">
        <w:t xml:space="preserve">В соответствии с представленными документами, фактические расходы филиала </w:t>
      </w:r>
      <w:r w:rsidR="00D20A5D">
        <w:t>ПАО </w:t>
      </w:r>
      <w:r w:rsidRPr="00066594">
        <w:t xml:space="preserve">«МРСК Сибири» - «Омскэнерго» на оплату услуг ТСО в 2018 году составили 242 120,38 тыс. руб. </w:t>
      </w:r>
    </w:p>
    <w:p w14:paraId="5146F145" w14:textId="44DE4083" w:rsidR="002A068A" w:rsidRPr="00066594" w:rsidRDefault="004302F0" w:rsidP="00756466">
      <w:pPr>
        <w:pStyle w:val="2f0"/>
      </w:pPr>
      <w:r w:rsidRPr="00066594">
        <w:t>О</w:t>
      </w:r>
      <w:r w:rsidR="002A068A" w:rsidRPr="00066594">
        <w:t>тклонение от величины, принятой РЭК Омской области</w:t>
      </w:r>
      <w:r w:rsidR="00B50D41">
        <w:t xml:space="preserve"> </w:t>
      </w:r>
      <w:r w:rsidR="002A068A" w:rsidRPr="00066594">
        <w:t>на 2017 год составляет (- 1 312,86) тыс. руб.</w:t>
      </w:r>
    </w:p>
    <w:p w14:paraId="29A2D6EF" w14:textId="14AA8A3C" w:rsidR="004302F0" w:rsidRPr="00066594" w:rsidRDefault="004302F0" w:rsidP="00756466">
      <w:pPr>
        <w:pStyle w:val="2f0"/>
      </w:pPr>
      <w:r w:rsidRPr="00066594">
        <w:t xml:space="preserve">Следует отметить, что при формировании НВВ филиала </w:t>
      </w:r>
      <w:r w:rsidR="00D20A5D">
        <w:t>ПАО </w:t>
      </w:r>
      <w:r w:rsidRPr="00066594">
        <w:t xml:space="preserve">«МРСК Сибири» - «Омскэнерго» на 2018 год не были учтены затраты на оплату услуг следующих ТСО: </w:t>
      </w:r>
      <w:r w:rsidR="00BA0DDB">
        <w:t>ООО </w:t>
      </w:r>
      <w:r w:rsidRPr="00066594">
        <w:t>«Профмонтаж»; АО «НПЦ газотурбостроения «Салют».</w:t>
      </w:r>
    </w:p>
    <w:p w14:paraId="671C53C2" w14:textId="429F4F3F" w:rsidR="002A068A" w:rsidRDefault="002A068A" w:rsidP="00756466">
      <w:pPr>
        <w:pStyle w:val="2f0"/>
      </w:pPr>
      <w:r w:rsidRPr="00066594">
        <w:lastRenderedPageBreak/>
        <w:t>Расшифровка плановых и фактических расходов</w:t>
      </w:r>
      <w:r w:rsidR="00B50D41">
        <w:t xml:space="preserve"> </w:t>
      </w:r>
      <w:r w:rsidRPr="00066594">
        <w:t xml:space="preserve">филиала </w:t>
      </w:r>
      <w:r w:rsidR="00D20A5D">
        <w:t>ПАО </w:t>
      </w:r>
      <w:r w:rsidRPr="00066594">
        <w:t>«МРСК Сибири» - «Омскэнерго» на оплату услуг ТСО в 2018 году представлена</w:t>
      </w:r>
      <w:r w:rsidR="00B50D41">
        <w:t xml:space="preserve"> </w:t>
      </w:r>
      <w:r w:rsidRPr="00066594">
        <w:t>в следующей таблице.</w:t>
      </w:r>
    </w:p>
    <w:p w14:paraId="44C61783" w14:textId="77777777" w:rsidR="00756466" w:rsidRPr="00066594" w:rsidRDefault="00756466" w:rsidP="00756466">
      <w:pPr>
        <w:pStyle w:val="2f0"/>
      </w:pPr>
    </w:p>
    <w:p w14:paraId="7E80D4DA" w14:textId="77777777" w:rsidR="007615C8" w:rsidRPr="00066594" w:rsidRDefault="007615C8" w:rsidP="00756466">
      <w:pPr>
        <w:pStyle w:val="2f0"/>
        <w:rPr>
          <w:color w:val="000000"/>
          <w:lang w:eastAsia="ru-RU"/>
        </w:rPr>
        <w:sectPr w:rsidR="007615C8" w:rsidRPr="00066594" w:rsidSect="005746FF">
          <w:pgSz w:w="11906" w:h="16838"/>
          <w:pgMar w:top="1134" w:right="850" w:bottom="1134" w:left="1701" w:header="708" w:footer="708" w:gutter="0"/>
          <w:cols w:space="708"/>
          <w:docGrid w:linePitch="360"/>
        </w:sectPr>
      </w:pPr>
    </w:p>
    <w:tbl>
      <w:tblPr>
        <w:tblW w:w="15446" w:type="dxa"/>
        <w:jc w:val="center"/>
        <w:tblLayout w:type="fixed"/>
        <w:tblLook w:val="04A0" w:firstRow="1" w:lastRow="0" w:firstColumn="1" w:lastColumn="0" w:noHBand="0" w:noVBand="1"/>
      </w:tblPr>
      <w:tblGrid>
        <w:gridCol w:w="510"/>
        <w:gridCol w:w="3210"/>
        <w:gridCol w:w="1236"/>
        <w:gridCol w:w="1276"/>
        <w:gridCol w:w="1276"/>
        <w:gridCol w:w="1134"/>
        <w:gridCol w:w="1276"/>
        <w:gridCol w:w="992"/>
        <w:gridCol w:w="1276"/>
        <w:gridCol w:w="1134"/>
        <w:gridCol w:w="1134"/>
        <w:gridCol w:w="992"/>
      </w:tblGrid>
      <w:tr w:rsidR="00285127" w:rsidRPr="00756466" w14:paraId="5A32DFCE" w14:textId="77777777" w:rsidTr="00D20A5D">
        <w:trPr>
          <w:trHeight w:val="20"/>
          <w:tblHeader/>
          <w:jc w:val="center"/>
        </w:trPr>
        <w:tc>
          <w:tcPr>
            <w:tcW w:w="5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72AE5A" w14:textId="77777777" w:rsidR="00285127" w:rsidRPr="00756466" w:rsidRDefault="00BA0DDB" w:rsidP="00756466">
            <w:pPr>
              <w:ind w:left="-57" w:right="-57"/>
              <w:jc w:val="center"/>
              <w:rPr>
                <w:rFonts w:ascii="Myriad Pro" w:hAnsi="Myriad Pro"/>
                <w:b/>
                <w:color w:val="FFFFFF"/>
                <w:sz w:val="20"/>
                <w:szCs w:val="20"/>
                <w:lang w:eastAsia="ru-RU"/>
              </w:rPr>
            </w:pPr>
            <w:r>
              <w:rPr>
                <w:rFonts w:ascii="Myriad Pro" w:hAnsi="Myriad Pro"/>
                <w:b/>
                <w:color w:val="FFFFFF"/>
                <w:sz w:val="20"/>
                <w:szCs w:val="20"/>
                <w:lang w:eastAsia="ru-RU"/>
              </w:rPr>
              <w:lastRenderedPageBreak/>
              <w:t>№ </w:t>
            </w:r>
            <w:r w:rsidR="00285127" w:rsidRPr="00756466">
              <w:rPr>
                <w:rFonts w:ascii="Myriad Pro" w:hAnsi="Myriad Pro"/>
                <w:b/>
                <w:color w:val="FFFFFF"/>
                <w:sz w:val="20"/>
                <w:szCs w:val="20"/>
                <w:lang w:eastAsia="ru-RU"/>
              </w:rPr>
              <w:t>п/п</w:t>
            </w:r>
          </w:p>
        </w:tc>
        <w:tc>
          <w:tcPr>
            <w:tcW w:w="32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976F9C"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Наименование ТСО</w:t>
            </w:r>
          </w:p>
        </w:tc>
        <w:tc>
          <w:tcPr>
            <w:tcW w:w="12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A1A75D"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Утв. расход по индивидуальному тарифу в НВВ ОЭ,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9E5FA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Принято РЭК Омской области для ТБР 2018 года (полезный отпуск э/э), тыс. кВтч.</w:t>
            </w:r>
          </w:p>
        </w:tc>
        <w:tc>
          <w:tcPr>
            <w:tcW w:w="36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C8140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Затраты при одноставочном тарифе (или компенсация потерь при двуставочном тарифе)</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B46D4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Затраты за содержание сетей (при двуставочном тарифе)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D089B0"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Расходы 2018 года года, тыс. руб.</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3F29C9"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Отклонение от утвержденного, тыс. рублей</w:t>
            </w:r>
          </w:p>
        </w:tc>
      </w:tr>
      <w:tr w:rsidR="00285127" w:rsidRPr="00756466" w14:paraId="4136C033" w14:textId="77777777" w:rsidTr="00D20A5D">
        <w:trPr>
          <w:trHeight w:val="20"/>
          <w:tblHeader/>
          <w:jc w:val="center"/>
        </w:trPr>
        <w:tc>
          <w:tcPr>
            <w:tcW w:w="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C0CF3B" w14:textId="77777777" w:rsidR="00285127" w:rsidRPr="00756466" w:rsidRDefault="00285127" w:rsidP="00756466">
            <w:pPr>
              <w:ind w:left="-57" w:right="-57"/>
              <w:rPr>
                <w:rFonts w:ascii="Myriad Pro" w:hAnsi="Myriad Pro"/>
                <w:b/>
                <w:color w:val="FFFFFF"/>
                <w:sz w:val="20"/>
                <w:szCs w:val="20"/>
                <w:lang w:eastAsia="ru-RU"/>
              </w:rPr>
            </w:pPr>
          </w:p>
        </w:tc>
        <w:tc>
          <w:tcPr>
            <w:tcW w:w="3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DAEBC4" w14:textId="77777777" w:rsidR="00285127" w:rsidRPr="00756466" w:rsidRDefault="00285127" w:rsidP="00756466">
            <w:pPr>
              <w:ind w:left="-57" w:right="-57"/>
              <w:rPr>
                <w:rFonts w:ascii="Myriad Pro" w:hAnsi="Myriad Pro"/>
                <w:b/>
                <w:color w:val="FFFFFF"/>
                <w:sz w:val="20"/>
                <w:szCs w:val="20"/>
                <w:lang w:eastAsia="ru-RU"/>
              </w:rPr>
            </w:pPr>
          </w:p>
        </w:tc>
        <w:tc>
          <w:tcPr>
            <w:tcW w:w="1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93963E" w14:textId="77777777" w:rsidR="00285127" w:rsidRPr="00756466" w:rsidRDefault="00285127" w:rsidP="00756466">
            <w:pPr>
              <w:ind w:left="-57" w:right="-57"/>
              <w:rPr>
                <w:rFonts w:ascii="Myriad Pro" w:hAnsi="Myriad Pro"/>
                <w:b/>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7B2C6" w14:textId="77777777" w:rsidR="00285127" w:rsidRPr="00756466" w:rsidRDefault="00285127" w:rsidP="00756466">
            <w:pPr>
              <w:ind w:left="-57" w:right="-57"/>
              <w:rPr>
                <w:rFonts w:ascii="Myriad Pro" w:hAnsi="Myriad Pro"/>
                <w:b/>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921F23"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Полезный отпуск э/э</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C146F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BABD3"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756466">
              <w:rPr>
                <w:rFonts w:ascii="Myriad Pro" w:hAnsi="Myriad Pro"/>
                <w:b/>
                <w:color w:val="FFFFFF"/>
                <w:sz w:val="20"/>
                <w:szCs w:val="20"/>
                <w:lang w:eastAsia="ru-RU"/>
              </w:rPr>
              <w:t>(без НДС)</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8B8570"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Заявленная мощность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8ACD9C"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Тариф</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FED527"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756466">
              <w:rPr>
                <w:rFonts w:ascii="Myriad Pro" w:hAnsi="Myriad Pro"/>
                <w:b/>
                <w:color w:val="FFFFFF"/>
                <w:sz w:val="20"/>
                <w:szCs w:val="20"/>
                <w:lang w:eastAsia="ru-RU"/>
              </w:rPr>
              <w:t>(без НДС)</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42033" w14:textId="77777777" w:rsidR="00285127" w:rsidRPr="00756466" w:rsidRDefault="00285127" w:rsidP="00756466">
            <w:pPr>
              <w:ind w:left="-57" w:right="-57"/>
              <w:rPr>
                <w:rFonts w:ascii="Myriad Pro" w:hAnsi="Myriad Pro"/>
                <w:b/>
                <w:color w:val="FFFFFF"/>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93EEA3" w14:textId="77777777" w:rsidR="00285127" w:rsidRPr="00756466" w:rsidRDefault="00285127" w:rsidP="00756466">
            <w:pPr>
              <w:ind w:left="-57" w:right="-57"/>
              <w:rPr>
                <w:rFonts w:ascii="Myriad Pro" w:hAnsi="Myriad Pro"/>
                <w:b/>
                <w:color w:val="FFFFFF"/>
                <w:sz w:val="20"/>
                <w:szCs w:val="20"/>
                <w:lang w:eastAsia="ru-RU"/>
              </w:rPr>
            </w:pPr>
          </w:p>
        </w:tc>
      </w:tr>
      <w:tr w:rsidR="00285127" w:rsidRPr="00756466" w14:paraId="1ECADE4C" w14:textId="77777777" w:rsidTr="00D20A5D">
        <w:trPr>
          <w:trHeight w:val="20"/>
          <w:tblHeader/>
          <w:jc w:val="center"/>
        </w:trPr>
        <w:tc>
          <w:tcPr>
            <w:tcW w:w="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784E53" w14:textId="77777777" w:rsidR="00285127" w:rsidRPr="00756466" w:rsidRDefault="00285127" w:rsidP="00756466">
            <w:pPr>
              <w:ind w:left="-57" w:right="-57"/>
              <w:rPr>
                <w:rFonts w:ascii="Myriad Pro" w:hAnsi="Myriad Pro"/>
                <w:b/>
                <w:color w:val="FFFFFF"/>
                <w:sz w:val="20"/>
                <w:szCs w:val="20"/>
                <w:lang w:eastAsia="ru-RU"/>
              </w:rPr>
            </w:pPr>
          </w:p>
        </w:tc>
        <w:tc>
          <w:tcPr>
            <w:tcW w:w="3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1B246" w14:textId="77777777" w:rsidR="00285127" w:rsidRPr="00756466" w:rsidRDefault="00285127" w:rsidP="00756466">
            <w:pPr>
              <w:ind w:left="-57" w:right="-57"/>
              <w:rPr>
                <w:rFonts w:ascii="Myriad Pro" w:hAnsi="Myriad Pro"/>
                <w:b/>
                <w:color w:val="FFFFFF"/>
                <w:sz w:val="20"/>
                <w:szCs w:val="20"/>
                <w:lang w:eastAsia="ru-RU"/>
              </w:rPr>
            </w:pPr>
          </w:p>
        </w:tc>
        <w:tc>
          <w:tcPr>
            <w:tcW w:w="1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010576" w14:textId="77777777" w:rsidR="00285127" w:rsidRPr="00756466" w:rsidRDefault="00285127" w:rsidP="00756466">
            <w:pPr>
              <w:ind w:left="-57" w:right="-57"/>
              <w:rPr>
                <w:rFonts w:ascii="Myriad Pro" w:hAnsi="Myriad Pro"/>
                <w:b/>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3B7E7E" w14:textId="77777777" w:rsidR="00285127" w:rsidRPr="00756466" w:rsidRDefault="00285127" w:rsidP="00756466">
            <w:pPr>
              <w:ind w:left="-57" w:right="-57"/>
              <w:rPr>
                <w:rFonts w:ascii="Myriad Pro" w:hAnsi="Myriad Pro"/>
                <w:b/>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70A6ED"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C0B561"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руб./кВтч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FB1791"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3DA89"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МВт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A390D5"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руб./МВт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F83E2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74507B"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40460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r>
      <w:tr w:rsidR="00285127" w:rsidRPr="00756466" w14:paraId="329DF7CA" w14:textId="77777777" w:rsidTr="00D20A5D">
        <w:trPr>
          <w:trHeight w:val="20"/>
          <w:jc w:val="center"/>
        </w:trPr>
        <w:tc>
          <w:tcPr>
            <w:tcW w:w="510" w:type="dxa"/>
            <w:tcBorders>
              <w:top w:val="single" w:sz="4" w:space="0" w:color="FFFFFF" w:themeColor="background1"/>
              <w:left w:val="single" w:sz="4" w:space="0" w:color="auto"/>
              <w:bottom w:val="single" w:sz="4" w:space="0" w:color="auto"/>
              <w:right w:val="single" w:sz="4" w:space="0" w:color="auto"/>
            </w:tcBorders>
            <w:shd w:val="clear" w:color="000000" w:fill="EBF1DE"/>
            <w:vAlign w:val="center"/>
            <w:hideMark/>
          </w:tcPr>
          <w:p w14:paraId="67BED117" w14:textId="77777777" w:rsidR="00285127" w:rsidRPr="00756466" w:rsidRDefault="00285127" w:rsidP="00756466">
            <w:pPr>
              <w:ind w:left="-57" w:right="-57"/>
              <w:jc w:val="center"/>
              <w:rPr>
                <w:rFonts w:ascii="Myriad Pro" w:hAnsi="Myriad Pro"/>
                <w:b/>
                <w:bCs/>
                <w:sz w:val="20"/>
                <w:szCs w:val="20"/>
                <w:lang w:eastAsia="ru-RU"/>
              </w:rPr>
            </w:pPr>
            <w:r w:rsidRPr="00756466">
              <w:rPr>
                <w:rFonts w:ascii="Myriad Pro" w:hAnsi="Myriad Pro"/>
                <w:b/>
                <w:bCs/>
                <w:sz w:val="20"/>
                <w:szCs w:val="20"/>
                <w:lang w:eastAsia="ru-RU"/>
              </w:rPr>
              <w:t> </w:t>
            </w:r>
          </w:p>
        </w:tc>
        <w:tc>
          <w:tcPr>
            <w:tcW w:w="3210"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1E684423" w14:textId="77777777" w:rsidR="00285127" w:rsidRPr="00756466" w:rsidRDefault="00285127" w:rsidP="00756466">
            <w:pPr>
              <w:ind w:left="-57" w:right="-57"/>
              <w:jc w:val="center"/>
              <w:rPr>
                <w:rFonts w:ascii="Myriad Pro" w:hAnsi="Myriad Pro"/>
                <w:b/>
                <w:bCs/>
                <w:sz w:val="20"/>
                <w:szCs w:val="20"/>
                <w:lang w:eastAsia="ru-RU"/>
              </w:rPr>
            </w:pPr>
            <w:r w:rsidRPr="00756466">
              <w:rPr>
                <w:rFonts w:ascii="Myriad Pro" w:hAnsi="Myriad Pro"/>
                <w:b/>
                <w:bCs/>
                <w:sz w:val="20"/>
                <w:szCs w:val="20"/>
                <w:lang w:eastAsia="ru-RU"/>
              </w:rPr>
              <w:t>Итого 2018 год</w:t>
            </w:r>
          </w:p>
        </w:tc>
        <w:tc>
          <w:tcPr>
            <w:tcW w:w="123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210AB1F5"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243 433,24</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3259C32B"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892 123,00</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38A1272E"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905 484,66</w:t>
            </w:r>
          </w:p>
        </w:tc>
        <w:tc>
          <w:tcPr>
            <w:tcW w:w="1134" w:type="dxa"/>
            <w:tcBorders>
              <w:top w:val="single" w:sz="4" w:space="0" w:color="FFFFFF" w:themeColor="background1"/>
              <w:left w:val="nil"/>
              <w:bottom w:val="single" w:sz="4" w:space="0" w:color="auto"/>
              <w:right w:val="single" w:sz="4" w:space="0" w:color="auto"/>
            </w:tcBorders>
            <w:shd w:val="clear" w:color="000000" w:fill="EAF1DD"/>
            <w:vAlign w:val="center"/>
            <w:hideMark/>
          </w:tcPr>
          <w:p w14:paraId="1968F265"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0,19642</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6A27C8A2"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177 855,65</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1348D4AF"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61,49</w:t>
            </w:r>
          </w:p>
        </w:tc>
        <w:tc>
          <w:tcPr>
            <w:tcW w:w="1276" w:type="dxa"/>
            <w:tcBorders>
              <w:top w:val="single" w:sz="4" w:space="0" w:color="FFFFFF" w:themeColor="background1"/>
              <w:left w:val="nil"/>
              <w:bottom w:val="single" w:sz="4" w:space="0" w:color="auto"/>
              <w:right w:val="single" w:sz="4" w:space="0" w:color="auto"/>
            </w:tcBorders>
            <w:shd w:val="clear" w:color="000000" w:fill="EAF1DD"/>
            <w:vAlign w:val="center"/>
            <w:hideMark/>
          </w:tcPr>
          <w:p w14:paraId="6C13EB47"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1 045 167,37</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335FB5A"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64 264,73</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8F88F93"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242 120,38</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2A8D91C"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-1 312,86</w:t>
            </w:r>
          </w:p>
        </w:tc>
      </w:tr>
      <w:tr w:rsidR="00285127" w:rsidRPr="00756466" w14:paraId="1DBF3DB0" w14:textId="77777777" w:rsidTr="00D20A5D">
        <w:trPr>
          <w:trHeight w:val="20"/>
          <w:jc w:val="center"/>
        </w:trPr>
        <w:tc>
          <w:tcPr>
            <w:tcW w:w="510" w:type="dxa"/>
            <w:tcBorders>
              <w:top w:val="nil"/>
              <w:left w:val="single" w:sz="4" w:space="0" w:color="auto"/>
              <w:bottom w:val="single" w:sz="4" w:space="0" w:color="auto"/>
              <w:right w:val="nil"/>
            </w:tcBorders>
            <w:shd w:val="clear" w:color="000000" w:fill="EAF1DD"/>
            <w:vAlign w:val="center"/>
            <w:hideMark/>
          </w:tcPr>
          <w:p w14:paraId="7137DA72"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3210" w:type="dxa"/>
            <w:tcBorders>
              <w:top w:val="nil"/>
              <w:left w:val="single" w:sz="4" w:space="0" w:color="auto"/>
              <w:bottom w:val="single" w:sz="4" w:space="0" w:color="auto"/>
              <w:right w:val="single" w:sz="4" w:space="0" w:color="auto"/>
            </w:tcBorders>
            <w:shd w:val="clear" w:color="000000" w:fill="EAF1DD"/>
            <w:vAlign w:val="center"/>
            <w:hideMark/>
          </w:tcPr>
          <w:p w14:paraId="06C42DFF"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Включенные в НВВ 2018 года</w:t>
            </w:r>
          </w:p>
        </w:tc>
        <w:tc>
          <w:tcPr>
            <w:tcW w:w="1236" w:type="dxa"/>
            <w:tcBorders>
              <w:top w:val="nil"/>
              <w:left w:val="nil"/>
              <w:bottom w:val="single" w:sz="4" w:space="0" w:color="auto"/>
              <w:right w:val="single" w:sz="4" w:space="0" w:color="auto"/>
            </w:tcBorders>
            <w:shd w:val="clear" w:color="000000" w:fill="EAF1DD"/>
            <w:vAlign w:val="center"/>
            <w:hideMark/>
          </w:tcPr>
          <w:p w14:paraId="2F253660"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243 433,24</w:t>
            </w:r>
          </w:p>
        </w:tc>
        <w:tc>
          <w:tcPr>
            <w:tcW w:w="1276" w:type="dxa"/>
            <w:tcBorders>
              <w:top w:val="nil"/>
              <w:left w:val="nil"/>
              <w:bottom w:val="single" w:sz="4" w:space="0" w:color="auto"/>
              <w:right w:val="single" w:sz="4" w:space="0" w:color="auto"/>
            </w:tcBorders>
            <w:shd w:val="clear" w:color="000000" w:fill="EAF1DD"/>
            <w:vAlign w:val="center"/>
            <w:hideMark/>
          </w:tcPr>
          <w:p w14:paraId="41A3D731"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892 123,00</w:t>
            </w:r>
          </w:p>
        </w:tc>
        <w:tc>
          <w:tcPr>
            <w:tcW w:w="1276" w:type="dxa"/>
            <w:tcBorders>
              <w:top w:val="nil"/>
              <w:left w:val="nil"/>
              <w:bottom w:val="single" w:sz="4" w:space="0" w:color="auto"/>
              <w:right w:val="single" w:sz="4" w:space="0" w:color="auto"/>
            </w:tcBorders>
            <w:shd w:val="clear" w:color="000000" w:fill="EAF1DD"/>
            <w:vAlign w:val="center"/>
            <w:hideMark/>
          </w:tcPr>
          <w:p w14:paraId="4583563B"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888 372,18</w:t>
            </w:r>
          </w:p>
        </w:tc>
        <w:tc>
          <w:tcPr>
            <w:tcW w:w="1134" w:type="dxa"/>
            <w:tcBorders>
              <w:top w:val="nil"/>
              <w:left w:val="nil"/>
              <w:bottom w:val="single" w:sz="4" w:space="0" w:color="auto"/>
              <w:right w:val="single" w:sz="4" w:space="0" w:color="auto"/>
            </w:tcBorders>
            <w:shd w:val="clear" w:color="000000" w:fill="EAF1DD"/>
            <w:vAlign w:val="center"/>
            <w:hideMark/>
          </w:tcPr>
          <w:p w14:paraId="5A8FF0B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0,19423</w:t>
            </w:r>
          </w:p>
        </w:tc>
        <w:tc>
          <w:tcPr>
            <w:tcW w:w="1276" w:type="dxa"/>
            <w:tcBorders>
              <w:top w:val="nil"/>
              <w:left w:val="nil"/>
              <w:bottom w:val="single" w:sz="4" w:space="0" w:color="auto"/>
              <w:right w:val="single" w:sz="4" w:space="0" w:color="auto"/>
            </w:tcBorders>
            <w:shd w:val="clear" w:color="000000" w:fill="EAF1DD"/>
            <w:vAlign w:val="center"/>
            <w:hideMark/>
          </w:tcPr>
          <w:p w14:paraId="5F11BFA5"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172 551,91</w:t>
            </w:r>
          </w:p>
        </w:tc>
        <w:tc>
          <w:tcPr>
            <w:tcW w:w="992" w:type="dxa"/>
            <w:tcBorders>
              <w:top w:val="nil"/>
              <w:left w:val="nil"/>
              <w:bottom w:val="single" w:sz="4" w:space="0" w:color="auto"/>
              <w:right w:val="single" w:sz="4" w:space="0" w:color="auto"/>
            </w:tcBorders>
            <w:shd w:val="clear" w:color="000000" w:fill="EAF1DD"/>
            <w:vAlign w:val="center"/>
            <w:hideMark/>
          </w:tcPr>
          <w:p w14:paraId="46F1F4C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61,49</w:t>
            </w:r>
          </w:p>
        </w:tc>
        <w:tc>
          <w:tcPr>
            <w:tcW w:w="1276" w:type="dxa"/>
            <w:tcBorders>
              <w:top w:val="nil"/>
              <w:left w:val="nil"/>
              <w:bottom w:val="single" w:sz="4" w:space="0" w:color="auto"/>
              <w:right w:val="single" w:sz="4" w:space="0" w:color="auto"/>
            </w:tcBorders>
            <w:shd w:val="clear" w:color="000000" w:fill="EAF1DD"/>
            <w:vAlign w:val="center"/>
            <w:hideMark/>
          </w:tcPr>
          <w:p w14:paraId="4B478BD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1 045 167,37</w:t>
            </w:r>
          </w:p>
        </w:tc>
        <w:tc>
          <w:tcPr>
            <w:tcW w:w="1134" w:type="dxa"/>
            <w:tcBorders>
              <w:top w:val="nil"/>
              <w:left w:val="nil"/>
              <w:bottom w:val="single" w:sz="4" w:space="0" w:color="auto"/>
              <w:right w:val="single" w:sz="4" w:space="0" w:color="auto"/>
            </w:tcBorders>
            <w:shd w:val="clear" w:color="000000" w:fill="EAF1DD"/>
            <w:vAlign w:val="center"/>
            <w:hideMark/>
          </w:tcPr>
          <w:p w14:paraId="12CBCCDC"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64 264,73</w:t>
            </w:r>
          </w:p>
        </w:tc>
        <w:tc>
          <w:tcPr>
            <w:tcW w:w="1134" w:type="dxa"/>
            <w:tcBorders>
              <w:top w:val="nil"/>
              <w:left w:val="nil"/>
              <w:bottom w:val="single" w:sz="4" w:space="0" w:color="auto"/>
              <w:right w:val="single" w:sz="4" w:space="0" w:color="auto"/>
            </w:tcBorders>
            <w:shd w:val="clear" w:color="000000" w:fill="EAF1DD"/>
            <w:vAlign w:val="center"/>
            <w:hideMark/>
          </w:tcPr>
          <w:p w14:paraId="2F7ED808"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236 816,64</w:t>
            </w:r>
          </w:p>
        </w:tc>
        <w:tc>
          <w:tcPr>
            <w:tcW w:w="992" w:type="dxa"/>
            <w:tcBorders>
              <w:top w:val="nil"/>
              <w:left w:val="nil"/>
              <w:bottom w:val="single" w:sz="4" w:space="0" w:color="auto"/>
              <w:right w:val="single" w:sz="4" w:space="0" w:color="auto"/>
            </w:tcBorders>
            <w:shd w:val="clear" w:color="000000" w:fill="EBF1DE"/>
            <w:vAlign w:val="center"/>
            <w:hideMark/>
          </w:tcPr>
          <w:p w14:paraId="30328904"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-6 616,60</w:t>
            </w:r>
          </w:p>
        </w:tc>
      </w:tr>
      <w:tr w:rsidR="00285127" w:rsidRPr="00756466" w14:paraId="41E32117"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CAE5D9B"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3210" w:type="dxa"/>
            <w:tcBorders>
              <w:top w:val="nil"/>
              <w:left w:val="nil"/>
              <w:bottom w:val="single" w:sz="4" w:space="0" w:color="auto"/>
              <w:right w:val="single" w:sz="4" w:space="0" w:color="auto"/>
            </w:tcBorders>
            <w:shd w:val="clear" w:color="000000" w:fill="FFFFFF"/>
            <w:vAlign w:val="center"/>
            <w:hideMark/>
          </w:tcPr>
          <w:p w14:paraId="5849E6E3"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"Энергосфера Омск"</w:t>
            </w:r>
          </w:p>
        </w:tc>
        <w:tc>
          <w:tcPr>
            <w:tcW w:w="1236" w:type="dxa"/>
            <w:tcBorders>
              <w:top w:val="nil"/>
              <w:left w:val="nil"/>
              <w:bottom w:val="single" w:sz="4" w:space="0" w:color="auto"/>
              <w:right w:val="single" w:sz="4" w:space="0" w:color="auto"/>
            </w:tcBorders>
            <w:shd w:val="clear" w:color="auto" w:fill="auto"/>
            <w:vAlign w:val="center"/>
            <w:hideMark/>
          </w:tcPr>
          <w:p w14:paraId="262B7BA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11 693,41</w:t>
            </w:r>
          </w:p>
        </w:tc>
        <w:tc>
          <w:tcPr>
            <w:tcW w:w="1276" w:type="dxa"/>
            <w:tcBorders>
              <w:top w:val="nil"/>
              <w:left w:val="nil"/>
              <w:bottom w:val="single" w:sz="4" w:space="0" w:color="auto"/>
              <w:right w:val="single" w:sz="4" w:space="0" w:color="auto"/>
            </w:tcBorders>
            <w:shd w:val="clear" w:color="auto" w:fill="auto"/>
            <w:vAlign w:val="center"/>
            <w:hideMark/>
          </w:tcPr>
          <w:p w14:paraId="6D3403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15 227,00</w:t>
            </w:r>
          </w:p>
        </w:tc>
        <w:tc>
          <w:tcPr>
            <w:tcW w:w="1276" w:type="dxa"/>
            <w:tcBorders>
              <w:top w:val="nil"/>
              <w:left w:val="nil"/>
              <w:bottom w:val="single" w:sz="4" w:space="0" w:color="auto"/>
              <w:right w:val="single" w:sz="4" w:space="0" w:color="auto"/>
            </w:tcBorders>
            <w:shd w:val="clear" w:color="auto" w:fill="auto"/>
            <w:vAlign w:val="center"/>
            <w:hideMark/>
          </w:tcPr>
          <w:p w14:paraId="7F76F7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14 561,54</w:t>
            </w:r>
          </w:p>
        </w:tc>
        <w:tc>
          <w:tcPr>
            <w:tcW w:w="1134" w:type="dxa"/>
            <w:tcBorders>
              <w:top w:val="nil"/>
              <w:left w:val="nil"/>
              <w:bottom w:val="single" w:sz="4" w:space="0" w:color="auto"/>
              <w:right w:val="single" w:sz="4" w:space="0" w:color="auto"/>
            </w:tcBorders>
            <w:shd w:val="clear" w:color="auto" w:fill="auto"/>
            <w:vAlign w:val="center"/>
            <w:hideMark/>
          </w:tcPr>
          <w:p w14:paraId="120982D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0,76776</w:t>
            </w:r>
          </w:p>
        </w:tc>
        <w:tc>
          <w:tcPr>
            <w:tcW w:w="1276" w:type="dxa"/>
            <w:tcBorders>
              <w:top w:val="nil"/>
              <w:left w:val="nil"/>
              <w:bottom w:val="single" w:sz="4" w:space="0" w:color="auto"/>
              <w:right w:val="single" w:sz="4" w:space="0" w:color="auto"/>
            </w:tcBorders>
            <w:shd w:val="clear" w:color="auto" w:fill="auto"/>
            <w:vAlign w:val="center"/>
            <w:hideMark/>
          </w:tcPr>
          <w:p w14:paraId="11ED52D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11 179,73</w:t>
            </w:r>
          </w:p>
        </w:tc>
        <w:tc>
          <w:tcPr>
            <w:tcW w:w="992" w:type="dxa"/>
            <w:tcBorders>
              <w:top w:val="nil"/>
              <w:left w:val="nil"/>
              <w:bottom w:val="single" w:sz="4" w:space="0" w:color="auto"/>
              <w:right w:val="single" w:sz="4" w:space="0" w:color="auto"/>
            </w:tcBorders>
            <w:shd w:val="clear" w:color="auto" w:fill="auto"/>
            <w:vAlign w:val="center"/>
            <w:hideMark/>
          </w:tcPr>
          <w:p w14:paraId="588FC8B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F12E5D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30799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5AB133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11 179,73</w:t>
            </w:r>
          </w:p>
        </w:tc>
        <w:tc>
          <w:tcPr>
            <w:tcW w:w="992" w:type="dxa"/>
            <w:tcBorders>
              <w:top w:val="nil"/>
              <w:left w:val="nil"/>
              <w:bottom w:val="single" w:sz="4" w:space="0" w:color="auto"/>
              <w:right w:val="single" w:sz="4" w:space="0" w:color="auto"/>
            </w:tcBorders>
            <w:shd w:val="clear" w:color="auto" w:fill="auto"/>
            <w:vAlign w:val="center"/>
            <w:hideMark/>
          </w:tcPr>
          <w:p w14:paraId="4F0D077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-513,68</w:t>
            </w:r>
          </w:p>
        </w:tc>
      </w:tr>
      <w:tr w:rsidR="00285127" w:rsidRPr="00756466" w14:paraId="1E57896B"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1793B2F"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3210" w:type="dxa"/>
            <w:tcBorders>
              <w:top w:val="nil"/>
              <w:left w:val="nil"/>
              <w:bottom w:val="single" w:sz="4" w:space="0" w:color="auto"/>
              <w:right w:val="single" w:sz="4" w:space="0" w:color="auto"/>
            </w:tcBorders>
            <w:shd w:val="clear" w:color="000000" w:fill="FFFFFF"/>
            <w:vAlign w:val="center"/>
            <w:hideMark/>
          </w:tcPr>
          <w:p w14:paraId="62E04D05"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"Инвест-химпром"</w:t>
            </w:r>
          </w:p>
        </w:tc>
        <w:tc>
          <w:tcPr>
            <w:tcW w:w="1236" w:type="dxa"/>
            <w:tcBorders>
              <w:top w:val="nil"/>
              <w:left w:val="nil"/>
              <w:bottom w:val="single" w:sz="4" w:space="0" w:color="auto"/>
              <w:right w:val="single" w:sz="4" w:space="0" w:color="auto"/>
            </w:tcBorders>
            <w:shd w:val="clear" w:color="auto" w:fill="auto"/>
            <w:vAlign w:val="center"/>
            <w:hideMark/>
          </w:tcPr>
          <w:p w14:paraId="51F7959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13 838,81</w:t>
            </w:r>
          </w:p>
        </w:tc>
        <w:tc>
          <w:tcPr>
            <w:tcW w:w="1276" w:type="dxa"/>
            <w:tcBorders>
              <w:top w:val="nil"/>
              <w:left w:val="nil"/>
              <w:bottom w:val="single" w:sz="4" w:space="0" w:color="auto"/>
              <w:right w:val="single" w:sz="4" w:space="0" w:color="auto"/>
            </w:tcBorders>
            <w:shd w:val="clear" w:color="auto" w:fill="auto"/>
            <w:vAlign w:val="center"/>
            <w:hideMark/>
          </w:tcPr>
          <w:p w14:paraId="223223A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19 383,00</w:t>
            </w:r>
          </w:p>
        </w:tc>
        <w:tc>
          <w:tcPr>
            <w:tcW w:w="1276" w:type="dxa"/>
            <w:tcBorders>
              <w:top w:val="nil"/>
              <w:left w:val="nil"/>
              <w:bottom w:val="single" w:sz="4" w:space="0" w:color="auto"/>
              <w:right w:val="single" w:sz="4" w:space="0" w:color="auto"/>
            </w:tcBorders>
            <w:shd w:val="clear" w:color="auto" w:fill="auto"/>
            <w:vAlign w:val="center"/>
            <w:hideMark/>
          </w:tcPr>
          <w:p w14:paraId="788EDC8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22 545,77</w:t>
            </w:r>
          </w:p>
        </w:tc>
        <w:tc>
          <w:tcPr>
            <w:tcW w:w="1134" w:type="dxa"/>
            <w:tcBorders>
              <w:top w:val="nil"/>
              <w:left w:val="nil"/>
              <w:bottom w:val="single" w:sz="4" w:space="0" w:color="auto"/>
              <w:right w:val="single" w:sz="4" w:space="0" w:color="auto"/>
            </w:tcBorders>
            <w:shd w:val="clear" w:color="auto" w:fill="auto"/>
            <w:vAlign w:val="center"/>
            <w:hideMark/>
          </w:tcPr>
          <w:p w14:paraId="1BAE90C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0,09149</w:t>
            </w:r>
          </w:p>
        </w:tc>
        <w:tc>
          <w:tcPr>
            <w:tcW w:w="1276" w:type="dxa"/>
            <w:tcBorders>
              <w:top w:val="nil"/>
              <w:left w:val="nil"/>
              <w:bottom w:val="single" w:sz="4" w:space="0" w:color="auto"/>
              <w:right w:val="single" w:sz="4" w:space="0" w:color="auto"/>
            </w:tcBorders>
            <w:shd w:val="clear" w:color="auto" w:fill="auto"/>
            <w:vAlign w:val="center"/>
            <w:hideMark/>
          </w:tcPr>
          <w:p w14:paraId="12F5715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2 062,72</w:t>
            </w:r>
          </w:p>
        </w:tc>
        <w:tc>
          <w:tcPr>
            <w:tcW w:w="992" w:type="dxa"/>
            <w:tcBorders>
              <w:top w:val="nil"/>
              <w:left w:val="nil"/>
              <w:bottom w:val="single" w:sz="4" w:space="0" w:color="auto"/>
              <w:right w:val="single" w:sz="4" w:space="0" w:color="auto"/>
            </w:tcBorders>
            <w:shd w:val="clear" w:color="auto" w:fill="auto"/>
            <w:vAlign w:val="center"/>
            <w:hideMark/>
          </w:tcPr>
          <w:p w14:paraId="6D092BC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6,05</w:t>
            </w:r>
          </w:p>
        </w:tc>
        <w:tc>
          <w:tcPr>
            <w:tcW w:w="1276" w:type="dxa"/>
            <w:tcBorders>
              <w:top w:val="nil"/>
              <w:left w:val="nil"/>
              <w:bottom w:val="single" w:sz="4" w:space="0" w:color="auto"/>
              <w:right w:val="single" w:sz="4" w:space="0" w:color="auto"/>
            </w:tcBorders>
            <w:shd w:val="clear" w:color="auto" w:fill="auto"/>
            <w:vAlign w:val="center"/>
            <w:hideMark/>
          </w:tcPr>
          <w:p w14:paraId="13E08A9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1 993 618,62</w:t>
            </w:r>
          </w:p>
        </w:tc>
        <w:tc>
          <w:tcPr>
            <w:tcW w:w="1134" w:type="dxa"/>
            <w:tcBorders>
              <w:top w:val="nil"/>
              <w:left w:val="nil"/>
              <w:bottom w:val="single" w:sz="4" w:space="0" w:color="auto"/>
              <w:right w:val="single" w:sz="4" w:space="0" w:color="auto"/>
            </w:tcBorders>
            <w:shd w:val="clear" w:color="auto" w:fill="auto"/>
            <w:vAlign w:val="center"/>
            <w:hideMark/>
          </w:tcPr>
          <w:p w14:paraId="2830B57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12 065,38</w:t>
            </w:r>
          </w:p>
        </w:tc>
        <w:tc>
          <w:tcPr>
            <w:tcW w:w="1134" w:type="dxa"/>
            <w:tcBorders>
              <w:top w:val="nil"/>
              <w:left w:val="nil"/>
              <w:bottom w:val="single" w:sz="4" w:space="0" w:color="auto"/>
              <w:right w:val="single" w:sz="4" w:space="0" w:color="auto"/>
            </w:tcBorders>
            <w:shd w:val="clear" w:color="auto" w:fill="auto"/>
            <w:vAlign w:val="center"/>
            <w:hideMark/>
          </w:tcPr>
          <w:p w14:paraId="6FAE796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14 128,10</w:t>
            </w:r>
          </w:p>
        </w:tc>
        <w:tc>
          <w:tcPr>
            <w:tcW w:w="992" w:type="dxa"/>
            <w:tcBorders>
              <w:top w:val="nil"/>
              <w:left w:val="nil"/>
              <w:bottom w:val="single" w:sz="4" w:space="0" w:color="auto"/>
              <w:right w:val="single" w:sz="4" w:space="0" w:color="auto"/>
            </w:tcBorders>
            <w:shd w:val="clear" w:color="auto" w:fill="auto"/>
            <w:vAlign w:val="center"/>
            <w:hideMark/>
          </w:tcPr>
          <w:p w14:paraId="1375840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289,29</w:t>
            </w:r>
          </w:p>
        </w:tc>
      </w:tr>
      <w:tr w:rsidR="00285127" w:rsidRPr="00756466" w14:paraId="4E05169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F3F852C"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3210" w:type="dxa"/>
            <w:tcBorders>
              <w:top w:val="nil"/>
              <w:left w:val="nil"/>
              <w:bottom w:val="single" w:sz="4" w:space="0" w:color="auto"/>
              <w:right w:val="single" w:sz="4" w:space="0" w:color="auto"/>
            </w:tcBorders>
            <w:shd w:val="clear" w:color="000000" w:fill="FFFFFF"/>
            <w:vAlign w:val="center"/>
            <w:hideMark/>
          </w:tcPr>
          <w:p w14:paraId="62E49E6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"Омсктрансмаш"</w:t>
            </w:r>
          </w:p>
        </w:tc>
        <w:tc>
          <w:tcPr>
            <w:tcW w:w="1236" w:type="dxa"/>
            <w:tcBorders>
              <w:top w:val="nil"/>
              <w:left w:val="nil"/>
              <w:bottom w:val="single" w:sz="4" w:space="0" w:color="auto"/>
              <w:right w:val="single" w:sz="4" w:space="0" w:color="auto"/>
            </w:tcBorders>
            <w:shd w:val="clear" w:color="auto" w:fill="auto"/>
            <w:vAlign w:val="center"/>
            <w:hideMark/>
          </w:tcPr>
          <w:p w14:paraId="779DE92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7 451,86</w:t>
            </w:r>
          </w:p>
        </w:tc>
        <w:tc>
          <w:tcPr>
            <w:tcW w:w="1276" w:type="dxa"/>
            <w:tcBorders>
              <w:top w:val="nil"/>
              <w:left w:val="nil"/>
              <w:bottom w:val="single" w:sz="4" w:space="0" w:color="auto"/>
              <w:right w:val="single" w:sz="4" w:space="0" w:color="auto"/>
            </w:tcBorders>
            <w:shd w:val="clear" w:color="auto" w:fill="auto"/>
            <w:vAlign w:val="center"/>
            <w:hideMark/>
          </w:tcPr>
          <w:p w14:paraId="000744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46 547,00</w:t>
            </w:r>
          </w:p>
        </w:tc>
        <w:tc>
          <w:tcPr>
            <w:tcW w:w="1276" w:type="dxa"/>
            <w:tcBorders>
              <w:top w:val="nil"/>
              <w:left w:val="nil"/>
              <w:bottom w:val="single" w:sz="4" w:space="0" w:color="auto"/>
              <w:right w:val="single" w:sz="4" w:space="0" w:color="auto"/>
            </w:tcBorders>
            <w:shd w:val="clear" w:color="auto" w:fill="auto"/>
            <w:vAlign w:val="center"/>
            <w:hideMark/>
          </w:tcPr>
          <w:p w14:paraId="31E29F4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52 951,44</w:t>
            </w:r>
          </w:p>
        </w:tc>
        <w:tc>
          <w:tcPr>
            <w:tcW w:w="1134" w:type="dxa"/>
            <w:tcBorders>
              <w:top w:val="nil"/>
              <w:left w:val="nil"/>
              <w:bottom w:val="single" w:sz="4" w:space="0" w:color="auto"/>
              <w:right w:val="single" w:sz="4" w:space="0" w:color="auto"/>
            </w:tcBorders>
            <w:shd w:val="clear" w:color="auto" w:fill="auto"/>
            <w:vAlign w:val="center"/>
            <w:hideMark/>
          </w:tcPr>
          <w:p w14:paraId="5E0444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0,10871</w:t>
            </w:r>
          </w:p>
        </w:tc>
        <w:tc>
          <w:tcPr>
            <w:tcW w:w="1276" w:type="dxa"/>
            <w:tcBorders>
              <w:top w:val="nil"/>
              <w:left w:val="nil"/>
              <w:bottom w:val="single" w:sz="4" w:space="0" w:color="auto"/>
              <w:right w:val="single" w:sz="4" w:space="0" w:color="auto"/>
            </w:tcBorders>
            <w:shd w:val="clear" w:color="auto" w:fill="auto"/>
            <w:vAlign w:val="center"/>
            <w:hideMark/>
          </w:tcPr>
          <w:p w14:paraId="64C4B9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5 756,50</w:t>
            </w:r>
          </w:p>
        </w:tc>
        <w:tc>
          <w:tcPr>
            <w:tcW w:w="992" w:type="dxa"/>
            <w:tcBorders>
              <w:top w:val="nil"/>
              <w:left w:val="nil"/>
              <w:bottom w:val="single" w:sz="4" w:space="0" w:color="auto"/>
              <w:right w:val="single" w:sz="4" w:space="0" w:color="auto"/>
            </w:tcBorders>
            <w:shd w:val="clear" w:color="auto" w:fill="auto"/>
            <w:vAlign w:val="center"/>
            <w:hideMark/>
          </w:tcPr>
          <w:p w14:paraId="6A072C7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7,14</w:t>
            </w:r>
          </w:p>
        </w:tc>
        <w:tc>
          <w:tcPr>
            <w:tcW w:w="1276" w:type="dxa"/>
            <w:tcBorders>
              <w:top w:val="nil"/>
              <w:left w:val="nil"/>
              <w:bottom w:val="single" w:sz="4" w:space="0" w:color="auto"/>
              <w:right w:val="single" w:sz="4" w:space="0" w:color="auto"/>
            </w:tcBorders>
            <w:shd w:val="clear" w:color="auto" w:fill="auto"/>
            <w:vAlign w:val="center"/>
            <w:hideMark/>
          </w:tcPr>
          <w:p w14:paraId="30411C8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332 335,38</w:t>
            </w:r>
          </w:p>
        </w:tc>
        <w:tc>
          <w:tcPr>
            <w:tcW w:w="1134" w:type="dxa"/>
            <w:tcBorders>
              <w:top w:val="nil"/>
              <w:left w:val="nil"/>
              <w:bottom w:val="single" w:sz="4" w:space="0" w:color="auto"/>
              <w:right w:val="single" w:sz="4" w:space="0" w:color="auto"/>
            </w:tcBorders>
            <w:shd w:val="clear" w:color="auto" w:fill="auto"/>
            <w:vAlign w:val="center"/>
            <w:hideMark/>
          </w:tcPr>
          <w:p w14:paraId="4CF1593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2 372,21</w:t>
            </w:r>
          </w:p>
        </w:tc>
        <w:tc>
          <w:tcPr>
            <w:tcW w:w="1134" w:type="dxa"/>
            <w:tcBorders>
              <w:top w:val="nil"/>
              <w:left w:val="nil"/>
              <w:bottom w:val="single" w:sz="4" w:space="0" w:color="auto"/>
              <w:right w:val="single" w:sz="4" w:space="0" w:color="auto"/>
            </w:tcBorders>
            <w:shd w:val="clear" w:color="auto" w:fill="auto"/>
            <w:vAlign w:val="center"/>
            <w:hideMark/>
          </w:tcPr>
          <w:p w14:paraId="61F76BF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8 128,71</w:t>
            </w:r>
          </w:p>
        </w:tc>
        <w:tc>
          <w:tcPr>
            <w:tcW w:w="992" w:type="dxa"/>
            <w:tcBorders>
              <w:top w:val="nil"/>
              <w:left w:val="nil"/>
              <w:bottom w:val="single" w:sz="4" w:space="0" w:color="auto"/>
              <w:right w:val="single" w:sz="4" w:space="0" w:color="auto"/>
            </w:tcBorders>
            <w:shd w:val="clear" w:color="auto" w:fill="auto"/>
            <w:vAlign w:val="center"/>
            <w:hideMark/>
          </w:tcPr>
          <w:p w14:paraId="6BF5C14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676,85</w:t>
            </w:r>
          </w:p>
        </w:tc>
      </w:tr>
      <w:tr w:rsidR="00285127" w:rsidRPr="00756466" w14:paraId="0506F661"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43F74B2"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3210" w:type="dxa"/>
            <w:tcBorders>
              <w:top w:val="nil"/>
              <w:left w:val="nil"/>
              <w:bottom w:val="single" w:sz="4" w:space="0" w:color="auto"/>
              <w:right w:val="single" w:sz="4" w:space="0" w:color="auto"/>
            </w:tcBorders>
            <w:shd w:val="clear" w:color="000000" w:fill="FFFFFF"/>
            <w:vAlign w:val="center"/>
            <w:hideMark/>
          </w:tcPr>
          <w:p w14:paraId="016C971A"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аэропорт"</w:t>
            </w:r>
          </w:p>
        </w:tc>
        <w:tc>
          <w:tcPr>
            <w:tcW w:w="1236" w:type="dxa"/>
            <w:tcBorders>
              <w:top w:val="nil"/>
              <w:left w:val="nil"/>
              <w:bottom w:val="single" w:sz="4" w:space="0" w:color="auto"/>
              <w:right w:val="single" w:sz="4" w:space="0" w:color="auto"/>
            </w:tcBorders>
            <w:shd w:val="clear" w:color="auto" w:fill="auto"/>
            <w:vAlign w:val="center"/>
            <w:hideMark/>
          </w:tcPr>
          <w:p w14:paraId="3DED6A0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6 532,72</w:t>
            </w:r>
          </w:p>
        </w:tc>
        <w:tc>
          <w:tcPr>
            <w:tcW w:w="1276" w:type="dxa"/>
            <w:tcBorders>
              <w:top w:val="nil"/>
              <w:left w:val="nil"/>
              <w:bottom w:val="single" w:sz="4" w:space="0" w:color="auto"/>
              <w:right w:val="single" w:sz="4" w:space="0" w:color="auto"/>
            </w:tcBorders>
            <w:shd w:val="clear" w:color="auto" w:fill="auto"/>
            <w:vAlign w:val="center"/>
            <w:hideMark/>
          </w:tcPr>
          <w:p w14:paraId="5809877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36 049,00</w:t>
            </w:r>
          </w:p>
        </w:tc>
        <w:tc>
          <w:tcPr>
            <w:tcW w:w="1276" w:type="dxa"/>
            <w:tcBorders>
              <w:top w:val="nil"/>
              <w:left w:val="nil"/>
              <w:bottom w:val="single" w:sz="4" w:space="0" w:color="auto"/>
              <w:right w:val="single" w:sz="4" w:space="0" w:color="auto"/>
            </w:tcBorders>
            <w:shd w:val="clear" w:color="auto" w:fill="auto"/>
            <w:vAlign w:val="center"/>
            <w:hideMark/>
          </w:tcPr>
          <w:p w14:paraId="009F3F1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40 562,61</w:t>
            </w:r>
          </w:p>
        </w:tc>
        <w:tc>
          <w:tcPr>
            <w:tcW w:w="1134" w:type="dxa"/>
            <w:tcBorders>
              <w:top w:val="nil"/>
              <w:left w:val="nil"/>
              <w:bottom w:val="single" w:sz="4" w:space="0" w:color="auto"/>
              <w:right w:val="single" w:sz="4" w:space="0" w:color="auto"/>
            </w:tcBorders>
            <w:shd w:val="clear" w:color="auto" w:fill="auto"/>
            <w:vAlign w:val="center"/>
            <w:hideMark/>
          </w:tcPr>
          <w:p w14:paraId="784350A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0,18117</w:t>
            </w:r>
          </w:p>
        </w:tc>
        <w:tc>
          <w:tcPr>
            <w:tcW w:w="1276" w:type="dxa"/>
            <w:tcBorders>
              <w:top w:val="nil"/>
              <w:left w:val="nil"/>
              <w:bottom w:val="single" w:sz="4" w:space="0" w:color="auto"/>
              <w:right w:val="single" w:sz="4" w:space="0" w:color="auto"/>
            </w:tcBorders>
            <w:shd w:val="clear" w:color="auto" w:fill="auto"/>
            <w:vAlign w:val="center"/>
            <w:hideMark/>
          </w:tcPr>
          <w:p w14:paraId="497A22E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7 348,81</w:t>
            </w:r>
          </w:p>
        </w:tc>
        <w:tc>
          <w:tcPr>
            <w:tcW w:w="992" w:type="dxa"/>
            <w:tcBorders>
              <w:top w:val="nil"/>
              <w:left w:val="nil"/>
              <w:bottom w:val="single" w:sz="4" w:space="0" w:color="auto"/>
              <w:right w:val="single" w:sz="4" w:space="0" w:color="auto"/>
            </w:tcBorders>
            <w:shd w:val="clear" w:color="auto" w:fill="auto"/>
            <w:vAlign w:val="center"/>
            <w:hideMark/>
          </w:tcPr>
          <w:p w14:paraId="6D9B116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0F769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E9509C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6A4657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7 348,81</w:t>
            </w:r>
          </w:p>
        </w:tc>
        <w:tc>
          <w:tcPr>
            <w:tcW w:w="992" w:type="dxa"/>
            <w:tcBorders>
              <w:top w:val="nil"/>
              <w:left w:val="nil"/>
              <w:bottom w:val="single" w:sz="4" w:space="0" w:color="auto"/>
              <w:right w:val="single" w:sz="4" w:space="0" w:color="auto"/>
            </w:tcBorders>
            <w:shd w:val="clear" w:color="auto" w:fill="auto"/>
            <w:vAlign w:val="center"/>
            <w:hideMark/>
          </w:tcPr>
          <w:p w14:paraId="3BD5681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816,09</w:t>
            </w:r>
          </w:p>
        </w:tc>
      </w:tr>
      <w:tr w:rsidR="00285127" w:rsidRPr="00756466" w14:paraId="6F1DF384"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726874E"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3210" w:type="dxa"/>
            <w:tcBorders>
              <w:top w:val="nil"/>
              <w:left w:val="nil"/>
              <w:bottom w:val="single" w:sz="4" w:space="0" w:color="auto"/>
              <w:right w:val="single" w:sz="4" w:space="0" w:color="auto"/>
            </w:tcBorders>
            <w:shd w:val="clear" w:color="000000" w:fill="FFFFFF"/>
            <w:vAlign w:val="center"/>
            <w:hideMark/>
          </w:tcPr>
          <w:p w14:paraId="1C21B1A6"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каучук"</w:t>
            </w:r>
          </w:p>
        </w:tc>
        <w:tc>
          <w:tcPr>
            <w:tcW w:w="1236" w:type="dxa"/>
            <w:tcBorders>
              <w:top w:val="nil"/>
              <w:left w:val="nil"/>
              <w:bottom w:val="single" w:sz="4" w:space="0" w:color="auto"/>
              <w:right w:val="single" w:sz="4" w:space="0" w:color="auto"/>
            </w:tcBorders>
            <w:shd w:val="clear" w:color="auto" w:fill="auto"/>
            <w:vAlign w:val="center"/>
            <w:hideMark/>
          </w:tcPr>
          <w:p w14:paraId="53A8FF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21 508,84</w:t>
            </w:r>
          </w:p>
        </w:tc>
        <w:tc>
          <w:tcPr>
            <w:tcW w:w="1276" w:type="dxa"/>
            <w:tcBorders>
              <w:top w:val="nil"/>
              <w:left w:val="nil"/>
              <w:bottom w:val="single" w:sz="4" w:space="0" w:color="auto"/>
              <w:right w:val="single" w:sz="4" w:space="0" w:color="auto"/>
            </w:tcBorders>
            <w:shd w:val="clear" w:color="auto" w:fill="auto"/>
            <w:vAlign w:val="center"/>
            <w:hideMark/>
          </w:tcPr>
          <w:p w14:paraId="156FF4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93 939,00</w:t>
            </w:r>
          </w:p>
        </w:tc>
        <w:tc>
          <w:tcPr>
            <w:tcW w:w="1276" w:type="dxa"/>
            <w:tcBorders>
              <w:top w:val="nil"/>
              <w:left w:val="nil"/>
              <w:bottom w:val="single" w:sz="4" w:space="0" w:color="auto"/>
              <w:right w:val="single" w:sz="4" w:space="0" w:color="auto"/>
            </w:tcBorders>
            <w:shd w:val="clear" w:color="auto" w:fill="auto"/>
            <w:vAlign w:val="center"/>
            <w:hideMark/>
          </w:tcPr>
          <w:p w14:paraId="0304C46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115 891,10</w:t>
            </w:r>
          </w:p>
        </w:tc>
        <w:tc>
          <w:tcPr>
            <w:tcW w:w="1134" w:type="dxa"/>
            <w:tcBorders>
              <w:top w:val="nil"/>
              <w:left w:val="nil"/>
              <w:bottom w:val="single" w:sz="4" w:space="0" w:color="auto"/>
              <w:right w:val="single" w:sz="4" w:space="0" w:color="auto"/>
            </w:tcBorders>
            <w:shd w:val="clear" w:color="auto" w:fill="auto"/>
            <w:vAlign w:val="center"/>
            <w:hideMark/>
          </w:tcPr>
          <w:p w14:paraId="68F033D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0,06934</w:t>
            </w:r>
          </w:p>
        </w:tc>
        <w:tc>
          <w:tcPr>
            <w:tcW w:w="1276" w:type="dxa"/>
            <w:tcBorders>
              <w:top w:val="nil"/>
              <w:left w:val="nil"/>
              <w:bottom w:val="single" w:sz="4" w:space="0" w:color="auto"/>
              <w:right w:val="single" w:sz="4" w:space="0" w:color="auto"/>
            </w:tcBorders>
            <w:shd w:val="clear" w:color="auto" w:fill="auto"/>
            <w:vAlign w:val="center"/>
            <w:hideMark/>
          </w:tcPr>
          <w:p w14:paraId="6202437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8 035,62</w:t>
            </w:r>
          </w:p>
        </w:tc>
        <w:tc>
          <w:tcPr>
            <w:tcW w:w="992" w:type="dxa"/>
            <w:tcBorders>
              <w:top w:val="nil"/>
              <w:left w:val="nil"/>
              <w:bottom w:val="single" w:sz="4" w:space="0" w:color="auto"/>
              <w:right w:val="single" w:sz="4" w:space="0" w:color="auto"/>
            </w:tcBorders>
            <w:shd w:val="clear" w:color="auto" w:fill="auto"/>
            <w:vAlign w:val="center"/>
            <w:hideMark/>
          </w:tcPr>
          <w:p w14:paraId="0BE3BE3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13,56</w:t>
            </w:r>
          </w:p>
        </w:tc>
        <w:tc>
          <w:tcPr>
            <w:tcW w:w="1276" w:type="dxa"/>
            <w:tcBorders>
              <w:top w:val="nil"/>
              <w:left w:val="nil"/>
              <w:bottom w:val="single" w:sz="4" w:space="0" w:color="auto"/>
              <w:right w:val="single" w:sz="4" w:space="0" w:color="auto"/>
            </w:tcBorders>
            <w:shd w:val="clear" w:color="auto" w:fill="auto"/>
            <w:vAlign w:val="center"/>
            <w:hideMark/>
          </w:tcPr>
          <w:p w14:paraId="3B06345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1 105 571,52</w:t>
            </w:r>
          </w:p>
        </w:tc>
        <w:tc>
          <w:tcPr>
            <w:tcW w:w="1134" w:type="dxa"/>
            <w:tcBorders>
              <w:top w:val="nil"/>
              <w:left w:val="nil"/>
              <w:bottom w:val="single" w:sz="4" w:space="0" w:color="auto"/>
              <w:right w:val="single" w:sz="4" w:space="0" w:color="auto"/>
            </w:tcBorders>
            <w:shd w:val="clear" w:color="auto" w:fill="auto"/>
            <w:vAlign w:val="center"/>
            <w:hideMark/>
          </w:tcPr>
          <w:p w14:paraId="7812524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14 991,55</w:t>
            </w:r>
          </w:p>
        </w:tc>
        <w:tc>
          <w:tcPr>
            <w:tcW w:w="1134" w:type="dxa"/>
            <w:tcBorders>
              <w:top w:val="nil"/>
              <w:left w:val="nil"/>
              <w:bottom w:val="single" w:sz="4" w:space="0" w:color="auto"/>
              <w:right w:val="single" w:sz="4" w:space="0" w:color="auto"/>
            </w:tcBorders>
            <w:shd w:val="clear" w:color="auto" w:fill="auto"/>
            <w:vAlign w:val="center"/>
            <w:hideMark/>
          </w:tcPr>
          <w:p w14:paraId="71EA7C5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23 027,17</w:t>
            </w:r>
          </w:p>
        </w:tc>
        <w:tc>
          <w:tcPr>
            <w:tcW w:w="992" w:type="dxa"/>
            <w:tcBorders>
              <w:top w:val="nil"/>
              <w:left w:val="nil"/>
              <w:bottom w:val="single" w:sz="4" w:space="0" w:color="auto"/>
              <w:right w:val="single" w:sz="4" w:space="0" w:color="auto"/>
            </w:tcBorders>
            <w:shd w:val="clear" w:color="auto" w:fill="auto"/>
            <w:vAlign w:val="center"/>
            <w:hideMark/>
          </w:tcPr>
          <w:p w14:paraId="4BB1628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1 518,33</w:t>
            </w:r>
          </w:p>
        </w:tc>
      </w:tr>
      <w:tr w:rsidR="00285127" w:rsidRPr="00756466" w14:paraId="2B3551E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B13EF4F"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3210" w:type="dxa"/>
            <w:tcBorders>
              <w:top w:val="nil"/>
              <w:left w:val="nil"/>
              <w:bottom w:val="single" w:sz="4" w:space="0" w:color="auto"/>
              <w:right w:val="single" w:sz="4" w:space="0" w:color="auto"/>
            </w:tcBorders>
            <w:shd w:val="clear" w:color="000000" w:fill="FFFFFF"/>
            <w:vAlign w:val="center"/>
            <w:hideMark/>
          </w:tcPr>
          <w:p w14:paraId="76D09A50"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комбинат строительных конструкций"</w:t>
            </w:r>
          </w:p>
        </w:tc>
        <w:tc>
          <w:tcPr>
            <w:tcW w:w="1236" w:type="dxa"/>
            <w:tcBorders>
              <w:top w:val="nil"/>
              <w:left w:val="nil"/>
              <w:bottom w:val="single" w:sz="4" w:space="0" w:color="auto"/>
              <w:right w:val="single" w:sz="4" w:space="0" w:color="auto"/>
            </w:tcBorders>
            <w:shd w:val="clear" w:color="auto" w:fill="auto"/>
            <w:vAlign w:val="center"/>
            <w:hideMark/>
          </w:tcPr>
          <w:p w14:paraId="3BBCEF9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1 303,89</w:t>
            </w:r>
          </w:p>
        </w:tc>
        <w:tc>
          <w:tcPr>
            <w:tcW w:w="1276" w:type="dxa"/>
            <w:tcBorders>
              <w:top w:val="nil"/>
              <w:left w:val="nil"/>
              <w:bottom w:val="single" w:sz="4" w:space="0" w:color="auto"/>
              <w:right w:val="single" w:sz="4" w:space="0" w:color="auto"/>
            </w:tcBorders>
            <w:shd w:val="clear" w:color="auto" w:fill="auto"/>
            <w:vAlign w:val="center"/>
            <w:hideMark/>
          </w:tcPr>
          <w:p w14:paraId="5A3F54E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5 072,00</w:t>
            </w:r>
          </w:p>
        </w:tc>
        <w:tc>
          <w:tcPr>
            <w:tcW w:w="1276" w:type="dxa"/>
            <w:tcBorders>
              <w:top w:val="nil"/>
              <w:left w:val="nil"/>
              <w:bottom w:val="single" w:sz="4" w:space="0" w:color="auto"/>
              <w:right w:val="single" w:sz="4" w:space="0" w:color="auto"/>
            </w:tcBorders>
            <w:shd w:val="clear" w:color="auto" w:fill="auto"/>
            <w:vAlign w:val="center"/>
            <w:hideMark/>
          </w:tcPr>
          <w:p w14:paraId="4AAA24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5 242,40</w:t>
            </w:r>
          </w:p>
        </w:tc>
        <w:tc>
          <w:tcPr>
            <w:tcW w:w="1134" w:type="dxa"/>
            <w:tcBorders>
              <w:top w:val="nil"/>
              <w:left w:val="nil"/>
              <w:bottom w:val="single" w:sz="4" w:space="0" w:color="auto"/>
              <w:right w:val="single" w:sz="4" w:space="0" w:color="auto"/>
            </w:tcBorders>
            <w:shd w:val="clear" w:color="auto" w:fill="auto"/>
            <w:vAlign w:val="center"/>
            <w:hideMark/>
          </w:tcPr>
          <w:p w14:paraId="7C4EB2A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0,13988</w:t>
            </w:r>
          </w:p>
        </w:tc>
        <w:tc>
          <w:tcPr>
            <w:tcW w:w="1276" w:type="dxa"/>
            <w:tcBorders>
              <w:top w:val="nil"/>
              <w:left w:val="nil"/>
              <w:bottom w:val="single" w:sz="4" w:space="0" w:color="auto"/>
              <w:right w:val="single" w:sz="4" w:space="0" w:color="auto"/>
            </w:tcBorders>
            <w:shd w:val="clear" w:color="auto" w:fill="auto"/>
            <w:vAlign w:val="center"/>
            <w:hideMark/>
          </w:tcPr>
          <w:p w14:paraId="7227AEE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733,31</w:t>
            </w:r>
          </w:p>
        </w:tc>
        <w:tc>
          <w:tcPr>
            <w:tcW w:w="992" w:type="dxa"/>
            <w:tcBorders>
              <w:top w:val="nil"/>
              <w:left w:val="nil"/>
              <w:bottom w:val="single" w:sz="4" w:space="0" w:color="auto"/>
              <w:right w:val="single" w:sz="4" w:space="0" w:color="auto"/>
            </w:tcBorders>
            <w:shd w:val="clear" w:color="auto" w:fill="auto"/>
            <w:vAlign w:val="center"/>
            <w:hideMark/>
          </w:tcPr>
          <w:p w14:paraId="776D49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0,87</w:t>
            </w:r>
          </w:p>
        </w:tc>
        <w:tc>
          <w:tcPr>
            <w:tcW w:w="1276" w:type="dxa"/>
            <w:tcBorders>
              <w:top w:val="nil"/>
              <w:left w:val="nil"/>
              <w:bottom w:val="single" w:sz="4" w:space="0" w:color="auto"/>
              <w:right w:val="single" w:sz="4" w:space="0" w:color="auto"/>
            </w:tcBorders>
            <w:shd w:val="clear" w:color="auto" w:fill="auto"/>
            <w:vAlign w:val="center"/>
            <w:hideMark/>
          </w:tcPr>
          <w:p w14:paraId="36BAE97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505 079,92</w:t>
            </w:r>
          </w:p>
        </w:tc>
        <w:tc>
          <w:tcPr>
            <w:tcW w:w="1134" w:type="dxa"/>
            <w:tcBorders>
              <w:top w:val="nil"/>
              <w:left w:val="nil"/>
              <w:bottom w:val="single" w:sz="4" w:space="0" w:color="auto"/>
              <w:right w:val="single" w:sz="4" w:space="0" w:color="auto"/>
            </w:tcBorders>
            <w:shd w:val="clear" w:color="auto" w:fill="auto"/>
            <w:vAlign w:val="center"/>
            <w:hideMark/>
          </w:tcPr>
          <w:p w14:paraId="3B9C1D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441,69</w:t>
            </w:r>
          </w:p>
        </w:tc>
        <w:tc>
          <w:tcPr>
            <w:tcW w:w="1134" w:type="dxa"/>
            <w:tcBorders>
              <w:top w:val="nil"/>
              <w:left w:val="nil"/>
              <w:bottom w:val="single" w:sz="4" w:space="0" w:color="auto"/>
              <w:right w:val="single" w:sz="4" w:space="0" w:color="auto"/>
            </w:tcBorders>
            <w:shd w:val="clear" w:color="auto" w:fill="auto"/>
            <w:vAlign w:val="center"/>
            <w:hideMark/>
          </w:tcPr>
          <w:p w14:paraId="6F2F2C1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1 175,01</w:t>
            </w:r>
          </w:p>
        </w:tc>
        <w:tc>
          <w:tcPr>
            <w:tcW w:w="992" w:type="dxa"/>
            <w:tcBorders>
              <w:top w:val="nil"/>
              <w:left w:val="nil"/>
              <w:bottom w:val="single" w:sz="4" w:space="0" w:color="auto"/>
              <w:right w:val="single" w:sz="4" w:space="0" w:color="auto"/>
            </w:tcBorders>
            <w:shd w:val="clear" w:color="auto" w:fill="auto"/>
            <w:vAlign w:val="center"/>
            <w:hideMark/>
          </w:tcPr>
          <w:p w14:paraId="7FBA5AA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-128,88</w:t>
            </w:r>
          </w:p>
        </w:tc>
      </w:tr>
      <w:tr w:rsidR="00285127" w:rsidRPr="00756466" w14:paraId="313E322B"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792CCAD"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3210" w:type="dxa"/>
            <w:tcBorders>
              <w:top w:val="nil"/>
              <w:left w:val="nil"/>
              <w:bottom w:val="single" w:sz="4" w:space="0" w:color="auto"/>
              <w:right w:val="single" w:sz="4" w:space="0" w:color="auto"/>
            </w:tcBorders>
            <w:shd w:val="clear" w:color="000000" w:fill="FFFFFF"/>
            <w:vAlign w:val="center"/>
            <w:hideMark/>
          </w:tcPr>
          <w:p w14:paraId="15C2DB92"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"Омскшина"</w:t>
            </w:r>
          </w:p>
        </w:tc>
        <w:tc>
          <w:tcPr>
            <w:tcW w:w="1236" w:type="dxa"/>
            <w:tcBorders>
              <w:top w:val="nil"/>
              <w:left w:val="nil"/>
              <w:bottom w:val="single" w:sz="4" w:space="0" w:color="auto"/>
              <w:right w:val="single" w:sz="4" w:space="0" w:color="auto"/>
            </w:tcBorders>
            <w:shd w:val="clear" w:color="auto" w:fill="auto"/>
            <w:vAlign w:val="center"/>
            <w:hideMark/>
          </w:tcPr>
          <w:p w14:paraId="6F6E37E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9 918,78</w:t>
            </w:r>
          </w:p>
        </w:tc>
        <w:tc>
          <w:tcPr>
            <w:tcW w:w="1276" w:type="dxa"/>
            <w:tcBorders>
              <w:top w:val="nil"/>
              <w:left w:val="nil"/>
              <w:bottom w:val="single" w:sz="4" w:space="0" w:color="auto"/>
              <w:right w:val="single" w:sz="4" w:space="0" w:color="auto"/>
            </w:tcBorders>
            <w:shd w:val="clear" w:color="auto" w:fill="auto"/>
            <w:vAlign w:val="center"/>
            <w:hideMark/>
          </w:tcPr>
          <w:p w14:paraId="72632D7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66 939,00</w:t>
            </w:r>
          </w:p>
        </w:tc>
        <w:tc>
          <w:tcPr>
            <w:tcW w:w="1276" w:type="dxa"/>
            <w:tcBorders>
              <w:top w:val="nil"/>
              <w:left w:val="nil"/>
              <w:bottom w:val="single" w:sz="4" w:space="0" w:color="auto"/>
              <w:right w:val="single" w:sz="4" w:space="0" w:color="auto"/>
            </w:tcBorders>
            <w:shd w:val="clear" w:color="auto" w:fill="auto"/>
            <w:vAlign w:val="center"/>
            <w:hideMark/>
          </w:tcPr>
          <w:p w14:paraId="61D365E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46 325,14</w:t>
            </w:r>
          </w:p>
        </w:tc>
        <w:tc>
          <w:tcPr>
            <w:tcW w:w="1134" w:type="dxa"/>
            <w:tcBorders>
              <w:top w:val="nil"/>
              <w:left w:val="nil"/>
              <w:bottom w:val="single" w:sz="4" w:space="0" w:color="auto"/>
              <w:right w:val="single" w:sz="4" w:space="0" w:color="auto"/>
            </w:tcBorders>
            <w:shd w:val="clear" w:color="auto" w:fill="auto"/>
            <w:vAlign w:val="center"/>
            <w:hideMark/>
          </w:tcPr>
          <w:p w14:paraId="05FA042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0,14825</w:t>
            </w:r>
          </w:p>
        </w:tc>
        <w:tc>
          <w:tcPr>
            <w:tcW w:w="1276" w:type="dxa"/>
            <w:tcBorders>
              <w:top w:val="nil"/>
              <w:left w:val="nil"/>
              <w:bottom w:val="single" w:sz="4" w:space="0" w:color="auto"/>
              <w:right w:val="single" w:sz="4" w:space="0" w:color="auto"/>
            </w:tcBorders>
            <w:shd w:val="clear" w:color="auto" w:fill="auto"/>
            <w:vAlign w:val="center"/>
            <w:hideMark/>
          </w:tcPr>
          <w:p w14:paraId="637DF17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6 867,70</w:t>
            </w:r>
          </w:p>
        </w:tc>
        <w:tc>
          <w:tcPr>
            <w:tcW w:w="992" w:type="dxa"/>
            <w:tcBorders>
              <w:top w:val="nil"/>
              <w:left w:val="nil"/>
              <w:bottom w:val="single" w:sz="4" w:space="0" w:color="auto"/>
              <w:right w:val="single" w:sz="4" w:space="0" w:color="auto"/>
            </w:tcBorders>
            <w:shd w:val="clear" w:color="auto" w:fill="auto"/>
            <w:vAlign w:val="center"/>
            <w:hideMark/>
          </w:tcPr>
          <w:p w14:paraId="71A5E70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49DE91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903EB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66E66A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6 867,70</w:t>
            </w:r>
          </w:p>
        </w:tc>
        <w:tc>
          <w:tcPr>
            <w:tcW w:w="992" w:type="dxa"/>
            <w:tcBorders>
              <w:top w:val="nil"/>
              <w:left w:val="nil"/>
              <w:bottom w:val="single" w:sz="4" w:space="0" w:color="auto"/>
              <w:right w:val="single" w:sz="4" w:space="0" w:color="auto"/>
            </w:tcBorders>
            <w:shd w:val="clear" w:color="auto" w:fill="auto"/>
            <w:vAlign w:val="center"/>
            <w:hideMark/>
          </w:tcPr>
          <w:p w14:paraId="346567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-3 051,08</w:t>
            </w:r>
          </w:p>
        </w:tc>
      </w:tr>
      <w:tr w:rsidR="00285127" w:rsidRPr="00756466" w14:paraId="62050764"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A17667A"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3210" w:type="dxa"/>
            <w:tcBorders>
              <w:top w:val="nil"/>
              <w:left w:val="nil"/>
              <w:bottom w:val="single" w:sz="4" w:space="0" w:color="auto"/>
              <w:right w:val="single" w:sz="4" w:space="0" w:color="auto"/>
            </w:tcBorders>
            <w:shd w:val="clear" w:color="000000" w:fill="FFFFFF"/>
            <w:vAlign w:val="center"/>
            <w:hideMark/>
          </w:tcPr>
          <w:p w14:paraId="2EC31B6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"Гранат"</w:t>
            </w:r>
          </w:p>
        </w:tc>
        <w:tc>
          <w:tcPr>
            <w:tcW w:w="1236" w:type="dxa"/>
            <w:tcBorders>
              <w:top w:val="nil"/>
              <w:left w:val="nil"/>
              <w:bottom w:val="single" w:sz="4" w:space="0" w:color="auto"/>
              <w:right w:val="single" w:sz="4" w:space="0" w:color="auto"/>
            </w:tcBorders>
            <w:shd w:val="clear" w:color="auto" w:fill="auto"/>
            <w:vAlign w:val="center"/>
            <w:hideMark/>
          </w:tcPr>
          <w:p w14:paraId="0DFF2A6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9 456,65</w:t>
            </w:r>
          </w:p>
        </w:tc>
        <w:tc>
          <w:tcPr>
            <w:tcW w:w="1276" w:type="dxa"/>
            <w:tcBorders>
              <w:top w:val="nil"/>
              <w:left w:val="nil"/>
              <w:bottom w:val="single" w:sz="4" w:space="0" w:color="auto"/>
              <w:right w:val="single" w:sz="4" w:space="0" w:color="auto"/>
            </w:tcBorders>
            <w:shd w:val="clear" w:color="auto" w:fill="auto"/>
            <w:vAlign w:val="center"/>
            <w:hideMark/>
          </w:tcPr>
          <w:p w14:paraId="110A0E5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10 031,00</w:t>
            </w:r>
          </w:p>
        </w:tc>
        <w:tc>
          <w:tcPr>
            <w:tcW w:w="1276" w:type="dxa"/>
            <w:tcBorders>
              <w:top w:val="nil"/>
              <w:left w:val="nil"/>
              <w:bottom w:val="single" w:sz="4" w:space="0" w:color="auto"/>
              <w:right w:val="single" w:sz="4" w:space="0" w:color="auto"/>
            </w:tcBorders>
            <w:shd w:val="clear" w:color="auto" w:fill="auto"/>
            <w:vAlign w:val="center"/>
            <w:hideMark/>
          </w:tcPr>
          <w:p w14:paraId="49D56C3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9 253,66</w:t>
            </w:r>
          </w:p>
        </w:tc>
        <w:tc>
          <w:tcPr>
            <w:tcW w:w="1134" w:type="dxa"/>
            <w:tcBorders>
              <w:top w:val="nil"/>
              <w:left w:val="nil"/>
              <w:bottom w:val="single" w:sz="4" w:space="0" w:color="auto"/>
              <w:right w:val="single" w:sz="4" w:space="0" w:color="auto"/>
            </w:tcBorders>
            <w:shd w:val="clear" w:color="auto" w:fill="auto"/>
            <w:vAlign w:val="center"/>
            <w:hideMark/>
          </w:tcPr>
          <w:p w14:paraId="1BA615F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0,13357</w:t>
            </w:r>
          </w:p>
        </w:tc>
        <w:tc>
          <w:tcPr>
            <w:tcW w:w="1276" w:type="dxa"/>
            <w:tcBorders>
              <w:top w:val="nil"/>
              <w:left w:val="nil"/>
              <w:bottom w:val="single" w:sz="4" w:space="0" w:color="auto"/>
              <w:right w:val="single" w:sz="4" w:space="0" w:color="auto"/>
            </w:tcBorders>
            <w:shd w:val="clear" w:color="auto" w:fill="auto"/>
            <w:vAlign w:val="center"/>
            <w:hideMark/>
          </w:tcPr>
          <w:p w14:paraId="4DA541E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1 236,01</w:t>
            </w:r>
          </w:p>
        </w:tc>
        <w:tc>
          <w:tcPr>
            <w:tcW w:w="992" w:type="dxa"/>
            <w:tcBorders>
              <w:top w:val="nil"/>
              <w:left w:val="nil"/>
              <w:bottom w:val="single" w:sz="4" w:space="0" w:color="auto"/>
              <w:right w:val="single" w:sz="4" w:space="0" w:color="auto"/>
            </w:tcBorders>
            <w:shd w:val="clear" w:color="auto" w:fill="auto"/>
            <w:vAlign w:val="center"/>
            <w:hideMark/>
          </w:tcPr>
          <w:p w14:paraId="57DD217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2,98</w:t>
            </w:r>
          </w:p>
        </w:tc>
        <w:tc>
          <w:tcPr>
            <w:tcW w:w="1276" w:type="dxa"/>
            <w:tcBorders>
              <w:top w:val="nil"/>
              <w:left w:val="nil"/>
              <w:bottom w:val="single" w:sz="4" w:space="0" w:color="auto"/>
              <w:right w:val="single" w:sz="4" w:space="0" w:color="auto"/>
            </w:tcBorders>
            <w:shd w:val="clear" w:color="auto" w:fill="auto"/>
            <w:vAlign w:val="center"/>
            <w:hideMark/>
          </w:tcPr>
          <w:p w14:paraId="5959AC1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2 727 001,68</w:t>
            </w:r>
          </w:p>
        </w:tc>
        <w:tc>
          <w:tcPr>
            <w:tcW w:w="1134" w:type="dxa"/>
            <w:tcBorders>
              <w:top w:val="nil"/>
              <w:left w:val="nil"/>
              <w:bottom w:val="single" w:sz="4" w:space="0" w:color="auto"/>
              <w:right w:val="single" w:sz="4" w:space="0" w:color="auto"/>
            </w:tcBorders>
            <w:shd w:val="clear" w:color="auto" w:fill="auto"/>
            <w:vAlign w:val="center"/>
            <w:hideMark/>
          </w:tcPr>
          <w:p w14:paraId="602B003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8 112,83</w:t>
            </w:r>
          </w:p>
        </w:tc>
        <w:tc>
          <w:tcPr>
            <w:tcW w:w="1134" w:type="dxa"/>
            <w:tcBorders>
              <w:top w:val="nil"/>
              <w:left w:val="nil"/>
              <w:bottom w:val="single" w:sz="4" w:space="0" w:color="auto"/>
              <w:right w:val="single" w:sz="4" w:space="0" w:color="auto"/>
            </w:tcBorders>
            <w:shd w:val="clear" w:color="auto" w:fill="auto"/>
            <w:vAlign w:val="center"/>
            <w:hideMark/>
          </w:tcPr>
          <w:p w14:paraId="6CB3F10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9 348,84</w:t>
            </w:r>
          </w:p>
        </w:tc>
        <w:tc>
          <w:tcPr>
            <w:tcW w:w="992" w:type="dxa"/>
            <w:tcBorders>
              <w:top w:val="nil"/>
              <w:left w:val="nil"/>
              <w:bottom w:val="single" w:sz="4" w:space="0" w:color="auto"/>
              <w:right w:val="single" w:sz="4" w:space="0" w:color="auto"/>
            </w:tcBorders>
            <w:shd w:val="clear" w:color="auto" w:fill="auto"/>
            <w:vAlign w:val="center"/>
            <w:hideMark/>
          </w:tcPr>
          <w:p w14:paraId="4E31A7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-107,81</w:t>
            </w:r>
          </w:p>
        </w:tc>
      </w:tr>
      <w:tr w:rsidR="00285127" w:rsidRPr="00756466" w14:paraId="13B4005E"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5F979AA"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3210" w:type="dxa"/>
            <w:tcBorders>
              <w:top w:val="nil"/>
              <w:left w:val="nil"/>
              <w:bottom w:val="single" w:sz="4" w:space="0" w:color="auto"/>
              <w:right w:val="single" w:sz="4" w:space="0" w:color="auto"/>
            </w:tcBorders>
            <w:shd w:val="clear" w:color="000000" w:fill="FFFFFF"/>
            <w:vAlign w:val="center"/>
            <w:hideMark/>
          </w:tcPr>
          <w:p w14:paraId="7EBD7600"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"Сатурн"</w:t>
            </w:r>
          </w:p>
        </w:tc>
        <w:tc>
          <w:tcPr>
            <w:tcW w:w="1236" w:type="dxa"/>
            <w:tcBorders>
              <w:top w:val="nil"/>
              <w:left w:val="nil"/>
              <w:bottom w:val="single" w:sz="4" w:space="0" w:color="auto"/>
              <w:right w:val="single" w:sz="4" w:space="0" w:color="auto"/>
            </w:tcBorders>
            <w:shd w:val="clear" w:color="auto" w:fill="auto"/>
            <w:vAlign w:val="center"/>
            <w:hideMark/>
          </w:tcPr>
          <w:p w14:paraId="4564D8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16 223,88</w:t>
            </w:r>
          </w:p>
        </w:tc>
        <w:tc>
          <w:tcPr>
            <w:tcW w:w="1276" w:type="dxa"/>
            <w:tcBorders>
              <w:top w:val="nil"/>
              <w:left w:val="nil"/>
              <w:bottom w:val="single" w:sz="4" w:space="0" w:color="auto"/>
              <w:right w:val="single" w:sz="4" w:space="0" w:color="auto"/>
            </w:tcBorders>
            <w:shd w:val="clear" w:color="auto" w:fill="auto"/>
            <w:vAlign w:val="center"/>
            <w:hideMark/>
          </w:tcPr>
          <w:p w14:paraId="48E40BB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134 996,00</w:t>
            </w:r>
          </w:p>
        </w:tc>
        <w:tc>
          <w:tcPr>
            <w:tcW w:w="1276" w:type="dxa"/>
            <w:tcBorders>
              <w:top w:val="nil"/>
              <w:left w:val="nil"/>
              <w:bottom w:val="single" w:sz="4" w:space="0" w:color="auto"/>
              <w:right w:val="single" w:sz="4" w:space="0" w:color="auto"/>
            </w:tcBorders>
            <w:shd w:val="clear" w:color="auto" w:fill="auto"/>
            <w:vAlign w:val="center"/>
            <w:hideMark/>
          </w:tcPr>
          <w:p w14:paraId="6FA1533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128 150,97</w:t>
            </w:r>
          </w:p>
        </w:tc>
        <w:tc>
          <w:tcPr>
            <w:tcW w:w="1134" w:type="dxa"/>
            <w:tcBorders>
              <w:top w:val="nil"/>
              <w:left w:val="nil"/>
              <w:bottom w:val="single" w:sz="4" w:space="0" w:color="auto"/>
              <w:right w:val="single" w:sz="4" w:space="0" w:color="auto"/>
            </w:tcBorders>
            <w:shd w:val="clear" w:color="auto" w:fill="auto"/>
            <w:vAlign w:val="center"/>
            <w:hideMark/>
          </w:tcPr>
          <w:p w14:paraId="1B02AE5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0,12014</w:t>
            </w:r>
          </w:p>
        </w:tc>
        <w:tc>
          <w:tcPr>
            <w:tcW w:w="1276" w:type="dxa"/>
            <w:tcBorders>
              <w:top w:val="nil"/>
              <w:left w:val="nil"/>
              <w:bottom w:val="single" w:sz="4" w:space="0" w:color="auto"/>
              <w:right w:val="single" w:sz="4" w:space="0" w:color="auto"/>
            </w:tcBorders>
            <w:shd w:val="clear" w:color="auto" w:fill="auto"/>
            <w:vAlign w:val="center"/>
            <w:hideMark/>
          </w:tcPr>
          <w:p w14:paraId="50E60F9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15 396,13</w:t>
            </w:r>
          </w:p>
        </w:tc>
        <w:tc>
          <w:tcPr>
            <w:tcW w:w="992" w:type="dxa"/>
            <w:tcBorders>
              <w:top w:val="nil"/>
              <w:left w:val="nil"/>
              <w:bottom w:val="single" w:sz="4" w:space="0" w:color="auto"/>
              <w:right w:val="single" w:sz="4" w:space="0" w:color="auto"/>
            </w:tcBorders>
            <w:shd w:val="clear" w:color="auto" w:fill="auto"/>
            <w:vAlign w:val="center"/>
            <w:hideMark/>
          </w:tcPr>
          <w:p w14:paraId="24F146F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573B1D4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E03B6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54119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15 396,13</w:t>
            </w:r>
          </w:p>
        </w:tc>
        <w:tc>
          <w:tcPr>
            <w:tcW w:w="992" w:type="dxa"/>
            <w:tcBorders>
              <w:top w:val="nil"/>
              <w:left w:val="nil"/>
              <w:bottom w:val="single" w:sz="4" w:space="0" w:color="auto"/>
              <w:right w:val="single" w:sz="4" w:space="0" w:color="auto"/>
            </w:tcBorders>
            <w:shd w:val="clear" w:color="auto" w:fill="auto"/>
            <w:vAlign w:val="center"/>
            <w:hideMark/>
          </w:tcPr>
          <w:p w14:paraId="4E32F3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-827,75</w:t>
            </w:r>
          </w:p>
        </w:tc>
      </w:tr>
      <w:tr w:rsidR="00285127" w:rsidRPr="00756466" w14:paraId="0E7BEB82"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B7ED695"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3210" w:type="dxa"/>
            <w:tcBorders>
              <w:top w:val="nil"/>
              <w:left w:val="nil"/>
              <w:bottom w:val="single" w:sz="4" w:space="0" w:color="auto"/>
              <w:right w:val="single" w:sz="4" w:space="0" w:color="auto"/>
            </w:tcBorders>
            <w:shd w:val="clear" w:color="000000" w:fill="FFFFFF"/>
            <w:vAlign w:val="center"/>
            <w:hideMark/>
          </w:tcPr>
          <w:p w14:paraId="4BFB1A6C"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"Сибирские приборы и системы"</w:t>
            </w:r>
          </w:p>
        </w:tc>
        <w:tc>
          <w:tcPr>
            <w:tcW w:w="1236" w:type="dxa"/>
            <w:tcBorders>
              <w:top w:val="nil"/>
              <w:left w:val="nil"/>
              <w:bottom w:val="single" w:sz="4" w:space="0" w:color="auto"/>
              <w:right w:val="single" w:sz="4" w:space="0" w:color="auto"/>
            </w:tcBorders>
            <w:shd w:val="clear" w:color="auto" w:fill="auto"/>
            <w:vAlign w:val="center"/>
            <w:hideMark/>
          </w:tcPr>
          <w:p w14:paraId="7B318AA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10 532,46</w:t>
            </w:r>
          </w:p>
        </w:tc>
        <w:tc>
          <w:tcPr>
            <w:tcW w:w="1276" w:type="dxa"/>
            <w:tcBorders>
              <w:top w:val="nil"/>
              <w:left w:val="nil"/>
              <w:bottom w:val="single" w:sz="4" w:space="0" w:color="auto"/>
              <w:right w:val="single" w:sz="4" w:space="0" w:color="auto"/>
            </w:tcBorders>
            <w:shd w:val="clear" w:color="auto" w:fill="auto"/>
            <w:vAlign w:val="center"/>
            <w:hideMark/>
          </w:tcPr>
          <w:p w14:paraId="36A13EA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53 500,00</w:t>
            </w:r>
          </w:p>
        </w:tc>
        <w:tc>
          <w:tcPr>
            <w:tcW w:w="1276" w:type="dxa"/>
            <w:tcBorders>
              <w:top w:val="nil"/>
              <w:left w:val="nil"/>
              <w:bottom w:val="single" w:sz="4" w:space="0" w:color="auto"/>
              <w:right w:val="single" w:sz="4" w:space="0" w:color="auto"/>
            </w:tcBorders>
            <w:shd w:val="clear" w:color="auto" w:fill="auto"/>
            <w:vAlign w:val="center"/>
            <w:hideMark/>
          </w:tcPr>
          <w:p w14:paraId="62EE3F3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54 932,53</w:t>
            </w:r>
          </w:p>
        </w:tc>
        <w:tc>
          <w:tcPr>
            <w:tcW w:w="1134" w:type="dxa"/>
            <w:tcBorders>
              <w:top w:val="nil"/>
              <w:left w:val="nil"/>
              <w:bottom w:val="single" w:sz="4" w:space="0" w:color="auto"/>
              <w:right w:val="single" w:sz="4" w:space="0" w:color="auto"/>
            </w:tcBorders>
            <w:shd w:val="clear" w:color="auto" w:fill="auto"/>
            <w:vAlign w:val="center"/>
            <w:hideMark/>
          </w:tcPr>
          <w:p w14:paraId="68FB64E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0,19690</w:t>
            </w:r>
          </w:p>
        </w:tc>
        <w:tc>
          <w:tcPr>
            <w:tcW w:w="1276" w:type="dxa"/>
            <w:tcBorders>
              <w:top w:val="nil"/>
              <w:left w:val="nil"/>
              <w:bottom w:val="single" w:sz="4" w:space="0" w:color="auto"/>
              <w:right w:val="single" w:sz="4" w:space="0" w:color="auto"/>
            </w:tcBorders>
            <w:shd w:val="clear" w:color="auto" w:fill="auto"/>
            <w:vAlign w:val="center"/>
            <w:hideMark/>
          </w:tcPr>
          <w:p w14:paraId="0F5A3EB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10 816,35</w:t>
            </w:r>
          </w:p>
        </w:tc>
        <w:tc>
          <w:tcPr>
            <w:tcW w:w="992" w:type="dxa"/>
            <w:tcBorders>
              <w:top w:val="nil"/>
              <w:left w:val="nil"/>
              <w:bottom w:val="single" w:sz="4" w:space="0" w:color="auto"/>
              <w:right w:val="single" w:sz="4" w:space="0" w:color="auto"/>
            </w:tcBorders>
            <w:shd w:val="clear" w:color="auto" w:fill="auto"/>
            <w:vAlign w:val="center"/>
            <w:hideMark/>
          </w:tcPr>
          <w:p w14:paraId="1425D68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AA44BF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C0328C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04069A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10 816,35</w:t>
            </w:r>
          </w:p>
        </w:tc>
        <w:tc>
          <w:tcPr>
            <w:tcW w:w="992" w:type="dxa"/>
            <w:tcBorders>
              <w:top w:val="nil"/>
              <w:left w:val="nil"/>
              <w:bottom w:val="single" w:sz="4" w:space="0" w:color="auto"/>
              <w:right w:val="single" w:sz="4" w:space="0" w:color="auto"/>
            </w:tcBorders>
            <w:shd w:val="clear" w:color="auto" w:fill="auto"/>
            <w:vAlign w:val="center"/>
            <w:hideMark/>
          </w:tcPr>
          <w:p w14:paraId="422131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283,89</w:t>
            </w:r>
          </w:p>
        </w:tc>
      </w:tr>
      <w:tr w:rsidR="00285127" w:rsidRPr="00756466" w14:paraId="294CCBA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3068F6D"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3210" w:type="dxa"/>
            <w:tcBorders>
              <w:top w:val="nil"/>
              <w:left w:val="nil"/>
              <w:bottom w:val="single" w:sz="4" w:space="0" w:color="auto"/>
              <w:right w:val="single" w:sz="4" w:space="0" w:color="auto"/>
            </w:tcBorders>
            <w:shd w:val="clear" w:color="000000" w:fill="FFFFFF"/>
            <w:vAlign w:val="center"/>
            <w:hideMark/>
          </w:tcPr>
          <w:p w14:paraId="6DB92116"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"Омсктехуглерод"</w:t>
            </w:r>
          </w:p>
        </w:tc>
        <w:tc>
          <w:tcPr>
            <w:tcW w:w="1236" w:type="dxa"/>
            <w:tcBorders>
              <w:top w:val="nil"/>
              <w:left w:val="nil"/>
              <w:bottom w:val="single" w:sz="4" w:space="0" w:color="auto"/>
              <w:right w:val="single" w:sz="4" w:space="0" w:color="auto"/>
            </w:tcBorders>
            <w:shd w:val="clear" w:color="auto" w:fill="auto"/>
            <w:vAlign w:val="center"/>
            <w:hideMark/>
          </w:tcPr>
          <w:p w14:paraId="723736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685,30</w:t>
            </w:r>
          </w:p>
        </w:tc>
        <w:tc>
          <w:tcPr>
            <w:tcW w:w="1276" w:type="dxa"/>
            <w:tcBorders>
              <w:top w:val="nil"/>
              <w:left w:val="nil"/>
              <w:bottom w:val="single" w:sz="4" w:space="0" w:color="auto"/>
              <w:right w:val="single" w:sz="4" w:space="0" w:color="auto"/>
            </w:tcBorders>
            <w:shd w:val="clear" w:color="auto" w:fill="auto"/>
            <w:vAlign w:val="center"/>
            <w:hideMark/>
          </w:tcPr>
          <w:p w14:paraId="4B39D4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2 872,00</w:t>
            </w:r>
          </w:p>
        </w:tc>
        <w:tc>
          <w:tcPr>
            <w:tcW w:w="1276" w:type="dxa"/>
            <w:tcBorders>
              <w:top w:val="nil"/>
              <w:left w:val="nil"/>
              <w:bottom w:val="single" w:sz="4" w:space="0" w:color="auto"/>
              <w:right w:val="single" w:sz="4" w:space="0" w:color="auto"/>
            </w:tcBorders>
            <w:shd w:val="clear" w:color="auto" w:fill="auto"/>
            <w:vAlign w:val="center"/>
            <w:hideMark/>
          </w:tcPr>
          <w:p w14:paraId="04A4C43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2 026,70</w:t>
            </w:r>
          </w:p>
        </w:tc>
        <w:tc>
          <w:tcPr>
            <w:tcW w:w="1134" w:type="dxa"/>
            <w:tcBorders>
              <w:top w:val="nil"/>
              <w:left w:val="nil"/>
              <w:bottom w:val="single" w:sz="4" w:space="0" w:color="auto"/>
              <w:right w:val="single" w:sz="4" w:space="0" w:color="auto"/>
            </w:tcBorders>
            <w:shd w:val="clear" w:color="auto" w:fill="auto"/>
            <w:vAlign w:val="center"/>
            <w:hideMark/>
          </w:tcPr>
          <w:p w14:paraId="4008375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0,23861</w:t>
            </w:r>
          </w:p>
        </w:tc>
        <w:tc>
          <w:tcPr>
            <w:tcW w:w="1276" w:type="dxa"/>
            <w:tcBorders>
              <w:top w:val="nil"/>
              <w:left w:val="nil"/>
              <w:bottom w:val="single" w:sz="4" w:space="0" w:color="auto"/>
              <w:right w:val="single" w:sz="4" w:space="0" w:color="auto"/>
            </w:tcBorders>
            <w:shd w:val="clear" w:color="auto" w:fill="auto"/>
            <w:vAlign w:val="center"/>
            <w:hideMark/>
          </w:tcPr>
          <w:p w14:paraId="1640CC4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483,59</w:t>
            </w:r>
          </w:p>
        </w:tc>
        <w:tc>
          <w:tcPr>
            <w:tcW w:w="992" w:type="dxa"/>
            <w:tcBorders>
              <w:top w:val="nil"/>
              <w:left w:val="nil"/>
              <w:bottom w:val="single" w:sz="4" w:space="0" w:color="auto"/>
              <w:right w:val="single" w:sz="4" w:space="0" w:color="auto"/>
            </w:tcBorders>
            <w:shd w:val="clear" w:color="auto" w:fill="auto"/>
            <w:vAlign w:val="center"/>
            <w:hideMark/>
          </w:tcPr>
          <w:p w14:paraId="4EE9329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63473F5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F56076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6704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483,59</w:t>
            </w:r>
          </w:p>
        </w:tc>
        <w:tc>
          <w:tcPr>
            <w:tcW w:w="992" w:type="dxa"/>
            <w:tcBorders>
              <w:top w:val="nil"/>
              <w:left w:val="nil"/>
              <w:bottom w:val="single" w:sz="4" w:space="0" w:color="auto"/>
              <w:right w:val="single" w:sz="4" w:space="0" w:color="auto"/>
            </w:tcBorders>
            <w:shd w:val="clear" w:color="auto" w:fill="auto"/>
            <w:vAlign w:val="center"/>
            <w:hideMark/>
          </w:tcPr>
          <w:p w14:paraId="2536259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-201,71</w:t>
            </w:r>
          </w:p>
        </w:tc>
      </w:tr>
      <w:tr w:rsidR="00285127" w:rsidRPr="00756466" w14:paraId="74496FB3"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22C94B1"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3210" w:type="dxa"/>
            <w:tcBorders>
              <w:top w:val="nil"/>
              <w:left w:val="nil"/>
              <w:bottom w:val="single" w:sz="4" w:space="0" w:color="auto"/>
              <w:right w:val="single" w:sz="4" w:space="0" w:color="auto"/>
            </w:tcBorders>
            <w:shd w:val="clear" w:color="000000" w:fill="FFFFFF"/>
            <w:vAlign w:val="center"/>
            <w:hideMark/>
          </w:tcPr>
          <w:p w14:paraId="0350FC6F"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ОО "Фирама "Ново-Троицк"</w:t>
            </w:r>
          </w:p>
        </w:tc>
        <w:tc>
          <w:tcPr>
            <w:tcW w:w="1236" w:type="dxa"/>
            <w:tcBorders>
              <w:top w:val="nil"/>
              <w:left w:val="nil"/>
              <w:bottom w:val="single" w:sz="4" w:space="0" w:color="auto"/>
              <w:right w:val="single" w:sz="4" w:space="0" w:color="auto"/>
            </w:tcBorders>
            <w:shd w:val="clear" w:color="auto" w:fill="auto"/>
            <w:vAlign w:val="center"/>
            <w:hideMark/>
          </w:tcPr>
          <w:p w14:paraId="54F0CF4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1 352,53</w:t>
            </w:r>
          </w:p>
        </w:tc>
        <w:tc>
          <w:tcPr>
            <w:tcW w:w="1276" w:type="dxa"/>
            <w:tcBorders>
              <w:top w:val="nil"/>
              <w:left w:val="nil"/>
              <w:bottom w:val="single" w:sz="4" w:space="0" w:color="auto"/>
              <w:right w:val="single" w:sz="4" w:space="0" w:color="auto"/>
            </w:tcBorders>
            <w:shd w:val="clear" w:color="auto" w:fill="auto"/>
            <w:vAlign w:val="center"/>
            <w:hideMark/>
          </w:tcPr>
          <w:p w14:paraId="354D5E1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6 751,00</w:t>
            </w:r>
          </w:p>
        </w:tc>
        <w:tc>
          <w:tcPr>
            <w:tcW w:w="1276" w:type="dxa"/>
            <w:tcBorders>
              <w:top w:val="nil"/>
              <w:left w:val="nil"/>
              <w:bottom w:val="single" w:sz="4" w:space="0" w:color="auto"/>
              <w:right w:val="single" w:sz="4" w:space="0" w:color="auto"/>
            </w:tcBorders>
            <w:shd w:val="clear" w:color="auto" w:fill="auto"/>
            <w:vAlign w:val="center"/>
            <w:hideMark/>
          </w:tcPr>
          <w:p w14:paraId="741F4F2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8 560,28</w:t>
            </w:r>
          </w:p>
        </w:tc>
        <w:tc>
          <w:tcPr>
            <w:tcW w:w="1134" w:type="dxa"/>
            <w:tcBorders>
              <w:top w:val="nil"/>
              <w:left w:val="nil"/>
              <w:bottom w:val="single" w:sz="4" w:space="0" w:color="auto"/>
              <w:right w:val="single" w:sz="4" w:space="0" w:color="auto"/>
            </w:tcBorders>
            <w:shd w:val="clear" w:color="auto" w:fill="auto"/>
            <w:vAlign w:val="center"/>
            <w:hideMark/>
          </w:tcPr>
          <w:p w14:paraId="702B765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0,09064</w:t>
            </w:r>
          </w:p>
        </w:tc>
        <w:tc>
          <w:tcPr>
            <w:tcW w:w="1276" w:type="dxa"/>
            <w:tcBorders>
              <w:top w:val="nil"/>
              <w:left w:val="nil"/>
              <w:bottom w:val="single" w:sz="4" w:space="0" w:color="auto"/>
              <w:right w:val="single" w:sz="4" w:space="0" w:color="auto"/>
            </w:tcBorders>
            <w:shd w:val="clear" w:color="auto" w:fill="auto"/>
            <w:vAlign w:val="center"/>
            <w:hideMark/>
          </w:tcPr>
          <w:p w14:paraId="4E688B7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775,94</w:t>
            </w:r>
          </w:p>
        </w:tc>
        <w:tc>
          <w:tcPr>
            <w:tcW w:w="992" w:type="dxa"/>
            <w:tcBorders>
              <w:top w:val="nil"/>
              <w:left w:val="nil"/>
              <w:bottom w:val="single" w:sz="4" w:space="0" w:color="auto"/>
              <w:right w:val="single" w:sz="4" w:space="0" w:color="auto"/>
            </w:tcBorders>
            <w:shd w:val="clear" w:color="auto" w:fill="auto"/>
            <w:vAlign w:val="center"/>
            <w:hideMark/>
          </w:tcPr>
          <w:p w14:paraId="1BBAA7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1,35</w:t>
            </w:r>
          </w:p>
        </w:tc>
        <w:tc>
          <w:tcPr>
            <w:tcW w:w="1276" w:type="dxa"/>
            <w:tcBorders>
              <w:top w:val="nil"/>
              <w:left w:val="nil"/>
              <w:bottom w:val="single" w:sz="4" w:space="0" w:color="auto"/>
              <w:right w:val="single" w:sz="4" w:space="0" w:color="auto"/>
            </w:tcBorders>
            <w:shd w:val="clear" w:color="auto" w:fill="auto"/>
            <w:vAlign w:val="center"/>
            <w:hideMark/>
          </w:tcPr>
          <w:p w14:paraId="62B8A27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550 378,86</w:t>
            </w:r>
          </w:p>
        </w:tc>
        <w:tc>
          <w:tcPr>
            <w:tcW w:w="1134" w:type="dxa"/>
            <w:tcBorders>
              <w:top w:val="nil"/>
              <w:left w:val="nil"/>
              <w:bottom w:val="single" w:sz="4" w:space="0" w:color="auto"/>
              <w:right w:val="single" w:sz="4" w:space="0" w:color="auto"/>
            </w:tcBorders>
            <w:shd w:val="clear" w:color="auto" w:fill="auto"/>
            <w:vAlign w:val="center"/>
            <w:hideMark/>
          </w:tcPr>
          <w:p w14:paraId="603E1F6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740,81</w:t>
            </w:r>
          </w:p>
        </w:tc>
        <w:tc>
          <w:tcPr>
            <w:tcW w:w="1134" w:type="dxa"/>
            <w:tcBorders>
              <w:top w:val="nil"/>
              <w:left w:val="nil"/>
              <w:bottom w:val="single" w:sz="4" w:space="0" w:color="auto"/>
              <w:right w:val="single" w:sz="4" w:space="0" w:color="auto"/>
            </w:tcBorders>
            <w:shd w:val="clear" w:color="auto" w:fill="auto"/>
            <w:vAlign w:val="center"/>
            <w:hideMark/>
          </w:tcPr>
          <w:p w14:paraId="4A4685C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1 516,75</w:t>
            </w:r>
          </w:p>
        </w:tc>
        <w:tc>
          <w:tcPr>
            <w:tcW w:w="992" w:type="dxa"/>
            <w:tcBorders>
              <w:top w:val="nil"/>
              <w:left w:val="nil"/>
              <w:bottom w:val="single" w:sz="4" w:space="0" w:color="auto"/>
              <w:right w:val="single" w:sz="4" w:space="0" w:color="auto"/>
            </w:tcBorders>
            <w:shd w:val="clear" w:color="auto" w:fill="auto"/>
            <w:vAlign w:val="center"/>
            <w:hideMark/>
          </w:tcPr>
          <w:p w14:paraId="0E8736A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164,22</w:t>
            </w:r>
          </w:p>
        </w:tc>
      </w:tr>
      <w:tr w:rsidR="00285127" w:rsidRPr="00756466" w14:paraId="3BD84D58"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04F1299"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13</w:t>
            </w:r>
          </w:p>
        </w:tc>
        <w:tc>
          <w:tcPr>
            <w:tcW w:w="3210" w:type="dxa"/>
            <w:tcBorders>
              <w:top w:val="nil"/>
              <w:left w:val="nil"/>
              <w:bottom w:val="single" w:sz="4" w:space="0" w:color="auto"/>
              <w:right w:val="single" w:sz="4" w:space="0" w:color="auto"/>
            </w:tcBorders>
            <w:shd w:val="clear" w:color="000000" w:fill="FFFFFF"/>
            <w:vAlign w:val="center"/>
            <w:hideMark/>
          </w:tcPr>
          <w:p w14:paraId="34895911"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ГКНПЦ им.М.В.Хруничева,ФГУП</w:t>
            </w:r>
          </w:p>
        </w:tc>
        <w:tc>
          <w:tcPr>
            <w:tcW w:w="1236" w:type="dxa"/>
            <w:tcBorders>
              <w:top w:val="nil"/>
              <w:left w:val="nil"/>
              <w:bottom w:val="single" w:sz="4" w:space="0" w:color="auto"/>
              <w:right w:val="single" w:sz="4" w:space="0" w:color="auto"/>
            </w:tcBorders>
            <w:shd w:val="clear" w:color="auto" w:fill="auto"/>
            <w:vAlign w:val="center"/>
            <w:hideMark/>
          </w:tcPr>
          <w:p w14:paraId="142AA0B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25 008,16</w:t>
            </w:r>
          </w:p>
        </w:tc>
        <w:tc>
          <w:tcPr>
            <w:tcW w:w="1276" w:type="dxa"/>
            <w:tcBorders>
              <w:top w:val="nil"/>
              <w:left w:val="nil"/>
              <w:bottom w:val="single" w:sz="4" w:space="0" w:color="auto"/>
              <w:right w:val="single" w:sz="4" w:space="0" w:color="auto"/>
            </w:tcBorders>
            <w:shd w:val="clear" w:color="auto" w:fill="auto"/>
            <w:vAlign w:val="center"/>
            <w:hideMark/>
          </w:tcPr>
          <w:p w14:paraId="4264678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72 169,00</w:t>
            </w:r>
          </w:p>
        </w:tc>
        <w:tc>
          <w:tcPr>
            <w:tcW w:w="1276" w:type="dxa"/>
            <w:tcBorders>
              <w:top w:val="nil"/>
              <w:left w:val="nil"/>
              <w:bottom w:val="single" w:sz="4" w:space="0" w:color="auto"/>
              <w:right w:val="single" w:sz="4" w:space="0" w:color="auto"/>
            </w:tcBorders>
            <w:shd w:val="clear" w:color="auto" w:fill="auto"/>
            <w:vAlign w:val="center"/>
            <w:hideMark/>
          </w:tcPr>
          <w:p w14:paraId="20E4276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67 821,31</w:t>
            </w:r>
          </w:p>
        </w:tc>
        <w:tc>
          <w:tcPr>
            <w:tcW w:w="1134" w:type="dxa"/>
            <w:tcBorders>
              <w:top w:val="nil"/>
              <w:left w:val="nil"/>
              <w:bottom w:val="single" w:sz="4" w:space="0" w:color="auto"/>
              <w:right w:val="single" w:sz="4" w:space="0" w:color="auto"/>
            </w:tcBorders>
            <w:shd w:val="clear" w:color="auto" w:fill="auto"/>
            <w:vAlign w:val="center"/>
            <w:hideMark/>
          </w:tcPr>
          <w:p w14:paraId="6BC80B8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0,34652</w:t>
            </w:r>
          </w:p>
        </w:tc>
        <w:tc>
          <w:tcPr>
            <w:tcW w:w="1276" w:type="dxa"/>
            <w:tcBorders>
              <w:top w:val="nil"/>
              <w:left w:val="nil"/>
              <w:bottom w:val="single" w:sz="4" w:space="0" w:color="auto"/>
              <w:right w:val="single" w:sz="4" w:space="0" w:color="auto"/>
            </w:tcBorders>
            <w:shd w:val="clear" w:color="auto" w:fill="auto"/>
            <w:vAlign w:val="center"/>
            <w:hideMark/>
          </w:tcPr>
          <w:p w14:paraId="746E4E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23 501,11</w:t>
            </w:r>
          </w:p>
        </w:tc>
        <w:tc>
          <w:tcPr>
            <w:tcW w:w="992" w:type="dxa"/>
            <w:tcBorders>
              <w:top w:val="nil"/>
              <w:left w:val="nil"/>
              <w:bottom w:val="single" w:sz="4" w:space="0" w:color="auto"/>
              <w:right w:val="single" w:sz="4" w:space="0" w:color="auto"/>
            </w:tcBorders>
            <w:shd w:val="clear" w:color="auto" w:fill="auto"/>
            <w:vAlign w:val="center"/>
            <w:hideMark/>
          </w:tcPr>
          <w:p w14:paraId="46C44B8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39315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CAC889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20118F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23 501,11</w:t>
            </w:r>
          </w:p>
        </w:tc>
        <w:tc>
          <w:tcPr>
            <w:tcW w:w="992" w:type="dxa"/>
            <w:tcBorders>
              <w:top w:val="nil"/>
              <w:left w:val="nil"/>
              <w:bottom w:val="single" w:sz="4" w:space="0" w:color="auto"/>
              <w:right w:val="single" w:sz="4" w:space="0" w:color="auto"/>
            </w:tcBorders>
            <w:shd w:val="clear" w:color="auto" w:fill="auto"/>
            <w:vAlign w:val="center"/>
            <w:hideMark/>
          </w:tcPr>
          <w:p w14:paraId="6F26BA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-1 507,05</w:t>
            </w:r>
          </w:p>
        </w:tc>
      </w:tr>
      <w:tr w:rsidR="00285127" w:rsidRPr="00756466" w14:paraId="1E01C16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41BF5EB"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14</w:t>
            </w:r>
          </w:p>
        </w:tc>
        <w:tc>
          <w:tcPr>
            <w:tcW w:w="3210" w:type="dxa"/>
            <w:tcBorders>
              <w:top w:val="nil"/>
              <w:left w:val="nil"/>
              <w:bottom w:val="single" w:sz="4" w:space="0" w:color="auto"/>
              <w:right w:val="single" w:sz="4" w:space="0" w:color="auto"/>
            </w:tcBorders>
            <w:shd w:val="clear" w:color="000000" w:fill="FFFFFF"/>
            <w:vAlign w:val="center"/>
            <w:hideMark/>
          </w:tcPr>
          <w:p w14:paraId="6FB6271D"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ОмПО Иртыш,АО</w:t>
            </w:r>
          </w:p>
        </w:tc>
        <w:tc>
          <w:tcPr>
            <w:tcW w:w="1236" w:type="dxa"/>
            <w:tcBorders>
              <w:top w:val="nil"/>
              <w:left w:val="nil"/>
              <w:bottom w:val="single" w:sz="4" w:space="0" w:color="auto"/>
              <w:right w:val="single" w:sz="4" w:space="0" w:color="auto"/>
            </w:tcBorders>
            <w:shd w:val="clear" w:color="auto" w:fill="auto"/>
            <w:vAlign w:val="center"/>
            <w:hideMark/>
          </w:tcPr>
          <w:p w14:paraId="3A076F5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27 191,29</w:t>
            </w:r>
          </w:p>
        </w:tc>
        <w:tc>
          <w:tcPr>
            <w:tcW w:w="1276" w:type="dxa"/>
            <w:tcBorders>
              <w:top w:val="nil"/>
              <w:left w:val="nil"/>
              <w:bottom w:val="single" w:sz="4" w:space="0" w:color="auto"/>
              <w:right w:val="single" w:sz="4" w:space="0" w:color="auto"/>
            </w:tcBorders>
            <w:shd w:val="clear" w:color="auto" w:fill="auto"/>
            <w:vAlign w:val="center"/>
            <w:hideMark/>
          </w:tcPr>
          <w:p w14:paraId="4A47DE9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67 785,00</w:t>
            </w:r>
          </w:p>
        </w:tc>
        <w:tc>
          <w:tcPr>
            <w:tcW w:w="1276" w:type="dxa"/>
            <w:tcBorders>
              <w:top w:val="nil"/>
              <w:left w:val="nil"/>
              <w:bottom w:val="single" w:sz="4" w:space="0" w:color="auto"/>
              <w:right w:val="single" w:sz="4" w:space="0" w:color="auto"/>
            </w:tcBorders>
            <w:shd w:val="clear" w:color="auto" w:fill="auto"/>
            <w:vAlign w:val="center"/>
            <w:hideMark/>
          </w:tcPr>
          <w:p w14:paraId="4232E2E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68 449,98</w:t>
            </w:r>
          </w:p>
        </w:tc>
        <w:tc>
          <w:tcPr>
            <w:tcW w:w="1134" w:type="dxa"/>
            <w:tcBorders>
              <w:top w:val="nil"/>
              <w:left w:val="nil"/>
              <w:bottom w:val="single" w:sz="4" w:space="0" w:color="auto"/>
              <w:right w:val="single" w:sz="4" w:space="0" w:color="auto"/>
            </w:tcBorders>
            <w:shd w:val="clear" w:color="auto" w:fill="auto"/>
            <w:vAlign w:val="center"/>
            <w:hideMark/>
          </w:tcPr>
          <w:p w14:paraId="3536A90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0,40136</w:t>
            </w:r>
          </w:p>
        </w:tc>
        <w:tc>
          <w:tcPr>
            <w:tcW w:w="1276" w:type="dxa"/>
            <w:tcBorders>
              <w:top w:val="nil"/>
              <w:left w:val="nil"/>
              <w:bottom w:val="single" w:sz="4" w:space="0" w:color="auto"/>
              <w:right w:val="single" w:sz="4" w:space="0" w:color="auto"/>
            </w:tcBorders>
            <w:shd w:val="clear" w:color="auto" w:fill="auto"/>
            <w:vAlign w:val="center"/>
            <w:hideMark/>
          </w:tcPr>
          <w:p w14:paraId="0CFF62D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27 472,84</w:t>
            </w:r>
          </w:p>
        </w:tc>
        <w:tc>
          <w:tcPr>
            <w:tcW w:w="992" w:type="dxa"/>
            <w:tcBorders>
              <w:top w:val="nil"/>
              <w:left w:val="nil"/>
              <w:bottom w:val="single" w:sz="4" w:space="0" w:color="auto"/>
              <w:right w:val="single" w:sz="4" w:space="0" w:color="auto"/>
            </w:tcBorders>
            <w:shd w:val="clear" w:color="auto" w:fill="auto"/>
            <w:vAlign w:val="center"/>
            <w:hideMark/>
          </w:tcPr>
          <w:p w14:paraId="3C7F77C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1238E9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C2253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BFC9A3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27 472,84</w:t>
            </w:r>
          </w:p>
        </w:tc>
        <w:tc>
          <w:tcPr>
            <w:tcW w:w="992" w:type="dxa"/>
            <w:tcBorders>
              <w:top w:val="nil"/>
              <w:left w:val="nil"/>
              <w:bottom w:val="single" w:sz="4" w:space="0" w:color="auto"/>
              <w:right w:val="single" w:sz="4" w:space="0" w:color="auto"/>
            </w:tcBorders>
            <w:shd w:val="clear" w:color="auto" w:fill="auto"/>
            <w:vAlign w:val="center"/>
            <w:hideMark/>
          </w:tcPr>
          <w:p w14:paraId="04B48FE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281,55</w:t>
            </w:r>
          </w:p>
        </w:tc>
      </w:tr>
      <w:tr w:rsidR="00285127" w:rsidRPr="00756466" w14:paraId="5958FAA2" w14:textId="77777777" w:rsidTr="00D20A5D">
        <w:trPr>
          <w:trHeight w:val="212"/>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46450A6"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w:t>
            </w:r>
          </w:p>
        </w:tc>
        <w:tc>
          <w:tcPr>
            <w:tcW w:w="3210" w:type="dxa"/>
            <w:tcBorders>
              <w:top w:val="nil"/>
              <w:left w:val="nil"/>
              <w:bottom w:val="single" w:sz="4" w:space="0" w:color="auto"/>
              <w:right w:val="single" w:sz="4" w:space="0" w:color="auto"/>
            </w:tcBorders>
            <w:shd w:val="clear" w:color="000000" w:fill="FFFFFF"/>
            <w:vAlign w:val="center"/>
            <w:hideMark/>
          </w:tcPr>
          <w:p w14:paraId="5776C2CD"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ФГУП "Омское</w:t>
            </w:r>
            <w:r w:rsidR="00B50D41">
              <w:rPr>
                <w:rFonts w:ascii="Myriad Pro" w:hAnsi="Myriad Pro"/>
                <w:color w:val="000000"/>
                <w:sz w:val="20"/>
                <w:szCs w:val="20"/>
                <w:lang w:eastAsia="ru-RU"/>
              </w:rPr>
              <w:t xml:space="preserve"> </w:t>
            </w:r>
            <w:r w:rsidRPr="00756466">
              <w:rPr>
                <w:rFonts w:ascii="Myriad Pro" w:hAnsi="Myriad Pro"/>
                <w:color w:val="000000"/>
                <w:sz w:val="20"/>
                <w:szCs w:val="20"/>
                <w:lang w:eastAsia="ru-RU"/>
              </w:rPr>
              <w:t>моторостроительное объединение им. Баранова"</w:t>
            </w:r>
          </w:p>
        </w:tc>
        <w:tc>
          <w:tcPr>
            <w:tcW w:w="1236" w:type="dxa"/>
            <w:tcBorders>
              <w:top w:val="nil"/>
              <w:left w:val="nil"/>
              <w:bottom w:val="single" w:sz="4" w:space="0" w:color="auto"/>
              <w:right w:val="single" w:sz="4" w:space="0" w:color="auto"/>
            </w:tcBorders>
            <w:shd w:val="clear" w:color="auto" w:fill="auto"/>
            <w:vAlign w:val="center"/>
            <w:hideMark/>
          </w:tcPr>
          <w:p w14:paraId="021C0BC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1 018,20</w:t>
            </w:r>
          </w:p>
        </w:tc>
        <w:tc>
          <w:tcPr>
            <w:tcW w:w="1276" w:type="dxa"/>
            <w:tcBorders>
              <w:top w:val="nil"/>
              <w:left w:val="nil"/>
              <w:bottom w:val="single" w:sz="4" w:space="0" w:color="auto"/>
              <w:right w:val="single" w:sz="4" w:space="0" w:color="auto"/>
            </w:tcBorders>
            <w:shd w:val="clear" w:color="auto" w:fill="auto"/>
            <w:vAlign w:val="center"/>
            <w:hideMark/>
          </w:tcPr>
          <w:p w14:paraId="08FD0BA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2 603,00</w:t>
            </w:r>
          </w:p>
        </w:tc>
        <w:tc>
          <w:tcPr>
            <w:tcW w:w="1276" w:type="dxa"/>
            <w:tcBorders>
              <w:top w:val="nil"/>
              <w:left w:val="nil"/>
              <w:bottom w:val="single" w:sz="4" w:space="0" w:color="auto"/>
              <w:right w:val="single" w:sz="4" w:space="0" w:color="auto"/>
            </w:tcBorders>
            <w:shd w:val="clear" w:color="auto" w:fill="auto"/>
            <w:vAlign w:val="center"/>
            <w:hideMark/>
          </w:tcPr>
          <w:p w14:paraId="6EB4627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931DEB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0,00000</w:t>
            </w:r>
          </w:p>
        </w:tc>
        <w:tc>
          <w:tcPr>
            <w:tcW w:w="1276" w:type="dxa"/>
            <w:tcBorders>
              <w:top w:val="nil"/>
              <w:left w:val="nil"/>
              <w:bottom w:val="single" w:sz="4" w:space="0" w:color="auto"/>
              <w:right w:val="single" w:sz="4" w:space="0" w:color="auto"/>
            </w:tcBorders>
            <w:shd w:val="clear" w:color="auto" w:fill="auto"/>
            <w:vAlign w:val="center"/>
            <w:hideMark/>
          </w:tcPr>
          <w:p w14:paraId="293AC4D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4E9F21B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49DD0B4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006533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DB28C0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55B344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-1 018,20</w:t>
            </w:r>
          </w:p>
        </w:tc>
      </w:tr>
      <w:tr w:rsidR="00285127" w:rsidRPr="00756466" w14:paraId="6D61248A"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59401E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16</w:t>
            </w:r>
          </w:p>
        </w:tc>
        <w:tc>
          <w:tcPr>
            <w:tcW w:w="3210" w:type="dxa"/>
            <w:tcBorders>
              <w:top w:val="nil"/>
              <w:left w:val="nil"/>
              <w:bottom w:val="single" w:sz="4" w:space="0" w:color="auto"/>
              <w:right w:val="single" w:sz="4" w:space="0" w:color="auto"/>
            </w:tcBorders>
            <w:shd w:val="clear" w:color="000000" w:fill="FFFFFF"/>
            <w:vAlign w:val="center"/>
            <w:hideMark/>
          </w:tcPr>
          <w:p w14:paraId="5A19C7B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"Агроэнергонадзор"</w:t>
            </w:r>
          </w:p>
        </w:tc>
        <w:tc>
          <w:tcPr>
            <w:tcW w:w="1236" w:type="dxa"/>
            <w:tcBorders>
              <w:top w:val="nil"/>
              <w:left w:val="nil"/>
              <w:bottom w:val="single" w:sz="4" w:space="0" w:color="auto"/>
              <w:right w:val="single" w:sz="4" w:space="0" w:color="auto"/>
            </w:tcBorders>
            <w:shd w:val="clear" w:color="auto" w:fill="auto"/>
            <w:vAlign w:val="center"/>
            <w:hideMark/>
          </w:tcPr>
          <w:p w14:paraId="2A0FBEA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5 149,15</w:t>
            </w:r>
          </w:p>
        </w:tc>
        <w:tc>
          <w:tcPr>
            <w:tcW w:w="1276" w:type="dxa"/>
            <w:tcBorders>
              <w:top w:val="nil"/>
              <w:left w:val="nil"/>
              <w:bottom w:val="single" w:sz="4" w:space="0" w:color="auto"/>
              <w:right w:val="single" w:sz="4" w:space="0" w:color="auto"/>
            </w:tcBorders>
            <w:shd w:val="clear" w:color="auto" w:fill="auto"/>
            <w:vAlign w:val="center"/>
            <w:hideMark/>
          </w:tcPr>
          <w:p w14:paraId="3911DA3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14 170,00</w:t>
            </w:r>
          </w:p>
        </w:tc>
        <w:tc>
          <w:tcPr>
            <w:tcW w:w="1276" w:type="dxa"/>
            <w:tcBorders>
              <w:top w:val="nil"/>
              <w:left w:val="nil"/>
              <w:bottom w:val="single" w:sz="4" w:space="0" w:color="auto"/>
              <w:right w:val="single" w:sz="4" w:space="0" w:color="auto"/>
            </w:tcBorders>
            <w:shd w:val="clear" w:color="auto" w:fill="auto"/>
            <w:vAlign w:val="center"/>
            <w:hideMark/>
          </w:tcPr>
          <w:p w14:paraId="7CED701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14 137,80</w:t>
            </w:r>
          </w:p>
        </w:tc>
        <w:tc>
          <w:tcPr>
            <w:tcW w:w="1134" w:type="dxa"/>
            <w:tcBorders>
              <w:top w:val="nil"/>
              <w:left w:val="nil"/>
              <w:bottom w:val="single" w:sz="4" w:space="0" w:color="auto"/>
              <w:right w:val="single" w:sz="4" w:space="0" w:color="auto"/>
            </w:tcBorders>
            <w:shd w:val="clear" w:color="auto" w:fill="auto"/>
            <w:vAlign w:val="center"/>
            <w:hideMark/>
          </w:tcPr>
          <w:p w14:paraId="3BF2ACE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0,36378</w:t>
            </w:r>
          </w:p>
        </w:tc>
        <w:tc>
          <w:tcPr>
            <w:tcW w:w="1276" w:type="dxa"/>
            <w:tcBorders>
              <w:top w:val="nil"/>
              <w:left w:val="nil"/>
              <w:bottom w:val="single" w:sz="4" w:space="0" w:color="auto"/>
              <w:right w:val="single" w:sz="4" w:space="0" w:color="auto"/>
            </w:tcBorders>
            <w:shd w:val="clear" w:color="auto" w:fill="auto"/>
            <w:vAlign w:val="center"/>
            <w:hideMark/>
          </w:tcPr>
          <w:p w14:paraId="67DEEA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5 143,05</w:t>
            </w:r>
          </w:p>
        </w:tc>
        <w:tc>
          <w:tcPr>
            <w:tcW w:w="992" w:type="dxa"/>
            <w:tcBorders>
              <w:top w:val="nil"/>
              <w:left w:val="nil"/>
              <w:bottom w:val="single" w:sz="4" w:space="0" w:color="auto"/>
              <w:right w:val="single" w:sz="4" w:space="0" w:color="auto"/>
            </w:tcBorders>
            <w:shd w:val="clear" w:color="auto" w:fill="auto"/>
            <w:vAlign w:val="center"/>
            <w:hideMark/>
          </w:tcPr>
          <w:p w14:paraId="6DE8B42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355609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D6761E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22323E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5 143,05</w:t>
            </w:r>
          </w:p>
        </w:tc>
        <w:tc>
          <w:tcPr>
            <w:tcW w:w="992" w:type="dxa"/>
            <w:tcBorders>
              <w:top w:val="nil"/>
              <w:left w:val="nil"/>
              <w:bottom w:val="single" w:sz="4" w:space="0" w:color="auto"/>
              <w:right w:val="single" w:sz="4" w:space="0" w:color="auto"/>
            </w:tcBorders>
            <w:shd w:val="clear" w:color="auto" w:fill="auto"/>
            <w:vAlign w:val="center"/>
            <w:hideMark/>
          </w:tcPr>
          <w:p w14:paraId="6925E22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-6,10</w:t>
            </w:r>
          </w:p>
        </w:tc>
      </w:tr>
      <w:tr w:rsidR="00285127" w:rsidRPr="00756466" w14:paraId="780B87CF"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2C3BB71"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17</w:t>
            </w:r>
          </w:p>
        </w:tc>
        <w:tc>
          <w:tcPr>
            <w:tcW w:w="3210" w:type="dxa"/>
            <w:tcBorders>
              <w:top w:val="nil"/>
              <w:left w:val="nil"/>
              <w:bottom w:val="single" w:sz="4" w:space="0" w:color="auto"/>
              <w:right w:val="single" w:sz="4" w:space="0" w:color="auto"/>
            </w:tcBorders>
            <w:shd w:val="clear" w:color="000000" w:fill="FFFFFF"/>
            <w:vAlign w:val="center"/>
            <w:hideMark/>
          </w:tcPr>
          <w:p w14:paraId="69FABAE2"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ЗАО "Энергосервис 2000"</w:t>
            </w:r>
          </w:p>
        </w:tc>
        <w:tc>
          <w:tcPr>
            <w:tcW w:w="1236" w:type="dxa"/>
            <w:tcBorders>
              <w:top w:val="nil"/>
              <w:left w:val="nil"/>
              <w:bottom w:val="single" w:sz="4" w:space="0" w:color="auto"/>
              <w:right w:val="single" w:sz="4" w:space="0" w:color="auto"/>
            </w:tcBorders>
            <w:shd w:val="clear" w:color="auto" w:fill="auto"/>
            <w:vAlign w:val="center"/>
            <w:hideMark/>
          </w:tcPr>
          <w:p w14:paraId="52E0725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8 152,62</w:t>
            </w:r>
          </w:p>
        </w:tc>
        <w:tc>
          <w:tcPr>
            <w:tcW w:w="1276" w:type="dxa"/>
            <w:tcBorders>
              <w:top w:val="nil"/>
              <w:left w:val="nil"/>
              <w:bottom w:val="single" w:sz="4" w:space="0" w:color="auto"/>
              <w:right w:val="single" w:sz="4" w:space="0" w:color="auto"/>
            </w:tcBorders>
            <w:shd w:val="clear" w:color="auto" w:fill="auto"/>
            <w:vAlign w:val="center"/>
            <w:hideMark/>
          </w:tcPr>
          <w:p w14:paraId="078ECE8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20 985,00</w:t>
            </w:r>
          </w:p>
        </w:tc>
        <w:tc>
          <w:tcPr>
            <w:tcW w:w="1276" w:type="dxa"/>
            <w:tcBorders>
              <w:top w:val="nil"/>
              <w:left w:val="nil"/>
              <w:bottom w:val="single" w:sz="4" w:space="0" w:color="auto"/>
              <w:right w:val="single" w:sz="4" w:space="0" w:color="auto"/>
            </w:tcBorders>
            <w:shd w:val="clear" w:color="auto" w:fill="auto"/>
            <w:vAlign w:val="center"/>
            <w:hideMark/>
          </w:tcPr>
          <w:p w14:paraId="0C957B2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18 607,15</w:t>
            </w:r>
          </w:p>
        </w:tc>
        <w:tc>
          <w:tcPr>
            <w:tcW w:w="1134" w:type="dxa"/>
            <w:tcBorders>
              <w:top w:val="nil"/>
              <w:left w:val="nil"/>
              <w:bottom w:val="single" w:sz="4" w:space="0" w:color="auto"/>
              <w:right w:val="single" w:sz="4" w:space="0" w:color="auto"/>
            </w:tcBorders>
            <w:shd w:val="clear" w:color="auto" w:fill="auto"/>
            <w:vAlign w:val="center"/>
            <w:hideMark/>
          </w:tcPr>
          <w:p w14:paraId="5DA2D29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0,38872</w:t>
            </w:r>
          </w:p>
        </w:tc>
        <w:tc>
          <w:tcPr>
            <w:tcW w:w="1276" w:type="dxa"/>
            <w:tcBorders>
              <w:top w:val="nil"/>
              <w:left w:val="nil"/>
              <w:bottom w:val="single" w:sz="4" w:space="0" w:color="auto"/>
              <w:right w:val="single" w:sz="4" w:space="0" w:color="auto"/>
            </w:tcBorders>
            <w:shd w:val="clear" w:color="auto" w:fill="auto"/>
            <w:vAlign w:val="center"/>
            <w:hideMark/>
          </w:tcPr>
          <w:p w14:paraId="4A7617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7 232,89</w:t>
            </w:r>
          </w:p>
        </w:tc>
        <w:tc>
          <w:tcPr>
            <w:tcW w:w="992" w:type="dxa"/>
            <w:tcBorders>
              <w:top w:val="nil"/>
              <w:left w:val="nil"/>
              <w:bottom w:val="single" w:sz="4" w:space="0" w:color="auto"/>
              <w:right w:val="single" w:sz="4" w:space="0" w:color="auto"/>
            </w:tcBorders>
            <w:shd w:val="clear" w:color="auto" w:fill="auto"/>
            <w:vAlign w:val="center"/>
            <w:hideMark/>
          </w:tcPr>
          <w:p w14:paraId="2F6A43B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AB3A40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8A8B2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ADD720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7 232,89</w:t>
            </w:r>
          </w:p>
        </w:tc>
        <w:tc>
          <w:tcPr>
            <w:tcW w:w="992" w:type="dxa"/>
            <w:tcBorders>
              <w:top w:val="nil"/>
              <w:left w:val="nil"/>
              <w:bottom w:val="single" w:sz="4" w:space="0" w:color="auto"/>
              <w:right w:val="single" w:sz="4" w:space="0" w:color="auto"/>
            </w:tcBorders>
            <w:shd w:val="clear" w:color="auto" w:fill="auto"/>
            <w:vAlign w:val="center"/>
            <w:hideMark/>
          </w:tcPr>
          <w:p w14:paraId="1C6C0BC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-919,73</w:t>
            </w:r>
          </w:p>
        </w:tc>
      </w:tr>
      <w:tr w:rsidR="00285127" w:rsidRPr="00756466" w14:paraId="4EDC0B8C"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D65FFD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18</w:t>
            </w:r>
          </w:p>
        </w:tc>
        <w:tc>
          <w:tcPr>
            <w:tcW w:w="3210" w:type="dxa"/>
            <w:tcBorders>
              <w:top w:val="nil"/>
              <w:left w:val="nil"/>
              <w:bottom w:val="single" w:sz="4" w:space="0" w:color="auto"/>
              <w:right w:val="single" w:sz="4" w:space="0" w:color="auto"/>
            </w:tcBorders>
            <w:shd w:val="clear" w:color="000000" w:fill="FFFFFF"/>
            <w:vAlign w:val="center"/>
            <w:hideMark/>
          </w:tcPr>
          <w:p w14:paraId="7D14CDD1"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АО "РЖД"</w:t>
            </w:r>
          </w:p>
        </w:tc>
        <w:tc>
          <w:tcPr>
            <w:tcW w:w="1236" w:type="dxa"/>
            <w:tcBorders>
              <w:top w:val="nil"/>
              <w:left w:val="nil"/>
              <w:bottom w:val="single" w:sz="4" w:space="0" w:color="auto"/>
              <w:right w:val="single" w:sz="4" w:space="0" w:color="auto"/>
            </w:tcBorders>
            <w:shd w:val="clear" w:color="auto" w:fill="auto"/>
            <w:vAlign w:val="center"/>
            <w:hideMark/>
          </w:tcPr>
          <w:p w14:paraId="2228CE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44 540,85</w:t>
            </w:r>
          </w:p>
        </w:tc>
        <w:tc>
          <w:tcPr>
            <w:tcW w:w="1276" w:type="dxa"/>
            <w:tcBorders>
              <w:top w:val="nil"/>
              <w:left w:val="nil"/>
              <w:bottom w:val="single" w:sz="4" w:space="0" w:color="auto"/>
              <w:right w:val="single" w:sz="4" w:space="0" w:color="auto"/>
            </w:tcBorders>
            <w:shd w:val="clear" w:color="auto" w:fill="auto"/>
            <w:vAlign w:val="center"/>
            <w:hideMark/>
          </w:tcPr>
          <w:p w14:paraId="128F7C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199 130,00</w:t>
            </w:r>
          </w:p>
        </w:tc>
        <w:tc>
          <w:tcPr>
            <w:tcW w:w="1276" w:type="dxa"/>
            <w:tcBorders>
              <w:top w:val="nil"/>
              <w:left w:val="nil"/>
              <w:bottom w:val="single" w:sz="4" w:space="0" w:color="auto"/>
              <w:right w:val="single" w:sz="4" w:space="0" w:color="auto"/>
            </w:tcBorders>
            <w:shd w:val="clear" w:color="auto" w:fill="auto"/>
            <w:vAlign w:val="center"/>
            <w:hideMark/>
          </w:tcPr>
          <w:p w14:paraId="25A9216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196 431,20</w:t>
            </w:r>
          </w:p>
        </w:tc>
        <w:tc>
          <w:tcPr>
            <w:tcW w:w="1134" w:type="dxa"/>
            <w:tcBorders>
              <w:top w:val="nil"/>
              <w:left w:val="nil"/>
              <w:bottom w:val="single" w:sz="4" w:space="0" w:color="auto"/>
              <w:right w:val="single" w:sz="4" w:space="0" w:color="auto"/>
            </w:tcBorders>
            <w:shd w:val="clear" w:color="auto" w:fill="auto"/>
            <w:vAlign w:val="center"/>
            <w:hideMark/>
          </w:tcPr>
          <w:p w14:paraId="64736ED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0,09529</w:t>
            </w:r>
          </w:p>
        </w:tc>
        <w:tc>
          <w:tcPr>
            <w:tcW w:w="1276" w:type="dxa"/>
            <w:tcBorders>
              <w:top w:val="nil"/>
              <w:left w:val="nil"/>
              <w:bottom w:val="single" w:sz="4" w:space="0" w:color="auto"/>
              <w:right w:val="single" w:sz="4" w:space="0" w:color="auto"/>
            </w:tcBorders>
            <w:shd w:val="clear" w:color="auto" w:fill="auto"/>
            <w:vAlign w:val="center"/>
            <w:hideMark/>
          </w:tcPr>
          <w:p w14:paraId="3B711D8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18 717,43</w:t>
            </w:r>
          </w:p>
        </w:tc>
        <w:tc>
          <w:tcPr>
            <w:tcW w:w="992" w:type="dxa"/>
            <w:tcBorders>
              <w:top w:val="nil"/>
              <w:left w:val="nil"/>
              <w:bottom w:val="single" w:sz="4" w:space="0" w:color="auto"/>
              <w:right w:val="single" w:sz="4" w:space="0" w:color="auto"/>
            </w:tcBorders>
            <w:shd w:val="clear" w:color="auto" w:fill="auto"/>
            <w:vAlign w:val="center"/>
            <w:hideMark/>
          </w:tcPr>
          <w:p w14:paraId="7D87A16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29,54</w:t>
            </w:r>
          </w:p>
        </w:tc>
        <w:tc>
          <w:tcPr>
            <w:tcW w:w="1276" w:type="dxa"/>
            <w:tcBorders>
              <w:top w:val="nil"/>
              <w:left w:val="nil"/>
              <w:bottom w:val="single" w:sz="4" w:space="0" w:color="auto"/>
              <w:right w:val="single" w:sz="4" w:space="0" w:color="auto"/>
            </w:tcBorders>
            <w:shd w:val="clear" w:color="auto" w:fill="auto"/>
            <w:vAlign w:val="center"/>
            <w:hideMark/>
          </w:tcPr>
          <w:p w14:paraId="5748F8C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864 540,54</w:t>
            </w:r>
          </w:p>
        </w:tc>
        <w:tc>
          <w:tcPr>
            <w:tcW w:w="1134" w:type="dxa"/>
            <w:tcBorders>
              <w:top w:val="nil"/>
              <w:left w:val="nil"/>
              <w:bottom w:val="single" w:sz="4" w:space="0" w:color="auto"/>
              <w:right w:val="single" w:sz="4" w:space="0" w:color="auto"/>
            </w:tcBorders>
            <w:shd w:val="clear" w:color="auto" w:fill="auto"/>
            <w:vAlign w:val="center"/>
            <w:hideMark/>
          </w:tcPr>
          <w:p w14:paraId="257D32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25 540,26</w:t>
            </w:r>
          </w:p>
        </w:tc>
        <w:tc>
          <w:tcPr>
            <w:tcW w:w="1134" w:type="dxa"/>
            <w:tcBorders>
              <w:top w:val="nil"/>
              <w:left w:val="nil"/>
              <w:bottom w:val="single" w:sz="4" w:space="0" w:color="auto"/>
              <w:right w:val="single" w:sz="4" w:space="0" w:color="auto"/>
            </w:tcBorders>
            <w:shd w:val="clear" w:color="auto" w:fill="auto"/>
            <w:vAlign w:val="center"/>
            <w:hideMark/>
          </w:tcPr>
          <w:p w14:paraId="4F0FDF2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44 257,69</w:t>
            </w:r>
          </w:p>
        </w:tc>
        <w:tc>
          <w:tcPr>
            <w:tcW w:w="992" w:type="dxa"/>
            <w:tcBorders>
              <w:top w:val="nil"/>
              <w:left w:val="nil"/>
              <w:bottom w:val="single" w:sz="4" w:space="0" w:color="auto"/>
              <w:right w:val="single" w:sz="4" w:space="0" w:color="auto"/>
            </w:tcBorders>
            <w:shd w:val="clear" w:color="auto" w:fill="auto"/>
            <w:vAlign w:val="center"/>
            <w:hideMark/>
          </w:tcPr>
          <w:p w14:paraId="2EF02C3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-283,16</w:t>
            </w:r>
          </w:p>
        </w:tc>
      </w:tr>
      <w:tr w:rsidR="00285127" w:rsidRPr="00756466" w14:paraId="6E9DAD2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AB3D91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19</w:t>
            </w:r>
          </w:p>
        </w:tc>
        <w:tc>
          <w:tcPr>
            <w:tcW w:w="3210" w:type="dxa"/>
            <w:tcBorders>
              <w:top w:val="nil"/>
              <w:left w:val="nil"/>
              <w:bottom w:val="single" w:sz="4" w:space="0" w:color="auto"/>
              <w:right w:val="single" w:sz="4" w:space="0" w:color="auto"/>
            </w:tcBorders>
            <w:shd w:val="clear" w:color="000000" w:fill="FFFFFF"/>
            <w:vAlign w:val="center"/>
            <w:hideMark/>
          </w:tcPr>
          <w:p w14:paraId="109C4264"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"Оборонэнерго"</w:t>
            </w:r>
          </w:p>
        </w:tc>
        <w:tc>
          <w:tcPr>
            <w:tcW w:w="1236" w:type="dxa"/>
            <w:tcBorders>
              <w:top w:val="nil"/>
              <w:left w:val="nil"/>
              <w:bottom w:val="single" w:sz="4" w:space="0" w:color="auto"/>
              <w:right w:val="single" w:sz="4" w:space="0" w:color="auto"/>
            </w:tcBorders>
            <w:shd w:val="clear" w:color="auto" w:fill="auto"/>
            <w:vAlign w:val="center"/>
            <w:hideMark/>
          </w:tcPr>
          <w:p w14:paraId="55ABB38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13 477,77</w:t>
            </w:r>
          </w:p>
        </w:tc>
        <w:tc>
          <w:tcPr>
            <w:tcW w:w="1276" w:type="dxa"/>
            <w:tcBorders>
              <w:top w:val="nil"/>
              <w:left w:val="nil"/>
              <w:bottom w:val="single" w:sz="4" w:space="0" w:color="auto"/>
              <w:right w:val="single" w:sz="4" w:space="0" w:color="auto"/>
            </w:tcBorders>
            <w:shd w:val="clear" w:color="auto" w:fill="auto"/>
            <w:vAlign w:val="center"/>
            <w:hideMark/>
          </w:tcPr>
          <w:p w14:paraId="3713C4B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12 785,00</w:t>
            </w:r>
          </w:p>
        </w:tc>
        <w:tc>
          <w:tcPr>
            <w:tcW w:w="1276" w:type="dxa"/>
            <w:tcBorders>
              <w:top w:val="nil"/>
              <w:left w:val="nil"/>
              <w:bottom w:val="single" w:sz="4" w:space="0" w:color="auto"/>
              <w:right w:val="single" w:sz="4" w:space="0" w:color="auto"/>
            </w:tcBorders>
            <w:shd w:val="clear" w:color="auto" w:fill="auto"/>
            <w:vAlign w:val="center"/>
            <w:hideMark/>
          </w:tcPr>
          <w:p w14:paraId="0C6DBB6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11 035,15</w:t>
            </w:r>
          </w:p>
        </w:tc>
        <w:tc>
          <w:tcPr>
            <w:tcW w:w="1134" w:type="dxa"/>
            <w:tcBorders>
              <w:top w:val="nil"/>
              <w:left w:val="nil"/>
              <w:bottom w:val="single" w:sz="4" w:space="0" w:color="auto"/>
              <w:right w:val="single" w:sz="4" w:space="0" w:color="auto"/>
            </w:tcBorders>
            <w:shd w:val="clear" w:color="auto" w:fill="auto"/>
            <w:vAlign w:val="center"/>
            <w:hideMark/>
          </w:tcPr>
          <w:p w14:paraId="68BB36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1,05306</w:t>
            </w:r>
          </w:p>
        </w:tc>
        <w:tc>
          <w:tcPr>
            <w:tcW w:w="1276" w:type="dxa"/>
            <w:tcBorders>
              <w:top w:val="nil"/>
              <w:left w:val="nil"/>
              <w:bottom w:val="single" w:sz="4" w:space="0" w:color="auto"/>
              <w:right w:val="single" w:sz="4" w:space="0" w:color="auto"/>
            </w:tcBorders>
            <w:shd w:val="clear" w:color="auto" w:fill="auto"/>
            <w:vAlign w:val="center"/>
            <w:hideMark/>
          </w:tcPr>
          <w:p w14:paraId="71392FD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11 620,70</w:t>
            </w:r>
          </w:p>
        </w:tc>
        <w:tc>
          <w:tcPr>
            <w:tcW w:w="992" w:type="dxa"/>
            <w:tcBorders>
              <w:top w:val="nil"/>
              <w:left w:val="nil"/>
              <w:bottom w:val="single" w:sz="4" w:space="0" w:color="auto"/>
              <w:right w:val="single" w:sz="4" w:space="0" w:color="auto"/>
            </w:tcBorders>
            <w:shd w:val="clear" w:color="auto" w:fill="auto"/>
            <w:vAlign w:val="center"/>
            <w:hideMark/>
          </w:tcPr>
          <w:p w14:paraId="39ED6A8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641D91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D617D4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01110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11 620,70</w:t>
            </w:r>
          </w:p>
        </w:tc>
        <w:tc>
          <w:tcPr>
            <w:tcW w:w="992" w:type="dxa"/>
            <w:tcBorders>
              <w:top w:val="nil"/>
              <w:left w:val="nil"/>
              <w:bottom w:val="single" w:sz="4" w:space="0" w:color="auto"/>
              <w:right w:val="single" w:sz="4" w:space="0" w:color="auto"/>
            </w:tcBorders>
            <w:shd w:val="clear" w:color="auto" w:fill="auto"/>
            <w:vAlign w:val="center"/>
            <w:hideMark/>
          </w:tcPr>
          <w:p w14:paraId="29BA641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-1 857,07</w:t>
            </w:r>
          </w:p>
        </w:tc>
      </w:tr>
      <w:tr w:rsidR="00285127" w:rsidRPr="00756466" w14:paraId="5CFF12C9"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207A102"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20</w:t>
            </w:r>
          </w:p>
        </w:tc>
        <w:tc>
          <w:tcPr>
            <w:tcW w:w="3210" w:type="dxa"/>
            <w:tcBorders>
              <w:top w:val="nil"/>
              <w:left w:val="nil"/>
              <w:bottom w:val="single" w:sz="4" w:space="0" w:color="auto"/>
              <w:right w:val="single" w:sz="4" w:space="0" w:color="auto"/>
            </w:tcBorders>
            <w:shd w:val="clear" w:color="000000" w:fill="FFFFFF"/>
            <w:vAlign w:val="center"/>
            <w:hideMark/>
          </w:tcPr>
          <w:p w14:paraId="69B8914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"ОСК"</w:t>
            </w:r>
          </w:p>
        </w:tc>
        <w:tc>
          <w:tcPr>
            <w:tcW w:w="1236" w:type="dxa"/>
            <w:tcBorders>
              <w:top w:val="nil"/>
              <w:left w:val="nil"/>
              <w:bottom w:val="single" w:sz="4" w:space="0" w:color="auto"/>
              <w:right w:val="single" w:sz="4" w:space="0" w:color="auto"/>
            </w:tcBorders>
            <w:shd w:val="clear" w:color="auto" w:fill="auto"/>
            <w:vAlign w:val="center"/>
            <w:hideMark/>
          </w:tcPr>
          <w:p w14:paraId="68AA62E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8 396,07</w:t>
            </w:r>
          </w:p>
        </w:tc>
        <w:tc>
          <w:tcPr>
            <w:tcW w:w="1276" w:type="dxa"/>
            <w:tcBorders>
              <w:top w:val="nil"/>
              <w:left w:val="nil"/>
              <w:bottom w:val="single" w:sz="4" w:space="0" w:color="auto"/>
              <w:right w:val="single" w:sz="4" w:space="0" w:color="auto"/>
            </w:tcBorders>
            <w:shd w:val="clear" w:color="auto" w:fill="auto"/>
            <w:vAlign w:val="center"/>
            <w:hideMark/>
          </w:tcPr>
          <w:p w14:paraId="6BA1196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11 190,00</w:t>
            </w:r>
          </w:p>
        </w:tc>
        <w:tc>
          <w:tcPr>
            <w:tcW w:w="1276" w:type="dxa"/>
            <w:tcBorders>
              <w:top w:val="nil"/>
              <w:left w:val="nil"/>
              <w:bottom w:val="single" w:sz="4" w:space="0" w:color="auto"/>
              <w:right w:val="single" w:sz="4" w:space="0" w:color="auto"/>
            </w:tcBorders>
            <w:shd w:val="clear" w:color="auto" w:fill="auto"/>
            <w:vAlign w:val="center"/>
            <w:hideMark/>
          </w:tcPr>
          <w:p w14:paraId="1E5843F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10 885,45</w:t>
            </w:r>
          </w:p>
        </w:tc>
        <w:tc>
          <w:tcPr>
            <w:tcW w:w="1134" w:type="dxa"/>
            <w:tcBorders>
              <w:top w:val="nil"/>
              <w:left w:val="nil"/>
              <w:bottom w:val="single" w:sz="4" w:space="0" w:color="auto"/>
              <w:right w:val="single" w:sz="4" w:space="0" w:color="auto"/>
            </w:tcBorders>
            <w:shd w:val="clear" w:color="auto" w:fill="auto"/>
            <w:vAlign w:val="center"/>
            <w:hideMark/>
          </w:tcPr>
          <w:p w14:paraId="3B33E90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0,75068</w:t>
            </w:r>
          </w:p>
        </w:tc>
        <w:tc>
          <w:tcPr>
            <w:tcW w:w="1276" w:type="dxa"/>
            <w:tcBorders>
              <w:top w:val="nil"/>
              <w:left w:val="nil"/>
              <w:bottom w:val="single" w:sz="4" w:space="0" w:color="auto"/>
              <w:right w:val="single" w:sz="4" w:space="0" w:color="auto"/>
            </w:tcBorders>
            <w:shd w:val="clear" w:color="auto" w:fill="auto"/>
            <w:vAlign w:val="center"/>
            <w:hideMark/>
          </w:tcPr>
          <w:p w14:paraId="5180191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8 171,47</w:t>
            </w:r>
          </w:p>
        </w:tc>
        <w:tc>
          <w:tcPr>
            <w:tcW w:w="992" w:type="dxa"/>
            <w:tcBorders>
              <w:top w:val="nil"/>
              <w:left w:val="nil"/>
              <w:bottom w:val="single" w:sz="4" w:space="0" w:color="auto"/>
              <w:right w:val="single" w:sz="4" w:space="0" w:color="auto"/>
            </w:tcBorders>
            <w:shd w:val="clear" w:color="auto" w:fill="auto"/>
            <w:vAlign w:val="center"/>
            <w:hideMark/>
          </w:tcPr>
          <w:p w14:paraId="3A4EABB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71E860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909F3F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DE0668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8 171,47</w:t>
            </w:r>
          </w:p>
        </w:tc>
        <w:tc>
          <w:tcPr>
            <w:tcW w:w="992" w:type="dxa"/>
            <w:tcBorders>
              <w:top w:val="nil"/>
              <w:left w:val="nil"/>
              <w:bottom w:val="single" w:sz="4" w:space="0" w:color="auto"/>
              <w:right w:val="single" w:sz="4" w:space="0" w:color="auto"/>
            </w:tcBorders>
            <w:shd w:val="clear" w:color="auto" w:fill="auto"/>
            <w:vAlign w:val="center"/>
            <w:hideMark/>
          </w:tcPr>
          <w:p w14:paraId="64CB0EA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-224,60</w:t>
            </w:r>
          </w:p>
        </w:tc>
      </w:tr>
      <w:tr w:rsidR="00285127" w:rsidRPr="00756466" w14:paraId="1FB60904" w14:textId="77777777" w:rsidTr="00D20A5D">
        <w:trPr>
          <w:trHeight w:val="20"/>
          <w:jc w:val="center"/>
        </w:trPr>
        <w:tc>
          <w:tcPr>
            <w:tcW w:w="510" w:type="dxa"/>
            <w:tcBorders>
              <w:top w:val="nil"/>
              <w:left w:val="single" w:sz="4" w:space="0" w:color="auto"/>
              <w:bottom w:val="single" w:sz="4" w:space="0" w:color="auto"/>
              <w:right w:val="nil"/>
            </w:tcBorders>
            <w:shd w:val="clear" w:color="000000" w:fill="EAF1DD"/>
            <w:vAlign w:val="center"/>
            <w:hideMark/>
          </w:tcPr>
          <w:p w14:paraId="4080803D"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3210" w:type="dxa"/>
            <w:tcBorders>
              <w:top w:val="nil"/>
              <w:left w:val="single" w:sz="4" w:space="0" w:color="auto"/>
              <w:bottom w:val="single" w:sz="4" w:space="0" w:color="auto"/>
              <w:right w:val="single" w:sz="4" w:space="0" w:color="auto"/>
            </w:tcBorders>
            <w:shd w:val="clear" w:color="000000" w:fill="EAF1DD"/>
            <w:vAlign w:val="center"/>
            <w:hideMark/>
          </w:tcPr>
          <w:p w14:paraId="1CC4681F"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Не включенные в НВВ 2018 года</w:t>
            </w:r>
          </w:p>
        </w:tc>
        <w:tc>
          <w:tcPr>
            <w:tcW w:w="1236" w:type="dxa"/>
            <w:tcBorders>
              <w:top w:val="nil"/>
              <w:left w:val="nil"/>
              <w:bottom w:val="single" w:sz="4" w:space="0" w:color="auto"/>
              <w:right w:val="single" w:sz="4" w:space="0" w:color="auto"/>
            </w:tcBorders>
            <w:shd w:val="clear" w:color="000000" w:fill="EAF1DD"/>
            <w:vAlign w:val="center"/>
            <w:hideMark/>
          </w:tcPr>
          <w:p w14:paraId="35DB3D70"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36D0B2CD"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7F68366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17 112,48</w:t>
            </w:r>
          </w:p>
        </w:tc>
        <w:tc>
          <w:tcPr>
            <w:tcW w:w="1134" w:type="dxa"/>
            <w:tcBorders>
              <w:top w:val="nil"/>
              <w:left w:val="nil"/>
              <w:bottom w:val="single" w:sz="4" w:space="0" w:color="auto"/>
              <w:right w:val="single" w:sz="4" w:space="0" w:color="auto"/>
            </w:tcBorders>
            <w:shd w:val="clear" w:color="000000" w:fill="EAF1DD"/>
            <w:vAlign w:val="center"/>
            <w:hideMark/>
          </w:tcPr>
          <w:p w14:paraId="5BFB84F3"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0,30993</w:t>
            </w:r>
          </w:p>
        </w:tc>
        <w:tc>
          <w:tcPr>
            <w:tcW w:w="1276" w:type="dxa"/>
            <w:tcBorders>
              <w:top w:val="nil"/>
              <w:left w:val="nil"/>
              <w:bottom w:val="single" w:sz="4" w:space="0" w:color="auto"/>
              <w:right w:val="single" w:sz="4" w:space="0" w:color="auto"/>
            </w:tcBorders>
            <w:shd w:val="clear" w:color="000000" w:fill="EAF1DD"/>
            <w:vAlign w:val="center"/>
            <w:hideMark/>
          </w:tcPr>
          <w:p w14:paraId="5B284A66"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c>
          <w:tcPr>
            <w:tcW w:w="992" w:type="dxa"/>
            <w:tcBorders>
              <w:top w:val="nil"/>
              <w:left w:val="nil"/>
              <w:bottom w:val="single" w:sz="4" w:space="0" w:color="auto"/>
              <w:right w:val="single" w:sz="4" w:space="0" w:color="auto"/>
            </w:tcBorders>
            <w:shd w:val="clear" w:color="000000" w:fill="EAF1DD"/>
            <w:vAlign w:val="center"/>
            <w:hideMark/>
          </w:tcPr>
          <w:p w14:paraId="33BB090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2955AFC1"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134" w:type="dxa"/>
            <w:tcBorders>
              <w:top w:val="nil"/>
              <w:left w:val="nil"/>
              <w:bottom w:val="single" w:sz="4" w:space="0" w:color="auto"/>
              <w:right w:val="single" w:sz="4" w:space="0" w:color="auto"/>
            </w:tcBorders>
            <w:shd w:val="clear" w:color="000000" w:fill="EAF1DD"/>
            <w:vAlign w:val="center"/>
            <w:hideMark/>
          </w:tcPr>
          <w:p w14:paraId="574435A9"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134" w:type="dxa"/>
            <w:tcBorders>
              <w:top w:val="nil"/>
              <w:left w:val="nil"/>
              <w:bottom w:val="single" w:sz="4" w:space="0" w:color="auto"/>
              <w:right w:val="single" w:sz="4" w:space="0" w:color="auto"/>
            </w:tcBorders>
            <w:shd w:val="clear" w:color="000000" w:fill="EAF1DD"/>
            <w:vAlign w:val="center"/>
            <w:hideMark/>
          </w:tcPr>
          <w:p w14:paraId="6ECB7739"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c>
          <w:tcPr>
            <w:tcW w:w="992" w:type="dxa"/>
            <w:tcBorders>
              <w:top w:val="nil"/>
              <w:left w:val="nil"/>
              <w:bottom w:val="single" w:sz="4" w:space="0" w:color="auto"/>
              <w:right w:val="single" w:sz="4" w:space="0" w:color="auto"/>
            </w:tcBorders>
            <w:shd w:val="clear" w:color="000000" w:fill="EAF1DD"/>
            <w:vAlign w:val="center"/>
            <w:hideMark/>
          </w:tcPr>
          <w:p w14:paraId="0EA9B5F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r>
      <w:tr w:rsidR="00285127" w:rsidRPr="00756466" w14:paraId="553EB2EC"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25849AD9"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3210" w:type="dxa"/>
            <w:tcBorders>
              <w:top w:val="nil"/>
              <w:left w:val="nil"/>
              <w:bottom w:val="single" w:sz="4" w:space="0" w:color="auto"/>
              <w:right w:val="single" w:sz="4" w:space="0" w:color="auto"/>
            </w:tcBorders>
            <w:shd w:val="clear" w:color="auto" w:fill="auto"/>
            <w:vAlign w:val="center"/>
            <w:hideMark/>
          </w:tcPr>
          <w:p w14:paraId="6B3539BE"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НПЦ газотурбостроения Салют,АО</w:t>
            </w:r>
          </w:p>
        </w:tc>
        <w:tc>
          <w:tcPr>
            <w:tcW w:w="1236" w:type="dxa"/>
            <w:tcBorders>
              <w:top w:val="nil"/>
              <w:left w:val="nil"/>
              <w:bottom w:val="single" w:sz="4" w:space="0" w:color="auto"/>
              <w:right w:val="single" w:sz="4" w:space="0" w:color="auto"/>
            </w:tcBorders>
            <w:shd w:val="clear" w:color="auto" w:fill="auto"/>
            <w:vAlign w:val="center"/>
            <w:hideMark/>
          </w:tcPr>
          <w:p w14:paraId="73F50F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B694D6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31CA50F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2 682,27</w:t>
            </w:r>
          </w:p>
        </w:tc>
        <w:tc>
          <w:tcPr>
            <w:tcW w:w="1134" w:type="dxa"/>
            <w:tcBorders>
              <w:top w:val="nil"/>
              <w:left w:val="nil"/>
              <w:bottom w:val="single" w:sz="4" w:space="0" w:color="auto"/>
              <w:right w:val="single" w:sz="4" w:space="0" w:color="auto"/>
            </w:tcBorders>
            <w:shd w:val="clear" w:color="auto" w:fill="auto"/>
            <w:vAlign w:val="center"/>
            <w:hideMark/>
          </w:tcPr>
          <w:p w14:paraId="3991D01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0,40672</w:t>
            </w:r>
          </w:p>
        </w:tc>
        <w:tc>
          <w:tcPr>
            <w:tcW w:w="1276" w:type="dxa"/>
            <w:tcBorders>
              <w:top w:val="nil"/>
              <w:left w:val="nil"/>
              <w:bottom w:val="single" w:sz="4" w:space="0" w:color="auto"/>
              <w:right w:val="single" w:sz="4" w:space="0" w:color="auto"/>
            </w:tcBorders>
            <w:shd w:val="clear" w:color="auto" w:fill="auto"/>
            <w:vAlign w:val="center"/>
            <w:hideMark/>
          </w:tcPr>
          <w:p w14:paraId="29E864C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c>
          <w:tcPr>
            <w:tcW w:w="992" w:type="dxa"/>
            <w:tcBorders>
              <w:top w:val="nil"/>
              <w:left w:val="nil"/>
              <w:bottom w:val="single" w:sz="4" w:space="0" w:color="auto"/>
              <w:right w:val="single" w:sz="4" w:space="0" w:color="auto"/>
            </w:tcBorders>
            <w:shd w:val="clear" w:color="auto" w:fill="auto"/>
            <w:vAlign w:val="center"/>
            <w:hideMark/>
          </w:tcPr>
          <w:p w14:paraId="536E49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4919046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FCB355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CB2F5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c>
          <w:tcPr>
            <w:tcW w:w="992" w:type="dxa"/>
            <w:tcBorders>
              <w:top w:val="nil"/>
              <w:left w:val="nil"/>
              <w:bottom w:val="single" w:sz="4" w:space="0" w:color="auto"/>
              <w:right w:val="single" w:sz="4" w:space="0" w:color="auto"/>
            </w:tcBorders>
            <w:shd w:val="clear" w:color="auto" w:fill="auto"/>
            <w:vAlign w:val="center"/>
            <w:hideMark/>
          </w:tcPr>
          <w:p w14:paraId="3AE3EE6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r>
      <w:tr w:rsidR="00285127" w:rsidRPr="00756466" w14:paraId="115F2B12"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162F414"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3210" w:type="dxa"/>
            <w:tcBorders>
              <w:top w:val="nil"/>
              <w:left w:val="nil"/>
              <w:bottom w:val="single" w:sz="4" w:space="0" w:color="auto"/>
              <w:right w:val="single" w:sz="4" w:space="0" w:color="auto"/>
            </w:tcBorders>
            <w:shd w:val="clear" w:color="auto" w:fill="auto"/>
            <w:vAlign w:val="center"/>
            <w:hideMark/>
          </w:tcPr>
          <w:p w14:paraId="2C3A9622"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Профмонтаж,</w:t>
            </w:r>
            <w:r w:rsidR="00BA0DDB">
              <w:rPr>
                <w:rFonts w:ascii="Myriad Pro" w:hAnsi="Myriad Pro"/>
                <w:color w:val="000000"/>
                <w:sz w:val="20"/>
                <w:szCs w:val="20"/>
                <w:lang w:eastAsia="ru-RU"/>
              </w:rPr>
              <w:t>ООО </w:t>
            </w:r>
            <w:r w:rsidRPr="00756466">
              <w:rPr>
                <w:rFonts w:ascii="Myriad Pro" w:hAnsi="Myriad Pro"/>
                <w:color w:val="000000"/>
                <w:sz w:val="20"/>
                <w:szCs w:val="20"/>
                <w:lang w:eastAsia="ru-RU"/>
              </w:rPr>
              <w:t>(без НДС)</w:t>
            </w:r>
          </w:p>
        </w:tc>
        <w:tc>
          <w:tcPr>
            <w:tcW w:w="1236" w:type="dxa"/>
            <w:tcBorders>
              <w:top w:val="nil"/>
              <w:left w:val="nil"/>
              <w:bottom w:val="single" w:sz="4" w:space="0" w:color="auto"/>
              <w:right w:val="single" w:sz="4" w:space="0" w:color="auto"/>
            </w:tcBorders>
            <w:shd w:val="clear" w:color="auto" w:fill="auto"/>
            <w:vAlign w:val="center"/>
            <w:hideMark/>
          </w:tcPr>
          <w:p w14:paraId="5E9E5B4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C20DD8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3E068D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14 430,21</w:t>
            </w:r>
          </w:p>
        </w:tc>
        <w:tc>
          <w:tcPr>
            <w:tcW w:w="1134" w:type="dxa"/>
            <w:tcBorders>
              <w:top w:val="nil"/>
              <w:left w:val="nil"/>
              <w:bottom w:val="single" w:sz="4" w:space="0" w:color="auto"/>
              <w:right w:val="single" w:sz="4" w:space="0" w:color="auto"/>
            </w:tcBorders>
            <w:shd w:val="clear" w:color="auto" w:fill="auto"/>
            <w:vAlign w:val="center"/>
            <w:hideMark/>
          </w:tcPr>
          <w:p w14:paraId="23234C2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0,29194</w:t>
            </w:r>
          </w:p>
        </w:tc>
        <w:tc>
          <w:tcPr>
            <w:tcW w:w="1276" w:type="dxa"/>
            <w:tcBorders>
              <w:top w:val="nil"/>
              <w:left w:val="nil"/>
              <w:bottom w:val="single" w:sz="4" w:space="0" w:color="auto"/>
              <w:right w:val="single" w:sz="4" w:space="0" w:color="auto"/>
            </w:tcBorders>
            <w:shd w:val="clear" w:color="auto" w:fill="auto"/>
            <w:vAlign w:val="center"/>
            <w:hideMark/>
          </w:tcPr>
          <w:p w14:paraId="1C2CA57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c>
          <w:tcPr>
            <w:tcW w:w="992" w:type="dxa"/>
            <w:tcBorders>
              <w:top w:val="nil"/>
              <w:left w:val="nil"/>
              <w:bottom w:val="single" w:sz="4" w:space="0" w:color="auto"/>
              <w:right w:val="single" w:sz="4" w:space="0" w:color="auto"/>
            </w:tcBorders>
            <w:shd w:val="clear" w:color="auto" w:fill="auto"/>
            <w:vAlign w:val="center"/>
            <w:hideMark/>
          </w:tcPr>
          <w:p w14:paraId="77D5B74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5CE402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23AB99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EFBF7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c>
          <w:tcPr>
            <w:tcW w:w="992" w:type="dxa"/>
            <w:tcBorders>
              <w:top w:val="nil"/>
              <w:left w:val="nil"/>
              <w:bottom w:val="single" w:sz="4" w:space="0" w:color="auto"/>
              <w:right w:val="single" w:sz="4" w:space="0" w:color="auto"/>
            </w:tcBorders>
            <w:shd w:val="clear" w:color="auto" w:fill="auto"/>
            <w:vAlign w:val="center"/>
            <w:hideMark/>
          </w:tcPr>
          <w:p w14:paraId="3590DC4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r>
    </w:tbl>
    <w:p w14:paraId="0B040984" w14:textId="77777777" w:rsidR="007615C8" w:rsidRPr="00066594" w:rsidRDefault="007615C8" w:rsidP="007615C8">
      <w:pPr>
        <w:spacing w:after="5" w:line="360" w:lineRule="auto"/>
        <w:ind w:right="120"/>
        <w:jc w:val="both"/>
        <w:rPr>
          <w:rFonts w:ascii="Myriad Pro" w:hAnsi="Myriad Pro"/>
          <w:color w:val="FF0000"/>
          <w:sz w:val="26"/>
          <w:szCs w:val="26"/>
        </w:rPr>
        <w:sectPr w:rsidR="007615C8" w:rsidRPr="00066594" w:rsidSect="00D20A5D">
          <w:pgSz w:w="16838" w:h="11906" w:orient="landscape"/>
          <w:pgMar w:top="1701" w:right="851" w:bottom="851" w:left="851" w:header="1247" w:footer="709" w:gutter="0"/>
          <w:cols w:space="708"/>
          <w:docGrid w:linePitch="360"/>
        </w:sectPr>
      </w:pPr>
    </w:p>
    <w:p w14:paraId="34EDB45E" w14:textId="205A8696" w:rsidR="007615C8" w:rsidRPr="00756466" w:rsidRDefault="007615C8"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66" w:name="_Toc60138268"/>
      <w:r w:rsidRPr="00756466">
        <w:rPr>
          <w:rFonts w:ascii="Myriad Pro" w:hAnsi="Myriad Pro"/>
          <w:color w:val="4F6228" w:themeColor="accent3" w:themeShade="80"/>
        </w:rPr>
        <w:lastRenderedPageBreak/>
        <w:t xml:space="preserve">Экспертиза обоснованности корректировок необходимой валовой выручки филиала </w:t>
      </w:r>
      <w:r w:rsidR="00D20A5D">
        <w:rPr>
          <w:rFonts w:ascii="Myriad Pro" w:hAnsi="Myriad Pro"/>
          <w:color w:val="4F6228" w:themeColor="accent3" w:themeShade="80"/>
        </w:rPr>
        <w:t>ПАО </w:t>
      </w:r>
      <w:r w:rsidRPr="00756466">
        <w:rPr>
          <w:rFonts w:ascii="Myriad Pro" w:hAnsi="Myriad Pro"/>
          <w:color w:val="4F6228" w:themeColor="accent3" w:themeShade="80"/>
        </w:rPr>
        <w:t xml:space="preserve">«МРСК Сибири» – «Омскэнерго», проведенных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756466">
        <w:rPr>
          <w:rFonts w:ascii="Myriad Pro" w:hAnsi="Myriad Pro"/>
          <w:color w:val="4F6228" w:themeColor="accent3" w:themeShade="80"/>
        </w:rPr>
        <w:t xml:space="preserve"> при определении необходимой валовой выручки</w:t>
      </w:r>
      <w:r w:rsidR="00B50D41">
        <w:rPr>
          <w:rFonts w:ascii="Myriad Pro" w:hAnsi="Myriad Pro"/>
          <w:color w:val="4F6228" w:themeColor="accent3" w:themeShade="80"/>
        </w:rPr>
        <w:t xml:space="preserve"> </w:t>
      </w:r>
      <w:r w:rsidRPr="00756466">
        <w:rPr>
          <w:rFonts w:ascii="Myriad Pro" w:hAnsi="Myriad Pro"/>
          <w:color w:val="4F6228" w:themeColor="accent3" w:themeShade="80"/>
        </w:rPr>
        <w:t>на 201</w:t>
      </w:r>
      <w:r w:rsidR="00F04A4A" w:rsidRPr="00756466">
        <w:rPr>
          <w:rFonts w:ascii="Myriad Pro" w:hAnsi="Myriad Pro"/>
          <w:color w:val="4F6228" w:themeColor="accent3" w:themeShade="80"/>
        </w:rPr>
        <w:t>8</w:t>
      </w:r>
      <w:r w:rsidRPr="00756466">
        <w:rPr>
          <w:rFonts w:ascii="Myriad Pro" w:hAnsi="Myriad Pro"/>
          <w:color w:val="4F6228" w:themeColor="accent3" w:themeShade="80"/>
        </w:rPr>
        <w:t xml:space="preserve"> год</w:t>
      </w:r>
      <w:bookmarkEnd w:id="66"/>
    </w:p>
    <w:p w14:paraId="1E2D4275" w14:textId="77777777" w:rsidR="007615C8" w:rsidRPr="00066594" w:rsidRDefault="007615C8" w:rsidP="00756466">
      <w:pPr>
        <w:pStyle w:val="2f0"/>
        <w:rPr>
          <w:lang w:eastAsia="en-US"/>
        </w:rPr>
      </w:pPr>
      <w:r w:rsidRPr="00066594">
        <w:rPr>
          <w:lang w:eastAsia="en-US"/>
        </w:rPr>
        <w:t xml:space="preserve">В соответствии с пунктом 9 Методических указаний </w:t>
      </w:r>
      <w:r w:rsidR="00BA0DDB">
        <w:rPr>
          <w:lang w:eastAsia="en-US"/>
        </w:rPr>
        <w:t>№ </w:t>
      </w:r>
      <w:r w:rsidRPr="00066594">
        <w:rPr>
          <w:lang w:eastAsia="en-US"/>
        </w:rPr>
        <w:t>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w:t>
      </w:r>
      <w:r w:rsidR="00B50D41">
        <w:rPr>
          <w:lang w:eastAsia="en-US"/>
        </w:rPr>
        <w:t xml:space="preserve"> </w:t>
      </w:r>
      <w:r w:rsidRPr="00066594">
        <w:rPr>
          <w:lang w:eastAsia="en-US"/>
        </w:rPr>
        <w:t>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w:t>
      </w:r>
      <w:r w:rsidR="00B50D41">
        <w:rPr>
          <w:lang w:eastAsia="en-US"/>
        </w:rPr>
        <w:t xml:space="preserve"> </w:t>
      </w:r>
      <w:r w:rsidRPr="00066594">
        <w:rPr>
          <w:lang w:eastAsia="en-US"/>
        </w:rPr>
        <w:t xml:space="preserve">на следующие периоды. </w:t>
      </w:r>
    </w:p>
    <w:p w14:paraId="495B40D8" w14:textId="77777777" w:rsidR="007615C8" w:rsidRPr="00066594" w:rsidRDefault="007615C8" w:rsidP="00756466">
      <w:pPr>
        <w:pStyle w:val="2f0"/>
        <w:rPr>
          <w:lang w:eastAsia="en-US"/>
        </w:rPr>
      </w:pPr>
      <w:r w:rsidRPr="00066594">
        <w:rPr>
          <w:lang w:eastAsia="en-US"/>
        </w:rPr>
        <w:t>Регулирующими органами ежегодно производится корректировка необходимой валовой выручки, устанавливаемой на очередной финансовый год,</w:t>
      </w:r>
      <w:r w:rsidR="00B50D41">
        <w:rPr>
          <w:lang w:eastAsia="en-US"/>
        </w:rPr>
        <w:t xml:space="preserve"> </w:t>
      </w:r>
      <w:r w:rsidRPr="00066594">
        <w:rPr>
          <w:lang w:eastAsia="en-US"/>
        </w:rPr>
        <w:t>с учетом отклонения фактических значений параметров расчета тарифов</w:t>
      </w:r>
      <w:r w:rsidR="00B50D41">
        <w:rPr>
          <w:lang w:eastAsia="en-US"/>
        </w:rPr>
        <w:t xml:space="preserve"> </w:t>
      </w:r>
      <w:r w:rsidRPr="00066594">
        <w:rPr>
          <w:lang w:eastAsia="en-US"/>
        </w:rPr>
        <w:t>от планировавшихся значений параметров расчета тарифов, корректировки планируемых значений параметров расчета тарифов, а также с учетом:</w:t>
      </w:r>
    </w:p>
    <w:p w14:paraId="4CD37D1A" w14:textId="77777777" w:rsidR="007615C8" w:rsidRPr="00066594" w:rsidRDefault="007615C8" w:rsidP="00756466">
      <w:pPr>
        <w:pStyle w:val="2f0"/>
        <w:rPr>
          <w:lang w:eastAsia="en-US"/>
        </w:rPr>
      </w:pPr>
      <w:r w:rsidRPr="00066594">
        <w:rPr>
          <w:lang w:eastAsia="en-US"/>
        </w:rPr>
        <w:t>величины распределяемых в целях сглаживания изменения тарифов исключаемых необоснованных доходов и расходов, выявленных в том числе</w:t>
      </w:r>
      <w:r w:rsidR="00B50D41">
        <w:rPr>
          <w:lang w:eastAsia="en-US"/>
        </w:rPr>
        <w:t xml:space="preserve"> </w:t>
      </w:r>
      <w:r w:rsidRPr="00066594">
        <w:rPr>
          <w:lang w:eastAsia="en-US"/>
        </w:rPr>
        <w:t>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w:t>
      </w:r>
      <w:r w:rsidR="00B50D41">
        <w:rPr>
          <w:lang w:eastAsia="en-US"/>
        </w:rPr>
        <w:t xml:space="preserve"> </w:t>
      </w:r>
      <w:r w:rsidRPr="00066594">
        <w:rPr>
          <w:lang w:eastAsia="en-US"/>
        </w:rPr>
        <w:t>в котором они понесены, или доходов, недополученных при осуществлении регулируемой деятельности</w:t>
      </w:r>
      <w:r w:rsidR="00960D64" w:rsidRPr="00066594">
        <w:rPr>
          <w:lang w:eastAsia="en-US"/>
        </w:rPr>
        <w:t xml:space="preserve"> </w:t>
      </w:r>
      <w:r w:rsidRPr="00066594">
        <w:rPr>
          <w:lang w:eastAsia="en-US"/>
        </w:rPr>
        <w:t>в этот период регулирования, в том числе относящихся к предыдущему долгосрочному периоду регулирования;</w:t>
      </w:r>
    </w:p>
    <w:p w14:paraId="68733818" w14:textId="77777777" w:rsidR="007615C8" w:rsidRPr="00066594" w:rsidRDefault="007615C8" w:rsidP="00756466">
      <w:pPr>
        <w:pStyle w:val="2f0"/>
        <w:rPr>
          <w:lang w:eastAsia="en-US"/>
        </w:rPr>
      </w:pPr>
      <w:r w:rsidRPr="00066594">
        <w:rPr>
          <w:lang w:eastAsia="en-US"/>
        </w:rPr>
        <w:t>результатов деятельности регулируемой организации за предыдущие годы</w:t>
      </w:r>
      <w:r w:rsidR="00B50D41">
        <w:rPr>
          <w:lang w:eastAsia="en-US"/>
        </w:rPr>
        <w:t xml:space="preserve"> </w:t>
      </w:r>
      <w:r w:rsidRPr="00066594">
        <w:rPr>
          <w:lang w:eastAsia="en-US"/>
        </w:rPr>
        <w:t>до начала долгосрочного периода регулирования с применением метода долгосрочной индексации необходимой валовой выручки.</w:t>
      </w:r>
    </w:p>
    <w:p w14:paraId="273BCEE8" w14:textId="77777777" w:rsidR="007615C8" w:rsidRPr="00066594" w:rsidRDefault="007615C8" w:rsidP="00756466">
      <w:pPr>
        <w:pStyle w:val="2f0"/>
        <w:rPr>
          <w:lang w:eastAsia="en-US"/>
        </w:rPr>
      </w:pPr>
      <w:r w:rsidRPr="00066594">
        <w:lastRenderedPageBreak/>
        <w:t xml:space="preserve">В </w:t>
      </w:r>
      <w:r w:rsidRPr="00066594">
        <w:rPr>
          <w:lang w:eastAsia="en-US"/>
        </w:rPr>
        <w:t xml:space="preserve">соответствии с пунктом 10 Методических указаний от 17.02.2012 </w:t>
      </w:r>
      <w:r w:rsidR="00BA0DDB">
        <w:rPr>
          <w:lang w:eastAsia="en-US"/>
        </w:rPr>
        <w:t>№ </w:t>
      </w:r>
      <w:r w:rsidRPr="00066594">
        <w:rPr>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66594">
          <w:rPr>
            <w:lang w:eastAsia="en-US"/>
          </w:rPr>
          <w:t>пунктом 11</w:t>
        </w:r>
      </w:hyperlink>
      <w:r w:rsidRPr="00066594">
        <w:rPr>
          <w:lang w:eastAsia="en-US"/>
        </w:rPr>
        <w:t xml:space="preserve"> настоящих Методических указаний.</w:t>
      </w:r>
    </w:p>
    <w:p w14:paraId="3C7D5A1F" w14:textId="77777777" w:rsidR="007615C8" w:rsidRPr="00066594" w:rsidRDefault="007615C8" w:rsidP="00756466">
      <w:pPr>
        <w:pStyle w:val="2f0"/>
      </w:pPr>
      <w:r w:rsidRPr="00066594">
        <w:rPr>
          <w:noProof/>
          <w:position w:val="-9"/>
          <w:lang w:eastAsia="ru-RU"/>
        </w:rPr>
        <w:drawing>
          <wp:inline distT="0" distB="0" distL="0" distR="0" wp14:anchorId="530A7107" wp14:editId="529EF242">
            <wp:extent cx="1955800" cy="262255"/>
            <wp:effectExtent l="19050" t="0" r="0" b="0"/>
            <wp:docPr id="455"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80"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066594">
        <w:t>, (3)</w:t>
      </w:r>
    </w:p>
    <w:p w14:paraId="2FF727D0" w14:textId="77777777" w:rsidR="007615C8" w:rsidRPr="00066594" w:rsidRDefault="007615C8" w:rsidP="00756466">
      <w:pPr>
        <w:pStyle w:val="2f0"/>
        <w:rPr>
          <w:lang w:eastAsia="en-US"/>
        </w:rPr>
      </w:pPr>
      <w:r w:rsidRPr="00066594">
        <w:rPr>
          <w:lang w:eastAsia="en-US"/>
        </w:rPr>
        <w:t>где</w:t>
      </w:r>
    </w:p>
    <w:p w14:paraId="37BF1428" w14:textId="77777777" w:rsidR="007615C8" w:rsidRPr="00066594" w:rsidRDefault="007615C8" w:rsidP="00756466">
      <w:pPr>
        <w:pStyle w:val="2f0"/>
        <w:rPr>
          <w:lang w:eastAsia="en-US"/>
        </w:rPr>
      </w:pPr>
      <w:r w:rsidRPr="00066594">
        <w:rPr>
          <w:lang w:eastAsia="en-US"/>
        </w:rPr>
        <w:t>Вi – расходы i-го года долгосрочного периода регулирования, связанные</w:t>
      </w:r>
      <w:r w:rsidR="00B50D41">
        <w:rPr>
          <w:lang w:eastAsia="en-US"/>
        </w:rPr>
        <w:t xml:space="preserve"> </w:t>
      </w:r>
      <w:r w:rsidRPr="00066594">
        <w:rPr>
          <w:lang w:eastAsia="en-US"/>
        </w:rPr>
        <w:t>с компенсацией</w:t>
      </w:r>
      <w:r w:rsidRPr="00066594">
        <w:t xml:space="preserve"> </w:t>
      </w:r>
      <w:r w:rsidRPr="00066594">
        <w:rPr>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66594">
          <w:rPr>
            <w:lang w:eastAsia="en-US"/>
          </w:rPr>
          <w:t>пункте 9</w:t>
        </w:r>
      </w:hyperlink>
      <w:r w:rsidRPr="00066594">
        <w:rPr>
          <w:lang w:eastAsia="en-US"/>
        </w:rPr>
        <w:t>,</w:t>
      </w:r>
      <w:r w:rsidR="00B50D41">
        <w:rPr>
          <w:lang w:eastAsia="en-US"/>
        </w:rPr>
        <w:t xml:space="preserve"> </w:t>
      </w:r>
      <w:r w:rsidRPr="00066594">
        <w:rPr>
          <w:lang w:eastAsia="en-US"/>
        </w:rPr>
        <w:t xml:space="preserve">а также расходы в соответствии с </w:t>
      </w:r>
      <w:hyperlink w:anchor="P82" w:history="1">
        <w:r w:rsidRPr="00066594">
          <w:rPr>
            <w:lang w:eastAsia="en-US"/>
          </w:rPr>
          <w:t>пунктом 10</w:t>
        </w:r>
      </w:hyperlink>
      <w:r w:rsidRPr="00066594">
        <w:rPr>
          <w:lang w:eastAsia="en-US"/>
        </w:rPr>
        <w:t xml:space="preserve"> Методических указаний (тыс. руб.)</w:t>
      </w:r>
      <w:r w:rsidR="00B50D41">
        <w:rPr>
          <w:lang w:eastAsia="en-US"/>
        </w:rPr>
        <w:t xml:space="preserve"> </w:t>
      </w:r>
      <w:r w:rsidRPr="00066594">
        <w:rPr>
          <w:lang w:eastAsia="en-US"/>
        </w:rPr>
        <w:t xml:space="preserve">и корректировка необходимой валовой выручки в соответствии с </w:t>
      </w:r>
      <w:hyperlink r:id="rId81" w:history="1">
        <w:r w:rsidRPr="00066594">
          <w:rPr>
            <w:lang w:eastAsia="en-US"/>
          </w:rPr>
          <w:t>пунктом 32</w:t>
        </w:r>
      </w:hyperlink>
      <w:r w:rsidRPr="00066594">
        <w:rPr>
          <w:lang w:eastAsia="en-US"/>
        </w:rPr>
        <w:t xml:space="preserve"> Основ ценообразования; </w:t>
      </w:r>
    </w:p>
    <w:p w14:paraId="387501D9" w14:textId="77777777" w:rsidR="007615C8" w:rsidRPr="00066594" w:rsidRDefault="007615C8" w:rsidP="00756466">
      <w:pPr>
        <w:pStyle w:val="2f0"/>
        <w:rPr>
          <w:lang w:eastAsia="en-US"/>
        </w:rPr>
      </w:pPr>
      <w:r w:rsidRPr="00066594">
        <w:rPr>
          <w:noProof/>
          <w:lang w:eastAsia="ru-RU"/>
        </w:rPr>
        <w:drawing>
          <wp:inline distT="0" distB="0" distL="0" distR="0" wp14:anchorId="36C0AA37" wp14:editId="184ECA76">
            <wp:extent cx="516890" cy="262255"/>
            <wp:effectExtent l="0" t="0" r="0" b="0"/>
            <wp:docPr id="456"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82"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066594">
        <w:rPr>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BD4A7F6" w14:textId="77777777" w:rsidR="007615C8" w:rsidRPr="00066594" w:rsidRDefault="007615C8" w:rsidP="00756466">
      <w:pPr>
        <w:pStyle w:val="2f0"/>
        <w:rPr>
          <w:lang w:eastAsia="en-US"/>
        </w:rPr>
      </w:pPr>
      <w:r w:rsidRPr="00066594">
        <w:rPr>
          <w:noProof/>
          <w:lang w:eastAsia="ru-RU"/>
        </w:rPr>
        <w:drawing>
          <wp:inline distT="0" distB="0" distL="0" distR="0" wp14:anchorId="21B9D97A" wp14:editId="71D8D12B">
            <wp:extent cx="501015" cy="262255"/>
            <wp:effectExtent l="19050" t="0" r="0" b="0"/>
            <wp:docPr id="457"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83"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066594">
        <w:rPr>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w:t>
      </w:r>
      <w:r w:rsidR="00B50D41">
        <w:rPr>
          <w:lang w:eastAsia="en-US"/>
        </w:rPr>
        <w:t xml:space="preserve"> </w:t>
      </w:r>
      <w:r w:rsidRPr="00066594">
        <w:rPr>
          <w:lang w:eastAsia="en-US"/>
        </w:rPr>
        <w:t xml:space="preserve">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84" w:history="1">
        <w:r w:rsidRPr="00066594">
          <w:rPr>
            <w:lang w:eastAsia="en-US"/>
          </w:rPr>
          <w:t>абзацу второму пункта 39</w:t>
        </w:r>
      </w:hyperlink>
      <w:r w:rsidRPr="00066594">
        <w:rPr>
          <w:lang w:eastAsia="en-US"/>
        </w:rPr>
        <w:t xml:space="preserve"> Основ ценообразования.</w:t>
      </w:r>
    </w:p>
    <w:p w14:paraId="283C892C" w14:textId="77777777" w:rsidR="007615C8" w:rsidRPr="00066594" w:rsidRDefault="007615C8" w:rsidP="00756466">
      <w:pPr>
        <w:pStyle w:val="2f0"/>
        <w:rPr>
          <w:lang w:eastAsia="en-US"/>
        </w:rPr>
      </w:pPr>
      <w:r w:rsidRPr="00066594">
        <w:rPr>
          <w:noProof/>
          <w:lang w:eastAsia="ru-RU"/>
        </w:rPr>
        <w:lastRenderedPageBreak/>
        <w:drawing>
          <wp:inline distT="0" distB="0" distL="0" distR="0" wp14:anchorId="25DD5323" wp14:editId="36CB2A93">
            <wp:extent cx="334010" cy="262255"/>
            <wp:effectExtent l="0" t="0" r="0" b="0"/>
            <wp:docPr id="458"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3"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066594">
        <w:rPr>
          <w:lang w:eastAsia="en-US"/>
        </w:rPr>
        <w:t xml:space="preserve"> – расходы i-го года долгосрочного периода регулирования, связанные</w:t>
      </w:r>
      <w:r w:rsidR="00B50D41">
        <w:rPr>
          <w:lang w:eastAsia="en-US"/>
        </w:rPr>
        <w:t xml:space="preserve"> </w:t>
      </w:r>
      <w:r w:rsidRPr="00066594">
        <w:rPr>
          <w:lang w:eastAsia="en-US"/>
        </w:rPr>
        <w:t xml:space="preserve">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66594">
          <w:rPr>
            <w:lang w:eastAsia="en-US"/>
          </w:rPr>
          <w:t>пункте</w:t>
        </w:r>
        <w:r w:rsidR="00B50D41">
          <w:rPr>
            <w:lang w:eastAsia="en-US"/>
          </w:rPr>
          <w:t xml:space="preserve"> </w:t>
        </w:r>
        <w:r w:rsidRPr="00066594">
          <w:rPr>
            <w:lang w:eastAsia="en-US"/>
          </w:rPr>
          <w:t>9</w:t>
        </w:r>
      </w:hyperlink>
      <w:r w:rsidRPr="00066594">
        <w:rPr>
          <w:lang w:eastAsia="en-US"/>
        </w:rPr>
        <w:t xml:space="preserve"> Методических указаний, а также расходы в соответствии с </w:t>
      </w:r>
      <w:hyperlink w:anchor="P82" w:history="1">
        <w:r w:rsidRPr="00066594">
          <w:rPr>
            <w:lang w:eastAsia="en-US"/>
          </w:rPr>
          <w:t>пунктом</w:t>
        </w:r>
        <w:r w:rsidR="00B50D41">
          <w:rPr>
            <w:lang w:eastAsia="en-US"/>
          </w:rPr>
          <w:t xml:space="preserve"> </w:t>
        </w:r>
        <w:r w:rsidRPr="00066594">
          <w:rPr>
            <w:lang w:eastAsia="en-US"/>
          </w:rPr>
          <w:t>10</w:t>
        </w:r>
      </w:hyperlink>
      <w:r w:rsidRPr="00066594">
        <w:rPr>
          <w:lang w:eastAsia="en-US"/>
        </w:rPr>
        <w:t xml:space="preserve"> Методических указаний (тыс. руб.). Указанные расходы определяются следующим образом:</w:t>
      </w:r>
    </w:p>
    <w:p w14:paraId="356719C1" w14:textId="77777777" w:rsidR="007615C8" w:rsidRPr="00066594" w:rsidRDefault="007615C8" w:rsidP="00756466">
      <w:pPr>
        <w:pStyle w:val="2f0"/>
        <w:rPr>
          <w:lang w:eastAsia="en-US"/>
        </w:rPr>
      </w:pPr>
      <w:r w:rsidRPr="00066594">
        <w:rPr>
          <w:noProof/>
          <w:lang w:eastAsia="ru-RU"/>
        </w:rPr>
        <w:drawing>
          <wp:inline distT="0" distB="0" distL="0" distR="0" wp14:anchorId="2B2D2078" wp14:editId="7D4377FA">
            <wp:extent cx="2734945" cy="262255"/>
            <wp:effectExtent l="0" t="0" r="0" b="0"/>
            <wp:docPr id="459"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85"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066594">
        <w:rPr>
          <w:lang w:eastAsia="en-US"/>
        </w:rPr>
        <w:t>, (4) где</w:t>
      </w:r>
    </w:p>
    <w:p w14:paraId="4F53C081" w14:textId="77777777" w:rsidR="007615C8" w:rsidRPr="00066594" w:rsidRDefault="007615C8" w:rsidP="00756466">
      <w:pPr>
        <w:pStyle w:val="2f0"/>
        <w:rPr>
          <w:lang w:eastAsia="en-US"/>
        </w:rPr>
      </w:pPr>
      <w:r w:rsidRPr="00066594">
        <w:rPr>
          <w:noProof/>
          <w:lang w:eastAsia="ru-RU"/>
        </w:rPr>
        <w:drawing>
          <wp:inline distT="0" distB="0" distL="0" distR="0" wp14:anchorId="205EB09A" wp14:editId="6BA9C44E">
            <wp:extent cx="405765" cy="246380"/>
            <wp:effectExtent l="19050" t="0" r="0" b="0"/>
            <wp:docPr id="460"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5"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66594">
        <w:rPr>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w:t>
      </w:r>
      <w:r w:rsidR="00B50D41">
        <w:rPr>
          <w:lang w:eastAsia="en-US"/>
        </w:rPr>
        <w:t xml:space="preserve"> </w:t>
      </w:r>
      <w:r w:rsidRPr="00066594">
        <w:rPr>
          <w:lang w:eastAsia="en-US"/>
        </w:rPr>
        <w:t>(i-2) является первым годом долгосрочного периода регулирования;</w:t>
      </w:r>
      <w:r w:rsidRPr="00066594">
        <w:rPr>
          <w:noProof/>
        </w:rPr>
        <w:t xml:space="preserve"> </w:t>
      </w:r>
    </w:p>
    <w:p w14:paraId="5B0CE1F7" w14:textId="77777777" w:rsidR="007615C8" w:rsidRPr="00066594" w:rsidRDefault="007615C8" w:rsidP="00756466">
      <w:pPr>
        <w:pStyle w:val="2f0"/>
        <w:rPr>
          <w:lang w:eastAsia="en-US"/>
        </w:rPr>
      </w:pPr>
      <w:r w:rsidRPr="00066594">
        <w:rPr>
          <w:noProof/>
          <w:lang w:eastAsia="ru-RU"/>
        </w:rPr>
        <w:drawing>
          <wp:inline distT="0" distB="0" distL="0" distR="0" wp14:anchorId="6ADCE5A9" wp14:editId="37637204">
            <wp:extent cx="405765" cy="246380"/>
            <wp:effectExtent l="19050" t="0" r="0" b="0"/>
            <wp:docPr id="461"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66594">
        <w:rPr>
          <w:lang w:eastAsia="en-US"/>
        </w:rPr>
        <w:t xml:space="preserve">– корректировка неподконтрольных расходов исходя из фактических значений указанного параметра; </w:t>
      </w:r>
    </w:p>
    <w:p w14:paraId="1845970D" w14:textId="77777777" w:rsidR="007615C8" w:rsidRPr="00066594" w:rsidRDefault="007615C8" w:rsidP="00756466">
      <w:pPr>
        <w:pStyle w:val="2f0"/>
        <w:rPr>
          <w:lang w:eastAsia="en-US"/>
        </w:rPr>
      </w:pPr>
      <w:r w:rsidRPr="00066594">
        <w:rPr>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40C08ACA" w14:textId="77777777" w:rsidR="007615C8" w:rsidRPr="00066594" w:rsidRDefault="007615C8" w:rsidP="00756466">
      <w:pPr>
        <w:pStyle w:val="2f0"/>
        <w:rPr>
          <w:lang w:eastAsia="en-US"/>
        </w:rPr>
      </w:pPr>
      <w:r w:rsidRPr="00066594">
        <w:rPr>
          <w:lang w:eastAsia="en-US"/>
        </w:rPr>
        <w:t xml:space="preserve">Так же в соответствии с пунктом 11 Методических указаний </w:t>
      </w:r>
      <w:r w:rsidR="00BA0DDB">
        <w:rPr>
          <w:lang w:eastAsia="en-US"/>
        </w:rPr>
        <w:t>№ </w:t>
      </w:r>
      <w:r w:rsidRPr="00066594">
        <w:rPr>
          <w:lang w:eastAsia="en-US"/>
        </w:rPr>
        <w:t>98-э в НВВ</w:t>
      </w:r>
      <w:r w:rsidR="00B50D41">
        <w:rPr>
          <w:lang w:eastAsia="en-US"/>
        </w:rPr>
        <w:t xml:space="preserve"> </w:t>
      </w:r>
      <w:r w:rsidRPr="00066594">
        <w:rPr>
          <w:lang w:eastAsia="en-US"/>
        </w:rPr>
        <w:t>на содержание электрических сетей включается величина корректировки необходимой валовой выручки с учетом достижения показателей надежности</w:t>
      </w:r>
      <w:r w:rsidR="00B50D41">
        <w:rPr>
          <w:lang w:eastAsia="en-US"/>
        </w:rPr>
        <w:t xml:space="preserve"> </w:t>
      </w:r>
      <w:r w:rsidRPr="00066594">
        <w:rPr>
          <w:lang w:eastAsia="en-US"/>
        </w:rPr>
        <w:t>и качества производимых (реализуемых) товаров (услуг).</w:t>
      </w:r>
    </w:p>
    <w:p w14:paraId="359942A5" w14:textId="77777777" w:rsidR="007615C8" w:rsidRPr="00066594" w:rsidRDefault="007615C8" w:rsidP="00756466">
      <w:pPr>
        <w:pStyle w:val="2f0"/>
        <w:rPr>
          <w:lang w:eastAsia="en-US"/>
        </w:rPr>
      </w:pPr>
    </w:p>
    <w:p w14:paraId="539E96EC" w14:textId="77777777" w:rsidR="007615C8" w:rsidRPr="00066594" w:rsidRDefault="007615C8" w:rsidP="007615C8">
      <w:pPr>
        <w:spacing w:after="200" w:line="276" w:lineRule="auto"/>
        <w:rPr>
          <w:rFonts w:ascii="Myriad Pro" w:eastAsia="Calibri" w:hAnsi="Myriad Pro"/>
          <w:sz w:val="26"/>
          <w:szCs w:val="26"/>
          <w:lang w:eastAsia="en-US"/>
        </w:rPr>
      </w:pPr>
      <w:r w:rsidRPr="00066594">
        <w:rPr>
          <w:rFonts w:ascii="Myriad Pro" w:eastAsia="Calibri" w:hAnsi="Myriad Pro"/>
          <w:sz w:val="26"/>
          <w:szCs w:val="26"/>
          <w:lang w:eastAsia="en-US"/>
        </w:rPr>
        <w:br w:type="page"/>
      </w:r>
    </w:p>
    <w:p w14:paraId="0610B38E" w14:textId="77777777"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7" w:name="_Toc60138269"/>
      <w:r w:rsidRPr="00756466">
        <w:rPr>
          <w:rFonts w:ascii="Myriad Pro" w:hAnsi="Myriad Pro"/>
          <w:b/>
          <w:bCs/>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67"/>
    </w:p>
    <w:p w14:paraId="49C4FD91" w14:textId="77777777" w:rsidR="007615C8" w:rsidRPr="00066594" w:rsidRDefault="007615C8" w:rsidP="00756466">
      <w:pPr>
        <w:pStyle w:val="2f0"/>
      </w:pPr>
      <w:r w:rsidRPr="00066594">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2540793F" w14:textId="77777777" w:rsidR="007615C8" w:rsidRPr="00066594" w:rsidRDefault="007615C8" w:rsidP="00756466">
      <w:pPr>
        <w:pStyle w:val="2f0"/>
      </w:pPr>
      <w:r w:rsidRPr="00066594">
        <w:rPr>
          <w:noProof/>
          <w:position w:val="-13"/>
          <w:lang w:eastAsia="ru-RU"/>
        </w:rPr>
        <w:drawing>
          <wp:inline distT="0" distB="0" distL="0" distR="0" wp14:anchorId="7D19D366" wp14:editId="62CFE8FD">
            <wp:extent cx="4389120" cy="309880"/>
            <wp:effectExtent l="0" t="0" r="0" b="0"/>
            <wp:docPr id="462"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8"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066594">
        <w:t xml:space="preserve"> (5),</w:t>
      </w:r>
    </w:p>
    <w:p w14:paraId="357829FF" w14:textId="77777777" w:rsidR="007615C8" w:rsidRPr="00066594" w:rsidRDefault="007615C8" w:rsidP="00756466">
      <w:pPr>
        <w:pStyle w:val="2f0"/>
        <w:rPr>
          <w:lang w:eastAsia="en-US"/>
        </w:rPr>
      </w:pPr>
      <w:r w:rsidRPr="00066594">
        <w:rPr>
          <w:noProof/>
          <w:position w:val="-29"/>
          <w:lang w:eastAsia="ru-RU"/>
        </w:rPr>
        <w:drawing>
          <wp:inline distT="0" distB="0" distL="0" distR="0" wp14:anchorId="5D2A1257" wp14:editId="320E8B0B">
            <wp:extent cx="1574165" cy="516890"/>
            <wp:effectExtent l="0" t="0" r="0" b="0"/>
            <wp:docPr id="464"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9"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066594">
        <w:t xml:space="preserve"> (6), </w:t>
      </w:r>
      <w:r w:rsidRPr="00066594">
        <w:rPr>
          <w:lang w:eastAsia="en-US"/>
        </w:rPr>
        <w:t>где</w:t>
      </w:r>
    </w:p>
    <w:p w14:paraId="5DEFF9BF" w14:textId="77777777" w:rsidR="007615C8" w:rsidRPr="00066594" w:rsidRDefault="007615C8" w:rsidP="00756466">
      <w:pPr>
        <w:pStyle w:val="2f0"/>
        <w:rPr>
          <w:lang w:eastAsia="en-US"/>
        </w:rPr>
      </w:pPr>
      <w:r w:rsidRPr="00066594">
        <w:rPr>
          <w:lang w:eastAsia="en-US"/>
        </w:rPr>
        <w:t>∆ ПР</w:t>
      </w:r>
      <w:r w:rsidRPr="00066594">
        <w:rPr>
          <w:lang w:val="en-US" w:eastAsia="en-US"/>
        </w:rPr>
        <w:t>i</w:t>
      </w:r>
      <w:r w:rsidRPr="00066594">
        <w:rPr>
          <w:lang w:eastAsia="en-US"/>
        </w:rPr>
        <w:t xml:space="preserve"> – корректировка подконтрольных расходов в связи с изменением планируемых параметров расчета тарифов</w:t>
      </w:r>
    </w:p>
    <w:p w14:paraId="5A4CF39F" w14:textId="77777777" w:rsidR="007615C8" w:rsidRPr="00066594" w:rsidRDefault="007615C8" w:rsidP="00756466">
      <w:pPr>
        <w:pStyle w:val="2f0"/>
        <w:rPr>
          <w:lang w:eastAsia="en-US"/>
        </w:rPr>
      </w:pPr>
      <w:r w:rsidRPr="00066594">
        <w:rPr>
          <w:lang w:eastAsia="en-US"/>
        </w:rPr>
        <w:t>Хi – индекс эффективности подконтрольных расходов, установленный</w:t>
      </w:r>
      <w:r w:rsidR="00B50D41">
        <w:rPr>
          <w:lang w:eastAsia="en-US"/>
        </w:rPr>
        <w:t xml:space="preserve"> </w:t>
      </w:r>
      <w:r w:rsidRPr="00066594">
        <w:rPr>
          <w:lang w:eastAsia="en-US"/>
        </w:rPr>
        <w:t>в процентах;</w:t>
      </w:r>
    </w:p>
    <w:p w14:paraId="552AEF6E" w14:textId="77777777" w:rsidR="007615C8" w:rsidRPr="00066594" w:rsidRDefault="007615C8" w:rsidP="00756466">
      <w:pPr>
        <w:pStyle w:val="2f0"/>
        <w:rPr>
          <w:lang w:eastAsia="en-US"/>
        </w:rPr>
      </w:pPr>
      <w:r w:rsidRPr="00066594">
        <w:rPr>
          <w:lang w:eastAsia="en-US"/>
        </w:rPr>
        <w:t>ИПЦi-2 – фактические значения индекса потребительских цен в году i-2;</w:t>
      </w:r>
    </w:p>
    <w:p w14:paraId="6B30328A" w14:textId="77777777" w:rsidR="007615C8" w:rsidRPr="00066594" w:rsidRDefault="007615C8" w:rsidP="00756466">
      <w:pPr>
        <w:pStyle w:val="2f0"/>
        <w:rPr>
          <w:lang w:eastAsia="en-US"/>
        </w:rPr>
      </w:pPr>
      <w:r w:rsidRPr="00066594">
        <w:rPr>
          <w:lang w:eastAsia="en-US"/>
        </w:rPr>
        <w:t>ИКАi – индекс изменения количества активов, установленный в процентах</w:t>
      </w:r>
      <w:r w:rsidR="00B50D41">
        <w:rPr>
          <w:lang w:eastAsia="en-US"/>
        </w:rPr>
        <w:t xml:space="preserve"> </w:t>
      </w:r>
      <w:r w:rsidRPr="00066594">
        <w:rPr>
          <w:lang w:eastAsia="en-US"/>
        </w:rPr>
        <w:t>на год i при расчете долгосрочных тарифов;</w:t>
      </w:r>
    </w:p>
    <w:p w14:paraId="330FC155" w14:textId="77777777" w:rsidR="007615C8" w:rsidRPr="00066594" w:rsidRDefault="007615C8" w:rsidP="00756466">
      <w:pPr>
        <w:pStyle w:val="2f0"/>
        <w:rPr>
          <w:lang w:eastAsia="en-US"/>
        </w:rPr>
      </w:pPr>
      <w:r w:rsidRPr="00066594">
        <w:rPr>
          <w:noProof/>
          <w:lang w:eastAsia="ru-RU"/>
        </w:rPr>
        <w:drawing>
          <wp:inline distT="0" distB="0" distL="0" distR="0" wp14:anchorId="72F8ED00" wp14:editId="52A90831">
            <wp:extent cx="390525" cy="266700"/>
            <wp:effectExtent l="19050" t="0" r="9525" b="0"/>
            <wp:docPr id="465"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0"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w:t>
      </w:r>
      <w:r w:rsidRPr="00066594">
        <w:rPr>
          <w:noProof/>
          <w:lang w:eastAsia="ru-RU"/>
        </w:rPr>
        <w:drawing>
          <wp:inline distT="0" distB="0" distL="0" distR="0" wp14:anchorId="39AC2EEC" wp14:editId="1D90D586">
            <wp:extent cx="390525" cy="266700"/>
            <wp:effectExtent l="19050" t="0" r="9525" b="0"/>
            <wp:docPr id="466"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 фактическое количество условных единиц, относящихся</w:t>
      </w:r>
      <w:r w:rsidR="00B50D41">
        <w:rPr>
          <w:lang w:eastAsia="en-US"/>
        </w:rPr>
        <w:t xml:space="preserve"> </w:t>
      </w:r>
      <w:r w:rsidRPr="00066594">
        <w:rPr>
          <w:lang w:eastAsia="en-US"/>
        </w:rPr>
        <w:t>к регулируемой организации соответственно в (i-2)-ом и (i-3)-ем году долгосрочного периода регулирования.</w:t>
      </w:r>
    </w:p>
    <w:p w14:paraId="7E78B49D" w14:textId="77777777" w:rsidR="007615C8" w:rsidRPr="00066594" w:rsidRDefault="007615C8" w:rsidP="00756466">
      <w:pPr>
        <w:pStyle w:val="2f0"/>
        <w:rPr>
          <w:b/>
        </w:rPr>
      </w:pPr>
    </w:p>
    <w:p w14:paraId="77B5E9F6" w14:textId="77777777" w:rsidR="007615C8" w:rsidRPr="00066594" w:rsidRDefault="007615C8" w:rsidP="00756466">
      <w:pPr>
        <w:pStyle w:val="afff7"/>
      </w:pPr>
      <w:r w:rsidRPr="00066594">
        <w:t>ПОЗИЦИЯ ТЕРРИТОРИАЛЬНОЙ СЕТЕВОЙ ОРГАНИЗАЦИИ</w:t>
      </w:r>
    </w:p>
    <w:p w14:paraId="18DD772F" w14:textId="77CA37FA" w:rsidR="007615C8" w:rsidRPr="00066594" w:rsidRDefault="007615C8" w:rsidP="00756466">
      <w:pPr>
        <w:pStyle w:val="2f0"/>
      </w:pPr>
      <w:r w:rsidRPr="00066594">
        <w:rPr>
          <w:color w:val="000000" w:themeColor="text1"/>
        </w:rPr>
        <w:t xml:space="preserve">Филиалом </w:t>
      </w:r>
      <w:r w:rsidR="00D20A5D">
        <w:rPr>
          <w:color w:val="000000" w:themeColor="text1"/>
        </w:rPr>
        <w:t>ПАО </w:t>
      </w:r>
      <w:r w:rsidRPr="00066594">
        <w:rPr>
          <w:color w:val="000000" w:themeColor="text1"/>
        </w:rPr>
        <w:t>«МРСК Сибири» – «Омскэнерго»</w:t>
      </w:r>
      <w:r w:rsidRPr="00066594">
        <w:t xml:space="preserve"> в составе предложения</w:t>
      </w:r>
      <w:r w:rsidR="00B50D41">
        <w:t xml:space="preserve"> </w:t>
      </w:r>
      <w:r w:rsidRPr="00066594">
        <w:t>на 2017 год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на 201</w:t>
      </w:r>
      <w:r w:rsidR="00130644" w:rsidRPr="00066594">
        <w:t>8</w:t>
      </w:r>
      <w:r w:rsidRPr="00066594">
        <w:t xml:space="preserve"> год в размере </w:t>
      </w:r>
      <w:r w:rsidR="00130644" w:rsidRPr="00066594">
        <w:t>6 714,3</w:t>
      </w:r>
      <w:r w:rsidRPr="00066594">
        <w:t xml:space="preserve"> тыс. руб. Расчет </w:t>
      </w:r>
      <w:r w:rsidR="00130644" w:rsidRPr="00066594">
        <w:t xml:space="preserve">корректировки не </w:t>
      </w:r>
      <w:r w:rsidRPr="00066594">
        <w:t>представлен</w:t>
      </w:r>
      <w:r w:rsidR="00130644" w:rsidRPr="00066594">
        <w:t>.</w:t>
      </w:r>
    </w:p>
    <w:p w14:paraId="03320073" w14:textId="77777777" w:rsidR="007615C8" w:rsidRPr="00066594" w:rsidRDefault="007615C8" w:rsidP="00756466">
      <w:pPr>
        <w:pStyle w:val="2f0"/>
        <w:rPr>
          <w:b/>
          <w:color w:val="000000" w:themeColor="text1"/>
          <w:sz w:val="16"/>
          <w:szCs w:val="16"/>
        </w:rPr>
      </w:pPr>
    </w:p>
    <w:p w14:paraId="3047DBFF" w14:textId="77777777" w:rsidR="007615C8" w:rsidRPr="00066594" w:rsidRDefault="007615C8" w:rsidP="00756466">
      <w:pPr>
        <w:pStyle w:val="afff7"/>
      </w:pPr>
      <w:r w:rsidRPr="00066594">
        <w:t>ПОЗИЦИЯ ОРГАНА РЕГУЛИРОВАНИЯ</w:t>
      </w:r>
    </w:p>
    <w:p w14:paraId="4FCFA386" w14:textId="5A508EA7" w:rsidR="007615C8" w:rsidRPr="00066594" w:rsidRDefault="007615C8" w:rsidP="00756466">
      <w:pPr>
        <w:pStyle w:val="2f0"/>
      </w:pPr>
      <w:r w:rsidRPr="00066594">
        <w:t>Расчет корректировки необходимой валовой выручки по итогам работы</w:t>
      </w:r>
      <w:r w:rsidR="00B50D41">
        <w:t xml:space="preserve"> </w:t>
      </w:r>
      <w:r w:rsidRPr="00066594">
        <w:t>за 201</w:t>
      </w:r>
      <w:r w:rsidR="00130644" w:rsidRPr="00066594">
        <w:t>6</w:t>
      </w:r>
      <w:r w:rsidRPr="00066594">
        <w:t xml:space="preserve"> год филиала </w:t>
      </w:r>
      <w:r w:rsidR="00D20A5D">
        <w:t>ПАО </w:t>
      </w:r>
      <w:r w:rsidRPr="00066594">
        <w:t xml:space="preserve">«МРСК Сибири» – «Омскэнерго», в том числе корректировки </w:t>
      </w:r>
      <w:r w:rsidRPr="00066594">
        <w:lastRenderedPageBreak/>
        <w:t xml:space="preserve">подконтрольных расходов, приведен РЭК </w:t>
      </w:r>
      <w:r w:rsidR="00130644" w:rsidRPr="00066594">
        <w:t>О</w:t>
      </w:r>
      <w:r w:rsidRPr="00066594">
        <w:t>мской области</w:t>
      </w:r>
      <w:r w:rsidR="00B50D41">
        <w:t xml:space="preserve"> </w:t>
      </w:r>
      <w:r w:rsidRPr="00066594">
        <w:t xml:space="preserve">в приложении </w:t>
      </w:r>
      <w:r w:rsidR="00BA0DDB">
        <w:t>№ </w:t>
      </w:r>
      <w:r w:rsidRPr="00066594">
        <w:t>1</w:t>
      </w:r>
      <w:r w:rsidR="00960D64" w:rsidRPr="00066594">
        <w:t xml:space="preserve"> </w:t>
      </w:r>
      <w:r w:rsidRPr="00066594">
        <w:t>к протоколу заседания Правления РЭК Омской области</w:t>
      </w:r>
      <w:r w:rsidR="00B50D41">
        <w:t xml:space="preserve"> </w:t>
      </w:r>
      <w:r w:rsidRPr="00066594">
        <w:t>от 2</w:t>
      </w:r>
      <w:r w:rsidR="00130644" w:rsidRPr="00066594">
        <w:t>7</w:t>
      </w:r>
      <w:r w:rsidRPr="00066594">
        <w:t>.12.1</w:t>
      </w:r>
      <w:r w:rsidR="00130644" w:rsidRPr="00066594">
        <w:t>7</w:t>
      </w:r>
      <w:r w:rsidRPr="00066594">
        <w:t xml:space="preserve"> </w:t>
      </w:r>
      <w:r w:rsidR="00BA0DDB">
        <w:t>№ </w:t>
      </w:r>
      <w:r w:rsidR="00130644" w:rsidRPr="00066594">
        <w:t>83</w:t>
      </w:r>
      <w:r w:rsidRPr="00066594">
        <w:t>.</w:t>
      </w:r>
    </w:p>
    <w:p w14:paraId="6BC12D02" w14:textId="31846A45" w:rsidR="007615C8" w:rsidRPr="00066594" w:rsidRDefault="00130644" w:rsidP="00756466">
      <w:pPr>
        <w:pStyle w:val="2f0"/>
      </w:pPr>
      <w:r w:rsidRPr="00066594">
        <w:t xml:space="preserve">Величина </w:t>
      </w:r>
      <w:r w:rsidR="000137ED" w:rsidRPr="00066594">
        <w:t>корректировк</w:t>
      </w:r>
      <w:r w:rsidR="000137ED">
        <w:t>и</w:t>
      </w:r>
      <w:r w:rsidR="000137ED" w:rsidRPr="00066594">
        <w:t xml:space="preserve"> </w:t>
      </w:r>
      <w:r w:rsidR="007615C8" w:rsidRPr="00066594">
        <w:t xml:space="preserve">подконтрольных расходов составила </w:t>
      </w:r>
      <w:r w:rsidRPr="00066594">
        <w:t>23 522,40</w:t>
      </w:r>
      <w:r w:rsidR="007615C8" w:rsidRPr="00066594">
        <w:t xml:space="preserve"> тыс. руб.</w:t>
      </w:r>
      <w:r w:rsidRPr="00066594">
        <w:t>, расчет корректировки в выписке из протокола заседания Правления РЭК Омской области не приводится.</w:t>
      </w:r>
    </w:p>
    <w:p w14:paraId="6CE8A40E" w14:textId="77777777" w:rsidR="007615C8" w:rsidRPr="00066594" w:rsidRDefault="007615C8" w:rsidP="00756466">
      <w:pPr>
        <w:pStyle w:val="2f0"/>
      </w:pPr>
    </w:p>
    <w:p w14:paraId="33EA9084" w14:textId="77777777" w:rsidR="007615C8" w:rsidRPr="00066594" w:rsidRDefault="007615C8" w:rsidP="00756466">
      <w:pPr>
        <w:pStyle w:val="afff7"/>
      </w:pPr>
      <w:r w:rsidRPr="00066594">
        <w:t>ПОЗИЦИЯ ИСПОЛНИТЕЛЯ</w:t>
      </w:r>
    </w:p>
    <w:p w14:paraId="48B6F34A" w14:textId="6ECD21A4" w:rsidR="00130644" w:rsidRPr="00066594" w:rsidRDefault="00130644" w:rsidP="00756466">
      <w:pPr>
        <w:pStyle w:val="2f0"/>
        <w:rPr>
          <w:color w:val="000000"/>
          <w:lang w:eastAsia="ru-RU"/>
        </w:rPr>
      </w:pPr>
      <w:r w:rsidRPr="00066594">
        <w:rPr>
          <w:color w:val="000000"/>
          <w:lang w:eastAsia="ru-RU"/>
        </w:rPr>
        <w:t xml:space="preserve">Исполнителем выполнен расчет корректировки подконтрольных расходов филиала </w:t>
      </w:r>
      <w:r w:rsidR="00D20A5D">
        <w:rPr>
          <w:color w:val="000000"/>
          <w:lang w:eastAsia="ru-RU"/>
        </w:rPr>
        <w:t>ПАО </w:t>
      </w:r>
      <w:r w:rsidRPr="00066594">
        <w:rPr>
          <w:color w:val="000000"/>
          <w:lang w:eastAsia="ru-RU"/>
        </w:rPr>
        <w:t xml:space="preserve">«МРСК Сибири» - «Омскэнерго» за 2016 год </w:t>
      </w:r>
      <w:r w:rsidRPr="00066594">
        <w:t>в соответствии</w:t>
      </w:r>
      <w:r w:rsidR="00B50D41">
        <w:t xml:space="preserve"> </w:t>
      </w:r>
      <w:r w:rsidRPr="00066594">
        <w:t xml:space="preserve">с формулами 5 и 68 Методических указаний </w:t>
      </w:r>
      <w:r w:rsidR="00BA0DDB">
        <w:t>№ </w:t>
      </w:r>
      <w:r w:rsidRPr="00066594">
        <w:t>98-э и составила</w:t>
      </w:r>
      <w:r w:rsidR="003762E9" w:rsidRPr="00066594">
        <w:t xml:space="preserve"> 23 819,28 тыс. руб. Отклонение от величины корректировки, рассчитанной РЭК Омской области составило 296,88 тыс. руб.</w:t>
      </w:r>
    </w:p>
    <w:tbl>
      <w:tblPr>
        <w:tblW w:w="5000" w:type="pct"/>
        <w:tblLayout w:type="fixed"/>
        <w:tblLook w:val="04A0" w:firstRow="1" w:lastRow="0" w:firstColumn="1" w:lastColumn="0" w:noHBand="0" w:noVBand="1"/>
      </w:tblPr>
      <w:tblGrid>
        <w:gridCol w:w="841"/>
        <w:gridCol w:w="1912"/>
        <w:gridCol w:w="1293"/>
        <w:gridCol w:w="1116"/>
        <w:gridCol w:w="1394"/>
        <w:gridCol w:w="1394"/>
        <w:gridCol w:w="1394"/>
      </w:tblGrid>
      <w:tr w:rsidR="005C3BB5" w:rsidRPr="00756466" w14:paraId="6A3B9828" w14:textId="77777777" w:rsidTr="00756466">
        <w:trPr>
          <w:trHeight w:val="240"/>
        </w:trPr>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047D5" w14:textId="77777777" w:rsidR="003762E9" w:rsidRPr="00756466" w:rsidRDefault="00BA0DDB" w:rsidP="00756466">
            <w:pPr>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3762E9" w:rsidRPr="00756466">
              <w:rPr>
                <w:rFonts w:ascii="Myriad Pro" w:hAnsi="Myriad Pro"/>
                <w:b/>
                <w:color w:val="FFFFFF" w:themeColor="background1"/>
                <w:sz w:val="20"/>
                <w:szCs w:val="20"/>
                <w:lang w:eastAsia="ru-RU"/>
              </w:rPr>
              <w:t>п/п</w:t>
            </w:r>
          </w:p>
        </w:tc>
        <w:tc>
          <w:tcPr>
            <w:tcW w:w="10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08A12"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Наименование параметра</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DD09F"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Условное обозначение</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935CF"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Ед. изм.</w:t>
            </w:r>
          </w:p>
        </w:tc>
        <w:tc>
          <w:tcPr>
            <w:tcW w:w="22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21C12"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 xml:space="preserve">МУ </w:t>
            </w:r>
            <w:r w:rsidR="00BA0DDB">
              <w:rPr>
                <w:rFonts w:ascii="Myriad Pro" w:hAnsi="Myriad Pro"/>
                <w:b/>
                <w:color w:val="FFFFFF" w:themeColor="background1"/>
                <w:sz w:val="20"/>
                <w:szCs w:val="20"/>
                <w:lang w:eastAsia="ru-RU"/>
              </w:rPr>
              <w:t>№ </w:t>
            </w:r>
            <w:r w:rsidRPr="00756466">
              <w:rPr>
                <w:rFonts w:ascii="Myriad Pro" w:hAnsi="Myriad Pro"/>
                <w:b/>
                <w:color w:val="FFFFFF" w:themeColor="background1"/>
                <w:sz w:val="20"/>
                <w:szCs w:val="20"/>
                <w:lang w:eastAsia="ru-RU"/>
              </w:rPr>
              <w:t xml:space="preserve">98-э </w:t>
            </w:r>
          </w:p>
        </w:tc>
      </w:tr>
      <w:tr w:rsidR="005C3BB5" w:rsidRPr="00756466" w14:paraId="0DDA9484" w14:textId="77777777" w:rsidTr="00756466">
        <w:trPr>
          <w:trHeight w:val="960"/>
        </w:trPr>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92A86"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10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F1110D"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7E64F"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B1C39"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68109"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Принято при установлении тарифа на 2016 год</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1174D"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Факт для определения финансового результата</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7C76E"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Отклонение ("+" незапланированные расходы, "-" полученный избыток)</w:t>
            </w:r>
          </w:p>
        </w:tc>
      </w:tr>
      <w:tr w:rsidR="003762E9" w:rsidRPr="00756466" w14:paraId="3E44F6B6" w14:textId="77777777" w:rsidTr="00756466">
        <w:trPr>
          <w:trHeight w:val="720"/>
        </w:trPr>
        <w:tc>
          <w:tcPr>
            <w:tcW w:w="45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5803F5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10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0B50C2"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Корректировка подконтрольных расходов</w:t>
            </w:r>
          </w:p>
        </w:tc>
        <w:tc>
          <w:tcPr>
            <w:tcW w:w="69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126265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ПР</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9A188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тыс. руб.</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5AC82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1 881 789,60</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60C12C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1 905 608,88</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83A43BA"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23 819,28</w:t>
            </w:r>
          </w:p>
        </w:tc>
      </w:tr>
      <w:tr w:rsidR="003762E9" w:rsidRPr="00756466" w14:paraId="236EB983"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76B96A2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1023" w:type="pct"/>
            <w:tcBorders>
              <w:top w:val="nil"/>
              <w:left w:val="nil"/>
              <w:bottom w:val="single" w:sz="4" w:space="0" w:color="auto"/>
              <w:right w:val="single" w:sz="4" w:space="0" w:color="auto"/>
            </w:tcBorders>
            <w:shd w:val="clear" w:color="000000" w:fill="FFFFFF"/>
            <w:vAlign w:val="center"/>
            <w:hideMark/>
          </w:tcPr>
          <w:p w14:paraId="422B13D1"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 xml:space="preserve">Подконтрольные расходы на 2015 год </w:t>
            </w:r>
          </w:p>
        </w:tc>
        <w:tc>
          <w:tcPr>
            <w:tcW w:w="692" w:type="pct"/>
            <w:tcBorders>
              <w:top w:val="nil"/>
              <w:left w:val="nil"/>
              <w:bottom w:val="single" w:sz="4" w:space="0" w:color="auto"/>
              <w:right w:val="single" w:sz="4" w:space="0" w:color="auto"/>
            </w:tcBorders>
            <w:shd w:val="clear" w:color="000000" w:fill="FFFFFF"/>
            <w:noWrap/>
            <w:vAlign w:val="center"/>
            <w:hideMark/>
          </w:tcPr>
          <w:p w14:paraId="09A4204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ПР</w:t>
            </w:r>
          </w:p>
        </w:tc>
        <w:tc>
          <w:tcPr>
            <w:tcW w:w="597" w:type="pct"/>
            <w:tcBorders>
              <w:top w:val="nil"/>
              <w:left w:val="nil"/>
              <w:bottom w:val="single" w:sz="4" w:space="0" w:color="auto"/>
              <w:right w:val="single" w:sz="4" w:space="0" w:color="auto"/>
            </w:tcBorders>
            <w:shd w:val="clear" w:color="000000" w:fill="FFFFFF"/>
            <w:noWrap/>
            <w:vAlign w:val="center"/>
            <w:hideMark/>
          </w:tcPr>
          <w:p w14:paraId="78762398"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тыс. руб.</w:t>
            </w:r>
          </w:p>
        </w:tc>
        <w:tc>
          <w:tcPr>
            <w:tcW w:w="746" w:type="pct"/>
            <w:tcBorders>
              <w:top w:val="nil"/>
              <w:left w:val="nil"/>
              <w:bottom w:val="single" w:sz="4" w:space="0" w:color="auto"/>
              <w:right w:val="single" w:sz="4" w:space="0" w:color="auto"/>
            </w:tcBorders>
            <w:shd w:val="clear" w:color="000000" w:fill="FFFFFF"/>
            <w:noWrap/>
            <w:vAlign w:val="center"/>
            <w:hideMark/>
          </w:tcPr>
          <w:p w14:paraId="6740711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1 809 413,10</w:t>
            </w:r>
          </w:p>
        </w:tc>
        <w:tc>
          <w:tcPr>
            <w:tcW w:w="746" w:type="pct"/>
            <w:tcBorders>
              <w:top w:val="nil"/>
              <w:left w:val="nil"/>
              <w:bottom w:val="single" w:sz="4" w:space="0" w:color="auto"/>
              <w:right w:val="single" w:sz="4" w:space="0" w:color="auto"/>
            </w:tcBorders>
            <w:shd w:val="clear" w:color="000000" w:fill="FFFFFF"/>
            <w:noWrap/>
            <w:vAlign w:val="center"/>
            <w:hideMark/>
          </w:tcPr>
          <w:p w14:paraId="2E3F1E0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1 809 413,10</w:t>
            </w:r>
          </w:p>
        </w:tc>
        <w:tc>
          <w:tcPr>
            <w:tcW w:w="746" w:type="pct"/>
            <w:tcBorders>
              <w:top w:val="nil"/>
              <w:left w:val="nil"/>
              <w:bottom w:val="single" w:sz="4" w:space="0" w:color="auto"/>
              <w:right w:val="single" w:sz="4" w:space="0" w:color="auto"/>
            </w:tcBorders>
            <w:shd w:val="clear" w:color="000000" w:fill="FFFFFF"/>
            <w:noWrap/>
            <w:vAlign w:val="center"/>
            <w:hideMark/>
          </w:tcPr>
          <w:p w14:paraId="466ECB0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3184AB7E"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69CF896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1023" w:type="pct"/>
            <w:tcBorders>
              <w:top w:val="nil"/>
              <w:left w:val="nil"/>
              <w:bottom w:val="single" w:sz="4" w:space="0" w:color="auto"/>
              <w:right w:val="single" w:sz="4" w:space="0" w:color="auto"/>
            </w:tcBorders>
            <w:shd w:val="clear" w:color="000000" w:fill="FFFFFF"/>
            <w:vAlign w:val="center"/>
            <w:hideMark/>
          </w:tcPr>
          <w:p w14:paraId="59D6A103"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Коэффициент индексации</w:t>
            </w:r>
          </w:p>
        </w:tc>
        <w:tc>
          <w:tcPr>
            <w:tcW w:w="692" w:type="pct"/>
            <w:tcBorders>
              <w:top w:val="nil"/>
              <w:left w:val="nil"/>
              <w:bottom w:val="single" w:sz="4" w:space="0" w:color="auto"/>
              <w:right w:val="single" w:sz="4" w:space="0" w:color="auto"/>
            </w:tcBorders>
            <w:shd w:val="clear" w:color="000000" w:fill="FFFFFF"/>
            <w:noWrap/>
            <w:vAlign w:val="center"/>
            <w:hideMark/>
          </w:tcPr>
          <w:p w14:paraId="19EBC83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Кинд</w:t>
            </w:r>
          </w:p>
        </w:tc>
        <w:tc>
          <w:tcPr>
            <w:tcW w:w="597" w:type="pct"/>
            <w:tcBorders>
              <w:top w:val="nil"/>
              <w:left w:val="nil"/>
              <w:bottom w:val="single" w:sz="4" w:space="0" w:color="auto"/>
              <w:right w:val="single" w:sz="4" w:space="0" w:color="auto"/>
            </w:tcBorders>
            <w:shd w:val="clear" w:color="000000" w:fill="FFFFFF"/>
            <w:noWrap/>
            <w:vAlign w:val="center"/>
            <w:hideMark/>
          </w:tcPr>
          <w:p w14:paraId="056C641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2A494B4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1,040</w:t>
            </w:r>
          </w:p>
        </w:tc>
        <w:tc>
          <w:tcPr>
            <w:tcW w:w="746" w:type="pct"/>
            <w:tcBorders>
              <w:top w:val="nil"/>
              <w:left w:val="nil"/>
              <w:bottom w:val="single" w:sz="4" w:space="0" w:color="auto"/>
              <w:right w:val="single" w:sz="4" w:space="0" w:color="auto"/>
            </w:tcBorders>
            <w:shd w:val="clear" w:color="000000" w:fill="FFFFFF"/>
            <w:noWrap/>
            <w:vAlign w:val="center"/>
            <w:hideMark/>
          </w:tcPr>
          <w:p w14:paraId="58D8E89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1,053</w:t>
            </w:r>
          </w:p>
        </w:tc>
        <w:tc>
          <w:tcPr>
            <w:tcW w:w="746" w:type="pct"/>
            <w:tcBorders>
              <w:top w:val="nil"/>
              <w:left w:val="nil"/>
              <w:bottom w:val="single" w:sz="4" w:space="0" w:color="auto"/>
              <w:right w:val="single" w:sz="4" w:space="0" w:color="auto"/>
            </w:tcBorders>
            <w:shd w:val="clear" w:color="000000" w:fill="FFFFFF"/>
            <w:noWrap/>
            <w:vAlign w:val="center"/>
            <w:hideMark/>
          </w:tcPr>
          <w:p w14:paraId="145F928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2EFE7C56"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49B3DCE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1.2.1.</w:t>
            </w:r>
          </w:p>
        </w:tc>
        <w:tc>
          <w:tcPr>
            <w:tcW w:w="1023" w:type="pct"/>
            <w:tcBorders>
              <w:top w:val="nil"/>
              <w:left w:val="nil"/>
              <w:bottom w:val="single" w:sz="4" w:space="0" w:color="auto"/>
              <w:right w:val="single" w:sz="4" w:space="0" w:color="auto"/>
            </w:tcBorders>
            <w:shd w:val="clear" w:color="000000" w:fill="FFFFFF"/>
            <w:vAlign w:val="center"/>
            <w:hideMark/>
          </w:tcPr>
          <w:p w14:paraId="142FA6B3"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потребительских цен 2016</w:t>
            </w:r>
          </w:p>
        </w:tc>
        <w:tc>
          <w:tcPr>
            <w:tcW w:w="692" w:type="pct"/>
            <w:tcBorders>
              <w:top w:val="nil"/>
              <w:left w:val="nil"/>
              <w:bottom w:val="single" w:sz="4" w:space="0" w:color="auto"/>
              <w:right w:val="single" w:sz="4" w:space="0" w:color="auto"/>
            </w:tcBorders>
            <w:shd w:val="clear" w:color="000000" w:fill="FFFFFF"/>
            <w:noWrap/>
            <w:vAlign w:val="center"/>
            <w:hideMark/>
          </w:tcPr>
          <w:p w14:paraId="031AEDC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w:t>
            </w:r>
          </w:p>
        </w:tc>
        <w:tc>
          <w:tcPr>
            <w:tcW w:w="597" w:type="pct"/>
            <w:tcBorders>
              <w:top w:val="nil"/>
              <w:left w:val="nil"/>
              <w:bottom w:val="single" w:sz="4" w:space="0" w:color="auto"/>
              <w:right w:val="single" w:sz="4" w:space="0" w:color="auto"/>
            </w:tcBorders>
            <w:shd w:val="clear" w:color="000000" w:fill="FFFFFF"/>
            <w:noWrap/>
            <w:vAlign w:val="center"/>
            <w:hideMark/>
          </w:tcPr>
          <w:p w14:paraId="3B1FDEF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50B90850"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0,074</w:t>
            </w:r>
          </w:p>
        </w:tc>
        <w:tc>
          <w:tcPr>
            <w:tcW w:w="746" w:type="pct"/>
            <w:tcBorders>
              <w:top w:val="nil"/>
              <w:left w:val="nil"/>
              <w:bottom w:val="single" w:sz="4" w:space="0" w:color="auto"/>
              <w:right w:val="single" w:sz="4" w:space="0" w:color="auto"/>
            </w:tcBorders>
            <w:shd w:val="clear" w:color="000000" w:fill="FFFFFF"/>
            <w:noWrap/>
            <w:vAlign w:val="center"/>
            <w:hideMark/>
          </w:tcPr>
          <w:p w14:paraId="6580D57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0,071</w:t>
            </w:r>
          </w:p>
        </w:tc>
        <w:tc>
          <w:tcPr>
            <w:tcW w:w="746" w:type="pct"/>
            <w:tcBorders>
              <w:top w:val="nil"/>
              <w:left w:val="nil"/>
              <w:bottom w:val="single" w:sz="4" w:space="0" w:color="auto"/>
              <w:right w:val="single" w:sz="4" w:space="0" w:color="auto"/>
            </w:tcBorders>
            <w:shd w:val="clear" w:color="000000" w:fill="FFFFFF"/>
            <w:noWrap/>
            <w:vAlign w:val="center"/>
            <w:hideMark/>
          </w:tcPr>
          <w:p w14:paraId="1A89AEAA"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452E836E"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73F4BB2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1.2.2.</w:t>
            </w:r>
          </w:p>
        </w:tc>
        <w:tc>
          <w:tcPr>
            <w:tcW w:w="1023" w:type="pct"/>
            <w:tcBorders>
              <w:top w:val="nil"/>
              <w:left w:val="nil"/>
              <w:bottom w:val="single" w:sz="4" w:space="0" w:color="auto"/>
              <w:right w:val="single" w:sz="4" w:space="0" w:color="auto"/>
            </w:tcBorders>
            <w:shd w:val="clear" w:color="000000" w:fill="FFFFFF"/>
            <w:vAlign w:val="center"/>
            <w:hideMark/>
          </w:tcPr>
          <w:p w14:paraId="0EBC545C"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Коэффициент эластичности</w:t>
            </w:r>
          </w:p>
        </w:tc>
        <w:tc>
          <w:tcPr>
            <w:tcW w:w="692" w:type="pct"/>
            <w:tcBorders>
              <w:top w:val="nil"/>
              <w:left w:val="nil"/>
              <w:bottom w:val="single" w:sz="4" w:space="0" w:color="auto"/>
              <w:right w:val="single" w:sz="4" w:space="0" w:color="auto"/>
            </w:tcBorders>
            <w:shd w:val="clear" w:color="000000" w:fill="FFFFFF"/>
            <w:noWrap/>
            <w:vAlign w:val="center"/>
            <w:hideMark/>
          </w:tcPr>
          <w:p w14:paraId="69FCFFB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К</w:t>
            </w:r>
            <w:r w:rsidRPr="00756466">
              <w:rPr>
                <w:rFonts w:ascii="Myriad Pro" w:hAnsi="Myriad Pro"/>
                <w:color w:val="000000"/>
                <w:sz w:val="20"/>
                <w:szCs w:val="20"/>
                <w:vertAlign w:val="subscript"/>
                <w:lang w:eastAsia="ru-RU"/>
              </w:rPr>
              <w:t>эл</w:t>
            </w:r>
          </w:p>
        </w:tc>
        <w:tc>
          <w:tcPr>
            <w:tcW w:w="597" w:type="pct"/>
            <w:tcBorders>
              <w:top w:val="nil"/>
              <w:left w:val="nil"/>
              <w:bottom w:val="single" w:sz="4" w:space="0" w:color="auto"/>
              <w:right w:val="single" w:sz="4" w:space="0" w:color="auto"/>
            </w:tcBorders>
            <w:shd w:val="clear" w:color="000000" w:fill="FFFFFF"/>
            <w:noWrap/>
            <w:vAlign w:val="center"/>
            <w:hideMark/>
          </w:tcPr>
          <w:p w14:paraId="29EA4B4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1C5771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0,75</w:t>
            </w:r>
          </w:p>
        </w:tc>
        <w:tc>
          <w:tcPr>
            <w:tcW w:w="746" w:type="pct"/>
            <w:tcBorders>
              <w:top w:val="nil"/>
              <w:left w:val="nil"/>
              <w:bottom w:val="single" w:sz="4" w:space="0" w:color="auto"/>
              <w:right w:val="single" w:sz="4" w:space="0" w:color="auto"/>
            </w:tcBorders>
            <w:shd w:val="clear" w:color="000000" w:fill="FFFFFF"/>
            <w:noWrap/>
            <w:vAlign w:val="center"/>
            <w:hideMark/>
          </w:tcPr>
          <w:p w14:paraId="619EECD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0,75</w:t>
            </w:r>
          </w:p>
        </w:tc>
        <w:tc>
          <w:tcPr>
            <w:tcW w:w="746" w:type="pct"/>
            <w:tcBorders>
              <w:top w:val="nil"/>
              <w:left w:val="nil"/>
              <w:bottom w:val="single" w:sz="4" w:space="0" w:color="auto"/>
              <w:right w:val="single" w:sz="4" w:space="0" w:color="auto"/>
            </w:tcBorders>
            <w:shd w:val="clear" w:color="000000" w:fill="FFFFFF"/>
            <w:noWrap/>
            <w:vAlign w:val="center"/>
            <w:hideMark/>
          </w:tcPr>
          <w:p w14:paraId="28F11E9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0EB80363" w14:textId="77777777" w:rsidTr="00756466">
        <w:trPr>
          <w:trHeight w:val="120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2474FC3D"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1.2.3.</w:t>
            </w:r>
          </w:p>
        </w:tc>
        <w:tc>
          <w:tcPr>
            <w:tcW w:w="1023" w:type="pct"/>
            <w:tcBorders>
              <w:top w:val="nil"/>
              <w:left w:val="nil"/>
              <w:bottom w:val="single" w:sz="4" w:space="0" w:color="auto"/>
              <w:right w:val="single" w:sz="4" w:space="0" w:color="auto"/>
            </w:tcBorders>
            <w:shd w:val="clear" w:color="000000" w:fill="FFFFFF"/>
            <w:vAlign w:val="center"/>
            <w:hideMark/>
          </w:tcPr>
          <w:p w14:paraId="36FD6B81"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эффективности подконтрольных расходов на 2015 год</w:t>
            </w:r>
          </w:p>
        </w:tc>
        <w:tc>
          <w:tcPr>
            <w:tcW w:w="692" w:type="pct"/>
            <w:tcBorders>
              <w:top w:val="nil"/>
              <w:left w:val="nil"/>
              <w:bottom w:val="single" w:sz="4" w:space="0" w:color="auto"/>
              <w:right w:val="single" w:sz="4" w:space="0" w:color="auto"/>
            </w:tcBorders>
            <w:shd w:val="clear" w:color="000000" w:fill="FFFFFF"/>
            <w:noWrap/>
            <w:vAlign w:val="center"/>
            <w:hideMark/>
          </w:tcPr>
          <w:p w14:paraId="3312084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w:t>
            </w:r>
          </w:p>
        </w:tc>
        <w:tc>
          <w:tcPr>
            <w:tcW w:w="597" w:type="pct"/>
            <w:tcBorders>
              <w:top w:val="nil"/>
              <w:left w:val="nil"/>
              <w:bottom w:val="single" w:sz="4" w:space="0" w:color="auto"/>
              <w:right w:val="single" w:sz="4" w:space="0" w:color="auto"/>
            </w:tcBorders>
            <w:shd w:val="clear" w:color="000000" w:fill="FFFFFF"/>
            <w:noWrap/>
            <w:vAlign w:val="center"/>
            <w:hideMark/>
          </w:tcPr>
          <w:p w14:paraId="55D58D5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7C9D6B1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0,02</w:t>
            </w:r>
          </w:p>
        </w:tc>
        <w:tc>
          <w:tcPr>
            <w:tcW w:w="746" w:type="pct"/>
            <w:tcBorders>
              <w:top w:val="nil"/>
              <w:left w:val="nil"/>
              <w:bottom w:val="single" w:sz="4" w:space="0" w:color="auto"/>
              <w:right w:val="single" w:sz="4" w:space="0" w:color="auto"/>
            </w:tcBorders>
            <w:shd w:val="clear" w:color="000000" w:fill="FFFFFF"/>
            <w:noWrap/>
            <w:vAlign w:val="center"/>
            <w:hideMark/>
          </w:tcPr>
          <w:p w14:paraId="3E21918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0,02</w:t>
            </w:r>
          </w:p>
        </w:tc>
        <w:tc>
          <w:tcPr>
            <w:tcW w:w="746" w:type="pct"/>
            <w:tcBorders>
              <w:top w:val="nil"/>
              <w:left w:val="nil"/>
              <w:bottom w:val="single" w:sz="4" w:space="0" w:color="auto"/>
              <w:right w:val="single" w:sz="4" w:space="0" w:color="auto"/>
            </w:tcBorders>
            <w:shd w:val="clear" w:color="000000" w:fill="FFFFFF"/>
            <w:noWrap/>
            <w:vAlign w:val="center"/>
            <w:hideMark/>
          </w:tcPr>
          <w:p w14:paraId="28D8581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218E0128"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446693B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1.2.4.</w:t>
            </w:r>
          </w:p>
        </w:tc>
        <w:tc>
          <w:tcPr>
            <w:tcW w:w="1023" w:type="pct"/>
            <w:tcBorders>
              <w:top w:val="nil"/>
              <w:left w:val="nil"/>
              <w:bottom w:val="single" w:sz="4" w:space="0" w:color="auto"/>
              <w:right w:val="single" w:sz="4" w:space="0" w:color="auto"/>
            </w:tcBorders>
            <w:shd w:val="clear" w:color="000000" w:fill="FFFFFF"/>
            <w:vAlign w:val="center"/>
            <w:hideMark/>
          </w:tcPr>
          <w:p w14:paraId="2E3D36B6"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Количество условных единиц 2015 год</w:t>
            </w:r>
          </w:p>
        </w:tc>
        <w:tc>
          <w:tcPr>
            <w:tcW w:w="692" w:type="pct"/>
            <w:tcBorders>
              <w:top w:val="nil"/>
              <w:left w:val="nil"/>
              <w:bottom w:val="single" w:sz="4" w:space="0" w:color="auto"/>
              <w:right w:val="single" w:sz="4" w:space="0" w:color="auto"/>
            </w:tcBorders>
            <w:shd w:val="clear" w:color="000000" w:fill="FFFFFF"/>
            <w:noWrap/>
            <w:vAlign w:val="center"/>
            <w:hideMark/>
          </w:tcPr>
          <w:p w14:paraId="7D68A12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УЕ</w:t>
            </w:r>
          </w:p>
        </w:tc>
        <w:tc>
          <w:tcPr>
            <w:tcW w:w="597" w:type="pct"/>
            <w:tcBorders>
              <w:top w:val="nil"/>
              <w:left w:val="nil"/>
              <w:bottom w:val="single" w:sz="4" w:space="0" w:color="auto"/>
              <w:right w:val="single" w:sz="4" w:space="0" w:color="auto"/>
            </w:tcBorders>
            <w:shd w:val="clear" w:color="000000" w:fill="FFFFFF"/>
            <w:noWrap/>
            <w:vAlign w:val="center"/>
            <w:hideMark/>
          </w:tcPr>
          <w:p w14:paraId="31FC6357"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единиц</w:t>
            </w:r>
          </w:p>
        </w:tc>
        <w:tc>
          <w:tcPr>
            <w:tcW w:w="746" w:type="pct"/>
            <w:tcBorders>
              <w:top w:val="nil"/>
              <w:left w:val="nil"/>
              <w:bottom w:val="single" w:sz="4" w:space="0" w:color="auto"/>
              <w:right w:val="single" w:sz="4" w:space="0" w:color="auto"/>
            </w:tcBorders>
            <w:shd w:val="clear" w:color="000000" w:fill="FFFFFF"/>
            <w:noWrap/>
            <w:vAlign w:val="center"/>
            <w:hideMark/>
          </w:tcPr>
          <w:p w14:paraId="3A7BBD5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158 322,20</w:t>
            </w:r>
          </w:p>
        </w:tc>
        <w:tc>
          <w:tcPr>
            <w:tcW w:w="746" w:type="pct"/>
            <w:tcBorders>
              <w:top w:val="nil"/>
              <w:left w:val="nil"/>
              <w:bottom w:val="single" w:sz="4" w:space="0" w:color="auto"/>
              <w:right w:val="single" w:sz="4" w:space="0" w:color="auto"/>
            </w:tcBorders>
            <w:shd w:val="clear" w:color="000000" w:fill="FFFFFF"/>
            <w:noWrap/>
            <w:vAlign w:val="center"/>
            <w:hideMark/>
          </w:tcPr>
          <w:p w14:paraId="381CCB4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154 846,27</w:t>
            </w:r>
          </w:p>
        </w:tc>
        <w:tc>
          <w:tcPr>
            <w:tcW w:w="746" w:type="pct"/>
            <w:tcBorders>
              <w:top w:val="nil"/>
              <w:left w:val="nil"/>
              <w:bottom w:val="single" w:sz="4" w:space="0" w:color="auto"/>
              <w:right w:val="single" w:sz="4" w:space="0" w:color="auto"/>
            </w:tcBorders>
            <w:shd w:val="clear" w:color="000000" w:fill="FFFFFF"/>
            <w:noWrap/>
            <w:vAlign w:val="center"/>
            <w:hideMark/>
          </w:tcPr>
          <w:p w14:paraId="43AEBCC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76647CB9"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5FCF189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1.2.5.</w:t>
            </w:r>
          </w:p>
        </w:tc>
        <w:tc>
          <w:tcPr>
            <w:tcW w:w="1023" w:type="pct"/>
            <w:tcBorders>
              <w:top w:val="nil"/>
              <w:left w:val="nil"/>
              <w:bottom w:val="single" w:sz="4" w:space="0" w:color="auto"/>
              <w:right w:val="single" w:sz="4" w:space="0" w:color="auto"/>
            </w:tcBorders>
            <w:shd w:val="clear" w:color="000000" w:fill="FFFFFF"/>
            <w:vAlign w:val="center"/>
            <w:hideMark/>
          </w:tcPr>
          <w:p w14:paraId="26EF80D9"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Количество условных единиц 2016 год</w:t>
            </w:r>
          </w:p>
        </w:tc>
        <w:tc>
          <w:tcPr>
            <w:tcW w:w="692" w:type="pct"/>
            <w:tcBorders>
              <w:top w:val="nil"/>
              <w:left w:val="nil"/>
              <w:bottom w:val="single" w:sz="4" w:space="0" w:color="auto"/>
              <w:right w:val="single" w:sz="4" w:space="0" w:color="auto"/>
            </w:tcBorders>
            <w:shd w:val="clear" w:color="000000" w:fill="FFFFFF"/>
            <w:noWrap/>
            <w:vAlign w:val="center"/>
            <w:hideMark/>
          </w:tcPr>
          <w:p w14:paraId="4D2EC173"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УЕ</w:t>
            </w:r>
          </w:p>
        </w:tc>
        <w:tc>
          <w:tcPr>
            <w:tcW w:w="597" w:type="pct"/>
            <w:tcBorders>
              <w:top w:val="nil"/>
              <w:left w:val="nil"/>
              <w:bottom w:val="single" w:sz="4" w:space="0" w:color="auto"/>
              <w:right w:val="single" w:sz="4" w:space="0" w:color="auto"/>
            </w:tcBorders>
            <w:shd w:val="clear" w:color="000000" w:fill="FFFFFF"/>
            <w:noWrap/>
            <w:vAlign w:val="center"/>
            <w:hideMark/>
          </w:tcPr>
          <w:p w14:paraId="15C0309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единиц</w:t>
            </w:r>
          </w:p>
        </w:tc>
        <w:tc>
          <w:tcPr>
            <w:tcW w:w="746" w:type="pct"/>
            <w:tcBorders>
              <w:top w:val="nil"/>
              <w:left w:val="nil"/>
              <w:bottom w:val="single" w:sz="4" w:space="0" w:color="auto"/>
              <w:right w:val="single" w:sz="4" w:space="0" w:color="auto"/>
            </w:tcBorders>
            <w:shd w:val="clear" w:color="000000" w:fill="FFFFFF"/>
            <w:noWrap/>
            <w:vAlign w:val="center"/>
            <w:hideMark/>
          </w:tcPr>
          <w:p w14:paraId="09150C9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155 829,65</w:t>
            </w:r>
          </w:p>
        </w:tc>
        <w:tc>
          <w:tcPr>
            <w:tcW w:w="746" w:type="pct"/>
            <w:tcBorders>
              <w:top w:val="nil"/>
              <w:left w:val="nil"/>
              <w:bottom w:val="single" w:sz="4" w:space="0" w:color="auto"/>
              <w:right w:val="single" w:sz="4" w:space="0" w:color="auto"/>
            </w:tcBorders>
            <w:shd w:val="clear" w:color="000000" w:fill="FFFFFF"/>
            <w:noWrap/>
            <w:vAlign w:val="center"/>
            <w:hideMark/>
          </w:tcPr>
          <w:p w14:paraId="078FC5E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155 551,29</w:t>
            </w:r>
          </w:p>
        </w:tc>
        <w:tc>
          <w:tcPr>
            <w:tcW w:w="746" w:type="pct"/>
            <w:tcBorders>
              <w:top w:val="nil"/>
              <w:left w:val="nil"/>
              <w:bottom w:val="single" w:sz="4" w:space="0" w:color="auto"/>
              <w:right w:val="single" w:sz="4" w:space="0" w:color="auto"/>
            </w:tcBorders>
            <w:shd w:val="clear" w:color="000000" w:fill="FFFFFF"/>
            <w:noWrap/>
            <w:vAlign w:val="center"/>
            <w:hideMark/>
          </w:tcPr>
          <w:p w14:paraId="31A733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1C510883"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0811CAC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1.2.6.</w:t>
            </w:r>
          </w:p>
        </w:tc>
        <w:tc>
          <w:tcPr>
            <w:tcW w:w="1023" w:type="pct"/>
            <w:tcBorders>
              <w:top w:val="nil"/>
              <w:left w:val="nil"/>
              <w:bottom w:val="single" w:sz="4" w:space="0" w:color="auto"/>
              <w:right w:val="single" w:sz="4" w:space="0" w:color="auto"/>
            </w:tcBorders>
            <w:shd w:val="clear" w:color="000000" w:fill="FFFFFF"/>
            <w:vAlign w:val="center"/>
            <w:hideMark/>
          </w:tcPr>
          <w:p w14:paraId="2D9E1595"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изменения количества активов</w:t>
            </w:r>
          </w:p>
        </w:tc>
        <w:tc>
          <w:tcPr>
            <w:tcW w:w="692" w:type="pct"/>
            <w:tcBorders>
              <w:top w:val="nil"/>
              <w:left w:val="nil"/>
              <w:bottom w:val="single" w:sz="4" w:space="0" w:color="auto"/>
              <w:right w:val="single" w:sz="4" w:space="0" w:color="auto"/>
            </w:tcBorders>
            <w:shd w:val="clear" w:color="000000" w:fill="FFFFFF"/>
            <w:noWrap/>
            <w:vAlign w:val="center"/>
            <w:hideMark/>
          </w:tcPr>
          <w:p w14:paraId="24AEB95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ИКА</w:t>
            </w:r>
          </w:p>
        </w:tc>
        <w:tc>
          <w:tcPr>
            <w:tcW w:w="597" w:type="pct"/>
            <w:tcBorders>
              <w:top w:val="nil"/>
              <w:left w:val="nil"/>
              <w:bottom w:val="single" w:sz="4" w:space="0" w:color="auto"/>
              <w:right w:val="single" w:sz="4" w:space="0" w:color="auto"/>
            </w:tcBorders>
            <w:shd w:val="clear" w:color="000000" w:fill="FFFFFF"/>
            <w:noWrap/>
            <w:vAlign w:val="center"/>
            <w:hideMark/>
          </w:tcPr>
          <w:p w14:paraId="5E08172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776C9B30"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-0,0157</w:t>
            </w:r>
          </w:p>
        </w:tc>
        <w:tc>
          <w:tcPr>
            <w:tcW w:w="746" w:type="pct"/>
            <w:tcBorders>
              <w:top w:val="nil"/>
              <w:left w:val="nil"/>
              <w:bottom w:val="single" w:sz="4" w:space="0" w:color="auto"/>
              <w:right w:val="single" w:sz="4" w:space="0" w:color="auto"/>
            </w:tcBorders>
            <w:shd w:val="clear" w:color="000000" w:fill="FFFFFF"/>
            <w:noWrap/>
            <w:vAlign w:val="center"/>
            <w:hideMark/>
          </w:tcPr>
          <w:p w14:paraId="1C8A7BD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0,0046</w:t>
            </w:r>
          </w:p>
        </w:tc>
        <w:tc>
          <w:tcPr>
            <w:tcW w:w="746" w:type="pct"/>
            <w:tcBorders>
              <w:top w:val="nil"/>
              <w:left w:val="nil"/>
              <w:bottom w:val="single" w:sz="4" w:space="0" w:color="auto"/>
              <w:right w:val="single" w:sz="4" w:space="0" w:color="auto"/>
            </w:tcBorders>
            <w:shd w:val="clear" w:color="000000" w:fill="FFFFFF"/>
            <w:noWrap/>
            <w:vAlign w:val="center"/>
            <w:hideMark/>
          </w:tcPr>
          <w:p w14:paraId="07BDED9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bl>
    <w:p w14:paraId="6BC03BB7" w14:textId="77777777" w:rsidR="003762E9" w:rsidRPr="00066594" w:rsidRDefault="003762E9" w:rsidP="00756466">
      <w:pPr>
        <w:pStyle w:val="2f0"/>
        <w:rPr>
          <w:rFonts w:eastAsiaTheme="majorEastAsia"/>
          <w:sz w:val="28"/>
          <w:szCs w:val="28"/>
        </w:rPr>
      </w:pPr>
      <w:r w:rsidRPr="00066594">
        <w:br w:type="page"/>
      </w:r>
    </w:p>
    <w:p w14:paraId="48BFC92D" w14:textId="77777777"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8" w:name="_Toc60138270"/>
      <w:r w:rsidRPr="00756466">
        <w:rPr>
          <w:rFonts w:ascii="Myriad Pro" w:hAnsi="Myriad Pro"/>
          <w:b/>
          <w:bCs/>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68"/>
    </w:p>
    <w:p w14:paraId="00959A32" w14:textId="77777777" w:rsidR="007615C8" w:rsidRPr="00066594" w:rsidRDefault="007615C8" w:rsidP="001A6B1D">
      <w:pPr>
        <w:pStyle w:val="2f0"/>
      </w:pPr>
      <w:r w:rsidRPr="00066594">
        <w:t xml:space="preserve">Согласно пункту 11 Методических указаний </w:t>
      </w:r>
      <w:r w:rsidR="00BA0DDB">
        <w:t>№ </w:t>
      </w:r>
      <w:r w:rsidRPr="00066594">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Pr="00066594">
        <w:rPr>
          <w:lang w:eastAsia="en-US"/>
        </w:rPr>
        <w:t xml:space="preserve">производится в соответствии с формулой 7 Методических указаний </w:t>
      </w:r>
      <w:r w:rsidR="00BA0DDB">
        <w:rPr>
          <w:lang w:eastAsia="en-US"/>
        </w:rPr>
        <w:t>№ </w:t>
      </w:r>
      <w:r w:rsidRPr="00066594">
        <w:rPr>
          <w:lang w:eastAsia="en-US"/>
        </w:rPr>
        <w:t>98-э:</w:t>
      </w:r>
    </w:p>
    <w:p w14:paraId="06491149" w14:textId="77777777" w:rsidR="007615C8" w:rsidRPr="00066594" w:rsidRDefault="007615C8" w:rsidP="001A6B1D">
      <w:pPr>
        <w:pStyle w:val="2f0"/>
        <w:rPr>
          <w:lang w:eastAsia="en-US"/>
        </w:rPr>
      </w:pPr>
      <w:r w:rsidRPr="00066594">
        <w:rPr>
          <w:noProof/>
          <w:position w:val="-9"/>
          <w:lang w:eastAsia="ru-RU"/>
        </w:rPr>
        <w:drawing>
          <wp:inline distT="0" distB="0" distL="0" distR="0" wp14:anchorId="585C3B96" wp14:editId="6566D563">
            <wp:extent cx="2647950" cy="276225"/>
            <wp:effectExtent l="0" t="0" r="0" b="9525"/>
            <wp:docPr id="467"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2" cstate="print"/>
                    <a:srcRect/>
                    <a:stretch>
                      <a:fillRect/>
                    </a:stretch>
                  </pic:blipFill>
                  <pic:spPr bwMode="auto">
                    <a:xfrm>
                      <a:off x="0" y="0"/>
                      <a:ext cx="2647950" cy="276225"/>
                    </a:xfrm>
                    <a:prstGeom prst="rect">
                      <a:avLst/>
                    </a:prstGeom>
                    <a:noFill/>
                    <a:ln w="9525">
                      <a:noFill/>
                      <a:miter lim="800000"/>
                      <a:headEnd/>
                      <a:tailEnd/>
                    </a:ln>
                  </pic:spPr>
                </pic:pic>
              </a:graphicData>
            </a:graphic>
          </wp:inline>
        </w:drawing>
      </w:r>
      <w:r w:rsidRPr="00066594">
        <w:t xml:space="preserve">, </w:t>
      </w:r>
      <w:r w:rsidRPr="00066594">
        <w:rPr>
          <w:lang w:eastAsia="en-US"/>
        </w:rPr>
        <w:t xml:space="preserve">где </w:t>
      </w:r>
    </w:p>
    <w:p w14:paraId="3C28DBF0" w14:textId="77777777" w:rsidR="007615C8" w:rsidRPr="00066594" w:rsidRDefault="007615C8" w:rsidP="001A6B1D">
      <w:pPr>
        <w:pStyle w:val="2f0"/>
        <w:rPr>
          <w:lang w:eastAsia="en-US"/>
        </w:rPr>
      </w:pPr>
      <w:r w:rsidRPr="00066594">
        <w:rPr>
          <w:noProof/>
          <w:position w:val="-9"/>
          <w:lang w:eastAsia="ru-RU"/>
        </w:rPr>
        <w:drawing>
          <wp:inline distT="0" distB="0" distL="0" distR="0" wp14:anchorId="35152662" wp14:editId="076E5B44">
            <wp:extent cx="755650" cy="262255"/>
            <wp:effectExtent l="0" t="0" r="0" b="0"/>
            <wp:docPr id="468"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3"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66594">
        <w:t xml:space="preserve">, </w:t>
      </w:r>
      <w:r w:rsidRPr="00066594">
        <w:rPr>
          <w:noProof/>
          <w:position w:val="-9"/>
          <w:lang w:eastAsia="ru-RU"/>
        </w:rPr>
        <w:drawing>
          <wp:inline distT="0" distB="0" distL="0" distR="0" wp14:anchorId="2FAFF521" wp14:editId="0C5BBA06">
            <wp:extent cx="731520" cy="262255"/>
            <wp:effectExtent l="0" t="0" r="0" b="0"/>
            <wp:docPr id="469"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4"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66594">
        <w:t xml:space="preserve"> – </w:t>
      </w:r>
      <w:r w:rsidRPr="00066594">
        <w:rPr>
          <w:lang w:eastAsia="en-US"/>
        </w:rPr>
        <w:t>фактическая и плановая величина неподконтрольных расходов (за исключением расходов на финансирование капитальных вложений).</w:t>
      </w:r>
    </w:p>
    <w:p w14:paraId="068A50ED" w14:textId="77777777" w:rsidR="007615C8" w:rsidRPr="00066594" w:rsidRDefault="007615C8" w:rsidP="001A6B1D">
      <w:pPr>
        <w:pStyle w:val="2f0"/>
      </w:pPr>
      <w:r w:rsidRPr="00066594">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34F5A4F" w14:textId="77777777" w:rsidR="007615C8" w:rsidRPr="00066594" w:rsidRDefault="007615C8" w:rsidP="001A6B1D">
      <w:pPr>
        <w:pStyle w:val="2f0"/>
      </w:pPr>
      <w:r w:rsidRPr="00066594">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rsidR="00B50D41">
        <w:t xml:space="preserve"> </w:t>
      </w:r>
      <w:r w:rsidRPr="00066594">
        <w:t>и (или) досудебного урегулирования споров.</w:t>
      </w:r>
    </w:p>
    <w:p w14:paraId="164843BF" w14:textId="77777777" w:rsidR="007615C8" w:rsidRPr="00066594" w:rsidRDefault="007615C8" w:rsidP="001A6B1D">
      <w:pPr>
        <w:pStyle w:val="2f0"/>
        <w:rPr>
          <w:b/>
          <w:color w:val="000000" w:themeColor="text1"/>
        </w:rPr>
      </w:pPr>
    </w:p>
    <w:p w14:paraId="6D5BAEF5" w14:textId="77777777" w:rsidR="007615C8" w:rsidRPr="00066594" w:rsidRDefault="007615C8" w:rsidP="001A6B1D">
      <w:pPr>
        <w:pStyle w:val="afff7"/>
      </w:pPr>
      <w:r w:rsidRPr="00066594">
        <w:t>ПОЗИЦИЯ ТЕРРИТОРИАЛЬНОЙ СЕТЕВОЙ ОРГАНИЗАЦИИ</w:t>
      </w:r>
    </w:p>
    <w:p w14:paraId="7153E32A" w14:textId="5D51FC26" w:rsidR="007615C8" w:rsidRPr="00066594" w:rsidRDefault="007615C8" w:rsidP="001A6B1D">
      <w:pPr>
        <w:pStyle w:val="2f0"/>
      </w:pPr>
      <w:r w:rsidRPr="00066594">
        <w:t xml:space="preserve">Филиалом </w:t>
      </w:r>
      <w:r w:rsidR="00D20A5D">
        <w:t>ПАО </w:t>
      </w:r>
      <w:r w:rsidRPr="00066594">
        <w:t>«МРСК Сибири» – «Омскэнерго» на 201</w:t>
      </w:r>
      <w:r w:rsidR="003762E9" w:rsidRPr="00066594">
        <w:t>8</w:t>
      </w:r>
      <w:r w:rsidRPr="00066594">
        <w:t xml:space="preserve"> год заявлена корректировка неподконтрольных расходов по итогам 201</w:t>
      </w:r>
      <w:r w:rsidR="003762E9" w:rsidRPr="00066594">
        <w:t>6</w:t>
      </w:r>
      <w:r w:rsidRPr="00066594">
        <w:t xml:space="preserve"> года в размере</w:t>
      </w:r>
      <w:r w:rsidR="00B50D41">
        <w:t xml:space="preserve"> </w:t>
      </w:r>
      <w:r w:rsidR="00D20A5D">
        <w:br/>
      </w:r>
      <w:r w:rsidRPr="00066594">
        <w:t>(-</w:t>
      </w:r>
      <w:r w:rsidR="003762E9" w:rsidRPr="00066594">
        <w:t>117 238,2</w:t>
      </w:r>
      <w:r w:rsidRPr="00066594">
        <w:t>) тыс. руб. Расчет корректировки не</w:t>
      </w:r>
      <w:r w:rsidR="00B50D41">
        <w:t xml:space="preserve"> </w:t>
      </w:r>
      <w:r w:rsidRPr="00066594">
        <w:t>представлен.</w:t>
      </w:r>
    </w:p>
    <w:p w14:paraId="3A3EAD55" w14:textId="77777777" w:rsidR="007615C8" w:rsidRPr="00066594" w:rsidRDefault="007615C8" w:rsidP="001A6B1D">
      <w:pPr>
        <w:pStyle w:val="2f0"/>
        <w:rPr>
          <w:b/>
          <w:color w:val="000000" w:themeColor="text1"/>
        </w:rPr>
      </w:pPr>
    </w:p>
    <w:p w14:paraId="118C5F16" w14:textId="77777777" w:rsidR="007615C8" w:rsidRPr="00066594" w:rsidRDefault="007615C8" w:rsidP="001A6B1D">
      <w:pPr>
        <w:pStyle w:val="afff7"/>
      </w:pPr>
      <w:r w:rsidRPr="00066594">
        <w:t>ПОЗИЦИЯ ОРГАНА РЕГУЛИРОВАНИЯ</w:t>
      </w:r>
    </w:p>
    <w:p w14:paraId="5128943A" w14:textId="02557E8B" w:rsidR="007615C8" w:rsidRPr="00066594" w:rsidRDefault="007615C8" w:rsidP="001A6B1D">
      <w:pPr>
        <w:pStyle w:val="2f0"/>
      </w:pPr>
      <w:r w:rsidRPr="00066594">
        <w:t xml:space="preserve">Расчет корректировки неподконтрольных расходов филиала </w:t>
      </w:r>
      <w:r w:rsidR="00D20A5D">
        <w:t>ПАО </w:t>
      </w:r>
      <w:r w:rsidRPr="00066594">
        <w:t>«МРСК Сибири» – «Омскэнерго» приведен РЭК Омской области в приложении</w:t>
      </w:r>
      <w:r w:rsidR="00B50D41">
        <w:t xml:space="preserve"> </w:t>
      </w:r>
      <w:r w:rsidR="00BA0DDB">
        <w:t>№ </w:t>
      </w:r>
      <w:r w:rsidRPr="00066594">
        <w:t>1 к протоколу заседания Правления РЭК Омской области от 2</w:t>
      </w:r>
      <w:r w:rsidR="003762E9" w:rsidRPr="00066594">
        <w:t>7</w:t>
      </w:r>
      <w:r w:rsidRPr="00066594">
        <w:t>.12.1</w:t>
      </w:r>
      <w:r w:rsidR="003762E9" w:rsidRPr="00066594">
        <w:t>7</w:t>
      </w:r>
      <w:r w:rsidRPr="00066594">
        <w:t xml:space="preserve"> </w:t>
      </w:r>
      <w:r w:rsidR="00BA0DDB">
        <w:t>№ </w:t>
      </w:r>
      <w:r w:rsidR="003762E9" w:rsidRPr="00066594">
        <w:t>83</w:t>
      </w:r>
      <w:r w:rsidR="00B50D41">
        <w:t xml:space="preserve"> </w:t>
      </w:r>
      <w:r w:rsidRPr="00066594">
        <w:t>в составе расчета корректировки необходимой валовой выручки по итогам работы</w:t>
      </w:r>
      <w:r w:rsidR="00B50D41">
        <w:t xml:space="preserve"> </w:t>
      </w:r>
      <w:r w:rsidRPr="00066594">
        <w:t>за 201</w:t>
      </w:r>
      <w:r w:rsidR="003762E9" w:rsidRPr="00066594">
        <w:t>6</w:t>
      </w:r>
      <w:r w:rsidRPr="00066594">
        <w:t xml:space="preserve"> год филиала </w:t>
      </w:r>
      <w:r w:rsidR="00D20A5D">
        <w:t>ПАО </w:t>
      </w:r>
      <w:r w:rsidRPr="00066594">
        <w:t>«МРСК Сибири» – «Омскэнерго».</w:t>
      </w:r>
    </w:p>
    <w:tbl>
      <w:tblPr>
        <w:tblW w:w="5000" w:type="pct"/>
        <w:tblLook w:val="04A0" w:firstRow="1" w:lastRow="0" w:firstColumn="1" w:lastColumn="0" w:noHBand="0" w:noVBand="1"/>
      </w:tblPr>
      <w:tblGrid>
        <w:gridCol w:w="2581"/>
        <w:gridCol w:w="1401"/>
        <w:gridCol w:w="1478"/>
        <w:gridCol w:w="1739"/>
        <w:gridCol w:w="2145"/>
      </w:tblGrid>
      <w:tr w:rsidR="007615C8" w:rsidRPr="001A6B1D" w14:paraId="1CCC7D1F" w14:textId="77777777" w:rsidTr="001A6B1D">
        <w:trPr>
          <w:trHeight w:val="240"/>
        </w:trPr>
        <w:tc>
          <w:tcPr>
            <w:tcW w:w="1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CB489E"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lastRenderedPageBreak/>
              <w:t>Наименование параметра</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AD9D2E"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Условное обозначение</w:t>
            </w:r>
          </w:p>
        </w:tc>
        <w:tc>
          <w:tcPr>
            <w:tcW w:w="28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73C80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 xml:space="preserve">МУ 98-э </w:t>
            </w:r>
          </w:p>
        </w:tc>
      </w:tr>
      <w:tr w:rsidR="007615C8" w:rsidRPr="001A6B1D" w14:paraId="2A807CA9" w14:textId="77777777" w:rsidTr="001A6B1D">
        <w:trPr>
          <w:trHeight w:val="1200"/>
        </w:trPr>
        <w:tc>
          <w:tcPr>
            <w:tcW w:w="13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E8CEEC" w14:textId="77777777" w:rsidR="007615C8" w:rsidRPr="001A6B1D" w:rsidRDefault="007615C8" w:rsidP="007615C8">
            <w:pPr>
              <w:rPr>
                <w:rFonts w:ascii="Myriad Pro" w:hAnsi="Myriad Pro"/>
                <w:b/>
                <w:bCs/>
                <w:color w:val="FFFFFF"/>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572A92" w14:textId="77777777" w:rsidR="007615C8" w:rsidRPr="001A6B1D" w:rsidRDefault="007615C8" w:rsidP="007615C8">
            <w:pPr>
              <w:rPr>
                <w:rFonts w:ascii="Myriad Pro" w:hAnsi="Myriad Pro"/>
                <w:b/>
                <w:bCs/>
                <w:color w:val="FFFFFF"/>
                <w:sz w:val="20"/>
                <w:szCs w:val="20"/>
                <w:lang w:eastAsia="ru-RU"/>
              </w:rPr>
            </w:pP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09002C" w14:textId="77777777" w:rsidR="007615C8" w:rsidRPr="001A6B1D" w:rsidRDefault="007615C8" w:rsidP="00685FCF">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Принято при установлении тарифа на 201</w:t>
            </w:r>
            <w:r w:rsidR="00685FCF" w:rsidRPr="001A6B1D">
              <w:rPr>
                <w:rFonts w:ascii="Myriad Pro" w:hAnsi="Myriad Pro"/>
                <w:b/>
                <w:bCs/>
                <w:color w:val="FFFFFF" w:themeColor="background1"/>
                <w:sz w:val="20"/>
                <w:szCs w:val="20"/>
                <w:lang w:eastAsia="ru-RU"/>
              </w:rPr>
              <w:t>6</w:t>
            </w:r>
            <w:r w:rsidRPr="001A6B1D">
              <w:rPr>
                <w:rFonts w:ascii="Myriad Pro" w:hAnsi="Myriad Pro"/>
                <w:b/>
                <w:bCs/>
                <w:color w:val="FFFFFF" w:themeColor="background1"/>
                <w:sz w:val="20"/>
                <w:szCs w:val="20"/>
                <w:lang w:eastAsia="ru-RU"/>
              </w:rPr>
              <w:t xml:space="preserve"> год</w:t>
            </w:r>
          </w:p>
        </w:tc>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588FB9"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Факт для определения финансового результата</w:t>
            </w:r>
          </w:p>
        </w:tc>
        <w:tc>
          <w:tcPr>
            <w:tcW w:w="11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8E69E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Отклонение ("+" незапланированные расходы,</w:t>
            </w:r>
            <w:r w:rsidR="00B50D41">
              <w:rPr>
                <w:rFonts w:ascii="Myriad Pro" w:hAnsi="Myriad Pro"/>
                <w:b/>
                <w:bCs/>
                <w:color w:val="FFFFFF" w:themeColor="background1"/>
                <w:sz w:val="20"/>
                <w:szCs w:val="20"/>
                <w:lang w:eastAsia="ru-RU"/>
              </w:rPr>
              <w:t xml:space="preserve"> </w:t>
            </w:r>
            <w:r w:rsidRPr="001A6B1D">
              <w:rPr>
                <w:rFonts w:ascii="Myriad Pro" w:hAnsi="Myriad Pro"/>
                <w:b/>
                <w:bCs/>
                <w:color w:val="FFFFFF" w:themeColor="background1"/>
                <w:sz w:val="20"/>
                <w:szCs w:val="20"/>
                <w:lang w:eastAsia="ru-RU"/>
              </w:rPr>
              <w:t>"-" полученный избыток)</w:t>
            </w:r>
          </w:p>
        </w:tc>
      </w:tr>
      <w:tr w:rsidR="00FA2D07" w:rsidRPr="001A6B1D" w14:paraId="0BF8E54F" w14:textId="77777777" w:rsidTr="001A6B1D">
        <w:trPr>
          <w:trHeight w:val="510"/>
        </w:trPr>
        <w:tc>
          <w:tcPr>
            <w:tcW w:w="138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3B2169" w14:textId="77777777" w:rsidR="00FA2D07" w:rsidRPr="001A6B1D" w:rsidRDefault="00FA2D07" w:rsidP="007615C8">
            <w:pPr>
              <w:rPr>
                <w:rFonts w:ascii="Myriad Pro" w:hAnsi="Myriad Pro"/>
                <w:color w:val="000000"/>
                <w:sz w:val="20"/>
                <w:szCs w:val="20"/>
                <w:lang w:eastAsia="ru-RU"/>
              </w:rPr>
            </w:pPr>
            <w:r w:rsidRPr="001A6B1D">
              <w:rPr>
                <w:rFonts w:ascii="Myriad Pro" w:hAnsi="Myriad Pro"/>
                <w:color w:val="000000"/>
                <w:sz w:val="20"/>
                <w:szCs w:val="20"/>
                <w:lang w:eastAsia="ru-RU"/>
              </w:rPr>
              <w:t>Корректировка неподконтрольных расходов</w:t>
            </w:r>
          </w:p>
        </w:tc>
        <w:tc>
          <w:tcPr>
            <w:tcW w:w="7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7D6D98"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НР</w:t>
            </w:r>
          </w:p>
        </w:tc>
        <w:tc>
          <w:tcPr>
            <w:tcW w:w="788" w:type="pct"/>
            <w:tcBorders>
              <w:top w:val="single" w:sz="4" w:space="0" w:color="FFFFFF" w:themeColor="background1"/>
              <w:left w:val="nil"/>
              <w:bottom w:val="single" w:sz="4" w:space="0" w:color="auto"/>
              <w:right w:val="single" w:sz="4" w:space="0" w:color="auto"/>
            </w:tcBorders>
            <w:shd w:val="clear" w:color="auto" w:fill="auto"/>
            <w:noWrap/>
            <w:vAlign w:val="center"/>
          </w:tcPr>
          <w:p w14:paraId="2FE23FC1"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2 927 524,88</w:t>
            </w:r>
          </w:p>
        </w:tc>
        <w:tc>
          <w:tcPr>
            <w:tcW w:w="936" w:type="pct"/>
            <w:tcBorders>
              <w:top w:val="single" w:sz="4" w:space="0" w:color="FFFFFF" w:themeColor="background1"/>
              <w:left w:val="nil"/>
              <w:bottom w:val="single" w:sz="4" w:space="0" w:color="auto"/>
              <w:right w:val="single" w:sz="4" w:space="0" w:color="auto"/>
            </w:tcBorders>
            <w:shd w:val="clear" w:color="auto" w:fill="auto"/>
            <w:noWrap/>
            <w:vAlign w:val="center"/>
          </w:tcPr>
          <w:p w14:paraId="15B4994C"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2 658 480,54</w:t>
            </w:r>
          </w:p>
        </w:tc>
        <w:tc>
          <w:tcPr>
            <w:tcW w:w="1153" w:type="pct"/>
            <w:tcBorders>
              <w:top w:val="single" w:sz="4" w:space="0" w:color="FFFFFF" w:themeColor="background1"/>
              <w:left w:val="nil"/>
              <w:bottom w:val="single" w:sz="4" w:space="0" w:color="auto"/>
              <w:right w:val="single" w:sz="4" w:space="0" w:color="auto"/>
            </w:tcBorders>
            <w:shd w:val="clear" w:color="auto" w:fill="auto"/>
            <w:noWrap/>
            <w:vAlign w:val="center"/>
          </w:tcPr>
          <w:p w14:paraId="4C69A557"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-269 044,34</w:t>
            </w:r>
          </w:p>
        </w:tc>
      </w:tr>
    </w:tbl>
    <w:p w14:paraId="6681ADFC" w14:textId="77777777" w:rsidR="007615C8" w:rsidRPr="00066594" w:rsidRDefault="007615C8" w:rsidP="001A6B1D">
      <w:pPr>
        <w:pStyle w:val="2f0"/>
      </w:pPr>
    </w:p>
    <w:p w14:paraId="17FC95C9" w14:textId="77777777" w:rsidR="007615C8" w:rsidRPr="00066594" w:rsidRDefault="007615C8" w:rsidP="001A6B1D">
      <w:pPr>
        <w:pStyle w:val="afff7"/>
      </w:pPr>
      <w:r w:rsidRPr="00066594">
        <w:t>ПОЗИЦИЯ ИСПОЛНИТЕЛЯ</w:t>
      </w:r>
    </w:p>
    <w:p w14:paraId="500AEF73" w14:textId="66BB0DAE" w:rsidR="007615C8" w:rsidRPr="00066594" w:rsidRDefault="007615C8" w:rsidP="001A6B1D">
      <w:pPr>
        <w:pStyle w:val="2f0"/>
      </w:pPr>
      <w:r w:rsidRPr="00066594">
        <w:t xml:space="preserve">По результатам анализа представленных филиалом </w:t>
      </w:r>
      <w:r w:rsidR="00D20A5D">
        <w:t>ПАО </w:t>
      </w:r>
      <w:r w:rsidRPr="00066594">
        <w:t>«МРСК Сибири» - «Омскэнерго» материалов Исполнитель сообщает следующее.</w:t>
      </w:r>
    </w:p>
    <w:p w14:paraId="4E90E7CB" w14:textId="033AE61E" w:rsidR="007615C8" w:rsidRPr="00066594" w:rsidRDefault="007615C8" w:rsidP="00BA0DDB">
      <w:pPr>
        <w:pStyle w:val="2f0"/>
      </w:pPr>
      <w:r w:rsidRPr="00066594">
        <w:t xml:space="preserve">В приложении </w:t>
      </w:r>
      <w:r w:rsidR="00BA0DDB">
        <w:t>№ </w:t>
      </w:r>
      <w:r w:rsidRPr="00066594">
        <w:t>2 к протоколу заседания Правления РЭК Омской</w:t>
      </w:r>
      <w:r w:rsidR="00B50D41">
        <w:t xml:space="preserve"> </w:t>
      </w:r>
      <w:r w:rsidRPr="00066594">
        <w:t>от 2</w:t>
      </w:r>
      <w:r w:rsidR="00FA2D07" w:rsidRPr="00066594">
        <w:t>7</w:t>
      </w:r>
      <w:r w:rsidRPr="00066594">
        <w:t>.12.201</w:t>
      </w:r>
      <w:r w:rsidR="00FA2D07" w:rsidRPr="00066594">
        <w:t>7</w:t>
      </w:r>
      <w:r w:rsidRPr="00066594">
        <w:t xml:space="preserve"> </w:t>
      </w:r>
      <w:r w:rsidR="00BA0DDB">
        <w:t>№ </w:t>
      </w:r>
      <w:r w:rsidR="00FA2D07" w:rsidRPr="00066594">
        <w:t>83</w:t>
      </w:r>
      <w:r w:rsidRPr="00066594">
        <w:t xml:space="preserve"> приведен постатейный анализ фактических расходов филиала </w:t>
      </w:r>
      <w:r w:rsidR="00D20A5D">
        <w:t>ПАО </w:t>
      </w:r>
      <w:r w:rsidRPr="00066594">
        <w:t>«МРСК Сибири» - «Омскэнерго», выполненный РЭК Омской области</w:t>
      </w:r>
      <w:r w:rsidR="00B50D41">
        <w:t xml:space="preserve"> </w:t>
      </w:r>
      <w:r w:rsidRPr="00066594">
        <w:t xml:space="preserve">по результатам анализа деятельности филиала </w:t>
      </w:r>
      <w:r w:rsidR="00D20A5D">
        <w:t>ПАО </w:t>
      </w:r>
      <w:r w:rsidRPr="00066594">
        <w:t>«МРСК Сибири» - «Омскэнерго» за 201</w:t>
      </w:r>
      <w:r w:rsidR="00FA2D07" w:rsidRPr="00066594">
        <w:t>6</w:t>
      </w:r>
      <w:r w:rsidRPr="00066594">
        <w:t xml:space="preserve"> год, согласно которому фактические </w:t>
      </w:r>
      <w:r w:rsidR="00FA2D07" w:rsidRPr="00066594">
        <w:t xml:space="preserve">экономически </w:t>
      </w:r>
      <w:r w:rsidRPr="00066594">
        <w:t xml:space="preserve">обоснованные, по мнению регулирующего органа, неподконтрольные расходы филиала </w:t>
      </w:r>
      <w:r w:rsidR="00D20A5D">
        <w:t>ПАО </w:t>
      </w:r>
      <w:r w:rsidRPr="00066594">
        <w:t>«МРСК Сибири» - «Омскэнерго» за 201</w:t>
      </w:r>
      <w:r w:rsidR="00FA2D07" w:rsidRPr="00066594">
        <w:t>6</w:t>
      </w:r>
      <w:r w:rsidRPr="00066594">
        <w:t xml:space="preserve"> год сложились в размере 2</w:t>
      </w:r>
      <w:r w:rsidR="00FA2D07" w:rsidRPr="00066594">
        <w:t> 842 086,50</w:t>
      </w:r>
      <w:r w:rsidRPr="00066594">
        <w:t xml:space="preserve"> тыс. руб.</w:t>
      </w:r>
    </w:p>
    <w:tbl>
      <w:tblPr>
        <w:tblW w:w="5000" w:type="pct"/>
        <w:tblLook w:val="04A0" w:firstRow="1" w:lastRow="0" w:firstColumn="1" w:lastColumn="0" w:noHBand="0" w:noVBand="1"/>
      </w:tblPr>
      <w:tblGrid>
        <w:gridCol w:w="722"/>
        <w:gridCol w:w="1914"/>
        <w:gridCol w:w="1314"/>
        <w:gridCol w:w="1500"/>
        <w:gridCol w:w="1382"/>
        <w:gridCol w:w="1256"/>
        <w:gridCol w:w="1256"/>
      </w:tblGrid>
      <w:tr w:rsidR="008E4DA7" w:rsidRPr="001A6B1D" w14:paraId="0D2BDE0E" w14:textId="77777777" w:rsidTr="001A6B1D">
        <w:trPr>
          <w:trHeight w:val="20"/>
          <w:tblHeader/>
        </w:trPr>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19287F" w14:textId="77777777" w:rsidR="008E4DA7" w:rsidRPr="001A6B1D" w:rsidRDefault="00BA0DDB" w:rsidP="00BA0DDB">
            <w:pPr>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E4DA7" w:rsidRPr="001A6B1D">
              <w:rPr>
                <w:rFonts w:ascii="Myriad Pro" w:hAnsi="Myriad Pro"/>
                <w:b/>
                <w:bCs/>
                <w:color w:val="FFFFFF" w:themeColor="background1"/>
                <w:sz w:val="20"/>
                <w:szCs w:val="20"/>
                <w:lang w:eastAsia="ru-RU"/>
              </w:rPr>
              <w:t>п/п</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334A2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Наименование</w:t>
            </w:r>
          </w:p>
        </w:tc>
        <w:tc>
          <w:tcPr>
            <w:tcW w:w="22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AFC475"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2016</w:t>
            </w:r>
            <w:r w:rsidR="00B50D41">
              <w:rPr>
                <w:rFonts w:ascii="Myriad Pro" w:hAnsi="Myriad Pro"/>
                <w:b/>
                <w:bCs/>
                <w:color w:val="FFFFFF" w:themeColor="background1"/>
                <w:sz w:val="20"/>
                <w:szCs w:val="20"/>
                <w:lang w:eastAsia="ru-RU"/>
              </w:rPr>
              <w:t xml:space="preserve"> </w:t>
            </w:r>
            <w:r w:rsidRPr="001A6B1D">
              <w:rPr>
                <w:rFonts w:ascii="Myriad Pro" w:hAnsi="Myriad Pro"/>
                <w:b/>
                <w:bCs/>
                <w:color w:val="FFFFFF" w:themeColor="background1"/>
                <w:sz w:val="20"/>
                <w:szCs w:val="20"/>
                <w:lang w:eastAsia="ru-RU"/>
              </w:rPr>
              <w:t>год</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1088A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Отклонение</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56774F"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Отклонение</w:t>
            </w:r>
          </w:p>
        </w:tc>
      </w:tr>
      <w:tr w:rsidR="008E4DA7" w:rsidRPr="001A6B1D" w14:paraId="3D0EC29B" w14:textId="77777777" w:rsidTr="001A6B1D">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27615"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A8E9E7"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2240CC"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ТБР</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1CB1F2" w14:textId="1A6EB019"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 xml:space="preserve">Факт по данным филиала </w:t>
            </w:r>
            <w:r w:rsidR="00D20A5D">
              <w:rPr>
                <w:rFonts w:ascii="Myriad Pro" w:hAnsi="Myriad Pro"/>
                <w:b/>
                <w:bCs/>
                <w:color w:val="FFFFFF" w:themeColor="background1"/>
                <w:sz w:val="20"/>
                <w:szCs w:val="20"/>
                <w:lang w:eastAsia="ru-RU"/>
              </w:rPr>
              <w:t>ПАО </w:t>
            </w:r>
            <w:r w:rsidR="00E95969" w:rsidRPr="00E95969">
              <w:rPr>
                <w:rFonts w:ascii="Myriad Pro" w:hAnsi="Myriad Pro"/>
                <w:b/>
                <w:bCs/>
                <w:color w:val="FFFFFF" w:themeColor="background1"/>
                <w:sz w:val="20"/>
                <w:szCs w:val="20"/>
                <w:lang w:eastAsia="ru-RU"/>
              </w:rPr>
              <w:t>«МРСК Сибири» - «Омскэнерго»</w:t>
            </w:r>
            <w:r w:rsidRPr="001A6B1D">
              <w:rPr>
                <w:rFonts w:ascii="Myriad Pro" w:hAnsi="Myriad Pro"/>
                <w:b/>
                <w:bCs/>
                <w:color w:val="FFFFFF" w:themeColor="background1"/>
                <w:sz w:val="20"/>
                <w:szCs w:val="20"/>
                <w:lang w:eastAsia="ru-RU"/>
              </w:rPr>
              <w:t>"</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E3509B"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Факт, принятый РЭК Омской области</w:t>
            </w: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980CEB"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347F92" w14:textId="77777777" w:rsidR="008E4DA7" w:rsidRPr="001A6B1D" w:rsidRDefault="008E4DA7" w:rsidP="00BA0DDB">
            <w:pPr>
              <w:ind w:left="-57" w:right="-57"/>
              <w:rPr>
                <w:rFonts w:ascii="Myriad Pro" w:hAnsi="Myriad Pro"/>
                <w:b/>
                <w:bCs/>
                <w:color w:val="FFFFFF" w:themeColor="background1"/>
                <w:sz w:val="20"/>
                <w:szCs w:val="20"/>
                <w:lang w:eastAsia="ru-RU"/>
              </w:rPr>
            </w:pPr>
          </w:p>
        </w:tc>
      </w:tr>
      <w:tr w:rsidR="008E4DA7" w:rsidRPr="001A6B1D" w14:paraId="6622AB6C" w14:textId="77777777" w:rsidTr="001A6B1D">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4C817B"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04F55"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0C04F4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AD9FF2"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DDE24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3D9B3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77C739"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r>
      <w:tr w:rsidR="008E4DA7" w:rsidRPr="001A6B1D" w14:paraId="2DAFEC98" w14:textId="77777777" w:rsidTr="001A6B1D">
        <w:trPr>
          <w:trHeight w:val="2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1746A5"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1</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FDFDD0"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2</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FECE2E"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3</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238AEB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4</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92E9C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5</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1EA46D"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6=(5-4)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96A120"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7=(5-3)</w:t>
            </w:r>
          </w:p>
        </w:tc>
      </w:tr>
      <w:tr w:rsidR="00DF098E" w:rsidRPr="001A6B1D" w14:paraId="43A55AAA" w14:textId="77777777" w:rsidTr="001A6B1D">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1143DE3"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w:t>
            </w:r>
          </w:p>
        </w:tc>
        <w:tc>
          <w:tcPr>
            <w:tcW w:w="979" w:type="pct"/>
            <w:tcBorders>
              <w:top w:val="single" w:sz="4" w:space="0" w:color="FFFFFF" w:themeColor="background1"/>
              <w:left w:val="nil"/>
              <w:bottom w:val="single" w:sz="4" w:space="0" w:color="auto"/>
              <w:right w:val="single" w:sz="4" w:space="0" w:color="auto"/>
            </w:tcBorders>
            <w:shd w:val="clear" w:color="000000" w:fill="FFFFFF"/>
            <w:vAlign w:val="center"/>
          </w:tcPr>
          <w:p w14:paraId="10971B6D"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Оплата услуг </w:t>
            </w:r>
            <w:r w:rsidR="00BA0DDB">
              <w:rPr>
                <w:rFonts w:ascii="Myriad Pro" w:hAnsi="Myriad Pro"/>
                <w:color w:val="000000"/>
                <w:sz w:val="20"/>
                <w:szCs w:val="20"/>
              </w:rPr>
              <w:t>ОАО </w:t>
            </w:r>
            <w:r w:rsidRPr="001A6B1D">
              <w:rPr>
                <w:rFonts w:ascii="Myriad Pro" w:hAnsi="Myriad Pro"/>
                <w:color w:val="000000"/>
                <w:sz w:val="20"/>
                <w:szCs w:val="20"/>
              </w:rPr>
              <w:t>"ФСК ЕЭС"</w:t>
            </w:r>
          </w:p>
        </w:tc>
        <w:tc>
          <w:tcPr>
            <w:tcW w:w="653" w:type="pct"/>
            <w:tcBorders>
              <w:top w:val="single" w:sz="4" w:space="0" w:color="FFFFFF" w:themeColor="background1"/>
              <w:left w:val="nil"/>
              <w:bottom w:val="single" w:sz="4" w:space="0" w:color="auto"/>
              <w:right w:val="single" w:sz="4" w:space="0" w:color="auto"/>
            </w:tcBorders>
            <w:shd w:val="clear" w:color="000000" w:fill="FFFFFF"/>
            <w:vAlign w:val="center"/>
          </w:tcPr>
          <w:p w14:paraId="1003DA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1 292 527,01</w:t>
            </w:r>
          </w:p>
        </w:tc>
        <w:tc>
          <w:tcPr>
            <w:tcW w:w="7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ED87ED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1 207 677,30</w:t>
            </w:r>
          </w:p>
        </w:tc>
        <w:tc>
          <w:tcPr>
            <w:tcW w:w="79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286399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1 207 677,26</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25D620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-0,04</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38580A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-84 849,75</w:t>
            </w:r>
          </w:p>
        </w:tc>
      </w:tr>
      <w:tr w:rsidR="00DF098E" w:rsidRPr="001A6B1D" w14:paraId="6BCE3895"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9940DF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2.</w:t>
            </w:r>
          </w:p>
        </w:tc>
        <w:tc>
          <w:tcPr>
            <w:tcW w:w="979" w:type="pct"/>
            <w:tcBorders>
              <w:top w:val="nil"/>
              <w:left w:val="nil"/>
              <w:bottom w:val="single" w:sz="4" w:space="0" w:color="auto"/>
              <w:right w:val="single" w:sz="4" w:space="0" w:color="auto"/>
            </w:tcBorders>
            <w:shd w:val="clear" w:color="000000" w:fill="FFFFFF"/>
            <w:vAlign w:val="center"/>
          </w:tcPr>
          <w:p w14:paraId="7FE981C4"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Теплоэнергия</w:t>
            </w:r>
          </w:p>
        </w:tc>
        <w:tc>
          <w:tcPr>
            <w:tcW w:w="653" w:type="pct"/>
            <w:tcBorders>
              <w:top w:val="nil"/>
              <w:left w:val="nil"/>
              <w:bottom w:val="single" w:sz="4" w:space="0" w:color="auto"/>
              <w:right w:val="single" w:sz="4" w:space="0" w:color="auto"/>
            </w:tcBorders>
            <w:shd w:val="clear" w:color="000000" w:fill="FFFFFF"/>
            <w:vAlign w:val="center"/>
          </w:tcPr>
          <w:p w14:paraId="3C243AC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4 967,40</w:t>
            </w:r>
          </w:p>
        </w:tc>
        <w:tc>
          <w:tcPr>
            <w:tcW w:w="797" w:type="pct"/>
            <w:tcBorders>
              <w:top w:val="nil"/>
              <w:left w:val="nil"/>
              <w:bottom w:val="single" w:sz="4" w:space="0" w:color="auto"/>
              <w:right w:val="single" w:sz="4" w:space="0" w:color="auto"/>
            </w:tcBorders>
            <w:shd w:val="clear" w:color="000000" w:fill="FFFFFF"/>
            <w:noWrap/>
            <w:vAlign w:val="center"/>
          </w:tcPr>
          <w:p w14:paraId="54EEF65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5 805,00</w:t>
            </w:r>
          </w:p>
        </w:tc>
        <w:tc>
          <w:tcPr>
            <w:tcW w:w="791" w:type="pct"/>
            <w:tcBorders>
              <w:top w:val="nil"/>
              <w:left w:val="nil"/>
              <w:bottom w:val="single" w:sz="4" w:space="0" w:color="auto"/>
              <w:right w:val="single" w:sz="4" w:space="0" w:color="auto"/>
            </w:tcBorders>
            <w:shd w:val="clear" w:color="000000" w:fill="FFFFFF"/>
            <w:noWrap/>
            <w:vAlign w:val="center"/>
          </w:tcPr>
          <w:p w14:paraId="6E6E88C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5 805,01</w:t>
            </w:r>
          </w:p>
        </w:tc>
        <w:tc>
          <w:tcPr>
            <w:tcW w:w="671" w:type="pct"/>
            <w:tcBorders>
              <w:top w:val="nil"/>
              <w:left w:val="nil"/>
              <w:bottom w:val="single" w:sz="4" w:space="0" w:color="auto"/>
              <w:right w:val="single" w:sz="4" w:space="0" w:color="auto"/>
            </w:tcBorders>
            <w:shd w:val="clear" w:color="000000" w:fill="FFFFFF"/>
            <w:noWrap/>
            <w:vAlign w:val="center"/>
          </w:tcPr>
          <w:p w14:paraId="21832F1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0,01</w:t>
            </w:r>
          </w:p>
        </w:tc>
        <w:tc>
          <w:tcPr>
            <w:tcW w:w="671" w:type="pct"/>
            <w:tcBorders>
              <w:top w:val="nil"/>
              <w:left w:val="nil"/>
              <w:bottom w:val="single" w:sz="4" w:space="0" w:color="auto"/>
              <w:right w:val="single" w:sz="4" w:space="0" w:color="auto"/>
            </w:tcBorders>
            <w:shd w:val="clear" w:color="000000" w:fill="FFFFFF"/>
            <w:noWrap/>
            <w:vAlign w:val="center"/>
          </w:tcPr>
          <w:p w14:paraId="40B145C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837,61</w:t>
            </w:r>
          </w:p>
        </w:tc>
      </w:tr>
      <w:tr w:rsidR="00DF098E" w:rsidRPr="001A6B1D" w14:paraId="2A9B369B"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615D97C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3.</w:t>
            </w:r>
          </w:p>
        </w:tc>
        <w:tc>
          <w:tcPr>
            <w:tcW w:w="979" w:type="pct"/>
            <w:tcBorders>
              <w:top w:val="nil"/>
              <w:left w:val="nil"/>
              <w:bottom w:val="single" w:sz="4" w:space="0" w:color="auto"/>
              <w:right w:val="single" w:sz="4" w:space="0" w:color="auto"/>
            </w:tcBorders>
            <w:shd w:val="clear" w:color="000000" w:fill="FFFFFF"/>
            <w:vAlign w:val="center"/>
          </w:tcPr>
          <w:p w14:paraId="5E956E0F"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Аренда, всего</w:t>
            </w:r>
          </w:p>
        </w:tc>
        <w:tc>
          <w:tcPr>
            <w:tcW w:w="653" w:type="pct"/>
            <w:tcBorders>
              <w:top w:val="nil"/>
              <w:left w:val="nil"/>
              <w:bottom w:val="single" w:sz="4" w:space="0" w:color="auto"/>
              <w:right w:val="single" w:sz="4" w:space="0" w:color="auto"/>
            </w:tcBorders>
            <w:shd w:val="clear" w:color="000000" w:fill="FFFFFF"/>
            <w:vAlign w:val="center"/>
          </w:tcPr>
          <w:p w14:paraId="25AC267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44 892,87</w:t>
            </w:r>
          </w:p>
        </w:tc>
        <w:tc>
          <w:tcPr>
            <w:tcW w:w="797" w:type="pct"/>
            <w:tcBorders>
              <w:top w:val="nil"/>
              <w:left w:val="nil"/>
              <w:bottom w:val="single" w:sz="4" w:space="0" w:color="auto"/>
              <w:right w:val="single" w:sz="4" w:space="0" w:color="auto"/>
            </w:tcBorders>
            <w:shd w:val="clear" w:color="000000" w:fill="FFFFFF"/>
            <w:noWrap/>
            <w:vAlign w:val="center"/>
          </w:tcPr>
          <w:p w14:paraId="584B939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46 029,46</w:t>
            </w:r>
          </w:p>
        </w:tc>
        <w:tc>
          <w:tcPr>
            <w:tcW w:w="791" w:type="pct"/>
            <w:tcBorders>
              <w:top w:val="nil"/>
              <w:left w:val="nil"/>
              <w:bottom w:val="single" w:sz="4" w:space="0" w:color="auto"/>
              <w:right w:val="single" w:sz="4" w:space="0" w:color="auto"/>
            </w:tcBorders>
            <w:shd w:val="clear" w:color="000000" w:fill="FFFFFF"/>
            <w:vAlign w:val="center"/>
          </w:tcPr>
          <w:p w14:paraId="666A003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45 167,84</w:t>
            </w:r>
          </w:p>
        </w:tc>
        <w:tc>
          <w:tcPr>
            <w:tcW w:w="671" w:type="pct"/>
            <w:tcBorders>
              <w:top w:val="nil"/>
              <w:left w:val="nil"/>
              <w:bottom w:val="single" w:sz="4" w:space="0" w:color="auto"/>
              <w:right w:val="single" w:sz="4" w:space="0" w:color="auto"/>
            </w:tcBorders>
            <w:shd w:val="clear" w:color="000000" w:fill="FFFFFF"/>
            <w:noWrap/>
            <w:vAlign w:val="center"/>
          </w:tcPr>
          <w:p w14:paraId="0B9626B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-861,62</w:t>
            </w:r>
          </w:p>
        </w:tc>
        <w:tc>
          <w:tcPr>
            <w:tcW w:w="671" w:type="pct"/>
            <w:tcBorders>
              <w:top w:val="nil"/>
              <w:left w:val="nil"/>
              <w:bottom w:val="single" w:sz="4" w:space="0" w:color="auto"/>
              <w:right w:val="single" w:sz="4" w:space="0" w:color="auto"/>
            </w:tcBorders>
            <w:shd w:val="clear" w:color="000000" w:fill="FFFFFF"/>
            <w:noWrap/>
            <w:vAlign w:val="center"/>
          </w:tcPr>
          <w:p w14:paraId="1A57852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274,97</w:t>
            </w:r>
          </w:p>
        </w:tc>
      </w:tr>
      <w:tr w:rsidR="00DF098E" w:rsidRPr="001A6B1D" w14:paraId="0BC5A02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1F8A963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4.</w:t>
            </w:r>
          </w:p>
        </w:tc>
        <w:tc>
          <w:tcPr>
            <w:tcW w:w="979" w:type="pct"/>
            <w:tcBorders>
              <w:top w:val="nil"/>
              <w:left w:val="nil"/>
              <w:bottom w:val="single" w:sz="4" w:space="0" w:color="auto"/>
              <w:right w:val="single" w:sz="4" w:space="0" w:color="auto"/>
            </w:tcBorders>
            <w:shd w:val="clear" w:color="000000" w:fill="FFFFFF"/>
            <w:vAlign w:val="center"/>
          </w:tcPr>
          <w:p w14:paraId="22B0FDB8"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Налоги (без учета налога на прибыль), всего, в том числе:</w:t>
            </w:r>
          </w:p>
        </w:tc>
        <w:tc>
          <w:tcPr>
            <w:tcW w:w="653" w:type="pct"/>
            <w:tcBorders>
              <w:top w:val="nil"/>
              <w:left w:val="nil"/>
              <w:bottom w:val="single" w:sz="4" w:space="0" w:color="auto"/>
              <w:right w:val="single" w:sz="4" w:space="0" w:color="auto"/>
            </w:tcBorders>
            <w:shd w:val="clear" w:color="000000" w:fill="FFFFFF"/>
            <w:vAlign w:val="center"/>
          </w:tcPr>
          <w:p w14:paraId="7B02317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62 610,71</w:t>
            </w:r>
          </w:p>
        </w:tc>
        <w:tc>
          <w:tcPr>
            <w:tcW w:w="797" w:type="pct"/>
            <w:tcBorders>
              <w:top w:val="nil"/>
              <w:left w:val="nil"/>
              <w:bottom w:val="single" w:sz="4" w:space="0" w:color="auto"/>
              <w:right w:val="single" w:sz="4" w:space="0" w:color="auto"/>
            </w:tcBorders>
            <w:shd w:val="clear" w:color="000000" w:fill="FFFFFF"/>
            <w:noWrap/>
            <w:vAlign w:val="center"/>
          </w:tcPr>
          <w:p w14:paraId="1E318AB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61 539,60</w:t>
            </w:r>
          </w:p>
        </w:tc>
        <w:tc>
          <w:tcPr>
            <w:tcW w:w="791" w:type="pct"/>
            <w:tcBorders>
              <w:top w:val="nil"/>
              <w:left w:val="nil"/>
              <w:bottom w:val="single" w:sz="4" w:space="0" w:color="auto"/>
              <w:right w:val="single" w:sz="4" w:space="0" w:color="auto"/>
            </w:tcBorders>
            <w:shd w:val="clear" w:color="000000" w:fill="FFFFFF"/>
            <w:noWrap/>
            <w:vAlign w:val="center"/>
          </w:tcPr>
          <w:p w14:paraId="6DA33D2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61 539,72</w:t>
            </w:r>
          </w:p>
        </w:tc>
        <w:tc>
          <w:tcPr>
            <w:tcW w:w="671" w:type="pct"/>
            <w:tcBorders>
              <w:top w:val="nil"/>
              <w:left w:val="nil"/>
              <w:bottom w:val="single" w:sz="4" w:space="0" w:color="auto"/>
              <w:right w:val="single" w:sz="4" w:space="0" w:color="auto"/>
            </w:tcBorders>
            <w:shd w:val="clear" w:color="000000" w:fill="FFFFFF"/>
            <w:noWrap/>
            <w:vAlign w:val="center"/>
          </w:tcPr>
          <w:p w14:paraId="2A6E2DF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0,12</w:t>
            </w:r>
          </w:p>
        </w:tc>
        <w:tc>
          <w:tcPr>
            <w:tcW w:w="671" w:type="pct"/>
            <w:tcBorders>
              <w:top w:val="nil"/>
              <w:left w:val="nil"/>
              <w:bottom w:val="single" w:sz="4" w:space="0" w:color="auto"/>
              <w:right w:val="single" w:sz="4" w:space="0" w:color="auto"/>
            </w:tcBorders>
            <w:shd w:val="clear" w:color="000000" w:fill="FFFFFF"/>
            <w:noWrap/>
            <w:vAlign w:val="center"/>
          </w:tcPr>
          <w:p w14:paraId="5FE5BE6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-1 070,99</w:t>
            </w:r>
          </w:p>
        </w:tc>
      </w:tr>
      <w:tr w:rsidR="00DF098E" w:rsidRPr="001A6B1D" w14:paraId="4C867F6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79DB6E2"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387DD73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плата за землю</w:t>
            </w:r>
          </w:p>
        </w:tc>
        <w:tc>
          <w:tcPr>
            <w:tcW w:w="653" w:type="pct"/>
            <w:tcBorders>
              <w:top w:val="nil"/>
              <w:left w:val="nil"/>
              <w:bottom w:val="single" w:sz="4" w:space="0" w:color="auto"/>
              <w:right w:val="single" w:sz="4" w:space="0" w:color="auto"/>
            </w:tcBorders>
            <w:shd w:val="clear" w:color="000000" w:fill="FFFFFF"/>
            <w:vAlign w:val="center"/>
          </w:tcPr>
          <w:p w14:paraId="4EB62E0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2 840,90</w:t>
            </w:r>
          </w:p>
        </w:tc>
        <w:tc>
          <w:tcPr>
            <w:tcW w:w="797" w:type="pct"/>
            <w:tcBorders>
              <w:top w:val="nil"/>
              <w:left w:val="nil"/>
              <w:bottom w:val="single" w:sz="4" w:space="0" w:color="auto"/>
              <w:right w:val="single" w:sz="4" w:space="0" w:color="auto"/>
            </w:tcBorders>
            <w:shd w:val="clear" w:color="000000" w:fill="FFFFFF"/>
            <w:noWrap/>
            <w:vAlign w:val="center"/>
          </w:tcPr>
          <w:p w14:paraId="3E107C3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2 027,90</w:t>
            </w:r>
          </w:p>
        </w:tc>
        <w:tc>
          <w:tcPr>
            <w:tcW w:w="791" w:type="pct"/>
            <w:tcBorders>
              <w:top w:val="nil"/>
              <w:left w:val="nil"/>
              <w:bottom w:val="single" w:sz="4" w:space="0" w:color="auto"/>
              <w:right w:val="single" w:sz="4" w:space="0" w:color="auto"/>
            </w:tcBorders>
            <w:shd w:val="clear" w:color="000000" w:fill="FFFFFF"/>
            <w:noWrap/>
            <w:vAlign w:val="center"/>
          </w:tcPr>
          <w:p w14:paraId="197B04C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2 027,93</w:t>
            </w:r>
          </w:p>
        </w:tc>
        <w:tc>
          <w:tcPr>
            <w:tcW w:w="671" w:type="pct"/>
            <w:tcBorders>
              <w:top w:val="nil"/>
              <w:left w:val="nil"/>
              <w:bottom w:val="single" w:sz="4" w:space="0" w:color="auto"/>
              <w:right w:val="single" w:sz="4" w:space="0" w:color="auto"/>
            </w:tcBorders>
            <w:shd w:val="clear" w:color="000000" w:fill="FFFFFF"/>
            <w:noWrap/>
            <w:vAlign w:val="center"/>
          </w:tcPr>
          <w:p w14:paraId="1F723CB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0,03</w:t>
            </w:r>
          </w:p>
        </w:tc>
        <w:tc>
          <w:tcPr>
            <w:tcW w:w="671" w:type="pct"/>
            <w:tcBorders>
              <w:top w:val="nil"/>
              <w:left w:val="nil"/>
              <w:bottom w:val="single" w:sz="4" w:space="0" w:color="auto"/>
              <w:right w:val="single" w:sz="4" w:space="0" w:color="auto"/>
            </w:tcBorders>
            <w:shd w:val="clear" w:color="000000" w:fill="FFFFFF"/>
            <w:noWrap/>
            <w:vAlign w:val="center"/>
          </w:tcPr>
          <w:p w14:paraId="7C9072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-812,97</w:t>
            </w:r>
          </w:p>
        </w:tc>
      </w:tr>
      <w:tr w:rsidR="00DF098E" w:rsidRPr="001A6B1D" w14:paraId="44EAE2FD"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5ED2950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4FABAB4B"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 на имущество</w:t>
            </w:r>
          </w:p>
        </w:tc>
        <w:tc>
          <w:tcPr>
            <w:tcW w:w="653" w:type="pct"/>
            <w:tcBorders>
              <w:top w:val="nil"/>
              <w:left w:val="nil"/>
              <w:bottom w:val="single" w:sz="4" w:space="0" w:color="auto"/>
              <w:right w:val="single" w:sz="4" w:space="0" w:color="auto"/>
            </w:tcBorders>
            <w:shd w:val="clear" w:color="000000" w:fill="FFFFFF"/>
            <w:vAlign w:val="center"/>
          </w:tcPr>
          <w:p w14:paraId="07D74B3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58 292,71</w:t>
            </w:r>
          </w:p>
        </w:tc>
        <w:tc>
          <w:tcPr>
            <w:tcW w:w="797" w:type="pct"/>
            <w:tcBorders>
              <w:top w:val="nil"/>
              <w:left w:val="nil"/>
              <w:bottom w:val="single" w:sz="4" w:space="0" w:color="auto"/>
              <w:right w:val="single" w:sz="4" w:space="0" w:color="auto"/>
            </w:tcBorders>
            <w:shd w:val="clear" w:color="000000" w:fill="FFFFFF"/>
            <w:noWrap/>
            <w:vAlign w:val="center"/>
          </w:tcPr>
          <w:p w14:paraId="696D573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57 653,60</w:t>
            </w:r>
          </w:p>
        </w:tc>
        <w:tc>
          <w:tcPr>
            <w:tcW w:w="791" w:type="pct"/>
            <w:tcBorders>
              <w:top w:val="nil"/>
              <w:left w:val="nil"/>
              <w:bottom w:val="single" w:sz="4" w:space="0" w:color="auto"/>
              <w:right w:val="single" w:sz="4" w:space="0" w:color="auto"/>
            </w:tcBorders>
            <w:shd w:val="clear" w:color="000000" w:fill="FFFFFF"/>
            <w:vAlign w:val="center"/>
          </w:tcPr>
          <w:p w14:paraId="22B6E75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57 653,65</w:t>
            </w:r>
          </w:p>
        </w:tc>
        <w:tc>
          <w:tcPr>
            <w:tcW w:w="671" w:type="pct"/>
            <w:tcBorders>
              <w:top w:val="nil"/>
              <w:left w:val="nil"/>
              <w:bottom w:val="single" w:sz="4" w:space="0" w:color="auto"/>
              <w:right w:val="single" w:sz="4" w:space="0" w:color="auto"/>
            </w:tcBorders>
            <w:shd w:val="clear" w:color="000000" w:fill="FFFFFF"/>
            <w:noWrap/>
            <w:vAlign w:val="center"/>
          </w:tcPr>
          <w:p w14:paraId="5DD4D33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0,05</w:t>
            </w:r>
          </w:p>
        </w:tc>
        <w:tc>
          <w:tcPr>
            <w:tcW w:w="671" w:type="pct"/>
            <w:tcBorders>
              <w:top w:val="nil"/>
              <w:left w:val="nil"/>
              <w:bottom w:val="single" w:sz="4" w:space="0" w:color="auto"/>
              <w:right w:val="single" w:sz="4" w:space="0" w:color="auto"/>
            </w:tcBorders>
            <w:shd w:val="clear" w:color="000000" w:fill="FFFFFF"/>
            <w:noWrap/>
            <w:vAlign w:val="center"/>
          </w:tcPr>
          <w:p w14:paraId="48B78EB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-639,06</w:t>
            </w:r>
          </w:p>
        </w:tc>
      </w:tr>
      <w:tr w:rsidR="00DF098E" w:rsidRPr="001A6B1D" w14:paraId="6154AE4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212DBF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288CE38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налоги и сборы</w:t>
            </w:r>
          </w:p>
        </w:tc>
        <w:tc>
          <w:tcPr>
            <w:tcW w:w="653" w:type="pct"/>
            <w:tcBorders>
              <w:top w:val="nil"/>
              <w:left w:val="nil"/>
              <w:bottom w:val="single" w:sz="4" w:space="0" w:color="auto"/>
              <w:right w:val="single" w:sz="4" w:space="0" w:color="auto"/>
            </w:tcBorders>
            <w:shd w:val="clear" w:color="000000" w:fill="FFFFFF"/>
            <w:vAlign w:val="center"/>
          </w:tcPr>
          <w:p w14:paraId="40017B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1 477,10</w:t>
            </w:r>
          </w:p>
        </w:tc>
        <w:tc>
          <w:tcPr>
            <w:tcW w:w="797" w:type="pct"/>
            <w:tcBorders>
              <w:top w:val="nil"/>
              <w:left w:val="nil"/>
              <w:bottom w:val="single" w:sz="4" w:space="0" w:color="auto"/>
              <w:right w:val="single" w:sz="4" w:space="0" w:color="auto"/>
            </w:tcBorders>
            <w:shd w:val="clear" w:color="000000" w:fill="FFFFFF"/>
            <w:noWrap/>
            <w:vAlign w:val="center"/>
          </w:tcPr>
          <w:p w14:paraId="13E2227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1 858,10</w:t>
            </w:r>
          </w:p>
        </w:tc>
        <w:tc>
          <w:tcPr>
            <w:tcW w:w="791" w:type="pct"/>
            <w:tcBorders>
              <w:top w:val="nil"/>
              <w:left w:val="nil"/>
              <w:bottom w:val="single" w:sz="4" w:space="0" w:color="auto"/>
              <w:right w:val="single" w:sz="4" w:space="0" w:color="auto"/>
            </w:tcBorders>
            <w:shd w:val="clear" w:color="000000" w:fill="FFFFFF"/>
            <w:noWrap/>
            <w:vAlign w:val="center"/>
          </w:tcPr>
          <w:p w14:paraId="6551DFE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1 858,14</w:t>
            </w:r>
          </w:p>
        </w:tc>
        <w:tc>
          <w:tcPr>
            <w:tcW w:w="671" w:type="pct"/>
            <w:tcBorders>
              <w:top w:val="nil"/>
              <w:left w:val="nil"/>
              <w:bottom w:val="single" w:sz="4" w:space="0" w:color="auto"/>
              <w:right w:val="single" w:sz="4" w:space="0" w:color="auto"/>
            </w:tcBorders>
            <w:shd w:val="clear" w:color="000000" w:fill="FFFFFF"/>
            <w:noWrap/>
            <w:vAlign w:val="center"/>
          </w:tcPr>
          <w:p w14:paraId="1106F67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0,04</w:t>
            </w:r>
          </w:p>
        </w:tc>
        <w:tc>
          <w:tcPr>
            <w:tcW w:w="671" w:type="pct"/>
            <w:tcBorders>
              <w:top w:val="nil"/>
              <w:left w:val="nil"/>
              <w:bottom w:val="single" w:sz="4" w:space="0" w:color="auto"/>
              <w:right w:val="single" w:sz="4" w:space="0" w:color="auto"/>
            </w:tcBorders>
            <w:shd w:val="clear" w:color="000000" w:fill="FFFFFF"/>
            <w:noWrap/>
            <w:vAlign w:val="center"/>
          </w:tcPr>
          <w:p w14:paraId="5328DA8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381,04</w:t>
            </w:r>
          </w:p>
        </w:tc>
      </w:tr>
      <w:tr w:rsidR="00DF098E" w:rsidRPr="001A6B1D" w14:paraId="1732C990"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8AEEB4F"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5.</w:t>
            </w:r>
          </w:p>
        </w:tc>
        <w:tc>
          <w:tcPr>
            <w:tcW w:w="979" w:type="pct"/>
            <w:tcBorders>
              <w:top w:val="nil"/>
              <w:left w:val="nil"/>
              <w:bottom w:val="single" w:sz="4" w:space="0" w:color="auto"/>
              <w:right w:val="single" w:sz="4" w:space="0" w:color="auto"/>
            </w:tcBorders>
            <w:shd w:val="clear" w:color="000000" w:fill="FFFFFF"/>
            <w:vAlign w:val="center"/>
          </w:tcPr>
          <w:p w14:paraId="3985DF6F"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Отчисления на социальные нужды (ЕСН)</w:t>
            </w:r>
          </w:p>
        </w:tc>
        <w:tc>
          <w:tcPr>
            <w:tcW w:w="653" w:type="pct"/>
            <w:tcBorders>
              <w:top w:val="nil"/>
              <w:left w:val="nil"/>
              <w:bottom w:val="single" w:sz="4" w:space="0" w:color="auto"/>
              <w:right w:val="single" w:sz="4" w:space="0" w:color="auto"/>
            </w:tcBorders>
            <w:shd w:val="clear" w:color="000000" w:fill="FFFFFF"/>
            <w:vAlign w:val="center"/>
          </w:tcPr>
          <w:p w14:paraId="5FD985D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364 108,42</w:t>
            </w:r>
          </w:p>
        </w:tc>
        <w:tc>
          <w:tcPr>
            <w:tcW w:w="797" w:type="pct"/>
            <w:tcBorders>
              <w:top w:val="nil"/>
              <w:left w:val="nil"/>
              <w:bottom w:val="single" w:sz="4" w:space="0" w:color="auto"/>
              <w:right w:val="single" w:sz="4" w:space="0" w:color="auto"/>
            </w:tcBorders>
            <w:shd w:val="clear" w:color="000000" w:fill="FFFFFF"/>
            <w:noWrap/>
            <w:vAlign w:val="center"/>
          </w:tcPr>
          <w:p w14:paraId="36F0146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362 471,50</w:t>
            </w:r>
          </w:p>
        </w:tc>
        <w:tc>
          <w:tcPr>
            <w:tcW w:w="791" w:type="pct"/>
            <w:tcBorders>
              <w:top w:val="nil"/>
              <w:left w:val="nil"/>
              <w:bottom w:val="single" w:sz="4" w:space="0" w:color="auto"/>
              <w:right w:val="single" w:sz="4" w:space="0" w:color="auto"/>
            </w:tcBorders>
            <w:shd w:val="clear" w:color="000000" w:fill="FFFFFF"/>
            <w:noWrap/>
            <w:vAlign w:val="center"/>
          </w:tcPr>
          <w:p w14:paraId="334C371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357 000,00</w:t>
            </w:r>
          </w:p>
        </w:tc>
        <w:tc>
          <w:tcPr>
            <w:tcW w:w="671" w:type="pct"/>
            <w:tcBorders>
              <w:top w:val="nil"/>
              <w:left w:val="nil"/>
              <w:bottom w:val="single" w:sz="4" w:space="0" w:color="auto"/>
              <w:right w:val="single" w:sz="4" w:space="0" w:color="auto"/>
            </w:tcBorders>
            <w:shd w:val="clear" w:color="000000" w:fill="FFFFFF"/>
            <w:noWrap/>
            <w:vAlign w:val="center"/>
          </w:tcPr>
          <w:p w14:paraId="0DEB697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-5 471,50</w:t>
            </w:r>
          </w:p>
        </w:tc>
        <w:tc>
          <w:tcPr>
            <w:tcW w:w="671" w:type="pct"/>
            <w:tcBorders>
              <w:top w:val="nil"/>
              <w:left w:val="nil"/>
              <w:bottom w:val="single" w:sz="4" w:space="0" w:color="auto"/>
              <w:right w:val="single" w:sz="4" w:space="0" w:color="auto"/>
            </w:tcBorders>
            <w:shd w:val="clear" w:color="000000" w:fill="FFFFFF"/>
            <w:noWrap/>
            <w:vAlign w:val="center"/>
          </w:tcPr>
          <w:p w14:paraId="1B39E5D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-7 108,42</w:t>
            </w:r>
          </w:p>
        </w:tc>
      </w:tr>
      <w:tr w:rsidR="00DF098E" w:rsidRPr="001A6B1D" w14:paraId="31542E5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126B6119"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6.</w:t>
            </w:r>
          </w:p>
        </w:tc>
        <w:tc>
          <w:tcPr>
            <w:tcW w:w="979" w:type="pct"/>
            <w:tcBorders>
              <w:top w:val="nil"/>
              <w:left w:val="nil"/>
              <w:bottom w:val="single" w:sz="4" w:space="0" w:color="auto"/>
              <w:right w:val="single" w:sz="4" w:space="0" w:color="auto"/>
            </w:tcBorders>
            <w:shd w:val="clear" w:color="000000" w:fill="FFFFFF"/>
            <w:vAlign w:val="center"/>
          </w:tcPr>
          <w:p w14:paraId="3C78B002"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неподконтрольные расходы</w:t>
            </w:r>
          </w:p>
        </w:tc>
        <w:tc>
          <w:tcPr>
            <w:tcW w:w="653" w:type="pct"/>
            <w:tcBorders>
              <w:top w:val="nil"/>
              <w:left w:val="nil"/>
              <w:bottom w:val="single" w:sz="4" w:space="0" w:color="auto"/>
              <w:right w:val="single" w:sz="4" w:space="0" w:color="auto"/>
            </w:tcBorders>
            <w:shd w:val="clear" w:color="000000" w:fill="FFFFFF"/>
            <w:vAlign w:val="center"/>
          </w:tcPr>
          <w:p w14:paraId="7D0511D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44 749,12</w:t>
            </w:r>
          </w:p>
        </w:tc>
        <w:tc>
          <w:tcPr>
            <w:tcW w:w="797" w:type="pct"/>
            <w:tcBorders>
              <w:top w:val="nil"/>
              <w:left w:val="nil"/>
              <w:bottom w:val="single" w:sz="4" w:space="0" w:color="auto"/>
              <w:right w:val="single" w:sz="4" w:space="0" w:color="auto"/>
            </w:tcBorders>
            <w:shd w:val="clear" w:color="000000" w:fill="FFFFFF"/>
            <w:noWrap/>
            <w:vAlign w:val="center"/>
          </w:tcPr>
          <w:p w14:paraId="468A727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344 280,62</w:t>
            </w:r>
          </w:p>
        </w:tc>
        <w:tc>
          <w:tcPr>
            <w:tcW w:w="791" w:type="pct"/>
            <w:tcBorders>
              <w:top w:val="nil"/>
              <w:left w:val="nil"/>
              <w:bottom w:val="single" w:sz="4" w:space="0" w:color="auto"/>
              <w:right w:val="single" w:sz="4" w:space="0" w:color="auto"/>
            </w:tcBorders>
            <w:shd w:val="clear" w:color="000000" w:fill="FFFFFF"/>
            <w:noWrap/>
            <w:vAlign w:val="center"/>
          </w:tcPr>
          <w:p w14:paraId="485742A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126 813,55</w:t>
            </w:r>
          </w:p>
        </w:tc>
        <w:tc>
          <w:tcPr>
            <w:tcW w:w="671" w:type="pct"/>
            <w:tcBorders>
              <w:top w:val="nil"/>
              <w:left w:val="nil"/>
              <w:bottom w:val="single" w:sz="4" w:space="0" w:color="auto"/>
              <w:right w:val="single" w:sz="4" w:space="0" w:color="auto"/>
            </w:tcBorders>
            <w:shd w:val="clear" w:color="000000" w:fill="FFFFFF"/>
            <w:noWrap/>
            <w:vAlign w:val="center"/>
          </w:tcPr>
          <w:p w14:paraId="56A6178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-217 467,07</w:t>
            </w:r>
          </w:p>
        </w:tc>
        <w:tc>
          <w:tcPr>
            <w:tcW w:w="671" w:type="pct"/>
            <w:tcBorders>
              <w:top w:val="nil"/>
              <w:left w:val="nil"/>
              <w:bottom w:val="single" w:sz="4" w:space="0" w:color="auto"/>
              <w:right w:val="single" w:sz="4" w:space="0" w:color="auto"/>
            </w:tcBorders>
            <w:shd w:val="clear" w:color="000000" w:fill="FFFFFF"/>
            <w:noWrap/>
            <w:vAlign w:val="center"/>
          </w:tcPr>
          <w:p w14:paraId="3CE17BB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82 064,43</w:t>
            </w:r>
          </w:p>
        </w:tc>
      </w:tr>
      <w:tr w:rsidR="00DF098E" w:rsidRPr="001A6B1D" w14:paraId="75221061"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5829A0C"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lastRenderedPageBreak/>
              <w:t> </w:t>
            </w:r>
          </w:p>
        </w:tc>
        <w:tc>
          <w:tcPr>
            <w:tcW w:w="979" w:type="pct"/>
            <w:tcBorders>
              <w:top w:val="nil"/>
              <w:left w:val="nil"/>
              <w:bottom w:val="single" w:sz="4" w:space="0" w:color="auto"/>
              <w:right w:val="single" w:sz="4" w:space="0" w:color="auto"/>
            </w:tcBorders>
            <w:shd w:val="clear" w:color="000000" w:fill="FFFFFF"/>
            <w:vAlign w:val="center"/>
          </w:tcPr>
          <w:p w14:paraId="7E5C7B0C"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услуги гослабораторий</w:t>
            </w:r>
          </w:p>
        </w:tc>
        <w:tc>
          <w:tcPr>
            <w:tcW w:w="653" w:type="pct"/>
            <w:tcBorders>
              <w:top w:val="nil"/>
              <w:left w:val="nil"/>
              <w:bottom w:val="single" w:sz="4" w:space="0" w:color="auto"/>
              <w:right w:val="single" w:sz="4" w:space="0" w:color="auto"/>
            </w:tcBorders>
            <w:shd w:val="clear" w:color="000000" w:fill="FFFFFF"/>
            <w:vAlign w:val="center"/>
          </w:tcPr>
          <w:p w14:paraId="3CE9808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1 156,60</w:t>
            </w:r>
          </w:p>
        </w:tc>
        <w:tc>
          <w:tcPr>
            <w:tcW w:w="797" w:type="pct"/>
            <w:tcBorders>
              <w:top w:val="nil"/>
              <w:left w:val="nil"/>
              <w:bottom w:val="single" w:sz="4" w:space="0" w:color="auto"/>
              <w:right w:val="single" w:sz="4" w:space="0" w:color="auto"/>
            </w:tcBorders>
            <w:shd w:val="clear" w:color="000000" w:fill="FFFFFF"/>
            <w:noWrap/>
            <w:vAlign w:val="center"/>
          </w:tcPr>
          <w:p w14:paraId="64F3CC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2 618,90</w:t>
            </w:r>
          </w:p>
        </w:tc>
        <w:tc>
          <w:tcPr>
            <w:tcW w:w="791" w:type="pct"/>
            <w:tcBorders>
              <w:top w:val="nil"/>
              <w:left w:val="nil"/>
              <w:bottom w:val="single" w:sz="4" w:space="0" w:color="auto"/>
              <w:right w:val="single" w:sz="4" w:space="0" w:color="auto"/>
            </w:tcBorders>
            <w:shd w:val="clear" w:color="000000" w:fill="FFFFFF"/>
            <w:noWrap/>
            <w:vAlign w:val="center"/>
          </w:tcPr>
          <w:p w14:paraId="77FA0D9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2 618,93</w:t>
            </w:r>
          </w:p>
        </w:tc>
        <w:tc>
          <w:tcPr>
            <w:tcW w:w="671" w:type="pct"/>
            <w:tcBorders>
              <w:top w:val="nil"/>
              <w:left w:val="nil"/>
              <w:bottom w:val="single" w:sz="4" w:space="0" w:color="auto"/>
              <w:right w:val="single" w:sz="4" w:space="0" w:color="auto"/>
            </w:tcBorders>
            <w:shd w:val="clear" w:color="000000" w:fill="FFFFFF"/>
            <w:noWrap/>
            <w:vAlign w:val="center"/>
          </w:tcPr>
          <w:p w14:paraId="4EE83CA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0,03</w:t>
            </w:r>
          </w:p>
        </w:tc>
        <w:tc>
          <w:tcPr>
            <w:tcW w:w="671" w:type="pct"/>
            <w:tcBorders>
              <w:top w:val="nil"/>
              <w:left w:val="nil"/>
              <w:bottom w:val="single" w:sz="4" w:space="0" w:color="auto"/>
              <w:right w:val="single" w:sz="4" w:space="0" w:color="auto"/>
            </w:tcBorders>
            <w:shd w:val="clear" w:color="000000" w:fill="FFFFFF"/>
            <w:noWrap/>
            <w:vAlign w:val="center"/>
          </w:tcPr>
          <w:p w14:paraId="3E6CF5E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1 462,33</w:t>
            </w:r>
          </w:p>
        </w:tc>
      </w:tr>
      <w:tr w:rsidR="00DF098E" w:rsidRPr="001A6B1D" w14:paraId="11A4BA3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6DB504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16A46594"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содержание ОРУ, ЗРУ</w:t>
            </w:r>
          </w:p>
        </w:tc>
        <w:tc>
          <w:tcPr>
            <w:tcW w:w="653" w:type="pct"/>
            <w:tcBorders>
              <w:top w:val="nil"/>
              <w:left w:val="nil"/>
              <w:bottom w:val="single" w:sz="4" w:space="0" w:color="auto"/>
              <w:right w:val="single" w:sz="4" w:space="0" w:color="auto"/>
            </w:tcBorders>
            <w:shd w:val="clear" w:color="000000" w:fill="FFFFFF"/>
            <w:vAlign w:val="center"/>
          </w:tcPr>
          <w:p w14:paraId="3BD99CC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43 592,52</w:t>
            </w:r>
          </w:p>
        </w:tc>
        <w:tc>
          <w:tcPr>
            <w:tcW w:w="797" w:type="pct"/>
            <w:tcBorders>
              <w:top w:val="nil"/>
              <w:left w:val="nil"/>
              <w:bottom w:val="single" w:sz="4" w:space="0" w:color="auto"/>
              <w:right w:val="single" w:sz="4" w:space="0" w:color="auto"/>
            </w:tcBorders>
            <w:shd w:val="clear" w:color="000000" w:fill="FFFFFF"/>
            <w:noWrap/>
            <w:vAlign w:val="center"/>
          </w:tcPr>
          <w:p w14:paraId="266173F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43 528,10</w:t>
            </w:r>
          </w:p>
        </w:tc>
        <w:tc>
          <w:tcPr>
            <w:tcW w:w="791" w:type="pct"/>
            <w:tcBorders>
              <w:top w:val="nil"/>
              <w:left w:val="nil"/>
              <w:bottom w:val="single" w:sz="4" w:space="0" w:color="auto"/>
              <w:right w:val="single" w:sz="4" w:space="0" w:color="auto"/>
            </w:tcBorders>
            <w:shd w:val="clear" w:color="000000" w:fill="FFFFFF"/>
            <w:vAlign w:val="center"/>
          </w:tcPr>
          <w:p w14:paraId="03AA782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43 528,10</w:t>
            </w:r>
          </w:p>
        </w:tc>
        <w:tc>
          <w:tcPr>
            <w:tcW w:w="671" w:type="pct"/>
            <w:tcBorders>
              <w:top w:val="nil"/>
              <w:left w:val="nil"/>
              <w:bottom w:val="single" w:sz="4" w:space="0" w:color="auto"/>
              <w:right w:val="single" w:sz="4" w:space="0" w:color="auto"/>
            </w:tcBorders>
            <w:shd w:val="clear" w:color="000000" w:fill="FFFFFF"/>
            <w:noWrap/>
            <w:vAlign w:val="center"/>
          </w:tcPr>
          <w:p w14:paraId="3DCFB36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6422445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-64,42</w:t>
            </w:r>
          </w:p>
        </w:tc>
      </w:tr>
      <w:tr w:rsidR="00DF098E" w:rsidRPr="001A6B1D" w14:paraId="4BBEF83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7888613"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4B8C8CA6" w14:textId="2C915E9C"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расходы на содержание аппарата управления </w:t>
            </w:r>
            <w:r w:rsidR="00D20A5D">
              <w:rPr>
                <w:rFonts w:ascii="Myriad Pro" w:hAnsi="Myriad Pro"/>
                <w:color w:val="000000"/>
                <w:sz w:val="20"/>
                <w:szCs w:val="20"/>
              </w:rPr>
              <w:t>ПАО </w:t>
            </w:r>
            <w:r w:rsidRPr="001A6B1D">
              <w:rPr>
                <w:rFonts w:ascii="Myriad Pro" w:hAnsi="Myriad Pro"/>
                <w:color w:val="000000"/>
                <w:sz w:val="20"/>
                <w:szCs w:val="20"/>
              </w:rPr>
              <w:t xml:space="preserve">"МРСК Сибири" </w:t>
            </w:r>
          </w:p>
        </w:tc>
        <w:tc>
          <w:tcPr>
            <w:tcW w:w="653" w:type="pct"/>
            <w:tcBorders>
              <w:top w:val="nil"/>
              <w:left w:val="nil"/>
              <w:bottom w:val="single" w:sz="4" w:space="0" w:color="auto"/>
              <w:right w:val="single" w:sz="4" w:space="0" w:color="auto"/>
            </w:tcBorders>
            <w:shd w:val="clear" w:color="000000" w:fill="FFFFFF"/>
            <w:vAlign w:val="center"/>
          </w:tcPr>
          <w:p w14:paraId="69FC9EF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1B6C0BD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107 485,10</w:t>
            </w:r>
          </w:p>
        </w:tc>
        <w:tc>
          <w:tcPr>
            <w:tcW w:w="791" w:type="pct"/>
            <w:tcBorders>
              <w:top w:val="nil"/>
              <w:left w:val="nil"/>
              <w:bottom w:val="single" w:sz="4" w:space="0" w:color="auto"/>
              <w:right w:val="single" w:sz="4" w:space="0" w:color="auto"/>
            </w:tcBorders>
            <w:shd w:val="clear" w:color="000000" w:fill="FFFFFF"/>
            <w:noWrap/>
            <w:vAlign w:val="center"/>
          </w:tcPr>
          <w:p w14:paraId="1B0F900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9 474,80</w:t>
            </w:r>
          </w:p>
        </w:tc>
        <w:tc>
          <w:tcPr>
            <w:tcW w:w="671" w:type="pct"/>
            <w:tcBorders>
              <w:top w:val="nil"/>
              <w:left w:val="nil"/>
              <w:bottom w:val="single" w:sz="4" w:space="0" w:color="auto"/>
              <w:right w:val="single" w:sz="4" w:space="0" w:color="auto"/>
            </w:tcBorders>
            <w:shd w:val="clear" w:color="000000" w:fill="FFFFFF"/>
            <w:noWrap/>
            <w:vAlign w:val="center"/>
          </w:tcPr>
          <w:p w14:paraId="3F150A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-98 010,30</w:t>
            </w:r>
          </w:p>
        </w:tc>
        <w:tc>
          <w:tcPr>
            <w:tcW w:w="671" w:type="pct"/>
            <w:tcBorders>
              <w:top w:val="nil"/>
              <w:left w:val="nil"/>
              <w:bottom w:val="single" w:sz="4" w:space="0" w:color="auto"/>
              <w:right w:val="single" w:sz="4" w:space="0" w:color="auto"/>
            </w:tcBorders>
            <w:shd w:val="clear" w:color="000000" w:fill="FFFFFF"/>
            <w:noWrap/>
            <w:vAlign w:val="center"/>
          </w:tcPr>
          <w:p w14:paraId="25370B7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9 474,80</w:t>
            </w:r>
          </w:p>
        </w:tc>
      </w:tr>
      <w:tr w:rsidR="00DF098E" w:rsidRPr="001A6B1D" w14:paraId="16CE5C3B"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8455415"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16B79E5F" w14:textId="48F45445"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расходы на услуги </w:t>
            </w:r>
            <w:r w:rsidR="00D20A5D">
              <w:rPr>
                <w:rFonts w:ascii="Myriad Pro" w:hAnsi="Myriad Pro"/>
                <w:color w:val="000000"/>
                <w:sz w:val="20"/>
                <w:szCs w:val="20"/>
              </w:rPr>
              <w:t>ПАО </w:t>
            </w:r>
            <w:r w:rsidRPr="001A6B1D">
              <w:rPr>
                <w:rFonts w:ascii="Myriad Pro" w:hAnsi="Myriad Pro"/>
                <w:color w:val="000000"/>
                <w:sz w:val="20"/>
                <w:szCs w:val="20"/>
              </w:rPr>
              <w:t>"Россети"</w:t>
            </w:r>
          </w:p>
        </w:tc>
        <w:tc>
          <w:tcPr>
            <w:tcW w:w="653" w:type="pct"/>
            <w:tcBorders>
              <w:top w:val="nil"/>
              <w:left w:val="nil"/>
              <w:bottom w:val="single" w:sz="4" w:space="0" w:color="auto"/>
              <w:right w:val="single" w:sz="4" w:space="0" w:color="auto"/>
            </w:tcBorders>
            <w:shd w:val="clear" w:color="000000" w:fill="FFFFFF"/>
            <w:vAlign w:val="center"/>
          </w:tcPr>
          <w:p w14:paraId="1D4355F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3B469C9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31 339,90</w:t>
            </w:r>
          </w:p>
        </w:tc>
        <w:tc>
          <w:tcPr>
            <w:tcW w:w="791" w:type="pct"/>
            <w:tcBorders>
              <w:top w:val="nil"/>
              <w:left w:val="nil"/>
              <w:bottom w:val="single" w:sz="4" w:space="0" w:color="auto"/>
              <w:right w:val="single" w:sz="4" w:space="0" w:color="auto"/>
            </w:tcBorders>
            <w:shd w:val="clear" w:color="000000" w:fill="FFFFFF"/>
            <w:noWrap/>
            <w:vAlign w:val="center"/>
          </w:tcPr>
          <w:p w14:paraId="1EF1D98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3F32918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-31 339,90</w:t>
            </w:r>
          </w:p>
        </w:tc>
        <w:tc>
          <w:tcPr>
            <w:tcW w:w="671" w:type="pct"/>
            <w:tcBorders>
              <w:top w:val="nil"/>
              <w:left w:val="nil"/>
              <w:bottom w:val="single" w:sz="4" w:space="0" w:color="auto"/>
              <w:right w:val="single" w:sz="4" w:space="0" w:color="auto"/>
            </w:tcBorders>
            <w:shd w:val="clear" w:color="000000" w:fill="FFFFFF"/>
            <w:noWrap/>
            <w:vAlign w:val="center"/>
          </w:tcPr>
          <w:p w14:paraId="12064D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r>
      <w:tr w:rsidR="00DF098E" w:rsidRPr="001A6B1D" w14:paraId="6D823E2E"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5B4FDF5"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0B7F4E2A"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(резерв по сомнительным долгам, резерв под оценочные оязательства п покупной э/э, убытки 2013-2014)</w:t>
            </w:r>
          </w:p>
        </w:tc>
        <w:tc>
          <w:tcPr>
            <w:tcW w:w="653" w:type="pct"/>
            <w:tcBorders>
              <w:top w:val="nil"/>
              <w:left w:val="nil"/>
              <w:bottom w:val="single" w:sz="4" w:space="0" w:color="auto"/>
              <w:right w:val="single" w:sz="4" w:space="0" w:color="auto"/>
            </w:tcBorders>
            <w:shd w:val="clear" w:color="000000" w:fill="FFFFFF"/>
            <w:vAlign w:val="center"/>
          </w:tcPr>
          <w:p w14:paraId="2DE6508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77AC893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159 308,62</w:t>
            </w:r>
          </w:p>
        </w:tc>
        <w:tc>
          <w:tcPr>
            <w:tcW w:w="791" w:type="pct"/>
            <w:tcBorders>
              <w:top w:val="nil"/>
              <w:left w:val="nil"/>
              <w:bottom w:val="single" w:sz="4" w:space="0" w:color="auto"/>
              <w:right w:val="single" w:sz="4" w:space="0" w:color="auto"/>
            </w:tcBorders>
            <w:shd w:val="clear" w:color="000000" w:fill="FFFFFF"/>
            <w:noWrap/>
            <w:vAlign w:val="center"/>
          </w:tcPr>
          <w:p w14:paraId="3118B69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71 191,72</w:t>
            </w:r>
          </w:p>
        </w:tc>
        <w:tc>
          <w:tcPr>
            <w:tcW w:w="671" w:type="pct"/>
            <w:tcBorders>
              <w:top w:val="nil"/>
              <w:left w:val="nil"/>
              <w:bottom w:val="single" w:sz="4" w:space="0" w:color="auto"/>
              <w:right w:val="single" w:sz="4" w:space="0" w:color="auto"/>
            </w:tcBorders>
            <w:shd w:val="clear" w:color="000000" w:fill="FFFFFF"/>
            <w:noWrap/>
            <w:vAlign w:val="center"/>
          </w:tcPr>
          <w:p w14:paraId="1C2237F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-88 116,90</w:t>
            </w:r>
          </w:p>
        </w:tc>
        <w:tc>
          <w:tcPr>
            <w:tcW w:w="671" w:type="pct"/>
            <w:tcBorders>
              <w:top w:val="nil"/>
              <w:left w:val="nil"/>
              <w:bottom w:val="single" w:sz="4" w:space="0" w:color="auto"/>
              <w:right w:val="single" w:sz="4" w:space="0" w:color="auto"/>
            </w:tcBorders>
            <w:shd w:val="clear" w:color="000000" w:fill="FFFFFF"/>
            <w:noWrap/>
            <w:vAlign w:val="center"/>
          </w:tcPr>
          <w:p w14:paraId="67CAE36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71 191,72</w:t>
            </w:r>
          </w:p>
        </w:tc>
      </w:tr>
      <w:tr w:rsidR="00DF098E" w:rsidRPr="001A6B1D" w14:paraId="34A28D5C"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8985629"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7.</w:t>
            </w:r>
          </w:p>
        </w:tc>
        <w:tc>
          <w:tcPr>
            <w:tcW w:w="979" w:type="pct"/>
            <w:tcBorders>
              <w:top w:val="nil"/>
              <w:left w:val="nil"/>
              <w:bottom w:val="single" w:sz="4" w:space="0" w:color="auto"/>
              <w:right w:val="single" w:sz="4" w:space="0" w:color="auto"/>
            </w:tcBorders>
            <w:shd w:val="clear" w:color="000000" w:fill="FFFFFF"/>
            <w:vAlign w:val="center"/>
          </w:tcPr>
          <w:p w14:paraId="472E28A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 на прибыль</w:t>
            </w:r>
          </w:p>
        </w:tc>
        <w:tc>
          <w:tcPr>
            <w:tcW w:w="653" w:type="pct"/>
            <w:tcBorders>
              <w:top w:val="nil"/>
              <w:left w:val="nil"/>
              <w:bottom w:val="single" w:sz="4" w:space="0" w:color="auto"/>
              <w:right w:val="single" w:sz="4" w:space="0" w:color="auto"/>
            </w:tcBorders>
            <w:shd w:val="clear" w:color="000000" w:fill="FFFFFF"/>
            <w:vAlign w:val="center"/>
          </w:tcPr>
          <w:p w14:paraId="50DA6CA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103 585,00</w:t>
            </w:r>
          </w:p>
        </w:tc>
        <w:tc>
          <w:tcPr>
            <w:tcW w:w="797" w:type="pct"/>
            <w:tcBorders>
              <w:top w:val="nil"/>
              <w:left w:val="nil"/>
              <w:bottom w:val="single" w:sz="4" w:space="0" w:color="auto"/>
              <w:right w:val="single" w:sz="4" w:space="0" w:color="auto"/>
            </w:tcBorders>
            <w:shd w:val="clear" w:color="000000" w:fill="FFFFFF"/>
            <w:noWrap/>
            <w:vAlign w:val="center"/>
          </w:tcPr>
          <w:p w14:paraId="66862DC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1" w:type="pct"/>
            <w:tcBorders>
              <w:top w:val="nil"/>
              <w:left w:val="nil"/>
              <w:bottom w:val="single" w:sz="4" w:space="0" w:color="auto"/>
              <w:right w:val="single" w:sz="4" w:space="0" w:color="auto"/>
            </w:tcBorders>
            <w:shd w:val="clear" w:color="000000" w:fill="FFFFFF"/>
            <w:noWrap/>
            <w:vAlign w:val="center"/>
          </w:tcPr>
          <w:p w14:paraId="449754E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CA2114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07E341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-103 585,00</w:t>
            </w:r>
          </w:p>
        </w:tc>
      </w:tr>
      <w:tr w:rsidR="00DF098E" w:rsidRPr="001A6B1D" w14:paraId="242DD20C"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5B15E540"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8.</w:t>
            </w:r>
          </w:p>
        </w:tc>
        <w:tc>
          <w:tcPr>
            <w:tcW w:w="979" w:type="pct"/>
            <w:tcBorders>
              <w:top w:val="nil"/>
              <w:left w:val="nil"/>
              <w:bottom w:val="single" w:sz="4" w:space="0" w:color="auto"/>
              <w:right w:val="single" w:sz="4" w:space="0" w:color="auto"/>
            </w:tcBorders>
            <w:shd w:val="clear" w:color="000000" w:fill="FFFFFF"/>
            <w:vAlign w:val="center"/>
          </w:tcPr>
          <w:p w14:paraId="7208B87D"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Выпадающие доходы по п.87 Основ ценообразования</w:t>
            </w:r>
          </w:p>
        </w:tc>
        <w:tc>
          <w:tcPr>
            <w:tcW w:w="653" w:type="pct"/>
            <w:tcBorders>
              <w:top w:val="nil"/>
              <w:left w:val="nil"/>
              <w:bottom w:val="single" w:sz="4" w:space="0" w:color="auto"/>
              <w:right w:val="single" w:sz="4" w:space="0" w:color="auto"/>
            </w:tcBorders>
            <w:shd w:val="clear" w:color="000000" w:fill="FFFFFF"/>
            <w:vAlign w:val="center"/>
          </w:tcPr>
          <w:p w14:paraId="539A975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450 333,97</w:t>
            </w:r>
          </w:p>
        </w:tc>
        <w:tc>
          <w:tcPr>
            <w:tcW w:w="797" w:type="pct"/>
            <w:tcBorders>
              <w:top w:val="nil"/>
              <w:left w:val="nil"/>
              <w:bottom w:val="single" w:sz="4" w:space="0" w:color="auto"/>
              <w:right w:val="single" w:sz="4" w:space="0" w:color="auto"/>
            </w:tcBorders>
            <w:shd w:val="clear" w:color="000000" w:fill="FFFFFF"/>
            <w:noWrap/>
            <w:vAlign w:val="center"/>
          </w:tcPr>
          <w:p w14:paraId="6CAD795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272 489,66</w:t>
            </w:r>
          </w:p>
        </w:tc>
        <w:tc>
          <w:tcPr>
            <w:tcW w:w="791" w:type="pct"/>
            <w:tcBorders>
              <w:top w:val="nil"/>
              <w:left w:val="nil"/>
              <w:bottom w:val="single" w:sz="4" w:space="0" w:color="auto"/>
              <w:right w:val="single" w:sz="4" w:space="0" w:color="auto"/>
            </w:tcBorders>
            <w:shd w:val="clear" w:color="000000" w:fill="FFFFFF"/>
            <w:noWrap/>
            <w:vAlign w:val="center"/>
          </w:tcPr>
          <w:p w14:paraId="5613EA8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266 093,75</w:t>
            </w:r>
          </w:p>
        </w:tc>
        <w:tc>
          <w:tcPr>
            <w:tcW w:w="671" w:type="pct"/>
            <w:tcBorders>
              <w:top w:val="nil"/>
              <w:left w:val="nil"/>
              <w:bottom w:val="single" w:sz="4" w:space="0" w:color="auto"/>
              <w:right w:val="single" w:sz="4" w:space="0" w:color="auto"/>
            </w:tcBorders>
            <w:shd w:val="clear" w:color="000000" w:fill="FFFFFF"/>
            <w:noWrap/>
            <w:vAlign w:val="center"/>
          </w:tcPr>
          <w:p w14:paraId="5519D9B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-6 395,91</w:t>
            </w:r>
          </w:p>
        </w:tc>
        <w:tc>
          <w:tcPr>
            <w:tcW w:w="671" w:type="pct"/>
            <w:tcBorders>
              <w:top w:val="nil"/>
              <w:left w:val="nil"/>
              <w:bottom w:val="single" w:sz="4" w:space="0" w:color="auto"/>
              <w:right w:val="single" w:sz="4" w:space="0" w:color="auto"/>
            </w:tcBorders>
            <w:shd w:val="clear" w:color="000000" w:fill="FFFFFF"/>
            <w:noWrap/>
            <w:vAlign w:val="center"/>
          </w:tcPr>
          <w:p w14:paraId="5BC15D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-184 240,22</w:t>
            </w:r>
          </w:p>
        </w:tc>
      </w:tr>
      <w:tr w:rsidR="00DF098E" w:rsidRPr="001A6B1D" w14:paraId="52F21A86"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CDFCD36"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9.</w:t>
            </w:r>
          </w:p>
        </w:tc>
        <w:tc>
          <w:tcPr>
            <w:tcW w:w="979" w:type="pct"/>
            <w:tcBorders>
              <w:top w:val="nil"/>
              <w:left w:val="nil"/>
              <w:bottom w:val="single" w:sz="4" w:space="0" w:color="auto"/>
              <w:right w:val="single" w:sz="4" w:space="0" w:color="auto"/>
            </w:tcBorders>
            <w:shd w:val="clear" w:color="000000" w:fill="FFFFFF"/>
            <w:vAlign w:val="center"/>
          </w:tcPr>
          <w:p w14:paraId="00D04299"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Амортизация ОС</w:t>
            </w:r>
          </w:p>
        </w:tc>
        <w:tc>
          <w:tcPr>
            <w:tcW w:w="653" w:type="pct"/>
            <w:tcBorders>
              <w:top w:val="nil"/>
              <w:left w:val="nil"/>
              <w:bottom w:val="single" w:sz="4" w:space="0" w:color="auto"/>
              <w:right w:val="single" w:sz="4" w:space="0" w:color="auto"/>
            </w:tcBorders>
            <w:shd w:val="clear" w:color="000000" w:fill="FFFFFF"/>
            <w:vAlign w:val="center"/>
          </w:tcPr>
          <w:p w14:paraId="5097A0F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486 109,93</w:t>
            </w:r>
          </w:p>
        </w:tc>
        <w:tc>
          <w:tcPr>
            <w:tcW w:w="797" w:type="pct"/>
            <w:tcBorders>
              <w:top w:val="nil"/>
              <w:left w:val="nil"/>
              <w:bottom w:val="single" w:sz="4" w:space="0" w:color="auto"/>
              <w:right w:val="single" w:sz="4" w:space="0" w:color="auto"/>
            </w:tcBorders>
            <w:shd w:val="clear" w:color="000000" w:fill="FFFFFF"/>
            <w:noWrap/>
            <w:vAlign w:val="center"/>
          </w:tcPr>
          <w:p w14:paraId="640775E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524 454,48</w:t>
            </w:r>
          </w:p>
        </w:tc>
        <w:tc>
          <w:tcPr>
            <w:tcW w:w="791" w:type="pct"/>
            <w:tcBorders>
              <w:top w:val="nil"/>
              <w:left w:val="nil"/>
              <w:bottom w:val="single" w:sz="4" w:space="0" w:color="auto"/>
              <w:right w:val="single" w:sz="4" w:space="0" w:color="auto"/>
            </w:tcBorders>
            <w:shd w:val="clear" w:color="000000" w:fill="FFFFFF"/>
            <w:noWrap/>
            <w:vAlign w:val="center"/>
          </w:tcPr>
          <w:p w14:paraId="0D43177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480 680,59</w:t>
            </w:r>
          </w:p>
        </w:tc>
        <w:tc>
          <w:tcPr>
            <w:tcW w:w="671" w:type="pct"/>
            <w:tcBorders>
              <w:top w:val="nil"/>
              <w:left w:val="nil"/>
              <w:bottom w:val="single" w:sz="4" w:space="0" w:color="auto"/>
              <w:right w:val="single" w:sz="4" w:space="0" w:color="auto"/>
            </w:tcBorders>
            <w:shd w:val="clear" w:color="000000" w:fill="FFFFFF"/>
            <w:noWrap/>
            <w:vAlign w:val="center"/>
          </w:tcPr>
          <w:p w14:paraId="61E8872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-43 773,89</w:t>
            </w:r>
          </w:p>
        </w:tc>
        <w:tc>
          <w:tcPr>
            <w:tcW w:w="671" w:type="pct"/>
            <w:tcBorders>
              <w:top w:val="nil"/>
              <w:left w:val="nil"/>
              <w:bottom w:val="single" w:sz="4" w:space="0" w:color="auto"/>
              <w:right w:val="single" w:sz="4" w:space="0" w:color="auto"/>
            </w:tcBorders>
            <w:shd w:val="clear" w:color="000000" w:fill="FFFFFF"/>
            <w:noWrap/>
            <w:vAlign w:val="center"/>
          </w:tcPr>
          <w:p w14:paraId="3094AE5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-5 429,34</w:t>
            </w:r>
          </w:p>
        </w:tc>
      </w:tr>
      <w:tr w:rsidR="00DF098E" w:rsidRPr="001A6B1D" w14:paraId="30D1C979"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2CF0605F"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10.</w:t>
            </w:r>
          </w:p>
        </w:tc>
        <w:tc>
          <w:tcPr>
            <w:tcW w:w="979" w:type="pct"/>
            <w:tcBorders>
              <w:top w:val="nil"/>
              <w:left w:val="nil"/>
              <w:bottom w:val="single" w:sz="4" w:space="0" w:color="auto"/>
              <w:right w:val="single" w:sz="4" w:space="0" w:color="auto"/>
            </w:tcBorders>
            <w:shd w:val="clear" w:color="000000" w:fill="FFFFFF"/>
            <w:vAlign w:val="center"/>
          </w:tcPr>
          <w:p w14:paraId="1CADE040"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Прибыль на капитальные вложения</w:t>
            </w:r>
          </w:p>
        </w:tc>
        <w:tc>
          <w:tcPr>
            <w:tcW w:w="653" w:type="pct"/>
            <w:tcBorders>
              <w:top w:val="nil"/>
              <w:left w:val="nil"/>
              <w:bottom w:val="single" w:sz="4" w:space="0" w:color="auto"/>
              <w:right w:val="single" w:sz="4" w:space="0" w:color="auto"/>
            </w:tcBorders>
            <w:shd w:val="clear" w:color="000000" w:fill="FFFFFF"/>
            <w:vAlign w:val="center"/>
          </w:tcPr>
          <w:p w14:paraId="5580B28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322 000,00</w:t>
            </w:r>
          </w:p>
        </w:tc>
        <w:tc>
          <w:tcPr>
            <w:tcW w:w="797" w:type="pct"/>
            <w:tcBorders>
              <w:top w:val="nil"/>
              <w:left w:val="nil"/>
              <w:bottom w:val="single" w:sz="4" w:space="0" w:color="auto"/>
              <w:right w:val="single" w:sz="4" w:space="0" w:color="auto"/>
            </w:tcBorders>
            <w:shd w:val="clear" w:color="000000" w:fill="FFFFFF"/>
            <w:noWrap/>
            <w:vAlign w:val="center"/>
          </w:tcPr>
          <w:p w14:paraId="454D65C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322 000,00</w:t>
            </w:r>
          </w:p>
        </w:tc>
        <w:tc>
          <w:tcPr>
            <w:tcW w:w="791" w:type="pct"/>
            <w:tcBorders>
              <w:top w:val="nil"/>
              <w:left w:val="nil"/>
              <w:bottom w:val="single" w:sz="4" w:space="0" w:color="auto"/>
              <w:right w:val="single" w:sz="4" w:space="0" w:color="auto"/>
            </w:tcBorders>
            <w:shd w:val="clear" w:color="000000" w:fill="FFFFFF"/>
            <w:noWrap/>
            <w:vAlign w:val="center"/>
          </w:tcPr>
          <w:p w14:paraId="4546EF8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257 246,41</w:t>
            </w:r>
          </w:p>
        </w:tc>
        <w:tc>
          <w:tcPr>
            <w:tcW w:w="671" w:type="pct"/>
            <w:tcBorders>
              <w:top w:val="nil"/>
              <w:left w:val="nil"/>
              <w:bottom w:val="single" w:sz="4" w:space="0" w:color="auto"/>
              <w:right w:val="single" w:sz="4" w:space="0" w:color="auto"/>
            </w:tcBorders>
            <w:shd w:val="clear" w:color="000000" w:fill="FFFFFF"/>
            <w:noWrap/>
            <w:vAlign w:val="center"/>
          </w:tcPr>
          <w:p w14:paraId="4D60765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-64 753,59</w:t>
            </w:r>
          </w:p>
        </w:tc>
        <w:tc>
          <w:tcPr>
            <w:tcW w:w="671" w:type="pct"/>
            <w:tcBorders>
              <w:top w:val="nil"/>
              <w:left w:val="nil"/>
              <w:bottom w:val="single" w:sz="4" w:space="0" w:color="auto"/>
              <w:right w:val="single" w:sz="4" w:space="0" w:color="auto"/>
            </w:tcBorders>
            <w:shd w:val="clear" w:color="000000" w:fill="FFFFFF"/>
            <w:noWrap/>
            <w:vAlign w:val="center"/>
          </w:tcPr>
          <w:p w14:paraId="08A804E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-64 753,59</w:t>
            </w:r>
          </w:p>
        </w:tc>
      </w:tr>
      <w:tr w:rsidR="00DF098E" w:rsidRPr="001A6B1D" w14:paraId="7690DD34"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B2AE478"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11.</w:t>
            </w:r>
          </w:p>
        </w:tc>
        <w:tc>
          <w:tcPr>
            <w:tcW w:w="979" w:type="pct"/>
            <w:tcBorders>
              <w:top w:val="nil"/>
              <w:left w:val="nil"/>
              <w:bottom w:val="single" w:sz="4" w:space="0" w:color="auto"/>
              <w:right w:val="single" w:sz="4" w:space="0" w:color="auto"/>
            </w:tcBorders>
            <w:shd w:val="clear" w:color="000000" w:fill="FFFFFF"/>
            <w:vAlign w:val="center"/>
          </w:tcPr>
          <w:p w14:paraId="378BD4AB"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плата за ТП к сети сторонних организаций</w:t>
            </w:r>
          </w:p>
        </w:tc>
        <w:tc>
          <w:tcPr>
            <w:tcW w:w="653" w:type="pct"/>
            <w:tcBorders>
              <w:top w:val="nil"/>
              <w:left w:val="nil"/>
              <w:bottom w:val="single" w:sz="4" w:space="0" w:color="auto"/>
              <w:right w:val="single" w:sz="4" w:space="0" w:color="auto"/>
            </w:tcBorders>
            <w:shd w:val="clear" w:color="000000" w:fill="FFFFFF"/>
            <w:vAlign w:val="center"/>
          </w:tcPr>
          <w:p w14:paraId="0A6A6E6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301932F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c>
          <w:tcPr>
            <w:tcW w:w="791" w:type="pct"/>
            <w:tcBorders>
              <w:top w:val="nil"/>
              <w:left w:val="nil"/>
              <w:bottom w:val="single" w:sz="4" w:space="0" w:color="auto"/>
              <w:right w:val="single" w:sz="4" w:space="0" w:color="auto"/>
            </w:tcBorders>
            <w:shd w:val="clear" w:color="000000" w:fill="FFFFFF"/>
            <w:noWrap/>
            <w:vAlign w:val="center"/>
          </w:tcPr>
          <w:p w14:paraId="51C407C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c>
          <w:tcPr>
            <w:tcW w:w="671" w:type="pct"/>
            <w:tcBorders>
              <w:top w:val="nil"/>
              <w:left w:val="nil"/>
              <w:bottom w:val="single" w:sz="4" w:space="0" w:color="auto"/>
              <w:right w:val="single" w:sz="4" w:space="0" w:color="auto"/>
            </w:tcBorders>
            <w:shd w:val="clear" w:color="000000" w:fill="FFFFFF"/>
            <w:noWrap/>
            <w:vAlign w:val="center"/>
          </w:tcPr>
          <w:p w14:paraId="686AB73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610421C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r>
      <w:tr w:rsidR="00DF098E" w:rsidRPr="001A6B1D" w14:paraId="74614461" w14:textId="77777777" w:rsidTr="00E95969">
        <w:trPr>
          <w:trHeight w:val="440"/>
        </w:trPr>
        <w:tc>
          <w:tcPr>
            <w:tcW w:w="438"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2E831525" w14:textId="77777777" w:rsidR="00DF098E" w:rsidRPr="001A6B1D" w:rsidRDefault="00DF098E" w:rsidP="008E4DA7">
            <w:pPr>
              <w:jc w:val="center"/>
              <w:rPr>
                <w:rFonts w:ascii="Myriad Pro" w:hAnsi="Myriad Pro"/>
                <w:b/>
                <w:bCs/>
                <w:color w:val="000000"/>
                <w:sz w:val="20"/>
                <w:szCs w:val="20"/>
                <w:lang w:eastAsia="ru-RU"/>
              </w:rPr>
            </w:pPr>
            <w:r w:rsidRPr="001A6B1D">
              <w:rPr>
                <w:rFonts w:ascii="Myriad Pro" w:hAnsi="Myriad Pro"/>
                <w:b/>
                <w:bCs/>
                <w:color w:val="000000"/>
                <w:sz w:val="20"/>
                <w:szCs w:val="20"/>
              </w:rPr>
              <w:t>11</w:t>
            </w:r>
          </w:p>
        </w:tc>
        <w:tc>
          <w:tcPr>
            <w:tcW w:w="979" w:type="pct"/>
            <w:tcBorders>
              <w:top w:val="nil"/>
              <w:left w:val="nil"/>
              <w:bottom w:val="single" w:sz="4" w:space="0" w:color="auto"/>
              <w:right w:val="single" w:sz="4" w:space="0" w:color="auto"/>
            </w:tcBorders>
            <w:shd w:val="clear" w:color="auto" w:fill="D6E3BC" w:themeFill="accent3" w:themeFillTint="66"/>
            <w:vAlign w:val="center"/>
          </w:tcPr>
          <w:p w14:paraId="75CEECA7" w14:textId="77777777" w:rsidR="00DF098E" w:rsidRPr="001A6B1D" w:rsidRDefault="00DF098E" w:rsidP="008E4DA7">
            <w:pPr>
              <w:rPr>
                <w:rFonts w:ascii="Myriad Pro" w:hAnsi="Myriad Pro"/>
                <w:b/>
                <w:bCs/>
                <w:color w:val="000000"/>
                <w:sz w:val="20"/>
                <w:szCs w:val="20"/>
                <w:lang w:eastAsia="ru-RU"/>
              </w:rPr>
            </w:pPr>
            <w:r w:rsidRPr="001A6B1D">
              <w:rPr>
                <w:rFonts w:ascii="Myriad Pro" w:hAnsi="Myriad Pro"/>
                <w:b/>
                <w:bCs/>
                <w:color w:val="000000"/>
                <w:sz w:val="20"/>
                <w:szCs w:val="20"/>
              </w:rPr>
              <w:t>Итого:</w:t>
            </w:r>
          </w:p>
        </w:tc>
        <w:tc>
          <w:tcPr>
            <w:tcW w:w="653" w:type="pct"/>
            <w:tcBorders>
              <w:top w:val="nil"/>
              <w:left w:val="nil"/>
              <w:bottom w:val="single" w:sz="4" w:space="0" w:color="auto"/>
              <w:right w:val="single" w:sz="4" w:space="0" w:color="auto"/>
            </w:tcBorders>
            <w:shd w:val="clear" w:color="auto" w:fill="D6E3BC" w:themeFill="accent3" w:themeFillTint="66"/>
            <w:noWrap/>
            <w:vAlign w:val="center"/>
          </w:tcPr>
          <w:p w14:paraId="1E59B60F"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3 175 884,43</w:t>
            </w:r>
          </w:p>
        </w:tc>
        <w:tc>
          <w:tcPr>
            <w:tcW w:w="797" w:type="pct"/>
            <w:tcBorders>
              <w:top w:val="nil"/>
              <w:left w:val="nil"/>
              <w:bottom w:val="single" w:sz="4" w:space="0" w:color="auto"/>
              <w:right w:val="single" w:sz="4" w:space="0" w:color="auto"/>
            </w:tcBorders>
            <w:shd w:val="clear" w:color="auto" w:fill="D6E3BC" w:themeFill="accent3" w:themeFillTint="66"/>
            <w:noWrap/>
            <w:vAlign w:val="center"/>
          </w:tcPr>
          <w:p w14:paraId="72AA2CCC"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3 180 809,99</w:t>
            </w:r>
          </w:p>
        </w:tc>
        <w:tc>
          <w:tcPr>
            <w:tcW w:w="791" w:type="pct"/>
            <w:tcBorders>
              <w:top w:val="nil"/>
              <w:left w:val="nil"/>
              <w:bottom w:val="single" w:sz="4" w:space="0" w:color="auto"/>
              <w:right w:val="single" w:sz="4" w:space="0" w:color="auto"/>
            </w:tcBorders>
            <w:shd w:val="clear" w:color="auto" w:fill="D6E3BC" w:themeFill="accent3" w:themeFillTint="66"/>
            <w:noWrap/>
            <w:vAlign w:val="center"/>
          </w:tcPr>
          <w:p w14:paraId="058575AA"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2 842 086,50</w:t>
            </w:r>
          </w:p>
        </w:tc>
        <w:tc>
          <w:tcPr>
            <w:tcW w:w="671" w:type="pct"/>
            <w:tcBorders>
              <w:top w:val="nil"/>
              <w:left w:val="nil"/>
              <w:bottom w:val="single" w:sz="4" w:space="0" w:color="auto"/>
              <w:right w:val="single" w:sz="4" w:space="0" w:color="auto"/>
            </w:tcBorders>
            <w:shd w:val="clear" w:color="auto" w:fill="D6E3BC" w:themeFill="accent3" w:themeFillTint="66"/>
            <w:noWrap/>
            <w:vAlign w:val="center"/>
          </w:tcPr>
          <w:p w14:paraId="6BFFAF6E"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-338 723,49</w:t>
            </w:r>
          </w:p>
        </w:tc>
        <w:tc>
          <w:tcPr>
            <w:tcW w:w="671" w:type="pct"/>
            <w:tcBorders>
              <w:top w:val="nil"/>
              <w:left w:val="nil"/>
              <w:bottom w:val="single" w:sz="4" w:space="0" w:color="auto"/>
              <w:right w:val="single" w:sz="4" w:space="0" w:color="auto"/>
            </w:tcBorders>
            <w:shd w:val="clear" w:color="auto" w:fill="D6E3BC" w:themeFill="accent3" w:themeFillTint="66"/>
            <w:noWrap/>
            <w:vAlign w:val="center"/>
          </w:tcPr>
          <w:p w14:paraId="4AFA0366"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-333 797,93</w:t>
            </w:r>
          </w:p>
        </w:tc>
      </w:tr>
    </w:tbl>
    <w:p w14:paraId="528945C2" w14:textId="77777777" w:rsidR="007615C8" w:rsidRPr="00066594" w:rsidRDefault="007615C8" w:rsidP="00E95969">
      <w:pPr>
        <w:pStyle w:val="2f0"/>
        <w:spacing w:before="240"/>
      </w:pPr>
      <w:r w:rsidRPr="00066594">
        <w:t xml:space="preserve">Согласно п. 11 Методических указаний </w:t>
      </w:r>
      <w:r w:rsidR="00BA0DDB">
        <w:t>№ </w:t>
      </w:r>
      <w:r w:rsidRPr="00066594">
        <w:t>98-э, при корректировке неподконтрольных расходов в соответствии с формулой 7, не учитываются расходы на финансирование капитальных вложений.</w:t>
      </w:r>
    </w:p>
    <w:p w14:paraId="7745FB84" w14:textId="77777777" w:rsidR="007615C8" w:rsidRPr="00066594" w:rsidRDefault="007615C8" w:rsidP="001A6B1D">
      <w:pPr>
        <w:pStyle w:val="2f0"/>
      </w:pPr>
      <w:r w:rsidRPr="00066594">
        <w:t>Как видно из таблицы, величина неподконтрольных расходов, утвержденная РЭК Омской области, на 201</w:t>
      </w:r>
      <w:r w:rsidR="00372507" w:rsidRPr="00066594">
        <w:t>6</w:t>
      </w:r>
      <w:r w:rsidRPr="00066594">
        <w:t xml:space="preserve"> год составляет </w:t>
      </w:r>
      <w:r w:rsidR="007B5051" w:rsidRPr="00066594">
        <w:t>3 175 884,43</w:t>
      </w:r>
      <w:r w:rsidRPr="00066594">
        <w:t xml:space="preserve"> тыс. руб., без учета прибыли на капитальные вложения – </w:t>
      </w:r>
      <w:r w:rsidR="00372507" w:rsidRPr="00066594">
        <w:t>2</w:t>
      </w:r>
      <w:r w:rsidR="007B5051" w:rsidRPr="00066594">
        <w:t> </w:t>
      </w:r>
      <w:r w:rsidR="00372507" w:rsidRPr="00066594">
        <w:t>85</w:t>
      </w:r>
      <w:r w:rsidR="007B5051" w:rsidRPr="00066594">
        <w:t>3 884</w:t>
      </w:r>
      <w:r w:rsidR="00372507" w:rsidRPr="00066594">
        <w:t>,</w:t>
      </w:r>
      <w:r w:rsidR="007B5051" w:rsidRPr="00066594">
        <w:t>43</w:t>
      </w:r>
      <w:r w:rsidRPr="00066594">
        <w:t xml:space="preserve"> тыс. руб. </w:t>
      </w:r>
    </w:p>
    <w:p w14:paraId="52CEE133" w14:textId="7E994C2F" w:rsidR="007615C8" w:rsidRPr="00066594" w:rsidRDefault="007615C8" w:rsidP="001A6B1D">
      <w:pPr>
        <w:pStyle w:val="2f0"/>
      </w:pPr>
      <w:r w:rsidRPr="00066594">
        <w:t xml:space="preserve">Величина неподконтрольных расходов филиала </w:t>
      </w:r>
      <w:r w:rsidR="00D20A5D">
        <w:t>ПАО </w:t>
      </w:r>
      <w:r w:rsidRPr="00066594">
        <w:t xml:space="preserve">«МРСК Сибири» - «Омскэнерго», принята РЭК Омской области в размере </w:t>
      </w:r>
      <w:r w:rsidR="00372507" w:rsidRPr="00066594">
        <w:t xml:space="preserve">2 842 086,50 тыс. руб., без учета прибыли на капитальные вложения – 2 584 840,09 тыс. руб. </w:t>
      </w:r>
      <w:r w:rsidRPr="00066594">
        <w:t xml:space="preserve">При этом в расчет </w:t>
      </w:r>
      <w:r w:rsidRPr="00066594">
        <w:lastRenderedPageBreak/>
        <w:t xml:space="preserve">корректировки неподконтрольных расходов филиала </w:t>
      </w:r>
      <w:r w:rsidR="00D20A5D">
        <w:t>ПАО </w:t>
      </w:r>
      <w:r w:rsidRPr="00066594">
        <w:t>«МРСК Сибири» - «Омскэнер</w:t>
      </w:r>
      <w:r w:rsidR="00372507" w:rsidRPr="00066594">
        <w:t>го», принята величина в размере 2 658 480,54</w:t>
      </w:r>
      <w:r w:rsidRPr="00066594">
        <w:t xml:space="preserve"> тыс. руб. Отклонение</w:t>
      </w:r>
      <w:r w:rsidR="00B50D41">
        <w:t xml:space="preserve"> </w:t>
      </w:r>
      <w:r w:rsidRPr="00066594">
        <w:t>от величины фактических неподконтрольных расходов, принятых РЭК Омской области за 201</w:t>
      </w:r>
      <w:r w:rsidR="00372507" w:rsidRPr="00066594">
        <w:t>6</w:t>
      </w:r>
      <w:r w:rsidRPr="00066594">
        <w:t xml:space="preserve"> год составило </w:t>
      </w:r>
      <w:r w:rsidR="00372507" w:rsidRPr="00066594">
        <w:t>(-73 640,45)</w:t>
      </w:r>
      <w:r w:rsidRPr="00066594">
        <w:t xml:space="preserve"> тыс. руб., причин</w:t>
      </w:r>
      <w:r w:rsidR="000C6889" w:rsidRPr="00066594">
        <w:t>ой</w:t>
      </w:r>
      <w:r w:rsidRPr="00066594">
        <w:t xml:space="preserve"> указанного отклонения в выписке из протокола заседания Правления РЭК Омской области</w:t>
      </w:r>
      <w:r w:rsidR="00B50D41">
        <w:t xml:space="preserve"> </w:t>
      </w:r>
      <w:r w:rsidRPr="00066594">
        <w:t>от 2</w:t>
      </w:r>
      <w:r w:rsidR="00372507" w:rsidRPr="00066594">
        <w:t>7</w:t>
      </w:r>
      <w:r w:rsidRPr="00066594">
        <w:t>.12.201</w:t>
      </w:r>
      <w:r w:rsidR="00372507" w:rsidRPr="00066594">
        <w:t>7</w:t>
      </w:r>
      <w:r w:rsidRPr="00066594">
        <w:t xml:space="preserve"> </w:t>
      </w:r>
      <w:r w:rsidR="00BA0DDB">
        <w:t>№ </w:t>
      </w:r>
      <w:r w:rsidR="00372507" w:rsidRPr="00066594">
        <w:t>83</w:t>
      </w:r>
      <w:r w:rsidRPr="00066594">
        <w:t xml:space="preserve"> </w:t>
      </w:r>
      <w:r w:rsidR="000C6889" w:rsidRPr="00066594">
        <w:t>–</w:t>
      </w:r>
      <w:r w:rsidR="00372507" w:rsidRPr="00066594">
        <w:t xml:space="preserve"> </w:t>
      </w:r>
      <w:r w:rsidR="000C6889" w:rsidRPr="00066594">
        <w:t xml:space="preserve">выпадающие доходы в размере 73 640,45 тыс. руб., величина которых в приложении </w:t>
      </w:r>
      <w:r w:rsidR="00BA0DDB">
        <w:t>№ </w:t>
      </w:r>
      <w:r w:rsidR="000C6889" w:rsidRPr="00066594">
        <w:t>2 к протоколу заседания Правления РЭК Омской области</w:t>
      </w:r>
      <w:r w:rsidR="00B50D41">
        <w:t xml:space="preserve"> </w:t>
      </w:r>
      <w:r w:rsidR="00C22C65" w:rsidRPr="00066594">
        <w:t xml:space="preserve">от 27.12.2017 </w:t>
      </w:r>
      <w:r w:rsidR="00BA0DDB">
        <w:t>№ </w:t>
      </w:r>
      <w:r w:rsidR="00C22C65" w:rsidRPr="00066594">
        <w:t>83 – не отражена.</w:t>
      </w:r>
    </w:p>
    <w:p w14:paraId="65A2513E" w14:textId="30DC332A" w:rsidR="007615C8" w:rsidRPr="00066594" w:rsidRDefault="007615C8" w:rsidP="001A6B1D">
      <w:pPr>
        <w:pStyle w:val="2f0"/>
      </w:pPr>
      <w:r w:rsidRPr="00066594">
        <w:t>Исходя из проведенного анализа и позиций, изложенных РЭК Омской</w:t>
      </w:r>
      <w:r w:rsidR="00B50D41">
        <w:t xml:space="preserve"> </w:t>
      </w:r>
      <w:r w:rsidRPr="00066594">
        <w:t xml:space="preserve">в приложении </w:t>
      </w:r>
      <w:r w:rsidR="00BA0DDB">
        <w:t>№ </w:t>
      </w:r>
      <w:r w:rsidRPr="00066594">
        <w:t>2 к протоколу заседания Правления РЭК Омской области</w:t>
      </w:r>
      <w:r w:rsidR="00B50D41">
        <w:t xml:space="preserve"> </w:t>
      </w:r>
      <w:r w:rsidRPr="00066594">
        <w:t>от 2</w:t>
      </w:r>
      <w:r w:rsidR="00372507" w:rsidRPr="00066594">
        <w:t>7</w:t>
      </w:r>
      <w:r w:rsidRPr="00066594">
        <w:t>.12.201</w:t>
      </w:r>
      <w:r w:rsidR="00372507" w:rsidRPr="00066594">
        <w:t>7</w:t>
      </w:r>
      <w:r w:rsidRPr="00066594">
        <w:t xml:space="preserve"> </w:t>
      </w:r>
      <w:r w:rsidR="00BA0DDB">
        <w:t>№ </w:t>
      </w:r>
      <w:r w:rsidR="00372507" w:rsidRPr="00066594">
        <w:t>83</w:t>
      </w:r>
      <w:r w:rsidRPr="00066594">
        <w:t>, корректировка неподконтрольных расходов филиала</w:t>
      </w:r>
      <w:r w:rsidR="00B50D41">
        <w:t xml:space="preserve"> </w:t>
      </w:r>
      <w:r w:rsidR="00D20A5D">
        <w:t>ПАО </w:t>
      </w:r>
      <w:r w:rsidRPr="00066594">
        <w:t>«МРСК Сибири» - «Омскэнерго» за 201</w:t>
      </w:r>
      <w:r w:rsidR="00372507" w:rsidRPr="00066594">
        <w:t>6</w:t>
      </w:r>
      <w:r w:rsidRPr="00066594">
        <w:t xml:space="preserve"> год соста</w:t>
      </w:r>
      <w:r w:rsidR="00C22C65" w:rsidRPr="00066594">
        <w:t>вляет</w:t>
      </w:r>
      <w:r w:rsidR="00B50D41">
        <w:t xml:space="preserve"> </w:t>
      </w:r>
      <w:r w:rsidRPr="00066594">
        <w:t>(-</w:t>
      </w:r>
      <w:r w:rsidR="00372507" w:rsidRPr="00066594">
        <w:t>26</w:t>
      </w:r>
      <w:r w:rsidR="00404286" w:rsidRPr="00066594">
        <w:t>9 044,34</w:t>
      </w:r>
      <w:r w:rsidR="00C22C65" w:rsidRPr="00066594">
        <w:t xml:space="preserve">) тыс. руб., величина которой совпадает с величиной корректировки, рассчитанной РЭК Омской области. </w:t>
      </w:r>
      <w:r w:rsidRPr="00066594">
        <w:t>Расчет приведен в следующей таблице.</w:t>
      </w:r>
    </w:p>
    <w:tbl>
      <w:tblPr>
        <w:tblW w:w="5000" w:type="pct"/>
        <w:tblLook w:val="04A0" w:firstRow="1" w:lastRow="0" w:firstColumn="1" w:lastColumn="0" w:noHBand="0" w:noVBand="1"/>
      </w:tblPr>
      <w:tblGrid>
        <w:gridCol w:w="643"/>
        <w:gridCol w:w="2976"/>
        <w:gridCol w:w="2086"/>
        <w:gridCol w:w="1669"/>
        <w:gridCol w:w="1970"/>
      </w:tblGrid>
      <w:tr w:rsidR="007615C8" w:rsidRPr="001A6B1D" w14:paraId="0C686188" w14:textId="77777777" w:rsidTr="001A6B1D">
        <w:trPr>
          <w:trHeight w:val="120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3B10F" w14:textId="77777777" w:rsidR="007615C8" w:rsidRPr="001A6B1D" w:rsidRDefault="00BA0DDB" w:rsidP="007615C8">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7615C8" w:rsidRPr="001A6B1D">
              <w:rPr>
                <w:rFonts w:ascii="Myriad Pro" w:hAnsi="Myriad Pro" w:cs="Calibri"/>
                <w:b/>
                <w:bCs/>
                <w:color w:val="FFFFFF"/>
                <w:sz w:val="20"/>
                <w:szCs w:val="20"/>
                <w:lang w:eastAsia="ru-RU"/>
              </w:rPr>
              <w:t>п. п.</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C57C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Показатели</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F4FA5" w14:textId="77777777" w:rsidR="007615C8" w:rsidRPr="001A6B1D" w:rsidRDefault="007615C8" w:rsidP="00372507">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Утверждено РЭК Омской области на 201</w:t>
            </w:r>
            <w:r w:rsidR="00372507" w:rsidRPr="001A6B1D">
              <w:rPr>
                <w:rFonts w:ascii="Myriad Pro" w:hAnsi="Myriad Pro" w:cs="Calibri"/>
                <w:b/>
                <w:bCs/>
                <w:color w:val="FFFFFF"/>
                <w:sz w:val="20"/>
                <w:szCs w:val="20"/>
                <w:lang w:eastAsia="ru-RU"/>
              </w:rPr>
              <w:t>6</w:t>
            </w:r>
            <w:r w:rsidRPr="001A6B1D">
              <w:rPr>
                <w:rFonts w:ascii="Myriad Pro" w:hAnsi="Myriad Pro" w:cs="Calibri"/>
                <w:b/>
                <w:bCs/>
                <w:color w:val="FFFFFF"/>
                <w:sz w:val="20"/>
                <w:szCs w:val="20"/>
                <w:lang w:eastAsia="ru-RU"/>
              </w:rPr>
              <w:t xml:space="preserve">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F402F"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ФАКТ за 2015 год, принятый РЭК Омской области, тыс. руб.</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E43B5"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Корректировка неподконтрольных расходов, тыс. руб.</w:t>
            </w:r>
          </w:p>
        </w:tc>
      </w:tr>
      <w:tr w:rsidR="007615C8" w:rsidRPr="001A6B1D" w14:paraId="4AC809FF" w14:textId="77777777" w:rsidTr="001A6B1D">
        <w:trPr>
          <w:trHeight w:val="24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24BAA"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1</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D8783"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2</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45C66"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3</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9643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4</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54294"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5=4-3</w:t>
            </w:r>
          </w:p>
        </w:tc>
      </w:tr>
      <w:tr w:rsidR="00404286" w:rsidRPr="001A6B1D" w14:paraId="309081E3" w14:textId="77777777" w:rsidTr="00E95969">
        <w:trPr>
          <w:trHeight w:val="344"/>
        </w:trPr>
        <w:tc>
          <w:tcPr>
            <w:tcW w:w="3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345A7E"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s="Calibri"/>
                <w:color w:val="000000"/>
                <w:sz w:val="20"/>
                <w:szCs w:val="20"/>
                <w:lang w:eastAsia="ru-RU"/>
              </w:rPr>
              <w:t>1 </w:t>
            </w:r>
          </w:p>
        </w:tc>
        <w:tc>
          <w:tcPr>
            <w:tcW w:w="15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809254" w14:textId="77777777" w:rsidR="00404286" w:rsidRPr="001A6B1D" w:rsidRDefault="00404286" w:rsidP="007615C8">
            <w:pPr>
              <w:rPr>
                <w:rFonts w:ascii="Myriad Pro" w:hAnsi="Myriad Pro"/>
                <w:color w:val="000000"/>
                <w:sz w:val="20"/>
                <w:szCs w:val="20"/>
                <w:lang w:eastAsia="ru-RU"/>
              </w:rPr>
            </w:pPr>
            <w:r w:rsidRPr="001A6B1D">
              <w:rPr>
                <w:rFonts w:ascii="Myriad Pro" w:hAnsi="Myriad Pro" w:cs="Calibri"/>
                <w:color w:val="000000"/>
                <w:sz w:val="20"/>
                <w:szCs w:val="20"/>
                <w:lang w:eastAsia="ru-RU"/>
              </w:rPr>
              <w:t>Неподконтрольные расходы</w:t>
            </w:r>
          </w:p>
        </w:tc>
        <w:tc>
          <w:tcPr>
            <w:tcW w:w="1119" w:type="pct"/>
            <w:tcBorders>
              <w:top w:val="single" w:sz="4" w:space="0" w:color="FFFFFF" w:themeColor="background1"/>
              <w:left w:val="nil"/>
              <w:bottom w:val="single" w:sz="4" w:space="0" w:color="auto"/>
              <w:right w:val="single" w:sz="4" w:space="0" w:color="auto"/>
            </w:tcBorders>
            <w:shd w:val="clear" w:color="auto" w:fill="auto"/>
            <w:vAlign w:val="center"/>
          </w:tcPr>
          <w:p w14:paraId="157A726A"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2 853 884,43</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tcPr>
          <w:p w14:paraId="15841471"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2 584 840,09</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0710F4EB"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-269 044,34</w:t>
            </w:r>
          </w:p>
        </w:tc>
      </w:tr>
    </w:tbl>
    <w:p w14:paraId="32D3A2E1" w14:textId="41FA44AE" w:rsidR="00372507" w:rsidRPr="00066594" w:rsidRDefault="00F75B71" w:rsidP="00E95969">
      <w:pPr>
        <w:pStyle w:val="2f0"/>
        <w:spacing w:before="240"/>
      </w:pPr>
      <w:r w:rsidRPr="00066594">
        <w:t xml:space="preserve">На основании анализа представленных филиалом </w:t>
      </w:r>
      <w:r w:rsidR="00D20A5D">
        <w:t>ПАО </w:t>
      </w:r>
      <w:r w:rsidRPr="00066594">
        <w:t>«МРСК Сибири»</w:t>
      </w:r>
      <w:r w:rsidR="00B50D41">
        <w:t xml:space="preserve"> </w:t>
      </w:r>
      <w:r w:rsidRPr="00066594">
        <w:t>за 2016 год, Исполнитель отмечает следующее:</w:t>
      </w:r>
    </w:p>
    <w:p w14:paraId="7C1C5B2A" w14:textId="695C4A75" w:rsidR="00252B4B" w:rsidRPr="00066594" w:rsidRDefault="007615C8" w:rsidP="001A6B1D">
      <w:pPr>
        <w:pStyle w:val="2f0"/>
      </w:pPr>
      <w:r w:rsidRPr="00066594">
        <w:t xml:space="preserve">Фактические расходы филиала </w:t>
      </w:r>
      <w:r w:rsidR="00D20A5D">
        <w:t>ПАО </w:t>
      </w:r>
      <w:r w:rsidRPr="00066594">
        <w:t xml:space="preserve">«МРСК Сибири» - «Омскэнерго» на оплату услуг </w:t>
      </w:r>
      <w:r w:rsidR="00D20A5D">
        <w:t>ПАО </w:t>
      </w:r>
      <w:r w:rsidRPr="00066594">
        <w:t>«ФСК ЕЭС» в 201</w:t>
      </w:r>
      <w:r w:rsidR="00252B4B" w:rsidRPr="00066594">
        <w:t>6</w:t>
      </w:r>
      <w:r w:rsidRPr="00066594">
        <w:t xml:space="preserve"> году сложились в размере 1</w:t>
      </w:r>
      <w:r w:rsidR="00252B4B" w:rsidRPr="00066594">
        <w:t> 207 677,26</w:t>
      </w:r>
      <w:r w:rsidRPr="00066594">
        <w:t xml:space="preserve"> тыс. руб. (без учета нагрузочных потерь), снижение относительно утвержденной</w:t>
      </w:r>
      <w:r w:rsidR="00B50D41">
        <w:t xml:space="preserve"> </w:t>
      </w:r>
      <w:r w:rsidRPr="00066594">
        <w:t>на 201</w:t>
      </w:r>
      <w:r w:rsidR="00252B4B" w:rsidRPr="00066594">
        <w:t>6</w:t>
      </w:r>
      <w:r w:rsidRPr="00066594">
        <w:t xml:space="preserve"> год величины составило </w:t>
      </w:r>
      <w:r w:rsidR="00252B4B" w:rsidRPr="00066594">
        <w:t>(-</w:t>
      </w:r>
      <w:r w:rsidR="00AF254E" w:rsidRPr="00066594">
        <w:t>84 849,75</w:t>
      </w:r>
      <w:r w:rsidR="00252B4B" w:rsidRPr="00066594">
        <w:t>) тыс. руб.</w:t>
      </w:r>
      <w:r w:rsidR="001A6B1D">
        <w:t xml:space="preserve"> </w:t>
      </w:r>
    </w:p>
    <w:p w14:paraId="66E25AC2" w14:textId="2D3470EF" w:rsidR="007615C8" w:rsidRPr="00066594" w:rsidRDefault="007615C8" w:rsidP="001A6B1D">
      <w:pPr>
        <w:pStyle w:val="2f0"/>
      </w:pPr>
      <w:r w:rsidRPr="00066594">
        <w:t xml:space="preserve">РЭК Омской области расходы на оплату услуг </w:t>
      </w:r>
      <w:r w:rsidR="00D20A5D">
        <w:t>ПАО </w:t>
      </w:r>
      <w:r w:rsidRPr="00066594">
        <w:t>«ФСК ЕЭС»</w:t>
      </w:r>
      <w:r w:rsidR="00B50D41">
        <w:t xml:space="preserve"> </w:t>
      </w:r>
      <w:r w:rsidRPr="00066594">
        <w:t>приняты</w:t>
      </w:r>
      <w:r w:rsidR="00B50D41">
        <w:t xml:space="preserve"> </w:t>
      </w:r>
      <w:r w:rsidRPr="00066594">
        <w:t xml:space="preserve">в соответствии с отчетными данными филиала </w:t>
      </w:r>
      <w:r w:rsidR="00D20A5D">
        <w:t>ПАО </w:t>
      </w:r>
      <w:r w:rsidRPr="00066594">
        <w:t>«МРСК Сибири» - «Омскэнерго» за 201</w:t>
      </w:r>
      <w:r w:rsidR="00252B4B" w:rsidRPr="00066594">
        <w:t>6</w:t>
      </w:r>
      <w:r w:rsidRPr="00066594">
        <w:t xml:space="preserve"> год</w:t>
      </w:r>
      <w:r w:rsidR="00252B4B" w:rsidRPr="00066594">
        <w:t xml:space="preserve"> в полном объеме</w:t>
      </w:r>
      <w:r w:rsidRPr="00066594">
        <w:t xml:space="preserve">. </w:t>
      </w:r>
    </w:p>
    <w:p w14:paraId="14C0B21A" w14:textId="4B02210C" w:rsidR="00252B4B" w:rsidRPr="00066594" w:rsidRDefault="00252B4B" w:rsidP="001A6B1D">
      <w:pPr>
        <w:pStyle w:val="2f0"/>
      </w:pPr>
      <w:r w:rsidRPr="00066594">
        <w:t xml:space="preserve">В соответствии с расшифровкой расходов филиала </w:t>
      </w:r>
      <w:r w:rsidR="00D20A5D">
        <w:t>ПАО </w:t>
      </w:r>
      <w:r w:rsidRPr="00066594">
        <w:t xml:space="preserve">«МРСК Сибири» - «Омскэнерго» по статьям сметы затрат за 2016 год фактические затраты филиала </w:t>
      </w:r>
      <w:r w:rsidR="00D20A5D">
        <w:t>ПАО </w:t>
      </w:r>
      <w:r w:rsidRPr="00066594">
        <w:t>«МРСК Сибири» - «Омскэнерго» на покупку тепловой энергии составили</w:t>
      </w:r>
      <w:r w:rsidR="00B50D41">
        <w:t xml:space="preserve"> </w:t>
      </w:r>
      <w:r w:rsidRPr="00066594">
        <w:t xml:space="preserve">6 142 799,35 руб., в том числе на регулируемый вид деятельности отнесены </w:t>
      </w:r>
      <w:r w:rsidRPr="00066594">
        <w:lastRenderedPageBreak/>
        <w:t>расходы в размере 5 805 006,59 руб.</w:t>
      </w:r>
      <w:r w:rsidR="00B50D41">
        <w:t xml:space="preserve"> </w:t>
      </w:r>
      <w:r w:rsidRPr="00066594">
        <w:t xml:space="preserve">При этом филиалом </w:t>
      </w:r>
      <w:r w:rsidR="00D20A5D">
        <w:t>ПАО </w:t>
      </w:r>
      <w:r w:rsidRPr="00066594">
        <w:t>«МРСК Сибири» - «Омскэнерго» представлены копии счетов-фактур и актов приема-передачи тепловой энергии (теплоносителя) на сумму 6 107 311,67 руб., отклонение составило (-35 487,67) руб. в связи с представлением обосновывающих документов по договорам</w:t>
      </w:r>
      <w:r w:rsidR="00B50D41">
        <w:t xml:space="preserve"> </w:t>
      </w:r>
      <w:r w:rsidRPr="00066594">
        <w:t>купли-продажи тепловой энергии в горячей воде</w:t>
      </w:r>
      <w:r w:rsidR="00B50D41">
        <w:t xml:space="preserve"> </w:t>
      </w:r>
      <w:r w:rsidRPr="00066594">
        <w:t xml:space="preserve">от 28.01.2008 </w:t>
      </w:r>
      <w:r w:rsidR="00BA0DDB">
        <w:t>№ </w:t>
      </w:r>
      <w:r w:rsidRPr="00066594">
        <w:t xml:space="preserve">5-180, от 28.01.2008 </w:t>
      </w:r>
      <w:r w:rsidR="00BA0DDB">
        <w:t>№ </w:t>
      </w:r>
      <w:r w:rsidRPr="00066594">
        <w:t xml:space="preserve">3-188 с </w:t>
      </w:r>
      <w:r w:rsidR="00BA0DDB">
        <w:t>ОАО </w:t>
      </w:r>
      <w:r w:rsidRPr="00066594">
        <w:t>«ОмскРТС» не в полном объеме.</w:t>
      </w:r>
    </w:p>
    <w:p w14:paraId="3F7D38F5" w14:textId="341BF5CB" w:rsidR="007615C8" w:rsidRPr="00066594" w:rsidRDefault="007615C8" w:rsidP="001A6B1D">
      <w:pPr>
        <w:pStyle w:val="2f0"/>
      </w:pPr>
      <w:r w:rsidRPr="00066594">
        <w:t>РЭК Омской области расходы на приобретение тепловой энергии приняты</w:t>
      </w:r>
      <w:r w:rsidR="00B50D41">
        <w:t xml:space="preserve"> </w:t>
      </w:r>
      <w:r w:rsidRPr="00066594">
        <w:t xml:space="preserve">в соответствии с отчетными данными филиала </w:t>
      </w:r>
      <w:r w:rsidR="00D20A5D">
        <w:t>ПАО </w:t>
      </w:r>
      <w:r w:rsidRPr="00066594">
        <w:t>«МРСК Сибири» - «Омскэнерго» за 201</w:t>
      </w:r>
      <w:r w:rsidR="00252B4B" w:rsidRPr="00066594">
        <w:t>6</w:t>
      </w:r>
      <w:r w:rsidR="00AF254E" w:rsidRPr="00066594">
        <w:t xml:space="preserve"> год в размере 5 805,01</w:t>
      </w:r>
      <w:r w:rsidRPr="00066594">
        <w:t xml:space="preserve"> тыс. руб.</w:t>
      </w:r>
      <w:r w:rsidR="00AF254E" w:rsidRPr="00066594">
        <w:t xml:space="preserve"> в полном объеме.</w:t>
      </w:r>
    </w:p>
    <w:p w14:paraId="41FEDA9B" w14:textId="3C4FF84C" w:rsidR="007615C8" w:rsidRPr="00066594" w:rsidRDefault="007615C8" w:rsidP="001A6B1D">
      <w:pPr>
        <w:pStyle w:val="2f0"/>
      </w:pPr>
      <w:r w:rsidRPr="00066594">
        <w:t xml:space="preserve">В соответствии с приложением </w:t>
      </w:r>
      <w:r w:rsidR="00BA0DDB">
        <w:t>№ </w:t>
      </w:r>
      <w:r w:rsidRPr="00066594">
        <w:t xml:space="preserve">2 к протоколу заседания Правления РЭК Омской области от 29.12.2016 </w:t>
      </w:r>
      <w:r w:rsidR="00BA0DDB">
        <w:t>№ </w:t>
      </w:r>
      <w:r w:rsidRPr="00066594">
        <w:t xml:space="preserve">76, экономически обоснованные расходы филиала </w:t>
      </w:r>
      <w:r w:rsidR="00D20A5D">
        <w:t>ПАО </w:t>
      </w:r>
      <w:r w:rsidRPr="00066594">
        <w:t>«МРСК Сибири» - «Омскэнерго» по статье «Плата за аренду имущества и лизинг» приняты РЭК Омской области</w:t>
      </w:r>
      <w:r w:rsidR="00B50D41">
        <w:t xml:space="preserve"> </w:t>
      </w:r>
      <w:r w:rsidRPr="00066594">
        <w:t>в размере 4</w:t>
      </w:r>
      <w:r w:rsidR="00FB763B" w:rsidRPr="00066594">
        <w:t>5 167,84</w:t>
      </w:r>
      <w:r w:rsidRPr="00066594">
        <w:t xml:space="preserve"> тыс. руб.</w:t>
      </w:r>
    </w:p>
    <w:p w14:paraId="691550B6" w14:textId="548BB268" w:rsidR="00FB763B" w:rsidRPr="00066594" w:rsidRDefault="00FB763B" w:rsidP="001A6B1D">
      <w:pPr>
        <w:pStyle w:val="2f0"/>
        <w:rPr>
          <w:color w:val="000000" w:themeColor="text1"/>
        </w:rPr>
      </w:pPr>
      <w:r w:rsidRPr="00066594">
        <w:rPr>
          <w:color w:val="000000" w:themeColor="text1"/>
        </w:rPr>
        <w:t xml:space="preserve">В соответствии с расшифровкой расходов филиала </w:t>
      </w:r>
      <w:r w:rsidR="00D20A5D">
        <w:rPr>
          <w:color w:val="000000" w:themeColor="text1"/>
        </w:rPr>
        <w:t>ПАО </w:t>
      </w:r>
      <w:r w:rsidRPr="00066594">
        <w:rPr>
          <w:color w:val="000000" w:themeColor="text1"/>
        </w:rPr>
        <w:t xml:space="preserve">«МРСК Сибири» - «Омскэнерго» по статьям сметы затрат за 2016 год фактические затраты филиала </w:t>
      </w:r>
      <w:r w:rsidR="00D20A5D">
        <w:rPr>
          <w:color w:val="000000" w:themeColor="text1"/>
        </w:rPr>
        <w:t>ПАО </w:t>
      </w:r>
      <w:r w:rsidRPr="00066594">
        <w:rPr>
          <w:color w:val="000000" w:themeColor="text1"/>
        </w:rPr>
        <w:t>«МРСК Сибири» - «Омскэнерго» на аренду имущества (аренду объектов электросетевого комплекса) 46 029 467,13 руб.</w:t>
      </w:r>
      <w:r w:rsidR="00B50D41">
        <w:rPr>
          <w:color w:val="000000" w:themeColor="text1"/>
        </w:rPr>
        <w:t xml:space="preserve"> </w:t>
      </w:r>
      <w:r w:rsidRPr="00066594">
        <w:rPr>
          <w:color w:val="000000" w:themeColor="text1"/>
        </w:rPr>
        <w:t xml:space="preserve">При этом филиалом </w:t>
      </w:r>
      <w:r w:rsidR="00D20A5D">
        <w:rPr>
          <w:color w:val="000000" w:themeColor="text1"/>
        </w:rPr>
        <w:t>ПАО </w:t>
      </w:r>
      <w:r w:rsidRPr="00066594">
        <w:rPr>
          <w:color w:val="000000" w:themeColor="text1"/>
        </w:rPr>
        <w:t>«МРСК Сибири» - «Омскэнерго» представлены копии счетов-фактур и актов оказания услуг на сумму 45 807 744,93 руб., отклонение составило (-221 722,20)</w:t>
      </w:r>
      <w:r w:rsidR="00B50D41">
        <w:rPr>
          <w:color w:val="000000" w:themeColor="text1"/>
        </w:rPr>
        <w:t xml:space="preserve"> </w:t>
      </w:r>
      <w:r w:rsidRPr="00066594">
        <w:rPr>
          <w:color w:val="000000" w:themeColor="text1"/>
        </w:rPr>
        <w:t>руб. в связи</w:t>
      </w:r>
      <w:r w:rsidR="00B50D41">
        <w:rPr>
          <w:color w:val="000000" w:themeColor="text1"/>
        </w:rPr>
        <w:t xml:space="preserve"> </w:t>
      </w:r>
      <w:r w:rsidRPr="00066594">
        <w:rPr>
          <w:color w:val="000000" w:themeColor="text1"/>
        </w:rPr>
        <w:t>с непредставлением подтверждающих документов по договору аренды</w:t>
      </w:r>
      <w:r w:rsidR="00B50D41">
        <w:rPr>
          <w:color w:val="000000" w:themeColor="text1"/>
        </w:rPr>
        <w:t xml:space="preserve"> </w:t>
      </w:r>
      <w:r w:rsidRPr="00066594">
        <w:rPr>
          <w:color w:val="000000" w:themeColor="text1"/>
        </w:rPr>
        <w:t xml:space="preserve">от 18.02.2014 </w:t>
      </w:r>
      <w:r w:rsidR="00BA0DDB">
        <w:rPr>
          <w:color w:val="000000" w:themeColor="text1"/>
        </w:rPr>
        <w:t>№ </w:t>
      </w:r>
      <w:r w:rsidRPr="00066594">
        <w:rPr>
          <w:color w:val="000000" w:themeColor="text1"/>
        </w:rPr>
        <w:t xml:space="preserve">04.5500.597.14 с ЗАО «Учебно-опытное хозяйство </w:t>
      </w:r>
      <w:r w:rsidR="00BA0DDB">
        <w:rPr>
          <w:color w:val="000000" w:themeColor="text1"/>
        </w:rPr>
        <w:t>№ </w:t>
      </w:r>
      <w:r w:rsidRPr="00066594">
        <w:rPr>
          <w:color w:val="000000" w:themeColor="text1"/>
        </w:rPr>
        <w:t>1»</w:t>
      </w:r>
      <w:r w:rsidR="00B50D41">
        <w:rPr>
          <w:color w:val="000000" w:themeColor="text1"/>
        </w:rPr>
        <w:t xml:space="preserve"> </w:t>
      </w:r>
      <w:r w:rsidRPr="00066594">
        <w:rPr>
          <w:color w:val="000000" w:themeColor="text1"/>
        </w:rPr>
        <w:t xml:space="preserve">и договору аренды от 19.07.2013 </w:t>
      </w:r>
      <w:r w:rsidR="00BA0DDB">
        <w:rPr>
          <w:color w:val="000000" w:themeColor="text1"/>
        </w:rPr>
        <w:t>№ </w:t>
      </w:r>
      <w:r w:rsidRPr="00066594">
        <w:rPr>
          <w:color w:val="000000" w:themeColor="text1"/>
        </w:rPr>
        <w:t>05.5500.3425.13</w:t>
      </w:r>
      <w:r w:rsidR="00B50D41">
        <w:rPr>
          <w:color w:val="000000" w:themeColor="text1"/>
        </w:rPr>
        <w:t xml:space="preserve"> </w:t>
      </w:r>
      <w:r w:rsidRPr="00066594">
        <w:rPr>
          <w:color w:val="000000" w:themeColor="text1"/>
        </w:rPr>
        <w:t>с Администрацией Знаменского МР Омской области.</w:t>
      </w:r>
    </w:p>
    <w:p w14:paraId="71C63F3D" w14:textId="77777777" w:rsidR="007615C8" w:rsidRPr="00066594" w:rsidRDefault="007615C8" w:rsidP="001A6B1D">
      <w:pPr>
        <w:pStyle w:val="2f0"/>
      </w:pPr>
      <w:r w:rsidRPr="00066594">
        <w:t xml:space="preserve">Подпунктом 5 пункта 28 Основ ценообразования </w:t>
      </w:r>
      <w:r w:rsidR="00BA0DDB">
        <w:t>№ </w:t>
      </w:r>
      <w:r w:rsidRPr="00066594">
        <w:t>1178 предусмотрено определение расходов на аренду исходя из величины амортизации и налога</w:t>
      </w:r>
      <w:r w:rsidR="00B50D41">
        <w:t xml:space="preserve"> </w:t>
      </w:r>
      <w:r w:rsidRPr="00066594">
        <w:t xml:space="preserve">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D75014B" w14:textId="77777777" w:rsidR="007615C8" w:rsidRPr="00066594" w:rsidRDefault="007615C8" w:rsidP="001A6B1D">
      <w:pPr>
        <w:pStyle w:val="2f0"/>
      </w:pPr>
      <w:r w:rsidRPr="00066594">
        <w:t xml:space="preserve">Пунктом 2 статьи 23 Федерального закона от 26.03.2003 </w:t>
      </w:r>
      <w:r w:rsidR="00BA0DDB">
        <w:t>№ </w:t>
      </w:r>
      <w:r w:rsidRPr="00066594">
        <w:t>35-ФЗ</w:t>
      </w:r>
      <w:r w:rsidR="00B50D41">
        <w:t xml:space="preserve"> </w:t>
      </w:r>
      <w:r w:rsidRPr="00066594">
        <w:t>«Об электроэнергетике» установлен принцип обеспечения экономической обоснованности затрат коммерческих организаций на производство, передачу</w:t>
      </w:r>
      <w:r w:rsidR="00B50D41">
        <w:t xml:space="preserve"> </w:t>
      </w:r>
      <w:r w:rsidRPr="00066594">
        <w:t xml:space="preserve">и </w:t>
      </w:r>
      <w:r w:rsidRPr="00066594">
        <w:lastRenderedPageBreak/>
        <w:t>сбыт электрической энергии, исключающего включение в затраты ничем</w:t>
      </w:r>
      <w:r w:rsidR="00B50D41">
        <w:t xml:space="preserve"> </w:t>
      </w:r>
      <w:r w:rsidRPr="00066594">
        <w:t>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6CBF7714" w14:textId="02BD6FE4" w:rsidR="007615C8" w:rsidRPr="00066594" w:rsidRDefault="007615C8" w:rsidP="001A6B1D">
      <w:pPr>
        <w:pStyle w:val="2f0"/>
      </w:pPr>
      <w:r w:rsidRPr="00066594">
        <w:t xml:space="preserve">Следует отметить, что во всех представленных филиалом </w:t>
      </w:r>
      <w:r w:rsidR="00D20A5D">
        <w:t>ПАО </w:t>
      </w:r>
      <w:r w:rsidRPr="00066594">
        <w:t>«МРСК Сибири» - «Омскэнерго» договорах аренды отсутствует расчет арендной платы, информация арендодателей о величинах</w:t>
      </w:r>
      <w:r w:rsidR="00B50D41">
        <w:t xml:space="preserve"> </w:t>
      </w:r>
      <w:r w:rsidRPr="00066594">
        <w:t>амортизации и налогам на имущество, отно</w:t>
      </w:r>
      <w:r w:rsidR="00ED57FF" w:rsidRPr="00066594">
        <w:t>сящихся к арендуемому имуществу за 2016 год.</w:t>
      </w:r>
    </w:p>
    <w:p w14:paraId="08483C7F" w14:textId="40BA066B" w:rsidR="007615C8" w:rsidRPr="00066594" w:rsidRDefault="00960D64" w:rsidP="001A6B1D">
      <w:pPr>
        <w:pStyle w:val="2f0"/>
      </w:pPr>
      <w:r w:rsidRPr="00066594">
        <w:t>Учитывая изложенное, по мнению Исполнителя, расходы филиала</w:t>
      </w:r>
      <w:r w:rsidR="00B50D41">
        <w:t xml:space="preserve"> </w:t>
      </w:r>
      <w:r w:rsidR="00D20A5D">
        <w:t>ПАО </w:t>
      </w:r>
      <w:r w:rsidRPr="00066594">
        <w:t xml:space="preserve">«МРСК Сибири» - «Омскэнерго» на аренду имущества не соответствуют требованиям пункта 28 Основ Ценообразования </w:t>
      </w:r>
      <w:r w:rsidR="00BA0DDB">
        <w:t>№ </w:t>
      </w:r>
      <w:r w:rsidRPr="00066594">
        <w:t>1178.</w:t>
      </w:r>
      <w:r w:rsidR="00B50D41">
        <w:t xml:space="preserve"> </w:t>
      </w:r>
    </w:p>
    <w:p w14:paraId="56457BEC" w14:textId="77EBC265" w:rsidR="007615C8" w:rsidRPr="00066594" w:rsidRDefault="007615C8" w:rsidP="001A6B1D">
      <w:pPr>
        <w:pStyle w:val="2f0"/>
      </w:pPr>
      <w:r w:rsidRPr="00066594">
        <w:t xml:space="preserve">В соответствии с расшифровкой расходов филиала </w:t>
      </w:r>
      <w:r w:rsidR="00D20A5D">
        <w:t>ПАО </w:t>
      </w:r>
      <w:r w:rsidRPr="00066594">
        <w:t>«МРСК Сибири» - «Омскэнерго» за 201</w:t>
      </w:r>
      <w:r w:rsidR="00ED57FF" w:rsidRPr="00066594">
        <w:t>6</w:t>
      </w:r>
      <w:r w:rsidRPr="00066594">
        <w:t xml:space="preserve"> год фактические затраты филиала </w:t>
      </w:r>
      <w:r w:rsidR="00D20A5D">
        <w:t>ПАО </w:t>
      </w:r>
      <w:r w:rsidRPr="00066594">
        <w:t xml:space="preserve">«МРСК Сибири» - «Омскэнерго» на уплату налогов составили </w:t>
      </w:r>
      <w:r w:rsidR="00ED57FF" w:rsidRPr="00066594">
        <w:t>61 539,72</w:t>
      </w:r>
      <w:r w:rsidRPr="00066594">
        <w:t xml:space="preserve"> тыс. руб.</w:t>
      </w:r>
    </w:p>
    <w:p w14:paraId="42AFF7E2" w14:textId="16BA4414" w:rsidR="00E03EED" w:rsidRPr="00066594" w:rsidRDefault="00E03EED" w:rsidP="001A6B1D">
      <w:pPr>
        <w:pStyle w:val="2f0"/>
      </w:pPr>
      <w:r w:rsidRPr="00066594">
        <w:t xml:space="preserve">По мнению Исполнителя экономически обоснованная величина расходов филиала </w:t>
      </w:r>
      <w:r w:rsidR="00D20A5D">
        <w:t>ПАО </w:t>
      </w:r>
      <w:r w:rsidRPr="00066594">
        <w:t>«МРСК Сибири» - «Омскэнерго» на уплату налогов за 2016 год составляет 61 539,72 тыс. руб., что соответствует величине данных расходов, принятых РЭК Омской области.</w:t>
      </w:r>
    </w:p>
    <w:p w14:paraId="73C56932" w14:textId="5D93EEFF" w:rsidR="007615C8" w:rsidRPr="00066594" w:rsidRDefault="007615C8" w:rsidP="001A6B1D">
      <w:pPr>
        <w:pStyle w:val="2f0"/>
        <w:rPr>
          <w:lang w:eastAsia="en-US"/>
        </w:rPr>
      </w:pPr>
      <w:r w:rsidRPr="00066594">
        <w:rPr>
          <w:lang w:eastAsia="en-US"/>
        </w:rPr>
        <w:t xml:space="preserve">В соответствии с расшифровкой филиала </w:t>
      </w:r>
      <w:r w:rsidR="00D20A5D">
        <w:rPr>
          <w:lang w:eastAsia="en-US"/>
        </w:rPr>
        <w:t>ПАО </w:t>
      </w:r>
      <w:r w:rsidRPr="00066594">
        <w:rPr>
          <w:lang w:eastAsia="en-US"/>
        </w:rPr>
        <w:t>«МРСК Сибири» - «Омскэнерго» за 201</w:t>
      </w:r>
      <w:r w:rsidR="00ED57FF" w:rsidRPr="00066594">
        <w:rPr>
          <w:lang w:eastAsia="en-US"/>
        </w:rPr>
        <w:t>6</w:t>
      </w:r>
      <w:r w:rsidRPr="00066594">
        <w:rPr>
          <w:lang w:eastAsia="en-US"/>
        </w:rPr>
        <w:t xml:space="preserve"> год расходы на социальные нужды составили </w:t>
      </w:r>
      <w:r w:rsidR="00ED57FF" w:rsidRPr="00066594">
        <w:rPr>
          <w:lang w:eastAsia="en-US"/>
        </w:rPr>
        <w:t>362 471,5</w:t>
      </w:r>
      <w:r w:rsidRPr="00066594">
        <w:rPr>
          <w:lang w:eastAsia="en-US"/>
        </w:rPr>
        <w:t xml:space="preserve"> тыс. руб., величина которых подтверждена следующими документами: копией расчета</w:t>
      </w:r>
      <w:r w:rsidR="00B50D41">
        <w:rPr>
          <w:lang w:eastAsia="en-US"/>
        </w:rPr>
        <w:t xml:space="preserve"> </w:t>
      </w:r>
      <w:r w:rsidRPr="00066594">
        <w:rPr>
          <w:lang w:eastAsia="en-US"/>
        </w:rPr>
        <w:t>по начисленным и уплаченным страховым взносам на обязательное социальное страхование на случай временной нетрудоспособности и в связи с материнством</w:t>
      </w:r>
      <w:r w:rsidR="00B50D41">
        <w:rPr>
          <w:lang w:eastAsia="en-US"/>
        </w:rPr>
        <w:t xml:space="preserve"> </w:t>
      </w:r>
      <w:r w:rsidRPr="00066594">
        <w:rPr>
          <w:lang w:eastAsia="en-US"/>
        </w:rPr>
        <w:t>и по обязательному социальному страхованию от несчастных случаев</w:t>
      </w:r>
      <w:r w:rsidR="00B50D41">
        <w:rPr>
          <w:lang w:eastAsia="en-US"/>
        </w:rPr>
        <w:t xml:space="preserve"> </w:t>
      </w:r>
      <w:r w:rsidRPr="00066594">
        <w:rPr>
          <w:lang w:eastAsia="en-US"/>
        </w:rPr>
        <w:t>на производстве и профессиональных заболеваний, а также по расходам на выплату страхового обеспечения (Форма – 4 ФСС) за 201</w:t>
      </w:r>
      <w:r w:rsidR="00ED57FF" w:rsidRPr="00066594">
        <w:rPr>
          <w:lang w:eastAsia="en-US"/>
        </w:rPr>
        <w:t>6</w:t>
      </w:r>
      <w:r w:rsidRPr="00066594">
        <w:rPr>
          <w:lang w:eastAsia="en-US"/>
        </w:rPr>
        <w:t xml:space="preserve"> год; копией расчета</w:t>
      </w:r>
      <w:r w:rsidR="00B50D41">
        <w:rPr>
          <w:lang w:eastAsia="en-US"/>
        </w:rPr>
        <w:t xml:space="preserve"> </w:t>
      </w:r>
      <w:r w:rsidRPr="00066594">
        <w:rPr>
          <w:lang w:eastAsia="en-US"/>
        </w:rPr>
        <w:t>по начисленным и уплаченным</w:t>
      </w:r>
      <w:r w:rsidR="00B50D41">
        <w:rPr>
          <w:lang w:eastAsia="en-US"/>
        </w:rPr>
        <w:t xml:space="preserve"> </w:t>
      </w:r>
      <w:r w:rsidRPr="00066594">
        <w:rPr>
          <w:lang w:eastAsia="en-US"/>
        </w:rPr>
        <w:t>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w:t>
      </w:r>
      <w:r w:rsidR="00ED57FF" w:rsidRPr="00066594">
        <w:rPr>
          <w:lang w:eastAsia="en-US"/>
        </w:rPr>
        <w:t>6</w:t>
      </w:r>
      <w:r w:rsidRPr="00066594">
        <w:rPr>
          <w:lang w:eastAsia="en-US"/>
        </w:rPr>
        <w:t xml:space="preserve"> год.</w:t>
      </w:r>
    </w:p>
    <w:p w14:paraId="7761AA08" w14:textId="77777777" w:rsidR="007615C8" w:rsidRPr="00066594" w:rsidRDefault="007615C8" w:rsidP="001A6B1D">
      <w:pPr>
        <w:pStyle w:val="2f0"/>
        <w:rPr>
          <w:color w:val="000000"/>
        </w:rPr>
      </w:pPr>
      <w:r w:rsidRPr="00066594">
        <w:rPr>
          <w:color w:val="000000"/>
        </w:rPr>
        <w:lastRenderedPageBreak/>
        <w:t xml:space="preserve">Отчисления на социальные нужды признаны РЭК Омской области экономически обоснованными в размере </w:t>
      </w:r>
      <w:r w:rsidR="00ED57FF" w:rsidRPr="00066594">
        <w:rPr>
          <w:color w:val="000000"/>
        </w:rPr>
        <w:t>357 000,00</w:t>
      </w:r>
      <w:r w:rsidRPr="00066594">
        <w:rPr>
          <w:color w:val="000000"/>
        </w:rPr>
        <w:t xml:space="preserve"> тыс. руб.</w:t>
      </w:r>
      <w:r w:rsidR="009E0106" w:rsidRPr="00066594">
        <w:rPr>
          <w:color w:val="000000"/>
        </w:rPr>
        <w:t xml:space="preserve"> согласно представленных копий налоговых деклараций по начислению и уплате страховых взносов (в ГИС «Тариф»). Не принята РЭК Омской области величина страховых взносов в размере – 5 471,51 тыс. руб. в результате исключения начисленных резервов в соответствии с актом проверки РЭК Омской области от 20.12.2017</w:t>
      </w:r>
      <w:r w:rsidR="00B50D41">
        <w:rPr>
          <w:color w:val="000000"/>
        </w:rPr>
        <w:t xml:space="preserve"> </w:t>
      </w:r>
      <w:r w:rsidR="00BA0DDB">
        <w:rPr>
          <w:color w:val="000000"/>
        </w:rPr>
        <w:t>№ </w:t>
      </w:r>
      <w:r w:rsidR="009E0106" w:rsidRPr="00066594">
        <w:rPr>
          <w:color w:val="000000"/>
        </w:rPr>
        <w:t>04-02/138-1-17 и корректировки фонда оплаты труда.</w:t>
      </w:r>
    </w:p>
    <w:p w14:paraId="78C4F34F" w14:textId="77777777" w:rsidR="00AF4B1D" w:rsidRPr="00066594" w:rsidRDefault="00017F39" w:rsidP="001A6B1D">
      <w:pPr>
        <w:pStyle w:val="2f0"/>
        <w:rPr>
          <w:color w:val="000000"/>
        </w:rPr>
      </w:pPr>
      <w:r w:rsidRPr="00066594">
        <w:rPr>
          <w:color w:val="000000"/>
        </w:rPr>
        <w:t xml:space="preserve">В соответствии с Формой РСВ-1 ПФР </w:t>
      </w:r>
      <w:r w:rsidR="00A369C6" w:rsidRPr="00066594">
        <w:rPr>
          <w:color w:val="000000"/>
        </w:rPr>
        <w:t xml:space="preserve">за 2016 год </w:t>
      </w:r>
      <w:r w:rsidR="00D32C82" w:rsidRPr="00066594">
        <w:rPr>
          <w:color w:val="000000"/>
        </w:rPr>
        <w:t xml:space="preserve">величина </w:t>
      </w:r>
      <w:r w:rsidR="00B351EF" w:rsidRPr="00066594">
        <w:rPr>
          <w:color w:val="000000"/>
        </w:rPr>
        <w:t>страховых взносов на обязательное пенсионное страхование – 289 364,87 тыс. руб.; на обязательное медицинское страхование – 69 164,64 тыс. руб.; по дополнительному тарифу – 239,35 тыс. руб.</w:t>
      </w:r>
    </w:p>
    <w:p w14:paraId="36B70806" w14:textId="77777777" w:rsidR="009E0106" w:rsidRPr="00066594" w:rsidRDefault="00AF4B1D" w:rsidP="001A6B1D">
      <w:pPr>
        <w:pStyle w:val="2f0"/>
        <w:rPr>
          <w:color w:val="000000"/>
        </w:rPr>
      </w:pPr>
      <w:r w:rsidRPr="00066594">
        <w:rPr>
          <w:color w:val="000000"/>
        </w:rPr>
        <w:t xml:space="preserve">В соответствии с Формой 4-ФСС за 2016 год расходы </w:t>
      </w:r>
      <w:r w:rsidR="000F112B" w:rsidRPr="00066594">
        <w:rPr>
          <w:color w:val="000000"/>
        </w:rPr>
        <w:t>на обязательное социальное страхование на случай временной нетрудоспособности и в связи</w:t>
      </w:r>
      <w:r w:rsidR="00B50D41">
        <w:rPr>
          <w:color w:val="000000"/>
        </w:rPr>
        <w:t xml:space="preserve"> </w:t>
      </w:r>
      <w:r w:rsidR="000F112B" w:rsidRPr="00066594">
        <w:rPr>
          <w:color w:val="000000"/>
        </w:rPr>
        <w:t>с материнством</w:t>
      </w:r>
      <w:r w:rsidRPr="00066594">
        <w:rPr>
          <w:color w:val="000000"/>
        </w:rPr>
        <w:t xml:space="preserve"> составили 3</w:t>
      </w:r>
      <w:r w:rsidR="00D32C82" w:rsidRPr="00066594">
        <w:rPr>
          <w:color w:val="000000"/>
        </w:rPr>
        <w:t>5 842,24 тыс. руб.</w:t>
      </w:r>
      <w:r w:rsidRPr="00066594">
        <w:rPr>
          <w:color w:val="000000"/>
        </w:rPr>
        <w:t xml:space="preserve">; </w:t>
      </w:r>
      <w:r w:rsidR="000F112B" w:rsidRPr="00066594">
        <w:rPr>
          <w:color w:val="000000"/>
        </w:rPr>
        <w:t>по обязательному социальному страхованию от несчастных случаев на производстве и профессиональных заболеваний, а также по расходам</w:t>
      </w:r>
      <w:r w:rsidRPr="00066594">
        <w:rPr>
          <w:color w:val="000000"/>
        </w:rPr>
        <w:t xml:space="preserve"> </w:t>
      </w:r>
      <w:r w:rsidR="000F112B" w:rsidRPr="00066594">
        <w:rPr>
          <w:color w:val="000000"/>
        </w:rPr>
        <w:t xml:space="preserve">на </w:t>
      </w:r>
      <w:r w:rsidRPr="00066594">
        <w:rPr>
          <w:color w:val="000000"/>
        </w:rPr>
        <w:t>выплату страхового обеспечения</w:t>
      </w:r>
      <w:r w:rsidR="00B50D41">
        <w:rPr>
          <w:color w:val="000000"/>
        </w:rPr>
        <w:t xml:space="preserve"> </w:t>
      </w:r>
      <w:r w:rsidRPr="00066594">
        <w:rPr>
          <w:color w:val="000000"/>
        </w:rPr>
        <w:t>- 5</w:t>
      </w:r>
      <w:r w:rsidR="00D32C82" w:rsidRPr="00066594">
        <w:rPr>
          <w:color w:val="000000"/>
        </w:rPr>
        <w:t> 365,19</w:t>
      </w:r>
      <w:r w:rsidRPr="00066594">
        <w:rPr>
          <w:color w:val="000000"/>
        </w:rPr>
        <w:t xml:space="preserve"> тыс. руб. </w:t>
      </w:r>
    </w:p>
    <w:p w14:paraId="26BB9E6E" w14:textId="52834385" w:rsidR="00D32C82" w:rsidRPr="00066594" w:rsidRDefault="00D32C82" w:rsidP="001A6B1D">
      <w:pPr>
        <w:pStyle w:val="2f0"/>
        <w:rPr>
          <w:color w:val="000000"/>
        </w:rPr>
      </w:pPr>
      <w:r w:rsidRPr="00066594">
        <w:rPr>
          <w:color w:val="000000"/>
        </w:rPr>
        <w:t>Итого</w:t>
      </w:r>
      <w:r w:rsidR="00B50D41">
        <w:rPr>
          <w:color w:val="000000"/>
        </w:rPr>
        <w:t xml:space="preserve"> </w:t>
      </w:r>
      <w:r w:rsidRPr="00066594">
        <w:rPr>
          <w:color w:val="000000"/>
        </w:rPr>
        <w:t xml:space="preserve">по данным представленной отчетности расходы филиала </w:t>
      </w:r>
      <w:r w:rsidR="00D20A5D">
        <w:rPr>
          <w:color w:val="000000"/>
        </w:rPr>
        <w:t>ПАО </w:t>
      </w:r>
      <w:r w:rsidRPr="00066594">
        <w:rPr>
          <w:color w:val="000000"/>
        </w:rPr>
        <w:t>«МРСК Сибири» - «Омскэнерго» на уплату страховых взносов в 2016 году составили 399 976,29 тыс. руб.</w:t>
      </w:r>
      <w:r w:rsidR="003B0964" w:rsidRPr="00066594">
        <w:rPr>
          <w:color w:val="000000"/>
        </w:rPr>
        <w:t>, в том числе отнесены расходы на услуги по передаче</w:t>
      </w:r>
      <w:r w:rsidR="00B50D41">
        <w:rPr>
          <w:color w:val="000000"/>
        </w:rPr>
        <w:t xml:space="preserve"> </w:t>
      </w:r>
      <w:r w:rsidR="003B0964" w:rsidRPr="00066594">
        <w:rPr>
          <w:color w:val="000000"/>
        </w:rPr>
        <w:t xml:space="preserve">в размере </w:t>
      </w:r>
      <w:r w:rsidR="00D2667E" w:rsidRPr="00066594">
        <w:rPr>
          <w:color w:val="000000"/>
        </w:rPr>
        <w:t>362 471,51 тыс. руб.</w:t>
      </w:r>
      <w:r w:rsidR="003B0964" w:rsidRPr="00066594">
        <w:rPr>
          <w:color w:val="000000"/>
        </w:rPr>
        <w:t xml:space="preserve"> </w:t>
      </w:r>
    </w:p>
    <w:p w14:paraId="06B9AA0C" w14:textId="05233153" w:rsidR="00AC5AFE" w:rsidRPr="00066594" w:rsidRDefault="00AC5AFE" w:rsidP="001A6B1D">
      <w:pPr>
        <w:pStyle w:val="2f0"/>
        <w:rPr>
          <w:color w:val="000000"/>
        </w:rPr>
      </w:pPr>
      <w:r w:rsidRPr="00066594">
        <w:rPr>
          <w:color w:val="000000"/>
        </w:rPr>
        <w:t xml:space="preserve">Величина отчислений на социальные нужды, утвержденная РЭК Омской области на 2016 год, составляет </w:t>
      </w:r>
      <w:r w:rsidR="003B0964" w:rsidRPr="00066594">
        <w:rPr>
          <w:color w:val="000000"/>
        </w:rPr>
        <w:t>364 108,42</w:t>
      </w:r>
      <w:r w:rsidRPr="00066594">
        <w:rPr>
          <w:color w:val="000000"/>
        </w:rPr>
        <w:t xml:space="preserve"> тыс. руб. Величина фактических отчислений филиала </w:t>
      </w:r>
      <w:r w:rsidR="00D20A5D">
        <w:rPr>
          <w:color w:val="000000"/>
        </w:rPr>
        <w:t>ПАО </w:t>
      </w:r>
      <w:r w:rsidRPr="00066594">
        <w:rPr>
          <w:color w:val="000000"/>
        </w:rPr>
        <w:t>«МРСК Сибири» - «Омскэнерго» на социальные нужды</w:t>
      </w:r>
      <w:r w:rsidR="00B50D41">
        <w:rPr>
          <w:color w:val="000000"/>
        </w:rPr>
        <w:t xml:space="preserve"> </w:t>
      </w:r>
      <w:r w:rsidRPr="00066594">
        <w:rPr>
          <w:color w:val="000000"/>
        </w:rPr>
        <w:t>в 201</w:t>
      </w:r>
      <w:r w:rsidR="003B0964" w:rsidRPr="00066594">
        <w:rPr>
          <w:color w:val="000000"/>
        </w:rPr>
        <w:t>6</w:t>
      </w:r>
      <w:r w:rsidRPr="00066594">
        <w:rPr>
          <w:color w:val="000000"/>
        </w:rPr>
        <w:t xml:space="preserve"> году составила</w:t>
      </w:r>
      <w:r w:rsidR="00B50D41">
        <w:rPr>
          <w:color w:val="000000"/>
        </w:rPr>
        <w:t xml:space="preserve"> </w:t>
      </w:r>
      <w:r w:rsidR="00D2667E" w:rsidRPr="00066594">
        <w:rPr>
          <w:color w:val="000000"/>
        </w:rPr>
        <w:t xml:space="preserve">362 471,51 </w:t>
      </w:r>
      <w:r w:rsidRPr="00066594">
        <w:rPr>
          <w:color w:val="000000"/>
        </w:rPr>
        <w:t xml:space="preserve">тыс. руб., что на </w:t>
      </w:r>
      <w:r w:rsidR="00D2667E" w:rsidRPr="00066594">
        <w:rPr>
          <w:color w:val="000000"/>
        </w:rPr>
        <w:t xml:space="preserve">1 636,91 </w:t>
      </w:r>
      <w:r w:rsidRPr="00066594">
        <w:rPr>
          <w:color w:val="000000"/>
        </w:rPr>
        <w:t xml:space="preserve">тыс. руб. </w:t>
      </w:r>
      <w:r w:rsidR="00D2667E" w:rsidRPr="00066594">
        <w:rPr>
          <w:color w:val="000000"/>
        </w:rPr>
        <w:t xml:space="preserve">меньше </w:t>
      </w:r>
      <w:r w:rsidRPr="00066594">
        <w:rPr>
          <w:color w:val="000000"/>
        </w:rPr>
        <w:t>установленной РЭК Омской области на 201</w:t>
      </w:r>
      <w:r w:rsidR="003B0964" w:rsidRPr="00066594">
        <w:rPr>
          <w:color w:val="000000"/>
        </w:rPr>
        <w:t>6</w:t>
      </w:r>
      <w:r w:rsidRPr="00066594">
        <w:rPr>
          <w:color w:val="000000"/>
        </w:rPr>
        <w:t xml:space="preserve"> год.</w:t>
      </w:r>
    </w:p>
    <w:p w14:paraId="1BBD37CC" w14:textId="40612C82" w:rsidR="00AC5AFE" w:rsidRPr="00066594" w:rsidRDefault="00AC5AFE" w:rsidP="001A6B1D">
      <w:pPr>
        <w:pStyle w:val="2f0"/>
        <w:rPr>
          <w:color w:val="000000"/>
        </w:rPr>
      </w:pPr>
      <w:r w:rsidRPr="00066594">
        <w:rPr>
          <w:color w:val="000000"/>
        </w:rPr>
        <w:t xml:space="preserve">Учитывая изложенное, экономически обоснованная величина </w:t>
      </w:r>
      <w:r w:rsidR="00D2667E" w:rsidRPr="00066594">
        <w:rPr>
          <w:color w:val="000000"/>
        </w:rPr>
        <w:t xml:space="preserve">расходов филиала </w:t>
      </w:r>
      <w:r w:rsidR="00D20A5D">
        <w:rPr>
          <w:color w:val="000000"/>
        </w:rPr>
        <w:t>ПАО </w:t>
      </w:r>
      <w:r w:rsidR="00D2667E" w:rsidRPr="00066594">
        <w:rPr>
          <w:color w:val="000000"/>
        </w:rPr>
        <w:t>«МРСК Сибири» - «Омскэнерго»</w:t>
      </w:r>
      <w:r w:rsidRPr="00066594">
        <w:rPr>
          <w:color w:val="000000"/>
        </w:rPr>
        <w:t xml:space="preserve"> на </w:t>
      </w:r>
      <w:r w:rsidR="00D2667E" w:rsidRPr="00066594">
        <w:rPr>
          <w:color w:val="000000"/>
        </w:rPr>
        <w:t>уплату страховых взносов</w:t>
      </w:r>
      <w:r w:rsidRPr="00066594">
        <w:rPr>
          <w:color w:val="000000"/>
        </w:rPr>
        <w:t>,</w:t>
      </w:r>
      <w:r w:rsidR="00B50D41">
        <w:rPr>
          <w:color w:val="000000"/>
        </w:rPr>
        <w:t xml:space="preserve"> </w:t>
      </w:r>
      <w:r w:rsidRPr="00066594">
        <w:rPr>
          <w:color w:val="000000"/>
        </w:rPr>
        <w:t xml:space="preserve">по мнению Исполнителя, составляет </w:t>
      </w:r>
      <w:r w:rsidR="00D2667E" w:rsidRPr="00066594">
        <w:rPr>
          <w:color w:val="000000"/>
        </w:rPr>
        <w:t>362 471,51</w:t>
      </w:r>
      <w:r w:rsidRPr="00066594">
        <w:rPr>
          <w:color w:val="000000"/>
        </w:rPr>
        <w:t xml:space="preserve"> тыс. руб.</w:t>
      </w:r>
    </w:p>
    <w:p w14:paraId="451251BE" w14:textId="5DCCA686" w:rsidR="007615C8" w:rsidRPr="00066594" w:rsidRDefault="007615C8" w:rsidP="001A6B1D">
      <w:pPr>
        <w:pStyle w:val="2f0"/>
        <w:rPr>
          <w:color w:val="000000"/>
        </w:rPr>
      </w:pPr>
      <w:r w:rsidRPr="00066594">
        <w:rPr>
          <w:color w:val="000000"/>
        </w:rPr>
        <w:lastRenderedPageBreak/>
        <w:t xml:space="preserve">В соответствии с расшифровкой расходов филиала </w:t>
      </w:r>
      <w:r w:rsidR="00D20A5D">
        <w:rPr>
          <w:color w:val="000000"/>
        </w:rPr>
        <w:t>ПАО </w:t>
      </w:r>
      <w:r w:rsidRPr="00066594">
        <w:rPr>
          <w:color w:val="000000"/>
        </w:rPr>
        <w:t>«МРСК Сибири» - «Омскэнерго» за 201</w:t>
      </w:r>
      <w:r w:rsidR="00CC50C2" w:rsidRPr="00066594">
        <w:rPr>
          <w:color w:val="000000"/>
        </w:rPr>
        <w:t>6</w:t>
      </w:r>
      <w:r w:rsidRPr="00066594">
        <w:rPr>
          <w:color w:val="000000"/>
        </w:rPr>
        <w:t xml:space="preserve"> год фактические прочие неподконтрольные расходы составили </w:t>
      </w:r>
      <w:r w:rsidR="00DF098E" w:rsidRPr="00066594">
        <w:rPr>
          <w:color w:val="000000"/>
        </w:rPr>
        <w:t>344 280,62</w:t>
      </w:r>
      <w:r w:rsidRPr="00066594">
        <w:rPr>
          <w:color w:val="000000"/>
        </w:rPr>
        <w:t xml:space="preserve"> тыс. руб.</w:t>
      </w:r>
    </w:p>
    <w:p w14:paraId="6AD6CE8C" w14:textId="6F850D8A" w:rsidR="007615C8" w:rsidRPr="00066594" w:rsidRDefault="007615C8" w:rsidP="001A6B1D">
      <w:pPr>
        <w:pStyle w:val="2f0"/>
        <w:rPr>
          <w:color w:val="000000"/>
        </w:rPr>
      </w:pPr>
      <w:r w:rsidRPr="00066594">
        <w:rPr>
          <w:color w:val="000000"/>
        </w:rPr>
        <w:t xml:space="preserve">РЭК Омской области приняты расходы по данной статье в размере </w:t>
      </w:r>
      <w:r w:rsidR="009E5D44" w:rsidRPr="00066594">
        <w:rPr>
          <w:color w:val="000000"/>
        </w:rPr>
        <w:t>126 813,55</w:t>
      </w:r>
      <w:r w:rsidR="00CC50C2" w:rsidRPr="00066594">
        <w:rPr>
          <w:color w:val="000000"/>
        </w:rPr>
        <w:t xml:space="preserve"> </w:t>
      </w:r>
      <w:r w:rsidRPr="00066594">
        <w:rPr>
          <w:color w:val="000000"/>
        </w:rPr>
        <w:t>тыс. руб., в том числе: услуги гослабораторий – 2</w:t>
      </w:r>
      <w:r w:rsidR="00CC50C2" w:rsidRPr="00066594">
        <w:rPr>
          <w:color w:val="000000"/>
        </w:rPr>
        <w:t> 618,93</w:t>
      </w:r>
      <w:r w:rsidRPr="00066594">
        <w:rPr>
          <w:color w:val="000000"/>
        </w:rPr>
        <w:t xml:space="preserve"> тыс. руб., расходы</w:t>
      </w:r>
      <w:r w:rsidR="00B50D41">
        <w:rPr>
          <w:color w:val="000000"/>
        </w:rPr>
        <w:t xml:space="preserve"> </w:t>
      </w:r>
      <w:r w:rsidRPr="00066594">
        <w:rPr>
          <w:color w:val="000000"/>
        </w:rPr>
        <w:t xml:space="preserve">на содержание ОРУ, ЗРУ – </w:t>
      </w:r>
      <w:r w:rsidR="00CC50C2" w:rsidRPr="00066594">
        <w:rPr>
          <w:color w:val="000000"/>
        </w:rPr>
        <w:t>43 528,10</w:t>
      </w:r>
      <w:r w:rsidRPr="00066594">
        <w:rPr>
          <w:color w:val="000000"/>
        </w:rPr>
        <w:t xml:space="preserve"> тыс. руб., резерв по сомнительным долгам – </w:t>
      </w:r>
      <w:r w:rsidR="00CC50C2" w:rsidRPr="00066594">
        <w:rPr>
          <w:color w:val="000000"/>
        </w:rPr>
        <w:t>12639,62</w:t>
      </w:r>
      <w:r w:rsidRPr="00066594">
        <w:rPr>
          <w:color w:val="000000"/>
        </w:rPr>
        <w:t xml:space="preserve"> тыс. руб., </w:t>
      </w:r>
      <w:r w:rsidR="00CC50C2" w:rsidRPr="00066594">
        <w:rPr>
          <w:color w:val="000000"/>
        </w:rPr>
        <w:t xml:space="preserve">услуги </w:t>
      </w:r>
      <w:r w:rsidR="00D20A5D">
        <w:rPr>
          <w:color w:val="000000"/>
        </w:rPr>
        <w:t>ПАО </w:t>
      </w:r>
      <w:r w:rsidR="00CC50C2" w:rsidRPr="00066594">
        <w:rPr>
          <w:color w:val="000000"/>
        </w:rPr>
        <w:t>«МРСК Сибири» по управлению – 9 474,80 тыс. руб.</w:t>
      </w:r>
      <w:r w:rsidR="00B50D41">
        <w:rPr>
          <w:color w:val="000000"/>
        </w:rPr>
        <w:t xml:space="preserve"> </w:t>
      </w:r>
      <w:r w:rsidR="00CC50C2" w:rsidRPr="00066594">
        <w:rPr>
          <w:color w:val="000000"/>
        </w:rPr>
        <w:t>в соответствии с решением Верховного суда Российской Федерации от 17.08.2017</w:t>
      </w:r>
      <w:r w:rsidR="00B50D41">
        <w:rPr>
          <w:color w:val="000000"/>
        </w:rPr>
        <w:t xml:space="preserve"> </w:t>
      </w:r>
      <w:r w:rsidR="00BA0DDB">
        <w:rPr>
          <w:color w:val="000000"/>
        </w:rPr>
        <w:t>№ </w:t>
      </w:r>
      <w:r w:rsidR="00CC50C2" w:rsidRPr="00066594">
        <w:rPr>
          <w:color w:val="000000"/>
        </w:rPr>
        <w:t>50-АПГ17-9; прочие неподконтрольные расходы (у</w:t>
      </w:r>
      <w:r w:rsidR="004A5E25" w:rsidRPr="00066594">
        <w:rPr>
          <w:color w:val="000000"/>
        </w:rPr>
        <w:t>б</w:t>
      </w:r>
      <w:r w:rsidR="00CC50C2" w:rsidRPr="00066594">
        <w:rPr>
          <w:color w:val="000000"/>
        </w:rPr>
        <w:t>ытки прошлых лет) – 58 552,10 тыс. руб.</w:t>
      </w:r>
      <w:r w:rsidR="004A5E25" w:rsidRPr="00066594">
        <w:rPr>
          <w:color w:val="000000"/>
        </w:rPr>
        <w:t xml:space="preserve"> Не приняты расходы в размере 217 466,62 тыс. руб.</w:t>
      </w:r>
    </w:p>
    <w:p w14:paraId="4DBEB99C" w14:textId="44BFEF26"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4A5E25"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на оплату услуг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«Россети» - </w:t>
      </w:r>
      <w:r w:rsidR="004A5E25" w:rsidRPr="00066594">
        <w:rPr>
          <w:rFonts w:ascii="Myriad Pro" w:eastAsia="Calibri" w:hAnsi="Myriad Pro"/>
          <w:color w:val="000000"/>
          <w:sz w:val="26"/>
          <w:szCs w:val="26"/>
        </w:rPr>
        <w:t>31 339,98</w:t>
      </w:r>
      <w:r w:rsidRPr="00066594">
        <w:rPr>
          <w:rFonts w:ascii="Myriad Pro" w:eastAsia="Calibri" w:hAnsi="Myriad Pro"/>
          <w:color w:val="000000"/>
          <w:sz w:val="26"/>
          <w:szCs w:val="26"/>
        </w:rPr>
        <w:t xml:space="preserve"> тыс. руб.</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в связи</w:t>
      </w:r>
      <w:r w:rsidR="004A5E25" w:rsidRPr="00066594">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с отсутствием порядка контроля за деятельностью территориальных сетевых организаций, предусмотренного законодательством Российской Федерации в соответствии со ст. 4 Федерального закона от 26.03.2003 </w:t>
      </w:r>
      <w:r w:rsidR="00BA0DDB">
        <w:rPr>
          <w:rFonts w:ascii="Myriad Pro" w:eastAsia="Calibri" w:hAnsi="Myriad Pro"/>
          <w:color w:val="000000"/>
          <w:sz w:val="26"/>
          <w:szCs w:val="26"/>
        </w:rPr>
        <w:t>№ </w:t>
      </w:r>
      <w:r w:rsidRPr="00066594">
        <w:rPr>
          <w:rFonts w:ascii="Myriad Pro" w:eastAsia="Calibri" w:hAnsi="Myriad Pro"/>
          <w:color w:val="000000"/>
          <w:sz w:val="26"/>
          <w:szCs w:val="26"/>
        </w:rPr>
        <w:t>36-ФЗ.</w:t>
      </w:r>
    </w:p>
    <w:p w14:paraId="28E36D1D" w14:textId="52920411" w:rsidR="007615C8" w:rsidRPr="00066594" w:rsidRDefault="007615C8" w:rsidP="001A6B1D">
      <w:pPr>
        <w:pStyle w:val="2f0"/>
      </w:pPr>
      <w:r w:rsidRPr="00066594">
        <w:t xml:space="preserve">В обоснование расходов по статье «Услуги </w:t>
      </w:r>
      <w:r w:rsidR="00D20A5D">
        <w:t>ПАО </w:t>
      </w:r>
      <w:r w:rsidRPr="00066594">
        <w:t>«Россети» филиалом</w:t>
      </w:r>
      <w:r w:rsidR="00B50D41">
        <w:t xml:space="preserve"> </w:t>
      </w:r>
      <w:r w:rsidR="00D20A5D">
        <w:t>ПАО </w:t>
      </w:r>
      <w:r w:rsidRPr="00066594">
        <w:t>«МРСК Сибири» - «Омскэнерго» была представлена копия договора оказания услуг по организации функционирования и развитию электросетевого комплекса</w:t>
      </w:r>
      <w:r w:rsidR="00B50D41">
        <w:t xml:space="preserve"> </w:t>
      </w:r>
      <w:r w:rsidRPr="00066594">
        <w:t xml:space="preserve">от 07.08.2015 </w:t>
      </w:r>
      <w:r w:rsidR="00BA0DDB">
        <w:t>№ </w:t>
      </w:r>
      <w:r w:rsidRPr="00066594">
        <w:t>18.4000.253.15 (с поквартальными планами мероприятий</w:t>
      </w:r>
      <w:r w:rsidR="00B50D41">
        <w:t xml:space="preserve"> </w:t>
      </w:r>
      <w:r w:rsidRPr="00066594">
        <w:t>по оказанию услуг), копии актов оказанных услуг за 201</w:t>
      </w:r>
      <w:r w:rsidR="004A5E25" w:rsidRPr="00066594">
        <w:t>6</w:t>
      </w:r>
      <w:r w:rsidRPr="00066594">
        <w:t xml:space="preserve"> год, а также таблица распределения затрат по филиалам.</w:t>
      </w:r>
    </w:p>
    <w:p w14:paraId="37DDCA67" w14:textId="611C1665" w:rsidR="007615C8" w:rsidRPr="00066594" w:rsidRDefault="007615C8" w:rsidP="001A6B1D">
      <w:pPr>
        <w:pStyle w:val="2f0"/>
      </w:pPr>
      <w:r w:rsidRPr="00066594">
        <w:t xml:space="preserve">Филиалом </w:t>
      </w:r>
      <w:r w:rsidR="00D20A5D">
        <w:t>ПАО </w:t>
      </w:r>
      <w:r w:rsidRPr="00066594">
        <w:t>«МРСК Сибири» - «Омскэнерго» в пояснительной записке указано, что распределение общей стоимости услуг по данному договору</w:t>
      </w:r>
      <w:r w:rsidR="00B50D41">
        <w:t xml:space="preserve"> </w:t>
      </w:r>
      <w:r w:rsidRPr="00066594">
        <w:t xml:space="preserve">по филиалам </w:t>
      </w:r>
      <w:r w:rsidR="00D20A5D">
        <w:t>ПАО </w:t>
      </w:r>
      <w:r w:rsidRPr="00066594">
        <w:t>«МРСК Сибири» происходит пропорционально необходимой валовой выручке.</w:t>
      </w:r>
    </w:p>
    <w:p w14:paraId="52AA953A" w14:textId="04EFF7B0" w:rsidR="007615C8" w:rsidRPr="00066594" w:rsidRDefault="007615C8" w:rsidP="001A6B1D">
      <w:pPr>
        <w:pStyle w:val="2f0"/>
      </w:pPr>
      <w:r w:rsidRPr="00066594">
        <w:t>Одновременно с этим, из таблиц по распределению стоимости услуг</w:t>
      </w:r>
      <w:r w:rsidR="00B50D41">
        <w:t xml:space="preserve"> </w:t>
      </w:r>
      <w:r w:rsidRPr="00066594">
        <w:t xml:space="preserve">по указанному договору (по филиалам) следует, что пропорционально НВВ определены доли на услугу по </w:t>
      </w:r>
      <w:r w:rsidRPr="00066594">
        <w:rPr>
          <w:bCs/>
        </w:rPr>
        <w:t xml:space="preserve">организации </w:t>
      </w:r>
      <w:r w:rsidRPr="00066594">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D20A5D">
        <w:t>ПАО </w:t>
      </w:r>
      <w:r w:rsidRPr="00066594">
        <w:t>«МРСК Сибири».</w:t>
      </w:r>
    </w:p>
    <w:p w14:paraId="752BBAAB" w14:textId="4855C3F3" w:rsidR="007615C8" w:rsidRPr="00066594" w:rsidRDefault="007615C8" w:rsidP="001A6B1D">
      <w:pPr>
        <w:pStyle w:val="2f0"/>
      </w:pPr>
      <w:r w:rsidRPr="00066594">
        <w:lastRenderedPageBreak/>
        <w:t>Исполнитель отмечает, что в обоснование фактических затрат филиалом</w:t>
      </w:r>
      <w:r w:rsidR="00B50D41">
        <w:t xml:space="preserve"> </w:t>
      </w:r>
      <w:r w:rsidR="00D20A5D">
        <w:t>ПАО </w:t>
      </w:r>
      <w:r w:rsidRPr="00066594">
        <w:t xml:space="preserve">«МРСК Сибири» - «Омскэнерго» не представлены отчеты об оказанных услугах, график проверки и перечни объектов филиала </w:t>
      </w:r>
      <w:r w:rsidR="00D20A5D">
        <w:t>ПАО </w:t>
      </w:r>
      <w:r w:rsidRPr="00066594">
        <w:t>«МРСК Сибири» - «Омскэнерго», в отношении которых был осуществлен технический надзор, отчеты о выполнении поквартальных планов мероприятий, иные документы,</w:t>
      </w:r>
      <w:r w:rsidR="00B50D41">
        <w:t xml:space="preserve"> </w:t>
      </w:r>
      <w:r w:rsidRPr="00066594">
        <w:t xml:space="preserve">подтверждающие факт осуществления услуг </w:t>
      </w:r>
      <w:r w:rsidR="00D20A5D">
        <w:t>ПАО </w:t>
      </w:r>
      <w:r w:rsidRPr="00066594">
        <w:t>«Россети» для филиала</w:t>
      </w:r>
      <w:r w:rsidR="00B50D41">
        <w:t xml:space="preserve"> </w:t>
      </w:r>
      <w:r w:rsidR="00D20A5D">
        <w:t>ПАО </w:t>
      </w:r>
      <w:r w:rsidRPr="00066594">
        <w:t>«МРСК Сибири» - «Омскэнерго».</w:t>
      </w:r>
    </w:p>
    <w:p w14:paraId="29A521D7" w14:textId="77777777" w:rsidR="007615C8" w:rsidRPr="00066594" w:rsidRDefault="007615C8" w:rsidP="001A6B1D">
      <w:pPr>
        <w:pStyle w:val="2f0"/>
      </w:pPr>
      <w:r w:rsidRPr="00066594">
        <w:t>Таким образом, на основании изложенного Исполнитель не может признать фактические расходы 201</w:t>
      </w:r>
      <w:r w:rsidR="004A5E25" w:rsidRPr="00066594">
        <w:t>6</w:t>
      </w:r>
      <w:r w:rsidRPr="00066594">
        <w:t xml:space="preserve"> года по данной статье обоснованными и принять их для расчета корректировки неподконтрольных расходов за 201</w:t>
      </w:r>
      <w:r w:rsidR="004A5E25" w:rsidRPr="00066594">
        <w:t>6</w:t>
      </w:r>
      <w:r w:rsidRPr="00066594">
        <w:t xml:space="preserve"> год.</w:t>
      </w:r>
    </w:p>
    <w:p w14:paraId="3F10085A" w14:textId="6827DF5E"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4A5E25"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под оценочные обязательства</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в размере </w:t>
      </w:r>
      <w:r w:rsidR="004A5E25" w:rsidRPr="00066594">
        <w:rPr>
          <w:rFonts w:ascii="Myriad Pro" w:eastAsia="Calibri" w:hAnsi="Myriad Pro"/>
          <w:color w:val="000000"/>
          <w:sz w:val="26"/>
          <w:szCs w:val="26"/>
        </w:rPr>
        <w:t xml:space="preserve">75 519,81 </w:t>
      </w:r>
      <w:r w:rsidRPr="00066594">
        <w:rPr>
          <w:rFonts w:ascii="Myriad Pro" w:eastAsia="Calibri" w:hAnsi="Myriad Pro"/>
          <w:color w:val="000000"/>
          <w:sz w:val="26"/>
          <w:szCs w:val="26"/>
        </w:rPr>
        <w:t xml:space="preserve">тыс. руб., так как учет данных расходов не предусмотрен Основами ценообразования </w:t>
      </w:r>
      <w:r w:rsidR="00BA0DDB">
        <w:rPr>
          <w:rFonts w:ascii="Myriad Pro" w:eastAsia="Calibri" w:hAnsi="Myriad Pro"/>
          <w:color w:val="000000"/>
          <w:sz w:val="26"/>
          <w:szCs w:val="26"/>
        </w:rPr>
        <w:t>№ </w:t>
      </w:r>
      <w:r w:rsidRPr="00066594">
        <w:rPr>
          <w:rFonts w:ascii="Myriad Pro" w:eastAsia="Calibri" w:hAnsi="Myriad Pro"/>
          <w:color w:val="000000"/>
          <w:sz w:val="26"/>
          <w:szCs w:val="26"/>
        </w:rPr>
        <w:t>1178.</w:t>
      </w:r>
    </w:p>
    <w:p w14:paraId="651D36F7" w14:textId="77777777" w:rsidR="007615C8" w:rsidRPr="00066594" w:rsidRDefault="007615C8" w:rsidP="001A6B1D">
      <w:pPr>
        <w:pStyle w:val="2f0"/>
      </w:pPr>
      <w:r w:rsidRPr="001A6B1D">
        <w:rPr>
          <w:rStyle w:val="2f1"/>
        </w:rPr>
        <w:t>Исполнитель соглашается с доводами РЭК Омской области по отсутствию</w:t>
      </w:r>
      <w:r w:rsidRPr="00066594">
        <w:t xml:space="preserve"> законодательно предусмотренных норм для учета резервов под оценочные обязательства при тарифном регулировании.</w:t>
      </w:r>
    </w:p>
    <w:p w14:paraId="2CD28C81" w14:textId="1BA92B7C"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99118B"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99118B"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по статье «Резерв по сомнительным долгам» </w:t>
      </w:r>
      <w:r w:rsidR="0099118B" w:rsidRPr="00066594">
        <w:rPr>
          <w:rFonts w:ascii="Myriad Pro" w:eastAsia="Calibri" w:hAnsi="Myriad Pro"/>
          <w:color w:val="000000"/>
          <w:sz w:val="26"/>
          <w:szCs w:val="26"/>
        </w:rPr>
        <w:t>принят</w:t>
      </w:r>
      <w:r w:rsidR="00B50D41">
        <w:rPr>
          <w:rFonts w:ascii="Myriad Pro" w:eastAsia="Calibri" w:hAnsi="Myriad Pro"/>
          <w:color w:val="000000"/>
          <w:sz w:val="26"/>
          <w:szCs w:val="26"/>
        </w:rPr>
        <w:t xml:space="preserve"> </w:t>
      </w:r>
      <w:r w:rsidR="0099118B" w:rsidRPr="00066594">
        <w:rPr>
          <w:rFonts w:ascii="Myriad Pro" w:eastAsia="Calibri" w:hAnsi="Myriad Pro"/>
          <w:color w:val="000000"/>
          <w:sz w:val="26"/>
          <w:szCs w:val="26"/>
        </w:rPr>
        <w:t xml:space="preserve">по предложению филиала </w:t>
      </w:r>
      <w:r w:rsidR="00D20A5D">
        <w:rPr>
          <w:rFonts w:ascii="Myriad Pro" w:eastAsia="Calibri" w:hAnsi="Myriad Pro"/>
          <w:color w:val="000000"/>
          <w:sz w:val="26"/>
          <w:szCs w:val="26"/>
        </w:rPr>
        <w:t>ПАО </w:t>
      </w:r>
      <w:r w:rsidR="0099118B" w:rsidRPr="00066594">
        <w:rPr>
          <w:rFonts w:ascii="Myriad Pro" w:eastAsia="Calibri" w:hAnsi="Myriad Pro"/>
          <w:color w:val="000000"/>
          <w:sz w:val="26"/>
          <w:szCs w:val="26"/>
        </w:rPr>
        <w:t>«МРСК Сибири» - «Омскэнерго» в полном объеме,</w:t>
      </w:r>
      <w:r w:rsidR="00B50D41">
        <w:rPr>
          <w:rFonts w:ascii="Myriad Pro" w:eastAsia="Calibri" w:hAnsi="Myriad Pro"/>
          <w:color w:val="000000"/>
          <w:sz w:val="26"/>
          <w:szCs w:val="26"/>
        </w:rPr>
        <w:t xml:space="preserve"> </w:t>
      </w:r>
      <w:r w:rsidR="0099118B" w:rsidRPr="00066594">
        <w:rPr>
          <w:rFonts w:ascii="Myriad Pro" w:eastAsia="Calibri" w:hAnsi="Myriad Pro"/>
          <w:color w:val="000000"/>
          <w:sz w:val="26"/>
          <w:szCs w:val="26"/>
        </w:rPr>
        <w:t xml:space="preserve">в размере </w:t>
      </w:r>
      <w:r w:rsidR="00610CC5" w:rsidRPr="00066594">
        <w:rPr>
          <w:rFonts w:ascii="Myriad Pro" w:eastAsia="Calibri" w:hAnsi="Myriad Pro"/>
          <w:color w:val="000000"/>
          <w:sz w:val="26"/>
          <w:szCs w:val="26"/>
        </w:rPr>
        <w:t>12 639,62</w:t>
      </w:r>
      <w:r w:rsidRPr="00066594">
        <w:rPr>
          <w:rFonts w:ascii="Myriad Pro" w:eastAsia="Calibri" w:hAnsi="Myriad Pro"/>
          <w:color w:val="000000"/>
          <w:sz w:val="26"/>
          <w:szCs w:val="26"/>
        </w:rPr>
        <w:t xml:space="preserve"> тыс. руб. </w:t>
      </w:r>
    </w:p>
    <w:p w14:paraId="2465047C" w14:textId="77777777" w:rsidR="007615C8" w:rsidRPr="00066594" w:rsidRDefault="007615C8" w:rsidP="001A6B1D">
      <w:pPr>
        <w:pStyle w:val="2f0"/>
        <w:rPr>
          <w:b/>
        </w:rPr>
      </w:pPr>
      <w:r w:rsidRPr="00066594">
        <w:t xml:space="preserve">Согласно п. 30 Основ ценообразования </w:t>
      </w:r>
      <w:r w:rsidR="00BA0DDB">
        <w:t>№ </w:t>
      </w:r>
      <w:r w:rsidRPr="00066594">
        <w:t>1178 в необходимую валовую выручку включаются внереализационные расходы, в том числе расходы</w:t>
      </w:r>
      <w:r w:rsidR="00B50D41">
        <w:t xml:space="preserve"> </w:t>
      </w:r>
      <w:r w:rsidRPr="00066594">
        <w:t>на формирование резервов по сомнительным долгам. При этом в составе резерва</w:t>
      </w:r>
      <w:r w:rsidR="00B50D41">
        <w:t xml:space="preserve"> </w:t>
      </w:r>
      <w:r w:rsidRPr="00066594">
        <w:t>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B50D41">
        <w:t xml:space="preserve"> </w:t>
      </w:r>
    </w:p>
    <w:p w14:paraId="5269D7CC" w14:textId="77777777" w:rsidR="007615C8" w:rsidRPr="00066594" w:rsidRDefault="007615C8" w:rsidP="001A6B1D">
      <w:pPr>
        <w:pStyle w:val="2f0"/>
      </w:pPr>
      <w:r w:rsidRPr="00066594">
        <w:t>Определение критериев долгов и порядок исчисления сумм резерва регламентированы Налоговым кодексом РФ (далее — НК РФ).</w:t>
      </w:r>
    </w:p>
    <w:p w14:paraId="41888347" w14:textId="77777777" w:rsidR="007615C8" w:rsidRPr="00066594" w:rsidRDefault="007615C8" w:rsidP="001A6B1D">
      <w:pPr>
        <w:pStyle w:val="2f0"/>
      </w:pPr>
      <w:r w:rsidRPr="00066594">
        <w:lastRenderedPageBreak/>
        <w:t>Статьей 266 НК РФ определено, что налогоплательщик вправе создавать резервы по сомнительным долгам. Суммы отчислений в эти резервы включаются</w:t>
      </w:r>
      <w:r w:rsidR="00B50D41">
        <w:t xml:space="preserve"> </w:t>
      </w:r>
      <w:r w:rsidRPr="00066594">
        <w:t>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2D21104A" w14:textId="77777777" w:rsidR="007615C8" w:rsidRPr="00066594" w:rsidRDefault="007615C8" w:rsidP="001A6B1D">
      <w:pPr>
        <w:pStyle w:val="2f0"/>
      </w:pPr>
      <w:r w:rsidRPr="00066594">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687AA406" w14:textId="77777777" w:rsidR="007615C8" w:rsidRPr="00066594" w:rsidRDefault="007615C8" w:rsidP="001A6B1D">
      <w:pPr>
        <w:pStyle w:val="2f0"/>
      </w:pPr>
      <w:r w:rsidRPr="00066594">
        <w:t>Безнадежными долгами (долгами, нереальными ко взысканию) признаются</w:t>
      </w:r>
      <w:r w:rsidR="00B50D41">
        <w:t xml:space="preserve"> </w:t>
      </w:r>
      <w:r w:rsidRPr="00066594">
        <w:t>те долги, по которым истек установленный срок исковой давности, а также</w:t>
      </w:r>
      <w:r w:rsidR="00B50D41">
        <w:t xml:space="preserve"> </w:t>
      </w:r>
      <w:r w:rsidRPr="00066594">
        <w:t>те долги, по которым в соответствии с гражданским законодательством обязательство прекращено вследствие невозможности его исполнения,</w:t>
      </w:r>
      <w:r w:rsidR="00B50D41">
        <w:t xml:space="preserve"> </w:t>
      </w:r>
      <w:r w:rsidRPr="00066594">
        <w:t>на основании акта государственного органа или ликвидации организации.</w:t>
      </w:r>
    </w:p>
    <w:p w14:paraId="43F35C69" w14:textId="77777777" w:rsidR="007615C8" w:rsidRPr="00066594" w:rsidRDefault="007615C8" w:rsidP="001A6B1D">
      <w:pPr>
        <w:pStyle w:val="2f0"/>
      </w:pPr>
      <w:r w:rsidRPr="00066594">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BA0DDB">
        <w:t>№ </w:t>
      </w:r>
      <w:r w:rsidRPr="00066594">
        <w:t>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A2D0700" w14:textId="076BB399" w:rsidR="007615C8" w:rsidRDefault="007615C8" w:rsidP="001A6B1D">
      <w:pPr>
        <w:pStyle w:val="2f0"/>
      </w:pPr>
      <w:r w:rsidRPr="00066594">
        <w:t xml:space="preserve">В качестве обоснования расходов по данной статье филиалом </w:t>
      </w:r>
      <w:r w:rsidR="00D20A5D">
        <w:t>ПАО </w:t>
      </w:r>
      <w:r w:rsidRPr="00066594">
        <w:t>«МРСК Сибири» - «Омскэнерго» представлены следующие документы: информация</w:t>
      </w:r>
      <w:r w:rsidR="00B50D41">
        <w:t xml:space="preserve"> </w:t>
      </w:r>
      <w:r w:rsidRPr="00066594">
        <w:t xml:space="preserve">о суммах, подлежащих включению (восстановлению) в резерв сомнительных долгов (в целях бухгалтерского и налогового учета) по услугам на передачу электроэнергии филиала </w:t>
      </w:r>
      <w:r w:rsidR="00D20A5D">
        <w:t>ПАО </w:t>
      </w:r>
      <w:r w:rsidRPr="00066594">
        <w:t>«МРСК Сибири» - «Омскэнерго» (поквартально)</w:t>
      </w:r>
      <w:r w:rsidR="00B50D41">
        <w:t xml:space="preserve"> </w:t>
      </w:r>
      <w:r w:rsidRPr="00066594">
        <w:t xml:space="preserve">в разрезе контрагентов; копии протоколов совещания Комиссии по управлению дебиторской, кредиторской задолженностью </w:t>
      </w:r>
      <w:r w:rsidR="00D20A5D">
        <w:t>ПАО </w:t>
      </w:r>
      <w:r w:rsidRPr="00066594">
        <w:t>«МРСК Сибири» за 201</w:t>
      </w:r>
      <w:r w:rsidR="00610CC5" w:rsidRPr="00066594">
        <w:t>6</w:t>
      </w:r>
      <w:r w:rsidRPr="00066594">
        <w:t xml:space="preserve"> год; копии актов инвентаризации расчетов с покупателями, поставщиками, прочими </w:t>
      </w:r>
      <w:r w:rsidRPr="00066594">
        <w:lastRenderedPageBreak/>
        <w:t>дебиторами и кредиторами за 201</w:t>
      </w:r>
      <w:r w:rsidR="00610CC5" w:rsidRPr="00066594">
        <w:t>6</w:t>
      </w:r>
      <w:r w:rsidRPr="00066594">
        <w:t xml:space="preserve"> год; копии актов сверки взаимных расчетов</w:t>
      </w:r>
      <w:r w:rsidR="00B50D41">
        <w:t xml:space="preserve"> </w:t>
      </w:r>
      <w:r w:rsidRPr="00066594">
        <w:t>за 201</w:t>
      </w:r>
      <w:r w:rsidR="00610CC5" w:rsidRPr="00066594">
        <w:t>6</w:t>
      </w:r>
      <w:r w:rsidRPr="00066594">
        <w:t xml:space="preserve"> год.</w:t>
      </w:r>
    </w:p>
    <w:p w14:paraId="5C72898D" w14:textId="235567DE" w:rsidR="00610CC5" w:rsidRPr="00066594" w:rsidRDefault="0020032B" w:rsidP="001A6B1D">
      <w:pPr>
        <w:pStyle w:val="2f0"/>
        <w:rPr>
          <w:lang w:eastAsia="en-US"/>
        </w:rPr>
      </w:pPr>
      <w:r>
        <w:t xml:space="preserve">По мнению Исполнителя экономически обоснованная величина расходов филиала </w:t>
      </w:r>
      <w:r w:rsidR="00D20A5D">
        <w:t>ПАО </w:t>
      </w:r>
      <w:r>
        <w:t>«МРСК Сибири» - «Омскэнерго» по статье «Резерв по сомнительным долгам» составляет 12 639,62 тыс. руб., что соответствует величине данных расходов, принятых РЭК Омской области.</w:t>
      </w:r>
    </w:p>
    <w:p w14:paraId="3113DE69" w14:textId="730684C6" w:rsidR="004A5E25" w:rsidRPr="00066594" w:rsidRDefault="004A5E25"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27.12.2017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83,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«Убытки прошлых периодов» в размере 12 596,52 тыс. руб., в результате исключения расходов по корректировкам выручки за услуги по передаче электрической энергии, по которым не состоялись обжалования судебных дел в 2016 году</w:t>
      </w:r>
      <w:r w:rsidR="00DF098E" w:rsidRPr="00066594">
        <w:rPr>
          <w:rFonts w:ascii="Myriad Pro" w:eastAsia="Calibri" w:hAnsi="Myriad Pro"/>
          <w:color w:val="000000"/>
          <w:sz w:val="26"/>
          <w:szCs w:val="26"/>
        </w:rPr>
        <w:t>, и исключением корректировок</w:t>
      </w:r>
      <w:r w:rsidR="00B50D41">
        <w:rPr>
          <w:rFonts w:ascii="Myriad Pro" w:eastAsia="Calibri" w:hAnsi="Myriad Pro"/>
          <w:color w:val="000000"/>
          <w:sz w:val="26"/>
          <w:szCs w:val="26"/>
        </w:rPr>
        <w:t xml:space="preserve"> </w:t>
      </w:r>
      <w:r w:rsidR="00DF098E" w:rsidRPr="00066594">
        <w:rPr>
          <w:rFonts w:ascii="Myriad Pro" w:eastAsia="Calibri" w:hAnsi="Myriad Pro"/>
          <w:color w:val="000000"/>
          <w:sz w:val="26"/>
          <w:szCs w:val="26"/>
        </w:rPr>
        <w:t xml:space="preserve">по стоимости потерь как не соответствующие Методическим указаниям </w:t>
      </w:r>
      <w:r w:rsidR="00BA0DDB">
        <w:rPr>
          <w:rFonts w:ascii="Myriad Pro" w:eastAsia="Calibri" w:hAnsi="Myriad Pro"/>
          <w:color w:val="000000"/>
          <w:sz w:val="26"/>
          <w:szCs w:val="26"/>
        </w:rPr>
        <w:t>№ </w:t>
      </w:r>
      <w:r w:rsidR="00DF098E" w:rsidRPr="00066594">
        <w:rPr>
          <w:rFonts w:ascii="Myriad Pro" w:eastAsia="Calibri" w:hAnsi="Myriad Pro"/>
          <w:color w:val="000000"/>
          <w:sz w:val="26"/>
          <w:szCs w:val="26"/>
        </w:rPr>
        <w:t>98-э.</w:t>
      </w:r>
    </w:p>
    <w:p w14:paraId="6248231B" w14:textId="77777777" w:rsidR="007615C8" w:rsidRPr="00066594" w:rsidRDefault="007615C8" w:rsidP="001A6B1D">
      <w:pPr>
        <w:pStyle w:val="2f0"/>
      </w:pPr>
      <w:r w:rsidRPr="00066594">
        <w:t xml:space="preserve">По статье «Убытки прошлых </w:t>
      </w:r>
      <w:r w:rsidR="009E5D44" w:rsidRPr="00066594">
        <w:t>период</w:t>
      </w:r>
      <w:r w:rsidR="00DF098E" w:rsidRPr="00066594">
        <w:t>ов</w:t>
      </w:r>
      <w:r w:rsidRPr="00066594">
        <w:t>, выявленные в отчетном году» Исполнитель сообщает следующее.</w:t>
      </w:r>
    </w:p>
    <w:p w14:paraId="0477AF29" w14:textId="6B3BC3A1" w:rsidR="00380203" w:rsidRPr="00066594" w:rsidRDefault="007615C8" w:rsidP="001A6B1D">
      <w:pPr>
        <w:pStyle w:val="2f0"/>
        <w:rPr>
          <w:bCs/>
        </w:rPr>
      </w:pPr>
      <w:r w:rsidRPr="00066594">
        <w:rPr>
          <w:bCs/>
        </w:rPr>
        <w:t xml:space="preserve">В обоснование </w:t>
      </w:r>
      <w:r w:rsidR="009E5D44" w:rsidRPr="00066594">
        <w:rPr>
          <w:bCs/>
        </w:rPr>
        <w:t xml:space="preserve">фактической </w:t>
      </w:r>
      <w:r w:rsidRPr="00066594">
        <w:rPr>
          <w:bCs/>
        </w:rPr>
        <w:t xml:space="preserve">величины в размере </w:t>
      </w:r>
      <w:r w:rsidR="009E5D44" w:rsidRPr="00066594">
        <w:rPr>
          <w:bCs/>
        </w:rPr>
        <w:t>71 148,62</w:t>
      </w:r>
      <w:r w:rsidRPr="00066594">
        <w:rPr>
          <w:bCs/>
        </w:rPr>
        <w:t xml:space="preserve"> тыс. руб. филиалом</w:t>
      </w:r>
      <w:r w:rsidR="00B50D41">
        <w:rPr>
          <w:bCs/>
        </w:rPr>
        <w:t xml:space="preserve"> </w:t>
      </w:r>
      <w:r w:rsidR="00D20A5D">
        <w:rPr>
          <w:bCs/>
        </w:rPr>
        <w:t>ПАО </w:t>
      </w:r>
      <w:r w:rsidRPr="00066594">
        <w:rPr>
          <w:bCs/>
        </w:rPr>
        <w:t>«МРСК Сиб</w:t>
      </w:r>
      <w:r w:rsidR="009E5D44" w:rsidRPr="00066594">
        <w:rPr>
          <w:bCs/>
        </w:rPr>
        <w:t>ири» - «Омскэнерго» представлена расшифровка расходов из прибыли по корректировке выручки прошлых периодов в 2016 году</w:t>
      </w:r>
      <w:r w:rsidR="00B50D41">
        <w:rPr>
          <w:bCs/>
        </w:rPr>
        <w:t xml:space="preserve"> </w:t>
      </w:r>
      <w:r w:rsidR="009E5D44" w:rsidRPr="00066594">
        <w:rPr>
          <w:bCs/>
        </w:rPr>
        <w:t xml:space="preserve">на сумму </w:t>
      </w:r>
      <w:r w:rsidR="00C27BD9" w:rsidRPr="00066594">
        <w:rPr>
          <w:bCs/>
        </w:rPr>
        <w:t>71</w:t>
      </w:r>
      <w:r w:rsidR="00380203" w:rsidRPr="00066594">
        <w:rPr>
          <w:bCs/>
        </w:rPr>
        <w:t> 850 125,32</w:t>
      </w:r>
      <w:r w:rsidR="00C27BD9" w:rsidRPr="00066594">
        <w:rPr>
          <w:bCs/>
        </w:rPr>
        <w:t xml:space="preserve"> руб.</w:t>
      </w:r>
      <w:r w:rsidR="00380203" w:rsidRPr="00066594">
        <w:rPr>
          <w:bCs/>
        </w:rPr>
        <w:t xml:space="preserve"> расшифровка расходов из прибыли по корректировке расходов на оплату услуг территориальных сетевых организаций прошлых периодов в отчетном периоде 2016 года на сумму (1 548 892,08) руб., расшифровка расходов из прибыли по корректировке</w:t>
      </w:r>
      <w:r w:rsidR="00B50D41">
        <w:rPr>
          <w:bCs/>
        </w:rPr>
        <w:t xml:space="preserve"> </w:t>
      </w:r>
      <w:r w:rsidR="00380203" w:rsidRPr="00066594">
        <w:rPr>
          <w:bCs/>
        </w:rPr>
        <w:t>расходов на компенсацию потерь прошлых периодов в 2016 году на сумму 1 456 289,50 руб.</w:t>
      </w:r>
    </w:p>
    <w:p w14:paraId="7E875E08" w14:textId="471F004B" w:rsidR="007615C8" w:rsidRPr="00066594" w:rsidRDefault="00224616" w:rsidP="001A6B1D">
      <w:pPr>
        <w:pStyle w:val="2f0"/>
        <w:rPr>
          <w:bCs/>
        </w:rPr>
      </w:pPr>
      <w:r w:rsidRPr="00066594">
        <w:rPr>
          <w:bCs/>
        </w:rPr>
        <w:t xml:space="preserve">Также филиалом </w:t>
      </w:r>
      <w:r w:rsidR="00D20A5D">
        <w:rPr>
          <w:bCs/>
        </w:rPr>
        <w:t>ПАО </w:t>
      </w:r>
      <w:r w:rsidRPr="00066594">
        <w:rPr>
          <w:bCs/>
        </w:rPr>
        <w:t xml:space="preserve">«МРСК Сибири» - «Омскэнерго» представлены </w:t>
      </w:r>
      <w:r w:rsidR="007615C8" w:rsidRPr="00066594">
        <w:rPr>
          <w:bCs/>
        </w:rPr>
        <w:t>копи</w:t>
      </w:r>
      <w:r w:rsidR="002755CD" w:rsidRPr="00066594">
        <w:rPr>
          <w:bCs/>
        </w:rPr>
        <w:t>и</w:t>
      </w:r>
      <w:r w:rsidR="007615C8" w:rsidRPr="00066594">
        <w:rPr>
          <w:bCs/>
        </w:rPr>
        <w:t xml:space="preserve"> актов </w:t>
      </w:r>
      <w:r w:rsidRPr="00066594">
        <w:rPr>
          <w:bCs/>
        </w:rPr>
        <w:t>корректировки в акты приема-передачи за 2016 год.</w:t>
      </w:r>
      <w:r w:rsidR="007615C8" w:rsidRPr="00066594">
        <w:rPr>
          <w:bCs/>
        </w:rPr>
        <w:t xml:space="preserve"> </w:t>
      </w:r>
    </w:p>
    <w:p w14:paraId="2A2F4435" w14:textId="77777777" w:rsidR="007615C8" w:rsidRPr="00066594" w:rsidRDefault="007615C8" w:rsidP="001A6B1D">
      <w:pPr>
        <w:pStyle w:val="2f0"/>
        <w:rPr>
          <w:bCs/>
        </w:rPr>
      </w:pPr>
      <w:r w:rsidRPr="00066594">
        <w:rPr>
          <w:bCs/>
        </w:rPr>
        <w:t xml:space="preserve">В соответствии с пунктом 30 Основ ценообразования </w:t>
      </w:r>
      <w:r w:rsidR="00BA0DDB">
        <w:rPr>
          <w:bCs/>
        </w:rPr>
        <w:t>№ </w:t>
      </w:r>
      <w:r w:rsidRPr="00066594">
        <w:rPr>
          <w:bCs/>
        </w:rPr>
        <w:t>1178 в необходимую валовую выручку включаются внереализационные расходы.</w:t>
      </w:r>
    </w:p>
    <w:p w14:paraId="72585CEC" w14:textId="77777777" w:rsidR="007615C8" w:rsidRPr="00066594" w:rsidRDefault="007615C8" w:rsidP="001A6B1D">
      <w:pPr>
        <w:pStyle w:val="2f0"/>
        <w:rPr>
          <w:bCs/>
        </w:rPr>
      </w:pPr>
      <w:r w:rsidRPr="00066594">
        <w:rPr>
          <w:bCs/>
        </w:rPr>
        <w:t>Согласно пп. 2 п. 1 ст. 265 НК РФ к внереализационным расходам относятся,</w:t>
      </w:r>
      <w:r w:rsidR="00B50D41">
        <w:rPr>
          <w:bCs/>
        </w:rPr>
        <w:t xml:space="preserve"> </w:t>
      </w:r>
      <w:r w:rsidRPr="00066594">
        <w:rPr>
          <w:bCs/>
        </w:rPr>
        <w:t xml:space="preserve">в том числе убытки прошлых налоговых периодов, выявленные в отчетном периоде. </w:t>
      </w:r>
    </w:p>
    <w:p w14:paraId="42F1C85D" w14:textId="77777777" w:rsidR="007615C8" w:rsidRPr="00066594" w:rsidRDefault="007615C8" w:rsidP="001A6B1D">
      <w:pPr>
        <w:pStyle w:val="2f0"/>
        <w:rPr>
          <w:bCs/>
        </w:rPr>
      </w:pPr>
      <w:r w:rsidRPr="00066594">
        <w:rPr>
          <w:bCs/>
        </w:rPr>
        <w:t xml:space="preserve">Кроме того, пунктом 7 Основ ценообразования </w:t>
      </w:r>
      <w:r w:rsidR="00BA0DDB">
        <w:rPr>
          <w:bCs/>
        </w:rPr>
        <w:t>№ </w:t>
      </w:r>
      <w:r w:rsidRPr="00066594">
        <w:rPr>
          <w:bCs/>
        </w:rPr>
        <w:t>1178 установлено, что</w:t>
      </w:r>
      <w:r w:rsidR="00B50D41">
        <w:rPr>
          <w:bCs/>
        </w:rPr>
        <w:t xml:space="preserve"> </w:t>
      </w:r>
      <w:r w:rsidRPr="00066594">
        <w:rPr>
          <w:bCs/>
        </w:rPr>
        <w:t>в случае если на основании данных статистической и бухгалтерской отчетности</w:t>
      </w:r>
      <w:r w:rsidR="00B50D41">
        <w:rPr>
          <w:bCs/>
        </w:rPr>
        <w:t xml:space="preserve"> </w:t>
      </w:r>
      <w:r w:rsidRPr="00066594">
        <w:rPr>
          <w:bCs/>
        </w:rPr>
        <w:t xml:space="preserve">за </w:t>
      </w:r>
      <w:r w:rsidRPr="00066594">
        <w:rPr>
          <w:bCs/>
        </w:rPr>
        <w:lastRenderedPageBreak/>
        <w:t>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w:t>
      </w:r>
      <w:r w:rsidR="00B50D41">
        <w:rPr>
          <w:bCs/>
        </w:rPr>
        <w:t xml:space="preserve"> </w:t>
      </w:r>
      <w:r w:rsidRPr="00066594">
        <w:rPr>
          <w:bCs/>
        </w:rPr>
        <w:t>в котором они понесены, или доход, недополученный при осуществлении регулируемой деятельности в этот период регулирования по независящим</w:t>
      </w:r>
      <w:r w:rsidR="00B50D41">
        <w:rPr>
          <w:bCs/>
        </w:rPr>
        <w:t xml:space="preserve"> </w:t>
      </w:r>
      <w:r w:rsidRPr="00066594">
        <w:rPr>
          <w:bCs/>
        </w:rPr>
        <w:t xml:space="preserve">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50A070B9" w14:textId="77777777" w:rsidR="007615C8" w:rsidRPr="00066594" w:rsidRDefault="007615C8" w:rsidP="001A6B1D">
      <w:pPr>
        <w:pStyle w:val="2f0"/>
        <w:rPr>
          <w:bCs/>
        </w:rPr>
      </w:pPr>
      <w:r w:rsidRPr="00066594">
        <w:rPr>
          <w:bCs/>
        </w:rPr>
        <w:t>Таким образом, в НВВ 201</w:t>
      </w:r>
      <w:r w:rsidR="002755CD" w:rsidRPr="00066594">
        <w:rPr>
          <w:bCs/>
        </w:rPr>
        <w:t>8</w:t>
      </w:r>
      <w:r w:rsidRPr="00066594">
        <w:rPr>
          <w:bCs/>
        </w:rPr>
        <w:t xml:space="preserve"> года может быть произведен учет недополученных доходов (убытков прошлых лет), полученных по независящим</w:t>
      </w:r>
      <w:r w:rsidR="00B50D41">
        <w:rPr>
          <w:bCs/>
        </w:rPr>
        <w:t xml:space="preserve"> </w:t>
      </w:r>
      <w:r w:rsidRPr="00066594">
        <w:rPr>
          <w:bCs/>
        </w:rPr>
        <w:t>от филиала обстоятельствам.</w:t>
      </w:r>
    </w:p>
    <w:p w14:paraId="36115A5A" w14:textId="77777777" w:rsidR="007615C8" w:rsidRPr="00066594" w:rsidRDefault="007615C8" w:rsidP="001A6B1D">
      <w:pPr>
        <w:pStyle w:val="2f0"/>
        <w:rPr>
          <w:bCs/>
        </w:rPr>
      </w:pPr>
      <w:r w:rsidRPr="00066594">
        <w:rPr>
          <w:bCs/>
        </w:rPr>
        <w:t xml:space="preserve">В соответствии с п. 81 Основ ценообразования </w:t>
      </w:r>
      <w:r w:rsidR="00BA0DDB">
        <w:rPr>
          <w:bCs/>
        </w:rPr>
        <w:t>№ </w:t>
      </w:r>
      <w:r w:rsidRPr="00066594">
        <w:rPr>
          <w:bCs/>
        </w:rPr>
        <w:t>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52C3ECCF" w14:textId="77777777" w:rsidR="007615C8" w:rsidRPr="00066594" w:rsidRDefault="007615C8" w:rsidP="001A6B1D">
      <w:pPr>
        <w:pStyle w:val="2f0"/>
        <w:rPr>
          <w:bCs/>
        </w:rPr>
      </w:pPr>
      <w:r w:rsidRPr="00066594">
        <w:rPr>
          <w:bCs/>
        </w:rPr>
        <w:t xml:space="preserve">В соответствии со ст. 7, 9, 10 Федерального закона «О бухгалтерском учете» от 06.12.2011 </w:t>
      </w:r>
      <w:r w:rsidR="00BA0DDB">
        <w:rPr>
          <w:bCs/>
        </w:rPr>
        <w:t>№ </w:t>
      </w:r>
      <w:r w:rsidRPr="00066594">
        <w:rPr>
          <w:bCs/>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4160B14B" w14:textId="77777777" w:rsidR="007615C8" w:rsidRPr="00066594" w:rsidRDefault="007615C8" w:rsidP="001A6B1D">
      <w:pPr>
        <w:pStyle w:val="2f0"/>
        <w:rPr>
          <w:bCs/>
        </w:rPr>
      </w:pPr>
      <w:r w:rsidRPr="00066594">
        <w:rPr>
          <w:bCs/>
        </w:rPr>
        <w:t>В силу п. 6 Положения по ведению бухгалтерского учета и бухгалтерской отчетности в Российской Федерации, утвержденного приказом Минфина РФ</w:t>
      </w:r>
      <w:r w:rsidR="00B50D41">
        <w:rPr>
          <w:bCs/>
        </w:rPr>
        <w:t xml:space="preserve"> </w:t>
      </w:r>
      <w:r w:rsidRPr="00066594">
        <w:rPr>
          <w:bCs/>
        </w:rPr>
        <w:t xml:space="preserve">от 29.07.1998 </w:t>
      </w:r>
      <w:r w:rsidR="00BA0DDB">
        <w:rPr>
          <w:bCs/>
        </w:rPr>
        <w:t>№ </w:t>
      </w:r>
      <w:r w:rsidRPr="00066594">
        <w:rPr>
          <w:bCs/>
        </w:rPr>
        <w:t>34н, ответственность за организацию бухгалтерского учета</w:t>
      </w:r>
      <w:r w:rsidR="00B50D41">
        <w:rPr>
          <w:bCs/>
        </w:rPr>
        <w:t xml:space="preserve"> </w:t>
      </w:r>
      <w:r w:rsidRPr="00066594">
        <w:rPr>
          <w:bCs/>
        </w:rPr>
        <w:t>в организации, соблюдение законодательства при выполнении хозяйственных операций несет руководитель организации.</w:t>
      </w:r>
    </w:p>
    <w:p w14:paraId="357E59E5" w14:textId="77777777" w:rsidR="007615C8" w:rsidRDefault="007615C8" w:rsidP="001A6B1D">
      <w:pPr>
        <w:pStyle w:val="2f0"/>
        <w:rPr>
          <w:bCs/>
        </w:rPr>
      </w:pPr>
      <w:r w:rsidRPr="00066594">
        <w:rPr>
          <w:bCs/>
        </w:rPr>
        <w:t>РЭК Омской области замечаний по достоверности отчетных документов филиала в выписке из протокола заседания Правления РЭК Омской области</w:t>
      </w:r>
      <w:r w:rsidR="00B50D41">
        <w:rPr>
          <w:bCs/>
        </w:rPr>
        <w:t xml:space="preserve"> </w:t>
      </w:r>
      <w:r w:rsidRPr="00066594">
        <w:rPr>
          <w:bCs/>
        </w:rPr>
        <w:t>от 2</w:t>
      </w:r>
      <w:r w:rsidR="002755CD" w:rsidRPr="00066594">
        <w:rPr>
          <w:bCs/>
        </w:rPr>
        <w:t>7</w:t>
      </w:r>
      <w:r w:rsidRPr="00066594">
        <w:rPr>
          <w:bCs/>
        </w:rPr>
        <w:t>.12.201</w:t>
      </w:r>
      <w:r w:rsidR="002755CD" w:rsidRPr="00066594">
        <w:rPr>
          <w:bCs/>
        </w:rPr>
        <w:t>7</w:t>
      </w:r>
      <w:r w:rsidRPr="00066594">
        <w:rPr>
          <w:bCs/>
        </w:rPr>
        <w:t xml:space="preserve"> </w:t>
      </w:r>
      <w:r w:rsidR="00BA0DDB">
        <w:rPr>
          <w:bCs/>
        </w:rPr>
        <w:t>№ </w:t>
      </w:r>
      <w:r w:rsidR="002755CD" w:rsidRPr="00066594">
        <w:rPr>
          <w:bCs/>
        </w:rPr>
        <w:t>83</w:t>
      </w:r>
      <w:r w:rsidRPr="00066594">
        <w:rPr>
          <w:bCs/>
        </w:rPr>
        <w:t xml:space="preserve"> не изложено.</w:t>
      </w:r>
    </w:p>
    <w:p w14:paraId="5BFB4119" w14:textId="7C2BD057" w:rsidR="007C676A" w:rsidRDefault="007C676A" w:rsidP="001A6B1D">
      <w:pPr>
        <w:pStyle w:val="2f0"/>
        <w:rPr>
          <w:bCs/>
        </w:rPr>
      </w:pPr>
      <w:r>
        <w:rPr>
          <w:bCs/>
        </w:rPr>
        <w:lastRenderedPageBreak/>
        <w:t>Проанализировав представленные документы, Исполнитель соглашается с позицией РЭК Омской области в части исключения расходов по корректировкам выручки за услуги по передаче электрической энергии, по которым не состоялись обжалования судебных дел в 2016 году и в части исключения корректировок по стоимости потерь как не соответствующее Методическим указаниям № 98-э.</w:t>
      </w:r>
    </w:p>
    <w:p w14:paraId="2AC602DC" w14:textId="2DD22EC1" w:rsidR="007C676A" w:rsidRPr="00066594" w:rsidRDefault="007C676A" w:rsidP="001A6B1D">
      <w:pPr>
        <w:pStyle w:val="2f0"/>
        <w:rPr>
          <w:bCs/>
        </w:rPr>
      </w:pPr>
      <w:r>
        <w:rPr>
          <w:bCs/>
        </w:rPr>
        <w:t xml:space="preserve">Учитывая изложенное, по мнению Исполнителя, экономически обоснованная величина </w:t>
      </w:r>
      <w:r w:rsidR="00D02514">
        <w:rPr>
          <w:bCs/>
        </w:rPr>
        <w:t>расходов по статье «Убытки прошлых периодов» составляет 58 552,10 тыс.  руб.</w:t>
      </w:r>
    </w:p>
    <w:tbl>
      <w:tblPr>
        <w:tblW w:w="5000" w:type="pct"/>
        <w:tblLook w:val="04A0" w:firstRow="1" w:lastRow="0" w:firstColumn="1" w:lastColumn="0" w:noHBand="0" w:noVBand="1"/>
      </w:tblPr>
      <w:tblGrid>
        <w:gridCol w:w="3769"/>
        <w:gridCol w:w="1811"/>
        <w:gridCol w:w="1951"/>
        <w:gridCol w:w="1813"/>
      </w:tblGrid>
      <w:tr w:rsidR="007615C8" w:rsidRPr="001A6B1D" w14:paraId="6EDD4FAA" w14:textId="77777777" w:rsidTr="001A6B1D">
        <w:trPr>
          <w:trHeight w:val="20"/>
          <w:tblHeader/>
        </w:trPr>
        <w:tc>
          <w:tcPr>
            <w:tcW w:w="2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6DC474"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Наименование статьи расходов</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6747A" w14:textId="40E1F50B"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1A6B1D">
              <w:rPr>
                <w:rFonts w:ascii="Myriad Pro" w:hAnsi="Myriad Pro"/>
                <w:b/>
                <w:bCs/>
                <w:color w:val="FFFFFF"/>
                <w:sz w:val="20"/>
                <w:szCs w:val="20"/>
                <w:lang w:eastAsia="ru-RU"/>
              </w:rPr>
              <w:t>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xml:space="preserve">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7F3A18"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xml:space="preserve"> год, принятый РЭК Омской области, тыс. 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E49963"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уточненный Исполнителем, тыс. руб.</w:t>
            </w:r>
          </w:p>
        </w:tc>
      </w:tr>
      <w:tr w:rsidR="007615C8" w:rsidRPr="001A6B1D" w14:paraId="15F8255B" w14:textId="77777777" w:rsidTr="001A6B1D">
        <w:trPr>
          <w:trHeight w:val="20"/>
        </w:trPr>
        <w:tc>
          <w:tcPr>
            <w:tcW w:w="20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4631C2" w14:textId="77777777" w:rsidR="007615C8" w:rsidRPr="001A6B1D" w:rsidRDefault="007615C8" w:rsidP="007615C8">
            <w:pPr>
              <w:jc w:val="both"/>
              <w:rPr>
                <w:rFonts w:ascii="Myriad Pro" w:hAnsi="Myriad Pro"/>
                <w:color w:val="000000"/>
                <w:sz w:val="20"/>
                <w:szCs w:val="20"/>
                <w:lang w:eastAsia="ru-RU"/>
              </w:rPr>
            </w:pPr>
            <w:r w:rsidRPr="001A6B1D">
              <w:rPr>
                <w:rFonts w:ascii="Myriad Pro" w:eastAsia="Calibri" w:hAnsi="Myriad Pro"/>
                <w:bCs/>
                <w:color w:val="000000"/>
                <w:sz w:val="20"/>
                <w:szCs w:val="20"/>
                <w:lang w:eastAsia="ru-RU"/>
              </w:rPr>
              <w:t>Убытки прошлых лет, выявленные в отчетном году</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EFA2D7" w14:textId="77777777" w:rsidR="007615C8" w:rsidRPr="001A6B1D" w:rsidRDefault="006E46C7" w:rsidP="006E46C7">
            <w:pPr>
              <w:jc w:val="center"/>
              <w:rPr>
                <w:rFonts w:ascii="Myriad Pro" w:hAnsi="Myriad Pro"/>
                <w:color w:val="000000"/>
                <w:sz w:val="20"/>
                <w:szCs w:val="20"/>
                <w:lang w:eastAsia="ru-RU"/>
              </w:rPr>
            </w:pPr>
            <w:r w:rsidRPr="001A6B1D">
              <w:rPr>
                <w:rFonts w:ascii="Myriad Pro" w:hAnsi="Myriad Pro"/>
                <w:color w:val="000000"/>
                <w:sz w:val="20"/>
                <w:szCs w:val="20"/>
                <w:lang w:eastAsia="ru-RU"/>
              </w:rPr>
              <w:t>71 148,62</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1A46D0E6" w14:textId="77777777" w:rsidR="007615C8" w:rsidRPr="001A6B1D" w:rsidRDefault="006E46C7"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58 552,10</w:t>
            </w:r>
          </w:p>
        </w:tc>
        <w:tc>
          <w:tcPr>
            <w:tcW w:w="970" w:type="pct"/>
            <w:tcBorders>
              <w:top w:val="single" w:sz="4" w:space="0" w:color="FFFFFF" w:themeColor="background1"/>
              <w:left w:val="nil"/>
              <w:bottom w:val="single" w:sz="4" w:space="0" w:color="auto"/>
              <w:right w:val="single" w:sz="4" w:space="0" w:color="auto"/>
            </w:tcBorders>
            <w:shd w:val="clear" w:color="auto" w:fill="auto"/>
            <w:noWrap/>
            <w:vAlign w:val="center"/>
          </w:tcPr>
          <w:p w14:paraId="29C8C346" w14:textId="43E853F4" w:rsidR="007615C8" w:rsidRPr="001A6B1D" w:rsidRDefault="000D546D">
            <w:pPr>
              <w:jc w:val="center"/>
              <w:rPr>
                <w:rFonts w:ascii="Myriad Pro" w:hAnsi="Myriad Pro"/>
                <w:color w:val="000000"/>
                <w:sz w:val="20"/>
                <w:szCs w:val="20"/>
                <w:lang w:eastAsia="ru-RU"/>
              </w:rPr>
            </w:pPr>
            <w:r>
              <w:rPr>
                <w:rFonts w:ascii="Myriad Pro" w:hAnsi="Myriad Pro"/>
                <w:color w:val="000000"/>
                <w:sz w:val="20"/>
                <w:szCs w:val="20"/>
                <w:lang w:eastAsia="ru-RU"/>
              </w:rPr>
              <w:t>58 552,10</w:t>
            </w:r>
          </w:p>
        </w:tc>
      </w:tr>
    </w:tbl>
    <w:p w14:paraId="6BBDCE20" w14:textId="2478A4B6" w:rsidR="007615C8" w:rsidRPr="00066594" w:rsidRDefault="007615C8" w:rsidP="00E95969">
      <w:pPr>
        <w:pStyle w:val="a5"/>
        <w:numPr>
          <w:ilvl w:val="0"/>
          <w:numId w:val="28"/>
        </w:numPr>
        <w:spacing w:before="240"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6E46C7"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6E46C7"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6E46C7"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w:t>
      </w:r>
      <w:r w:rsidR="006E46C7" w:rsidRPr="00066594">
        <w:rPr>
          <w:rFonts w:ascii="Myriad Pro" w:eastAsia="Calibri" w:hAnsi="Myriad Pro"/>
          <w:color w:val="000000"/>
          <w:sz w:val="26"/>
          <w:szCs w:val="26"/>
        </w:rPr>
        <w:t xml:space="preserve"> - «Омскэнерго» по управлению в размере 98 010,31 тыс. руб. в результате исключения необоснованных расходов</w:t>
      </w:r>
      <w:r w:rsidR="005D23C1" w:rsidRPr="00066594">
        <w:rPr>
          <w:rFonts w:ascii="Myriad Pro" w:eastAsia="Calibri" w:hAnsi="Myriad Pro"/>
          <w:color w:val="000000"/>
          <w:sz w:val="26"/>
          <w:szCs w:val="26"/>
        </w:rPr>
        <w:t xml:space="preserve"> и непредставлением обосновывающих документов.</w:t>
      </w:r>
    </w:p>
    <w:p w14:paraId="6B99990F" w14:textId="5E10719E" w:rsidR="00B629A6" w:rsidRPr="00066594" w:rsidRDefault="00B629A6" w:rsidP="001A6B1D">
      <w:pPr>
        <w:pStyle w:val="2f0"/>
      </w:pPr>
      <w:r w:rsidRPr="00066594">
        <w:t xml:space="preserve">Согласно копиям извещений </w:t>
      </w:r>
      <w:r w:rsidR="00D20A5D">
        <w:t>ПАО </w:t>
      </w:r>
      <w:r w:rsidRPr="00066594">
        <w:t>«МРСК Сибири»</w:t>
      </w:r>
      <w:r w:rsidR="00B50D41">
        <w:t xml:space="preserve"> </w:t>
      </w:r>
      <w:r w:rsidRPr="00066594">
        <w:t xml:space="preserve">затраты исполнительного аппарата </w:t>
      </w:r>
      <w:r w:rsidR="00D20A5D">
        <w:t>ПАО </w:t>
      </w:r>
      <w:r w:rsidRPr="00066594">
        <w:t xml:space="preserve">«МРСК Сибири» за 2016 год, отнесенные на филиал </w:t>
      </w:r>
      <w:r w:rsidR="00D20A5D">
        <w:t>ПАО </w:t>
      </w:r>
      <w:r w:rsidRPr="00066594">
        <w:t xml:space="preserve">«МРСК Сибири» - «Омскэнерго» составили 116 048,63 тыс. руб., в том числе на вид деятельности «Передача электрической энергии» отнесено 107 485,10 тыс. руб. </w:t>
      </w:r>
    </w:p>
    <w:p w14:paraId="7E91C2F7" w14:textId="40130743" w:rsidR="007615C8" w:rsidRPr="00066594" w:rsidRDefault="007615C8" w:rsidP="001A6B1D">
      <w:pPr>
        <w:pStyle w:val="2f0"/>
        <w:rPr>
          <w:color w:val="000000"/>
        </w:rPr>
      </w:pPr>
      <w:r w:rsidRPr="00066594">
        <w:rPr>
          <w:color w:val="000000"/>
        </w:rPr>
        <w:t>Решением Верховного суда Российской Федерации от 17.08.2017</w:t>
      </w:r>
      <w:r w:rsidR="00B50D41">
        <w:rPr>
          <w:color w:val="000000"/>
        </w:rPr>
        <w:t xml:space="preserve"> </w:t>
      </w:r>
      <w:r w:rsidR="00BA0DDB">
        <w:rPr>
          <w:color w:val="000000"/>
        </w:rPr>
        <w:t>№ </w:t>
      </w:r>
      <w:r w:rsidRPr="00066594">
        <w:rPr>
          <w:color w:val="000000"/>
        </w:rPr>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D20A5D">
        <w:rPr>
          <w:color w:val="000000"/>
        </w:rPr>
        <w:t>ПАО </w:t>
      </w:r>
      <w:r w:rsidRPr="00066594">
        <w:rPr>
          <w:color w:val="000000"/>
        </w:rPr>
        <w:t>«МРСК Сибири» (с пересчетом</w:t>
      </w:r>
      <w:r w:rsidRPr="00066594">
        <w:t xml:space="preserve"> с</w:t>
      </w:r>
      <w:r w:rsidRPr="00066594">
        <w:rPr>
          <w:color w:val="000000"/>
        </w:rPr>
        <w:t>реднемесячной заработной платы сотрудников исполнительного аппарата</w:t>
      </w:r>
      <w:r w:rsidR="00B50D41">
        <w:rPr>
          <w:color w:val="000000"/>
        </w:rPr>
        <w:t xml:space="preserve"> </w:t>
      </w:r>
      <w:r w:rsidRPr="00066594">
        <w:rPr>
          <w:color w:val="000000"/>
        </w:rPr>
        <w:t>на уровне среднемесячной заработной платы в сфере производства, передачи</w:t>
      </w:r>
      <w:r w:rsidR="00B50D41">
        <w:rPr>
          <w:color w:val="000000"/>
        </w:rPr>
        <w:t xml:space="preserve"> </w:t>
      </w:r>
      <w:r w:rsidRPr="00066594">
        <w:rPr>
          <w:color w:val="000000"/>
        </w:rPr>
        <w:t>и распределения электроэнергии на территории Омской области,</w:t>
      </w:r>
      <w:r w:rsidR="00B50D41">
        <w:rPr>
          <w:color w:val="000000"/>
        </w:rPr>
        <w:t xml:space="preserve"> </w:t>
      </w:r>
      <w:r w:rsidRPr="00066594">
        <w:rPr>
          <w:color w:val="000000"/>
        </w:rPr>
        <w:t xml:space="preserve">т.е. на территории присутствия филиала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и корректировкой штатных единиц), а также</w:t>
      </w:r>
      <w:r w:rsidR="00B50D41">
        <w:rPr>
          <w:color w:val="000000"/>
        </w:rPr>
        <w:t xml:space="preserve"> </w:t>
      </w:r>
      <w:r w:rsidRPr="00066594">
        <w:rPr>
          <w:color w:val="000000"/>
        </w:rPr>
        <w:t>размеров страховых взносов</w:t>
      </w:r>
      <w:r w:rsidR="00B50D41">
        <w:rPr>
          <w:color w:val="000000"/>
        </w:rPr>
        <w:t xml:space="preserve"> </w:t>
      </w:r>
      <w:r w:rsidRPr="00066594">
        <w:rPr>
          <w:color w:val="000000"/>
        </w:rPr>
        <w:t xml:space="preserve">в </w:t>
      </w:r>
      <w:r w:rsidRPr="00066594">
        <w:rPr>
          <w:color w:val="000000"/>
        </w:rPr>
        <w:lastRenderedPageBreak/>
        <w:t>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w:t>
      </w:r>
      <w:r w:rsidR="00B50D41">
        <w:rPr>
          <w:color w:val="000000"/>
        </w:rPr>
        <w:t xml:space="preserve"> </w:t>
      </w:r>
      <w:r w:rsidRPr="00066594">
        <w:rPr>
          <w:color w:val="000000"/>
        </w:rPr>
        <w:t>по программному обеспечению и сопровождению, затраты на оплату больничных листов. Кроме того, судом признаны обоснованными расходы на управление капиталом.</w:t>
      </w:r>
    </w:p>
    <w:p w14:paraId="38F17AF0" w14:textId="068C92A8" w:rsidR="007615C8" w:rsidRPr="00066594" w:rsidRDefault="007615C8" w:rsidP="001A6B1D">
      <w:pPr>
        <w:pStyle w:val="2f0"/>
        <w:rPr>
          <w:color w:val="000000"/>
        </w:rPr>
      </w:pPr>
      <w:r w:rsidRPr="00066594">
        <w:rPr>
          <w:color w:val="000000"/>
        </w:rPr>
        <w:t xml:space="preserve">Необходимо отметить, что филиалом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 xml:space="preserve">представлена смета расходов исполнительного аппарата </w:t>
      </w:r>
      <w:r w:rsidR="00D20A5D">
        <w:rPr>
          <w:color w:val="000000"/>
        </w:rPr>
        <w:t>ПАО </w:t>
      </w:r>
      <w:r w:rsidRPr="00066594">
        <w:rPr>
          <w:color w:val="000000"/>
        </w:rPr>
        <w:t>«МРСК Сибири»</w:t>
      </w:r>
      <w:r w:rsidR="00B50D41">
        <w:rPr>
          <w:color w:val="000000"/>
        </w:rPr>
        <w:t xml:space="preserve"> </w:t>
      </w:r>
      <w:r w:rsidRPr="00066594">
        <w:rPr>
          <w:color w:val="000000"/>
        </w:rPr>
        <w:t>и отчетные данные по статьям расходов за 201</w:t>
      </w:r>
      <w:r w:rsidR="005D23C1" w:rsidRPr="00066594">
        <w:rPr>
          <w:color w:val="000000"/>
        </w:rPr>
        <w:t>6</w:t>
      </w:r>
      <w:r w:rsidRPr="00066594">
        <w:rPr>
          <w:color w:val="000000"/>
        </w:rPr>
        <w:t xml:space="preserve"> год. </w:t>
      </w:r>
    </w:p>
    <w:p w14:paraId="230610BF" w14:textId="6EE70A71" w:rsidR="007615C8" w:rsidRPr="00066594" w:rsidRDefault="007615C8" w:rsidP="001A6B1D">
      <w:pPr>
        <w:pStyle w:val="2f0"/>
        <w:rPr>
          <w:b/>
          <w:bCs/>
          <w:color w:val="000000"/>
        </w:rPr>
      </w:pPr>
      <w:r w:rsidRPr="00066594">
        <w:rPr>
          <w:bCs/>
        </w:rPr>
        <w:t xml:space="preserve">Позиция Исполнителя изложена в разделе отчета </w:t>
      </w:r>
      <w:r w:rsidRPr="00066594">
        <w:rPr>
          <w:b/>
          <w:bCs/>
          <w:color w:val="000000"/>
        </w:rPr>
        <w:t xml:space="preserve">Общехозяйственные расходы (расходы исполнительного аппарата </w:t>
      </w:r>
      <w:r w:rsidR="00D20A5D">
        <w:rPr>
          <w:b/>
          <w:bCs/>
          <w:color w:val="000000"/>
        </w:rPr>
        <w:t>ПАО </w:t>
      </w:r>
      <w:r w:rsidRPr="00066594">
        <w:rPr>
          <w:b/>
          <w:bCs/>
          <w:color w:val="000000"/>
        </w:rPr>
        <w:t>«МРСК Сибири»).</w:t>
      </w:r>
    </w:p>
    <w:p w14:paraId="3ABD34C5" w14:textId="0178A4F4" w:rsidR="007615C8" w:rsidRPr="00066594" w:rsidRDefault="007615C8" w:rsidP="001A6B1D">
      <w:pPr>
        <w:pStyle w:val="2f0"/>
        <w:rPr>
          <w:bCs/>
          <w:color w:val="000000"/>
        </w:rPr>
      </w:pPr>
      <w:r w:rsidRPr="00066594">
        <w:rPr>
          <w:bCs/>
          <w:color w:val="000000"/>
        </w:rPr>
        <w:t>Экономически обоснованные расходы исполнительного аппарата</w:t>
      </w:r>
      <w:r w:rsidR="00B50D41">
        <w:rPr>
          <w:bCs/>
          <w:color w:val="000000"/>
        </w:rPr>
        <w:t xml:space="preserve"> </w:t>
      </w:r>
      <w:r w:rsidR="00D20A5D">
        <w:rPr>
          <w:bCs/>
          <w:color w:val="000000"/>
        </w:rPr>
        <w:t>ПАО </w:t>
      </w:r>
      <w:r w:rsidRPr="00066594">
        <w:rPr>
          <w:bCs/>
          <w:color w:val="000000"/>
        </w:rPr>
        <w:t>«МРСК Сибири» за 201</w:t>
      </w:r>
      <w:r w:rsidR="005D23C1" w:rsidRPr="00066594">
        <w:rPr>
          <w:bCs/>
          <w:color w:val="000000"/>
        </w:rPr>
        <w:t>6</w:t>
      </w:r>
      <w:r w:rsidRPr="00066594">
        <w:rPr>
          <w:bCs/>
          <w:color w:val="000000"/>
        </w:rPr>
        <w:t xml:space="preserve"> год определены Исполнителем в размере 2</w:t>
      </w:r>
      <w:r w:rsidR="0099118B" w:rsidRPr="00066594">
        <w:rPr>
          <w:bCs/>
          <w:color w:val="000000"/>
        </w:rPr>
        <w:t>7</w:t>
      </w:r>
      <w:r w:rsidRPr="00066594">
        <w:rPr>
          <w:bCs/>
          <w:color w:val="000000"/>
        </w:rPr>
        <w:t> 0</w:t>
      </w:r>
      <w:r w:rsidR="0099118B" w:rsidRPr="00066594">
        <w:rPr>
          <w:bCs/>
          <w:color w:val="000000"/>
        </w:rPr>
        <w:t>32</w:t>
      </w:r>
      <w:r w:rsidRPr="00066594">
        <w:rPr>
          <w:bCs/>
          <w:color w:val="000000"/>
        </w:rPr>
        <w:t>,</w:t>
      </w:r>
      <w:r w:rsidR="0099118B" w:rsidRPr="00066594">
        <w:rPr>
          <w:bCs/>
          <w:color w:val="000000"/>
        </w:rPr>
        <w:t>79</w:t>
      </w:r>
      <w:r w:rsidRPr="00066594">
        <w:rPr>
          <w:bCs/>
          <w:color w:val="000000"/>
        </w:rPr>
        <w:t xml:space="preserve"> тыс. руб.</w:t>
      </w:r>
    </w:p>
    <w:tbl>
      <w:tblPr>
        <w:tblW w:w="5000" w:type="pct"/>
        <w:tblLook w:val="04A0" w:firstRow="1" w:lastRow="0" w:firstColumn="1" w:lastColumn="0" w:noHBand="0" w:noVBand="1"/>
      </w:tblPr>
      <w:tblGrid>
        <w:gridCol w:w="885"/>
        <w:gridCol w:w="4712"/>
        <w:gridCol w:w="2258"/>
        <w:gridCol w:w="1489"/>
      </w:tblGrid>
      <w:tr w:rsidR="0099118B" w:rsidRPr="001A6B1D" w14:paraId="0ABDFE65" w14:textId="77777777" w:rsidTr="00E95969">
        <w:trPr>
          <w:trHeight w:val="20"/>
          <w:tblHeader/>
        </w:trPr>
        <w:tc>
          <w:tcPr>
            <w:tcW w:w="4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E4B0D" w14:textId="77777777" w:rsidR="0099118B" w:rsidRPr="001A6B1D" w:rsidRDefault="00BA0DDB" w:rsidP="0099118B">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99118B" w:rsidRPr="001A6B1D">
              <w:rPr>
                <w:rFonts w:ascii="Myriad Pro" w:hAnsi="Myriad Pro"/>
                <w:color w:val="FFFFFF" w:themeColor="background1"/>
                <w:sz w:val="20"/>
                <w:szCs w:val="20"/>
                <w:lang w:eastAsia="ru-RU"/>
              </w:rPr>
              <w:t>п/п</w:t>
            </w:r>
          </w:p>
        </w:tc>
        <w:tc>
          <w:tcPr>
            <w:tcW w:w="2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1F143"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Наименование статьи</w:t>
            </w: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817260"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2016 год</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DC150"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2016 год</w:t>
            </w:r>
          </w:p>
        </w:tc>
      </w:tr>
      <w:tr w:rsidR="0099118B" w:rsidRPr="001A6B1D" w14:paraId="5442FCC3" w14:textId="77777777" w:rsidTr="00E95969">
        <w:trPr>
          <w:trHeight w:val="20"/>
          <w:tblHeader/>
        </w:trPr>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5247C" w14:textId="77777777" w:rsidR="0099118B" w:rsidRPr="001A6B1D" w:rsidRDefault="0099118B" w:rsidP="0099118B">
            <w:pPr>
              <w:rPr>
                <w:rFonts w:ascii="Myriad Pro" w:hAnsi="Myriad Pro"/>
                <w:color w:val="FFFFFF" w:themeColor="background1"/>
                <w:sz w:val="20"/>
                <w:szCs w:val="20"/>
                <w:lang w:eastAsia="ru-RU"/>
              </w:rPr>
            </w:pPr>
          </w:p>
        </w:tc>
        <w:tc>
          <w:tcPr>
            <w:tcW w:w="2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580F0" w14:textId="77777777" w:rsidR="0099118B" w:rsidRPr="001A6B1D" w:rsidRDefault="0099118B" w:rsidP="0099118B">
            <w:pPr>
              <w:rPr>
                <w:rFonts w:ascii="Myriad Pro" w:hAnsi="Myriad Pro"/>
                <w:color w:val="FFFFFF" w:themeColor="background1"/>
                <w:sz w:val="20"/>
                <w:szCs w:val="20"/>
                <w:lang w:eastAsia="ru-RU"/>
              </w:rPr>
            </w:pP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05380" w14:textId="61ECDC49"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 xml:space="preserve">Факт по данным филиала </w:t>
            </w:r>
            <w:r w:rsidR="00D20A5D">
              <w:rPr>
                <w:rFonts w:ascii="Myriad Pro" w:hAnsi="Myriad Pro"/>
                <w:color w:val="FFFFFF" w:themeColor="background1"/>
                <w:sz w:val="20"/>
                <w:szCs w:val="20"/>
                <w:lang w:eastAsia="ru-RU"/>
              </w:rPr>
              <w:t>ПАО </w:t>
            </w:r>
            <w:r w:rsidR="00E95969" w:rsidRPr="00E95969">
              <w:rPr>
                <w:rFonts w:ascii="Myriad Pro" w:hAnsi="Myriad Pro"/>
                <w:color w:val="FFFFFF" w:themeColor="background1"/>
                <w:sz w:val="20"/>
                <w:szCs w:val="20"/>
                <w:lang w:eastAsia="ru-RU"/>
              </w:rPr>
              <w:t>«МРСК Сибири» - «Омскэнерго»</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026F3"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Факт, уточненный Исполнителем</w:t>
            </w:r>
          </w:p>
        </w:tc>
      </w:tr>
      <w:tr w:rsidR="0099118B" w:rsidRPr="001A6B1D" w14:paraId="754D4671" w14:textId="77777777" w:rsidTr="00E95969">
        <w:trPr>
          <w:trHeight w:val="20"/>
          <w:tblHeader/>
        </w:trPr>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79F6E" w14:textId="77777777" w:rsidR="0099118B" w:rsidRPr="001A6B1D" w:rsidRDefault="0099118B" w:rsidP="0099118B">
            <w:pPr>
              <w:rPr>
                <w:rFonts w:ascii="Myriad Pro" w:hAnsi="Myriad Pro"/>
                <w:color w:val="FFFFFF" w:themeColor="background1"/>
                <w:sz w:val="20"/>
                <w:szCs w:val="20"/>
                <w:lang w:eastAsia="ru-RU"/>
              </w:rPr>
            </w:pPr>
          </w:p>
        </w:tc>
        <w:tc>
          <w:tcPr>
            <w:tcW w:w="2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C0997" w14:textId="77777777" w:rsidR="0099118B" w:rsidRPr="001A6B1D" w:rsidRDefault="0099118B" w:rsidP="0099118B">
            <w:pPr>
              <w:rPr>
                <w:rFonts w:ascii="Myriad Pro" w:hAnsi="Myriad Pro"/>
                <w:color w:val="FFFFFF" w:themeColor="background1"/>
                <w:sz w:val="20"/>
                <w:szCs w:val="20"/>
                <w:lang w:eastAsia="ru-RU"/>
              </w:rPr>
            </w:pP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8BC67"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тыс. руб.</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06707"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тыс. руб.</w:t>
            </w:r>
          </w:p>
        </w:tc>
      </w:tr>
      <w:tr w:rsidR="0099118B" w:rsidRPr="001A6B1D" w14:paraId="25FE1C65" w14:textId="77777777" w:rsidTr="00E95969">
        <w:trPr>
          <w:trHeight w:val="20"/>
        </w:trPr>
        <w:tc>
          <w:tcPr>
            <w:tcW w:w="48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0944128"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w:t>
            </w:r>
          </w:p>
        </w:tc>
        <w:tc>
          <w:tcPr>
            <w:tcW w:w="2528"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29468C8"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Материальные затраты</w:t>
            </w:r>
          </w:p>
        </w:tc>
        <w:tc>
          <w:tcPr>
            <w:tcW w:w="12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284A4E9"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1 849,11</w:t>
            </w:r>
          </w:p>
        </w:tc>
        <w:tc>
          <w:tcPr>
            <w:tcW w:w="77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5B759D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280EF22"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094044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1.1.</w:t>
            </w:r>
          </w:p>
        </w:tc>
        <w:tc>
          <w:tcPr>
            <w:tcW w:w="2528" w:type="pct"/>
            <w:tcBorders>
              <w:top w:val="nil"/>
              <w:left w:val="nil"/>
              <w:bottom w:val="single" w:sz="4" w:space="0" w:color="auto"/>
              <w:right w:val="single" w:sz="4" w:space="0" w:color="auto"/>
            </w:tcBorders>
            <w:shd w:val="clear" w:color="000000" w:fill="FFFFFF"/>
            <w:vAlign w:val="bottom"/>
            <w:hideMark/>
          </w:tcPr>
          <w:p w14:paraId="697479AB"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сырье, материалы, запасные части, инструмент, топливо</w:t>
            </w:r>
          </w:p>
        </w:tc>
        <w:tc>
          <w:tcPr>
            <w:tcW w:w="1214" w:type="pct"/>
            <w:tcBorders>
              <w:top w:val="nil"/>
              <w:left w:val="nil"/>
              <w:bottom w:val="single" w:sz="4" w:space="0" w:color="auto"/>
              <w:right w:val="single" w:sz="4" w:space="0" w:color="auto"/>
            </w:tcBorders>
            <w:shd w:val="clear" w:color="000000" w:fill="FFFFFF"/>
            <w:noWrap/>
            <w:vAlign w:val="center"/>
            <w:hideMark/>
          </w:tcPr>
          <w:p w14:paraId="346C9493"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1 668,50</w:t>
            </w:r>
          </w:p>
        </w:tc>
        <w:tc>
          <w:tcPr>
            <w:tcW w:w="778" w:type="pct"/>
            <w:tcBorders>
              <w:top w:val="nil"/>
              <w:left w:val="nil"/>
              <w:bottom w:val="single" w:sz="4" w:space="0" w:color="auto"/>
              <w:right w:val="single" w:sz="4" w:space="0" w:color="auto"/>
            </w:tcBorders>
            <w:shd w:val="clear" w:color="000000" w:fill="FFFFFF"/>
            <w:noWrap/>
            <w:vAlign w:val="center"/>
            <w:hideMark/>
          </w:tcPr>
          <w:p w14:paraId="448CA41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2ED048F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762DC33"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1.2.</w:t>
            </w:r>
          </w:p>
        </w:tc>
        <w:tc>
          <w:tcPr>
            <w:tcW w:w="2528" w:type="pct"/>
            <w:tcBorders>
              <w:top w:val="nil"/>
              <w:left w:val="nil"/>
              <w:bottom w:val="single" w:sz="4" w:space="0" w:color="auto"/>
              <w:right w:val="single" w:sz="4" w:space="0" w:color="auto"/>
            </w:tcBorders>
            <w:shd w:val="clear" w:color="000000" w:fill="FFFFFF"/>
            <w:vAlign w:val="bottom"/>
            <w:hideMark/>
          </w:tcPr>
          <w:p w14:paraId="76A632C4"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14" w:type="pct"/>
            <w:tcBorders>
              <w:top w:val="nil"/>
              <w:left w:val="nil"/>
              <w:bottom w:val="single" w:sz="4" w:space="0" w:color="auto"/>
              <w:right w:val="single" w:sz="4" w:space="0" w:color="auto"/>
            </w:tcBorders>
            <w:shd w:val="clear" w:color="000000" w:fill="FFFFFF"/>
            <w:noWrap/>
            <w:vAlign w:val="center"/>
            <w:hideMark/>
          </w:tcPr>
          <w:p w14:paraId="60F689C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180,61</w:t>
            </w:r>
          </w:p>
        </w:tc>
        <w:tc>
          <w:tcPr>
            <w:tcW w:w="778" w:type="pct"/>
            <w:tcBorders>
              <w:top w:val="nil"/>
              <w:left w:val="nil"/>
              <w:bottom w:val="single" w:sz="4" w:space="0" w:color="auto"/>
              <w:right w:val="single" w:sz="4" w:space="0" w:color="auto"/>
            </w:tcBorders>
            <w:shd w:val="clear" w:color="000000" w:fill="FFFFFF"/>
            <w:noWrap/>
            <w:vAlign w:val="center"/>
            <w:hideMark/>
          </w:tcPr>
          <w:p w14:paraId="6D108BC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43209A4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78CBBCD"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2528" w:type="pct"/>
            <w:tcBorders>
              <w:top w:val="nil"/>
              <w:left w:val="nil"/>
              <w:bottom w:val="single" w:sz="4" w:space="0" w:color="auto"/>
              <w:right w:val="single" w:sz="4" w:space="0" w:color="auto"/>
            </w:tcBorders>
            <w:shd w:val="clear" w:color="000000" w:fill="FFFFFF"/>
            <w:vAlign w:val="bottom"/>
            <w:hideMark/>
          </w:tcPr>
          <w:p w14:paraId="3D0D493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оплату труда</w:t>
            </w:r>
          </w:p>
        </w:tc>
        <w:tc>
          <w:tcPr>
            <w:tcW w:w="1214" w:type="pct"/>
            <w:tcBorders>
              <w:top w:val="nil"/>
              <w:left w:val="nil"/>
              <w:bottom w:val="single" w:sz="4" w:space="0" w:color="auto"/>
              <w:right w:val="single" w:sz="4" w:space="0" w:color="auto"/>
            </w:tcBorders>
            <w:shd w:val="clear" w:color="000000" w:fill="FFFFFF"/>
            <w:noWrap/>
            <w:vAlign w:val="center"/>
            <w:hideMark/>
          </w:tcPr>
          <w:p w14:paraId="41BDAC9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69 567,68</w:t>
            </w:r>
          </w:p>
        </w:tc>
        <w:tc>
          <w:tcPr>
            <w:tcW w:w="778" w:type="pct"/>
            <w:tcBorders>
              <w:top w:val="nil"/>
              <w:left w:val="nil"/>
              <w:bottom w:val="single" w:sz="4" w:space="0" w:color="auto"/>
              <w:right w:val="single" w:sz="4" w:space="0" w:color="auto"/>
            </w:tcBorders>
            <w:shd w:val="clear" w:color="000000" w:fill="FFFFFF"/>
            <w:noWrap/>
            <w:vAlign w:val="center"/>
            <w:hideMark/>
          </w:tcPr>
          <w:p w14:paraId="2493549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20 438,39</w:t>
            </w:r>
          </w:p>
        </w:tc>
      </w:tr>
      <w:tr w:rsidR="0099118B" w:rsidRPr="001A6B1D" w14:paraId="15A8413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4CBF1A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w:t>
            </w:r>
          </w:p>
        </w:tc>
        <w:tc>
          <w:tcPr>
            <w:tcW w:w="2528" w:type="pct"/>
            <w:tcBorders>
              <w:top w:val="nil"/>
              <w:left w:val="nil"/>
              <w:bottom w:val="single" w:sz="4" w:space="0" w:color="auto"/>
              <w:right w:val="single" w:sz="4" w:space="0" w:color="auto"/>
            </w:tcBorders>
            <w:shd w:val="clear" w:color="000000" w:fill="FFFFFF"/>
            <w:vAlign w:val="bottom"/>
            <w:hideMark/>
          </w:tcPr>
          <w:p w14:paraId="2F01AB25"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Прочие расходы, всего, в том числе:</w:t>
            </w:r>
          </w:p>
        </w:tc>
        <w:tc>
          <w:tcPr>
            <w:tcW w:w="1214" w:type="pct"/>
            <w:tcBorders>
              <w:top w:val="nil"/>
              <w:left w:val="nil"/>
              <w:bottom w:val="single" w:sz="4" w:space="0" w:color="auto"/>
              <w:right w:val="single" w:sz="4" w:space="0" w:color="auto"/>
            </w:tcBorders>
            <w:shd w:val="clear" w:color="000000" w:fill="FFFFFF"/>
            <w:noWrap/>
            <w:vAlign w:val="center"/>
            <w:hideMark/>
          </w:tcPr>
          <w:p w14:paraId="6E0F755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15 353,38</w:t>
            </w:r>
          </w:p>
        </w:tc>
        <w:tc>
          <w:tcPr>
            <w:tcW w:w="778" w:type="pct"/>
            <w:tcBorders>
              <w:top w:val="nil"/>
              <w:left w:val="nil"/>
              <w:bottom w:val="single" w:sz="4" w:space="0" w:color="auto"/>
              <w:right w:val="single" w:sz="4" w:space="0" w:color="auto"/>
            </w:tcBorders>
            <w:shd w:val="clear" w:color="000000" w:fill="FFFFFF"/>
            <w:noWrap/>
            <w:vAlign w:val="center"/>
            <w:hideMark/>
          </w:tcPr>
          <w:p w14:paraId="62168990"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548,72</w:t>
            </w:r>
          </w:p>
        </w:tc>
      </w:tr>
      <w:tr w:rsidR="0099118B" w:rsidRPr="001A6B1D" w14:paraId="34886049"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2DB988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3.1.</w:t>
            </w:r>
          </w:p>
        </w:tc>
        <w:tc>
          <w:tcPr>
            <w:tcW w:w="2528" w:type="pct"/>
            <w:tcBorders>
              <w:top w:val="nil"/>
              <w:left w:val="nil"/>
              <w:bottom w:val="single" w:sz="4" w:space="0" w:color="auto"/>
              <w:right w:val="single" w:sz="4" w:space="0" w:color="auto"/>
            </w:tcBorders>
            <w:shd w:val="clear" w:color="000000" w:fill="FFFFFF"/>
            <w:vAlign w:val="bottom"/>
            <w:hideMark/>
          </w:tcPr>
          <w:p w14:paraId="6D7744F0"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Ремонт основных фондов</w:t>
            </w:r>
          </w:p>
        </w:tc>
        <w:tc>
          <w:tcPr>
            <w:tcW w:w="1214" w:type="pct"/>
            <w:tcBorders>
              <w:top w:val="nil"/>
              <w:left w:val="nil"/>
              <w:bottom w:val="single" w:sz="4" w:space="0" w:color="auto"/>
              <w:right w:val="single" w:sz="4" w:space="0" w:color="auto"/>
            </w:tcBorders>
            <w:shd w:val="clear" w:color="000000" w:fill="FFFFFF"/>
            <w:noWrap/>
            <w:vAlign w:val="center"/>
            <w:hideMark/>
          </w:tcPr>
          <w:p w14:paraId="139C998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68,50</w:t>
            </w:r>
          </w:p>
        </w:tc>
        <w:tc>
          <w:tcPr>
            <w:tcW w:w="778" w:type="pct"/>
            <w:tcBorders>
              <w:top w:val="nil"/>
              <w:left w:val="nil"/>
              <w:bottom w:val="single" w:sz="4" w:space="0" w:color="auto"/>
              <w:right w:val="single" w:sz="4" w:space="0" w:color="auto"/>
            </w:tcBorders>
            <w:shd w:val="clear" w:color="000000" w:fill="FFFFFF"/>
            <w:noWrap/>
            <w:vAlign w:val="center"/>
            <w:hideMark/>
          </w:tcPr>
          <w:p w14:paraId="79BBCBD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13BCE8D9"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EE28E2F"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w:t>
            </w:r>
          </w:p>
        </w:tc>
        <w:tc>
          <w:tcPr>
            <w:tcW w:w="2528" w:type="pct"/>
            <w:tcBorders>
              <w:top w:val="nil"/>
              <w:left w:val="nil"/>
              <w:bottom w:val="single" w:sz="4" w:space="0" w:color="auto"/>
              <w:right w:val="single" w:sz="4" w:space="0" w:color="auto"/>
            </w:tcBorders>
            <w:shd w:val="clear" w:color="000000" w:fill="FFFFFF"/>
            <w:vAlign w:val="bottom"/>
            <w:hideMark/>
          </w:tcPr>
          <w:p w14:paraId="04758DB9"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Оплата работ и услуг сторонних организаций</w:t>
            </w:r>
          </w:p>
        </w:tc>
        <w:tc>
          <w:tcPr>
            <w:tcW w:w="1214" w:type="pct"/>
            <w:tcBorders>
              <w:top w:val="nil"/>
              <w:left w:val="nil"/>
              <w:bottom w:val="single" w:sz="4" w:space="0" w:color="auto"/>
              <w:right w:val="single" w:sz="4" w:space="0" w:color="auto"/>
            </w:tcBorders>
            <w:shd w:val="clear" w:color="000000" w:fill="FFFFFF"/>
            <w:noWrap/>
            <w:vAlign w:val="center"/>
            <w:hideMark/>
          </w:tcPr>
          <w:p w14:paraId="2CCAB45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9 673,31</w:t>
            </w:r>
          </w:p>
        </w:tc>
        <w:tc>
          <w:tcPr>
            <w:tcW w:w="778" w:type="pct"/>
            <w:tcBorders>
              <w:top w:val="nil"/>
              <w:left w:val="nil"/>
              <w:bottom w:val="single" w:sz="4" w:space="0" w:color="auto"/>
              <w:right w:val="single" w:sz="4" w:space="0" w:color="auto"/>
            </w:tcBorders>
            <w:shd w:val="clear" w:color="000000" w:fill="FFFFFF"/>
            <w:noWrap/>
            <w:vAlign w:val="center"/>
            <w:hideMark/>
          </w:tcPr>
          <w:p w14:paraId="777662E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321,24</w:t>
            </w:r>
          </w:p>
        </w:tc>
      </w:tr>
      <w:tr w:rsidR="0099118B" w:rsidRPr="001A6B1D" w14:paraId="6CD2020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13D97D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3.2.1.</w:t>
            </w:r>
          </w:p>
        </w:tc>
        <w:tc>
          <w:tcPr>
            <w:tcW w:w="2528" w:type="pct"/>
            <w:tcBorders>
              <w:top w:val="nil"/>
              <w:left w:val="nil"/>
              <w:bottom w:val="single" w:sz="4" w:space="0" w:color="auto"/>
              <w:right w:val="single" w:sz="4" w:space="0" w:color="auto"/>
            </w:tcBorders>
            <w:shd w:val="clear" w:color="000000" w:fill="FFFFFF"/>
            <w:vAlign w:val="bottom"/>
            <w:hideMark/>
          </w:tcPr>
          <w:p w14:paraId="42F6BFC3"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услуги связи</w:t>
            </w:r>
          </w:p>
        </w:tc>
        <w:tc>
          <w:tcPr>
            <w:tcW w:w="1214" w:type="pct"/>
            <w:tcBorders>
              <w:top w:val="nil"/>
              <w:left w:val="nil"/>
              <w:bottom w:val="single" w:sz="4" w:space="0" w:color="auto"/>
              <w:right w:val="single" w:sz="4" w:space="0" w:color="auto"/>
            </w:tcBorders>
            <w:shd w:val="clear" w:color="000000" w:fill="FFFFFF"/>
            <w:noWrap/>
            <w:vAlign w:val="center"/>
            <w:hideMark/>
          </w:tcPr>
          <w:p w14:paraId="0F277F93"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3 192,20</w:t>
            </w:r>
          </w:p>
        </w:tc>
        <w:tc>
          <w:tcPr>
            <w:tcW w:w="778" w:type="pct"/>
            <w:tcBorders>
              <w:top w:val="nil"/>
              <w:left w:val="nil"/>
              <w:bottom w:val="single" w:sz="4" w:space="0" w:color="auto"/>
              <w:right w:val="single" w:sz="4" w:space="0" w:color="auto"/>
            </w:tcBorders>
            <w:shd w:val="clear" w:color="000000" w:fill="FFFFFF"/>
            <w:noWrap/>
            <w:vAlign w:val="center"/>
            <w:hideMark/>
          </w:tcPr>
          <w:p w14:paraId="7955D4C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r>
      <w:tr w:rsidR="0099118B" w:rsidRPr="001A6B1D" w14:paraId="387FD81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FA5D2D7"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3.2.2.</w:t>
            </w:r>
          </w:p>
        </w:tc>
        <w:tc>
          <w:tcPr>
            <w:tcW w:w="2528" w:type="pct"/>
            <w:tcBorders>
              <w:top w:val="nil"/>
              <w:left w:val="nil"/>
              <w:bottom w:val="single" w:sz="4" w:space="0" w:color="auto"/>
              <w:right w:val="single" w:sz="4" w:space="0" w:color="auto"/>
            </w:tcBorders>
            <w:shd w:val="clear" w:color="000000" w:fill="FFFFFF"/>
            <w:vAlign w:val="bottom"/>
            <w:hideMark/>
          </w:tcPr>
          <w:p w14:paraId="27965068"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услуги вневедомственной охраны и коммунального хозяйства</w:t>
            </w:r>
          </w:p>
        </w:tc>
        <w:tc>
          <w:tcPr>
            <w:tcW w:w="1214" w:type="pct"/>
            <w:tcBorders>
              <w:top w:val="nil"/>
              <w:left w:val="nil"/>
              <w:bottom w:val="single" w:sz="4" w:space="0" w:color="auto"/>
              <w:right w:val="single" w:sz="4" w:space="0" w:color="auto"/>
            </w:tcBorders>
            <w:shd w:val="clear" w:color="000000" w:fill="FFFFFF"/>
            <w:noWrap/>
            <w:vAlign w:val="center"/>
            <w:hideMark/>
          </w:tcPr>
          <w:p w14:paraId="4C977880"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823,99</w:t>
            </w:r>
          </w:p>
        </w:tc>
        <w:tc>
          <w:tcPr>
            <w:tcW w:w="778" w:type="pct"/>
            <w:tcBorders>
              <w:top w:val="nil"/>
              <w:left w:val="nil"/>
              <w:bottom w:val="single" w:sz="4" w:space="0" w:color="auto"/>
              <w:right w:val="single" w:sz="4" w:space="0" w:color="auto"/>
            </w:tcBorders>
            <w:shd w:val="clear" w:color="000000" w:fill="FFFFFF"/>
            <w:noWrap/>
            <w:vAlign w:val="center"/>
            <w:hideMark/>
          </w:tcPr>
          <w:p w14:paraId="69F6B4B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321,24</w:t>
            </w:r>
          </w:p>
        </w:tc>
      </w:tr>
      <w:tr w:rsidR="0099118B" w:rsidRPr="001A6B1D" w14:paraId="4E6E8AC1"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B922E7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3.2.3.</w:t>
            </w:r>
          </w:p>
        </w:tc>
        <w:tc>
          <w:tcPr>
            <w:tcW w:w="2528" w:type="pct"/>
            <w:tcBorders>
              <w:top w:val="nil"/>
              <w:left w:val="nil"/>
              <w:bottom w:val="single" w:sz="4" w:space="0" w:color="auto"/>
              <w:right w:val="single" w:sz="4" w:space="0" w:color="auto"/>
            </w:tcBorders>
            <w:shd w:val="clear" w:color="000000" w:fill="FFFFFF"/>
            <w:vAlign w:val="bottom"/>
            <w:hideMark/>
          </w:tcPr>
          <w:p w14:paraId="520C8C73"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юридические и информационные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46750B1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1 949,00</w:t>
            </w:r>
          </w:p>
        </w:tc>
        <w:tc>
          <w:tcPr>
            <w:tcW w:w="778" w:type="pct"/>
            <w:tcBorders>
              <w:top w:val="nil"/>
              <w:left w:val="nil"/>
              <w:bottom w:val="single" w:sz="4" w:space="0" w:color="auto"/>
              <w:right w:val="single" w:sz="4" w:space="0" w:color="auto"/>
            </w:tcBorders>
            <w:shd w:val="clear" w:color="000000" w:fill="FFFFFF"/>
            <w:noWrap/>
            <w:vAlign w:val="center"/>
            <w:hideMark/>
          </w:tcPr>
          <w:p w14:paraId="1337601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95BE3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1CDE8A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3.2.4.</w:t>
            </w:r>
          </w:p>
        </w:tc>
        <w:tc>
          <w:tcPr>
            <w:tcW w:w="2528" w:type="pct"/>
            <w:tcBorders>
              <w:top w:val="nil"/>
              <w:left w:val="nil"/>
              <w:bottom w:val="single" w:sz="4" w:space="0" w:color="auto"/>
              <w:right w:val="single" w:sz="4" w:space="0" w:color="auto"/>
            </w:tcBorders>
            <w:shd w:val="clear" w:color="000000" w:fill="FFFFFF"/>
            <w:vAlign w:val="bottom"/>
            <w:hideMark/>
          </w:tcPr>
          <w:p w14:paraId="53622C26"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аудиторские и консультационные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7844887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1 024,40</w:t>
            </w:r>
          </w:p>
        </w:tc>
        <w:tc>
          <w:tcPr>
            <w:tcW w:w="778" w:type="pct"/>
            <w:tcBorders>
              <w:top w:val="nil"/>
              <w:left w:val="nil"/>
              <w:bottom w:val="single" w:sz="4" w:space="0" w:color="auto"/>
              <w:right w:val="single" w:sz="4" w:space="0" w:color="auto"/>
            </w:tcBorders>
            <w:shd w:val="clear" w:color="000000" w:fill="FFFFFF"/>
            <w:noWrap/>
            <w:vAlign w:val="center"/>
            <w:hideMark/>
          </w:tcPr>
          <w:p w14:paraId="78344C3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71AEDE1"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534389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3.2.5.</w:t>
            </w:r>
          </w:p>
        </w:tc>
        <w:tc>
          <w:tcPr>
            <w:tcW w:w="2528" w:type="pct"/>
            <w:tcBorders>
              <w:top w:val="nil"/>
              <w:left w:val="nil"/>
              <w:bottom w:val="single" w:sz="4" w:space="0" w:color="auto"/>
              <w:right w:val="single" w:sz="4" w:space="0" w:color="auto"/>
            </w:tcBorders>
            <w:shd w:val="clear" w:color="000000" w:fill="FFFFFF"/>
            <w:vAlign w:val="bottom"/>
            <w:hideMark/>
          </w:tcPr>
          <w:p w14:paraId="5F6ABE95"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транспортные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1D1E44E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2D46258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DE341C8"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F24CD4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3.2.6.</w:t>
            </w:r>
          </w:p>
        </w:tc>
        <w:tc>
          <w:tcPr>
            <w:tcW w:w="2528" w:type="pct"/>
            <w:tcBorders>
              <w:top w:val="nil"/>
              <w:left w:val="nil"/>
              <w:bottom w:val="single" w:sz="4" w:space="0" w:color="auto"/>
              <w:right w:val="single" w:sz="4" w:space="0" w:color="auto"/>
            </w:tcBorders>
            <w:shd w:val="clear" w:color="000000" w:fill="FFFFFF"/>
            <w:vAlign w:val="bottom"/>
            <w:hideMark/>
          </w:tcPr>
          <w:p w14:paraId="21E3A5B6"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прочие услуги сторонних организаций</w:t>
            </w:r>
          </w:p>
        </w:tc>
        <w:tc>
          <w:tcPr>
            <w:tcW w:w="1214" w:type="pct"/>
            <w:tcBorders>
              <w:top w:val="nil"/>
              <w:left w:val="nil"/>
              <w:bottom w:val="single" w:sz="4" w:space="0" w:color="auto"/>
              <w:right w:val="single" w:sz="4" w:space="0" w:color="auto"/>
            </w:tcBorders>
            <w:shd w:val="clear" w:color="000000" w:fill="FFFFFF"/>
            <w:noWrap/>
            <w:vAlign w:val="center"/>
            <w:hideMark/>
          </w:tcPr>
          <w:p w14:paraId="3559023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2 683,72</w:t>
            </w:r>
          </w:p>
        </w:tc>
        <w:tc>
          <w:tcPr>
            <w:tcW w:w="778" w:type="pct"/>
            <w:tcBorders>
              <w:top w:val="nil"/>
              <w:left w:val="nil"/>
              <w:bottom w:val="single" w:sz="4" w:space="0" w:color="auto"/>
              <w:right w:val="single" w:sz="4" w:space="0" w:color="auto"/>
            </w:tcBorders>
            <w:shd w:val="clear" w:color="000000" w:fill="FFFFFF"/>
            <w:noWrap/>
            <w:vAlign w:val="center"/>
            <w:hideMark/>
          </w:tcPr>
          <w:p w14:paraId="32B6122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2AECFA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25F407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3.3.</w:t>
            </w:r>
          </w:p>
        </w:tc>
        <w:tc>
          <w:tcPr>
            <w:tcW w:w="2528" w:type="pct"/>
            <w:tcBorders>
              <w:top w:val="nil"/>
              <w:left w:val="nil"/>
              <w:bottom w:val="single" w:sz="4" w:space="0" w:color="auto"/>
              <w:right w:val="single" w:sz="4" w:space="0" w:color="auto"/>
            </w:tcBorders>
            <w:shd w:val="clear" w:color="000000" w:fill="FFFFFF"/>
            <w:vAlign w:val="bottom"/>
            <w:hideMark/>
          </w:tcPr>
          <w:p w14:paraId="7B37FE06"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командировки и представительские</w:t>
            </w:r>
          </w:p>
        </w:tc>
        <w:tc>
          <w:tcPr>
            <w:tcW w:w="1214" w:type="pct"/>
            <w:tcBorders>
              <w:top w:val="nil"/>
              <w:left w:val="nil"/>
              <w:bottom w:val="single" w:sz="4" w:space="0" w:color="auto"/>
              <w:right w:val="single" w:sz="4" w:space="0" w:color="auto"/>
            </w:tcBorders>
            <w:shd w:val="clear" w:color="000000" w:fill="FFFFFF"/>
            <w:noWrap/>
            <w:vAlign w:val="center"/>
            <w:hideMark/>
          </w:tcPr>
          <w:p w14:paraId="2E1917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3 894,20</w:t>
            </w:r>
          </w:p>
        </w:tc>
        <w:tc>
          <w:tcPr>
            <w:tcW w:w="778" w:type="pct"/>
            <w:tcBorders>
              <w:top w:val="nil"/>
              <w:left w:val="nil"/>
              <w:bottom w:val="single" w:sz="4" w:space="0" w:color="auto"/>
              <w:right w:val="single" w:sz="4" w:space="0" w:color="auto"/>
            </w:tcBorders>
            <w:shd w:val="clear" w:color="000000" w:fill="FFFFFF"/>
            <w:noWrap/>
            <w:vAlign w:val="center"/>
            <w:hideMark/>
          </w:tcPr>
          <w:p w14:paraId="139DE1D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1583534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053BA39"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3.4.</w:t>
            </w:r>
          </w:p>
        </w:tc>
        <w:tc>
          <w:tcPr>
            <w:tcW w:w="2528" w:type="pct"/>
            <w:tcBorders>
              <w:top w:val="nil"/>
              <w:left w:val="nil"/>
              <w:bottom w:val="single" w:sz="4" w:space="0" w:color="auto"/>
              <w:right w:val="single" w:sz="4" w:space="0" w:color="auto"/>
            </w:tcBorders>
            <w:shd w:val="clear" w:color="000000" w:fill="FFFFFF"/>
            <w:vAlign w:val="bottom"/>
            <w:hideMark/>
          </w:tcPr>
          <w:p w14:paraId="071C0ADB"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подготовку кадров</w:t>
            </w:r>
          </w:p>
        </w:tc>
        <w:tc>
          <w:tcPr>
            <w:tcW w:w="1214" w:type="pct"/>
            <w:tcBorders>
              <w:top w:val="nil"/>
              <w:left w:val="nil"/>
              <w:bottom w:val="single" w:sz="4" w:space="0" w:color="auto"/>
              <w:right w:val="single" w:sz="4" w:space="0" w:color="auto"/>
            </w:tcBorders>
            <w:shd w:val="clear" w:color="000000" w:fill="FFFFFF"/>
            <w:noWrap/>
            <w:vAlign w:val="center"/>
            <w:hideMark/>
          </w:tcPr>
          <w:p w14:paraId="59D9277C"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211,50</w:t>
            </w:r>
          </w:p>
        </w:tc>
        <w:tc>
          <w:tcPr>
            <w:tcW w:w="778" w:type="pct"/>
            <w:tcBorders>
              <w:top w:val="nil"/>
              <w:left w:val="nil"/>
              <w:bottom w:val="single" w:sz="4" w:space="0" w:color="auto"/>
              <w:right w:val="single" w:sz="4" w:space="0" w:color="auto"/>
            </w:tcBorders>
            <w:shd w:val="clear" w:color="000000" w:fill="FFFFFF"/>
            <w:noWrap/>
            <w:vAlign w:val="center"/>
            <w:hideMark/>
          </w:tcPr>
          <w:p w14:paraId="7ACC952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A4B0D0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A1EE81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3.5.</w:t>
            </w:r>
          </w:p>
        </w:tc>
        <w:tc>
          <w:tcPr>
            <w:tcW w:w="2528" w:type="pct"/>
            <w:tcBorders>
              <w:top w:val="nil"/>
              <w:left w:val="nil"/>
              <w:bottom w:val="single" w:sz="4" w:space="0" w:color="auto"/>
              <w:right w:val="single" w:sz="4" w:space="0" w:color="auto"/>
            </w:tcBorders>
            <w:shd w:val="clear" w:color="000000" w:fill="FFFFFF"/>
            <w:vAlign w:val="bottom"/>
            <w:hideMark/>
          </w:tcPr>
          <w:p w14:paraId="3EB9B82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обеспечение нормальных условий труда и мер по технике безопасности</w:t>
            </w:r>
          </w:p>
        </w:tc>
        <w:tc>
          <w:tcPr>
            <w:tcW w:w="1214" w:type="pct"/>
            <w:tcBorders>
              <w:top w:val="nil"/>
              <w:left w:val="nil"/>
              <w:bottom w:val="single" w:sz="4" w:space="0" w:color="auto"/>
              <w:right w:val="single" w:sz="4" w:space="0" w:color="auto"/>
            </w:tcBorders>
            <w:shd w:val="clear" w:color="000000" w:fill="FFFFFF"/>
            <w:noWrap/>
            <w:vAlign w:val="center"/>
            <w:hideMark/>
          </w:tcPr>
          <w:p w14:paraId="75D9AFA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23,00</w:t>
            </w:r>
          </w:p>
        </w:tc>
        <w:tc>
          <w:tcPr>
            <w:tcW w:w="778" w:type="pct"/>
            <w:tcBorders>
              <w:top w:val="nil"/>
              <w:left w:val="nil"/>
              <w:bottom w:val="single" w:sz="4" w:space="0" w:color="auto"/>
              <w:right w:val="single" w:sz="4" w:space="0" w:color="auto"/>
            </w:tcBorders>
            <w:shd w:val="clear" w:color="000000" w:fill="FFFFFF"/>
            <w:noWrap/>
            <w:vAlign w:val="center"/>
            <w:hideMark/>
          </w:tcPr>
          <w:p w14:paraId="3B34F9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69E640D"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C408EC8"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3.6.</w:t>
            </w:r>
          </w:p>
        </w:tc>
        <w:tc>
          <w:tcPr>
            <w:tcW w:w="2528" w:type="pct"/>
            <w:tcBorders>
              <w:top w:val="nil"/>
              <w:left w:val="nil"/>
              <w:bottom w:val="single" w:sz="4" w:space="0" w:color="auto"/>
              <w:right w:val="single" w:sz="4" w:space="0" w:color="auto"/>
            </w:tcBorders>
            <w:shd w:val="clear" w:color="000000" w:fill="FFFFFF"/>
            <w:vAlign w:val="bottom"/>
            <w:hideMark/>
          </w:tcPr>
          <w:p w14:paraId="43B2473A"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страхование</w:t>
            </w:r>
          </w:p>
        </w:tc>
        <w:tc>
          <w:tcPr>
            <w:tcW w:w="1214" w:type="pct"/>
            <w:tcBorders>
              <w:top w:val="nil"/>
              <w:left w:val="nil"/>
              <w:bottom w:val="single" w:sz="4" w:space="0" w:color="auto"/>
              <w:right w:val="single" w:sz="4" w:space="0" w:color="auto"/>
            </w:tcBorders>
            <w:shd w:val="clear" w:color="000000" w:fill="FFFFFF"/>
            <w:noWrap/>
            <w:vAlign w:val="center"/>
            <w:hideMark/>
          </w:tcPr>
          <w:p w14:paraId="29635B3B"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322,80</w:t>
            </w:r>
          </w:p>
        </w:tc>
        <w:tc>
          <w:tcPr>
            <w:tcW w:w="778" w:type="pct"/>
            <w:tcBorders>
              <w:top w:val="nil"/>
              <w:left w:val="nil"/>
              <w:bottom w:val="single" w:sz="4" w:space="0" w:color="auto"/>
              <w:right w:val="single" w:sz="4" w:space="0" w:color="auto"/>
            </w:tcBorders>
            <w:shd w:val="clear" w:color="000000" w:fill="FFFFFF"/>
            <w:noWrap/>
            <w:vAlign w:val="center"/>
            <w:hideMark/>
          </w:tcPr>
          <w:p w14:paraId="63AFB42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D72160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5712F8C"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3.7.</w:t>
            </w:r>
          </w:p>
        </w:tc>
        <w:tc>
          <w:tcPr>
            <w:tcW w:w="2528" w:type="pct"/>
            <w:tcBorders>
              <w:top w:val="nil"/>
              <w:left w:val="nil"/>
              <w:bottom w:val="single" w:sz="4" w:space="0" w:color="auto"/>
              <w:right w:val="single" w:sz="4" w:space="0" w:color="auto"/>
            </w:tcBorders>
            <w:shd w:val="clear" w:color="000000" w:fill="FFFFFF"/>
            <w:vAlign w:val="bottom"/>
            <w:hideMark/>
          </w:tcPr>
          <w:p w14:paraId="4239EC1F"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Другие прочие расходы</w:t>
            </w:r>
          </w:p>
        </w:tc>
        <w:tc>
          <w:tcPr>
            <w:tcW w:w="1214" w:type="pct"/>
            <w:tcBorders>
              <w:top w:val="nil"/>
              <w:left w:val="nil"/>
              <w:bottom w:val="single" w:sz="4" w:space="0" w:color="auto"/>
              <w:right w:val="single" w:sz="4" w:space="0" w:color="auto"/>
            </w:tcBorders>
            <w:shd w:val="clear" w:color="000000" w:fill="FFFFFF"/>
            <w:noWrap/>
            <w:vAlign w:val="center"/>
            <w:hideMark/>
          </w:tcPr>
          <w:p w14:paraId="4324281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807,07</w:t>
            </w:r>
          </w:p>
        </w:tc>
        <w:tc>
          <w:tcPr>
            <w:tcW w:w="778" w:type="pct"/>
            <w:tcBorders>
              <w:top w:val="nil"/>
              <w:left w:val="nil"/>
              <w:bottom w:val="single" w:sz="4" w:space="0" w:color="auto"/>
              <w:right w:val="single" w:sz="4" w:space="0" w:color="auto"/>
            </w:tcBorders>
            <w:shd w:val="clear" w:color="000000" w:fill="FFFFFF"/>
            <w:noWrap/>
            <w:vAlign w:val="center"/>
            <w:hideMark/>
          </w:tcPr>
          <w:p w14:paraId="5D2206F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227,48</w:t>
            </w:r>
          </w:p>
        </w:tc>
      </w:tr>
      <w:tr w:rsidR="0099118B" w:rsidRPr="001A6B1D" w14:paraId="4E311A7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CC51F9C"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lastRenderedPageBreak/>
              <w:t>3.8.</w:t>
            </w:r>
          </w:p>
        </w:tc>
        <w:tc>
          <w:tcPr>
            <w:tcW w:w="2528" w:type="pct"/>
            <w:tcBorders>
              <w:top w:val="nil"/>
              <w:left w:val="nil"/>
              <w:bottom w:val="single" w:sz="4" w:space="0" w:color="auto"/>
              <w:right w:val="single" w:sz="4" w:space="0" w:color="auto"/>
            </w:tcBorders>
            <w:shd w:val="clear" w:color="000000" w:fill="FFFFFF"/>
            <w:vAlign w:val="bottom"/>
            <w:hideMark/>
          </w:tcPr>
          <w:p w14:paraId="515A5559"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Электроэнергия на хоз. нужды</w:t>
            </w:r>
          </w:p>
        </w:tc>
        <w:tc>
          <w:tcPr>
            <w:tcW w:w="1214" w:type="pct"/>
            <w:tcBorders>
              <w:top w:val="nil"/>
              <w:left w:val="nil"/>
              <w:bottom w:val="single" w:sz="4" w:space="0" w:color="auto"/>
              <w:right w:val="single" w:sz="4" w:space="0" w:color="auto"/>
            </w:tcBorders>
            <w:shd w:val="clear" w:color="000000" w:fill="FFFFFF"/>
            <w:noWrap/>
            <w:vAlign w:val="center"/>
            <w:hideMark/>
          </w:tcPr>
          <w:p w14:paraId="1189219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353,00</w:t>
            </w:r>
          </w:p>
        </w:tc>
        <w:tc>
          <w:tcPr>
            <w:tcW w:w="778" w:type="pct"/>
            <w:tcBorders>
              <w:top w:val="nil"/>
              <w:left w:val="nil"/>
              <w:bottom w:val="single" w:sz="4" w:space="0" w:color="auto"/>
              <w:right w:val="single" w:sz="4" w:space="0" w:color="auto"/>
            </w:tcBorders>
            <w:shd w:val="clear" w:color="000000" w:fill="FFFFFF"/>
            <w:noWrap/>
            <w:vAlign w:val="center"/>
            <w:hideMark/>
          </w:tcPr>
          <w:p w14:paraId="54DA1A5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EE418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CD18DDD"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3.9.</w:t>
            </w:r>
          </w:p>
        </w:tc>
        <w:tc>
          <w:tcPr>
            <w:tcW w:w="2528" w:type="pct"/>
            <w:tcBorders>
              <w:top w:val="nil"/>
              <w:left w:val="nil"/>
              <w:bottom w:val="single" w:sz="4" w:space="0" w:color="auto"/>
              <w:right w:val="single" w:sz="4" w:space="0" w:color="auto"/>
            </w:tcBorders>
            <w:shd w:val="clear" w:color="000000" w:fill="FFFFFF"/>
            <w:vAlign w:val="bottom"/>
            <w:hideMark/>
          </w:tcPr>
          <w:p w14:paraId="1E3C456F"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социального характера из прибыли</w:t>
            </w:r>
          </w:p>
        </w:tc>
        <w:tc>
          <w:tcPr>
            <w:tcW w:w="1214" w:type="pct"/>
            <w:tcBorders>
              <w:top w:val="nil"/>
              <w:left w:val="nil"/>
              <w:bottom w:val="single" w:sz="4" w:space="0" w:color="auto"/>
              <w:right w:val="single" w:sz="4" w:space="0" w:color="auto"/>
            </w:tcBorders>
            <w:shd w:val="clear" w:color="000000" w:fill="FFFFFF"/>
            <w:noWrap/>
            <w:vAlign w:val="center"/>
            <w:hideMark/>
          </w:tcPr>
          <w:p w14:paraId="094067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06C5D75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0688D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F8046D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3.10.</w:t>
            </w:r>
          </w:p>
        </w:tc>
        <w:tc>
          <w:tcPr>
            <w:tcW w:w="2528" w:type="pct"/>
            <w:tcBorders>
              <w:top w:val="nil"/>
              <w:left w:val="nil"/>
              <w:bottom w:val="single" w:sz="4" w:space="0" w:color="auto"/>
              <w:right w:val="single" w:sz="4" w:space="0" w:color="auto"/>
            </w:tcBorders>
            <w:shd w:val="clear" w:color="000000" w:fill="FFFFFF"/>
            <w:vAlign w:val="bottom"/>
            <w:hideMark/>
          </w:tcPr>
          <w:p w14:paraId="3729C36D"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Дивиденды</w:t>
            </w:r>
          </w:p>
        </w:tc>
        <w:tc>
          <w:tcPr>
            <w:tcW w:w="1214" w:type="pct"/>
            <w:tcBorders>
              <w:top w:val="nil"/>
              <w:left w:val="nil"/>
              <w:bottom w:val="single" w:sz="4" w:space="0" w:color="auto"/>
              <w:right w:val="single" w:sz="4" w:space="0" w:color="auto"/>
            </w:tcBorders>
            <w:shd w:val="clear" w:color="000000" w:fill="FFFFFF"/>
            <w:noWrap/>
            <w:vAlign w:val="center"/>
            <w:hideMark/>
          </w:tcPr>
          <w:p w14:paraId="583AFDF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6A2DF6F9"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8A866C2"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5FC74E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11C8F7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ИТОГО подконтрольные расходы</w:t>
            </w:r>
          </w:p>
        </w:tc>
        <w:tc>
          <w:tcPr>
            <w:tcW w:w="1214" w:type="pct"/>
            <w:tcBorders>
              <w:top w:val="nil"/>
              <w:left w:val="nil"/>
              <w:bottom w:val="single" w:sz="4" w:space="0" w:color="auto"/>
              <w:right w:val="single" w:sz="4" w:space="0" w:color="auto"/>
            </w:tcBorders>
            <w:shd w:val="clear" w:color="000000" w:fill="FFFFFF"/>
            <w:noWrap/>
            <w:vAlign w:val="center"/>
            <w:hideMark/>
          </w:tcPr>
          <w:p w14:paraId="3FB7B0A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86 770,17</w:t>
            </w:r>
          </w:p>
        </w:tc>
        <w:tc>
          <w:tcPr>
            <w:tcW w:w="778" w:type="pct"/>
            <w:tcBorders>
              <w:top w:val="nil"/>
              <w:left w:val="nil"/>
              <w:bottom w:val="single" w:sz="4" w:space="0" w:color="auto"/>
              <w:right w:val="single" w:sz="4" w:space="0" w:color="auto"/>
            </w:tcBorders>
            <w:shd w:val="clear" w:color="000000" w:fill="FFFFFF"/>
            <w:noWrap/>
            <w:vAlign w:val="center"/>
            <w:hideMark/>
          </w:tcPr>
          <w:p w14:paraId="0500BEE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20 987,11</w:t>
            </w:r>
          </w:p>
        </w:tc>
      </w:tr>
      <w:tr w:rsidR="0099118B" w:rsidRPr="001A6B1D" w14:paraId="06EC9D5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F7AD4D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II.</w:t>
            </w:r>
          </w:p>
        </w:tc>
        <w:tc>
          <w:tcPr>
            <w:tcW w:w="2528" w:type="pct"/>
            <w:tcBorders>
              <w:top w:val="nil"/>
              <w:left w:val="nil"/>
              <w:bottom w:val="single" w:sz="4" w:space="0" w:color="auto"/>
              <w:right w:val="single" w:sz="4" w:space="0" w:color="auto"/>
            </w:tcBorders>
            <w:shd w:val="clear" w:color="000000" w:fill="FFFFFF"/>
            <w:vAlign w:val="bottom"/>
            <w:hideMark/>
          </w:tcPr>
          <w:p w14:paraId="664487C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Расчет неподконтрольных расходов</w:t>
            </w:r>
          </w:p>
        </w:tc>
        <w:tc>
          <w:tcPr>
            <w:tcW w:w="1214" w:type="pct"/>
            <w:tcBorders>
              <w:top w:val="nil"/>
              <w:left w:val="nil"/>
              <w:bottom w:val="single" w:sz="4" w:space="0" w:color="auto"/>
              <w:right w:val="single" w:sz="4" w:space="0" w:color="auto"/>
            </w:tcBorders>
            <w:shd w:val="clear" w:color="000000" w:fill="FFFFFF"/>
            <w:noWrap/>
            <w:vAlign w:val="bottom"/>
            <w:hideMark/>
          </w:tcPr>
          <w:p w14:paraId="6E191223" w14:textId="77777777" w:rsidR="0099118B" w:rsidRPr="001A6B1D" w:rsidRDefault="0099118B" w:rsidP="0099118B">
            <w:pP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bottom"/>
            <w:hideMark/>
          </w:tcPr>
          <w:p w14:paraId="52D9C1CC"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2FBA48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E5C80C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2528" w:type="pct"/>
            <w:tcBorders>
              <w:top w:val="nil"/>
              <w:left w:val="nil"/>
              <w:bottom w:val="single" w:sz="4" w:space="0" w:color="auto"/>
              <w:right w:val="single" w:sz="4" w:space="0" w:color="auto"/>
            </w:tcBorders>
            <w:shd w:val="clear" w:color="000000" w:fill="FFFFFF"/>
            <w:vAlign w:val="bottom"/>
            <w:hideMark/>
          </w:tcPr>
          <w:p w14:paraId="7DC4FCEC"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Теплоэнергия</w:t>
            </w:r>
          </w:p>
        </w:tc>
        <w:tc>
          <w:tcPr>
            <w:tcW w:w="1214" w:type="pct"/>
            <w:tcBorders>
              <w:top w:val="nil"/>
              <w:left w:val="nil"/>
              <w:bottom w:val="single" w:sz="4" w:space="0" w:color="auto"/>
              <w:right w:val="single" w:sz="4" w:space="0" w:color="auto"/>
            </w:tcBorders>
            <w:shd w:val="clear" w:color="000000" w:fill="FFFFFF"/>
            <w:noWrap/>
            <w:vAlign w:val="bottom"/>
            <w:hideMark/>
          </w:tcPr>
          <w:p w14:paraId="0927F781"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83,13</w:t>
            </w:r>
          </w:p>
        </w:tc>
        <w:tc>
          <w:tcPr>
            <w:tcW w:w="778" w:type="pct"/>
            <w:tcBorders>
              <w:top w:val="nil"/>
              <w:left w:val="nil"/>
              <w:bottom w:val="single" w:sz="4" w:space="0" w:color="auto"/>
              <w:right w:val="single" w:sz="4" w:space="0" w:color="auto"/>
            </w:tcBorders>
            <w:shd w:val="clear" w:color="000000" w:fill="FFFFFF"/>
            <w:noWrap/>
            <w:vAlign w:val="bottom"/>
            <w:hideMark/>
          </w:tcPr>
          <w:p w14:paraId="5D4EB673"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57CB1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87D01FE"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4.</w:t>
            </w:r>
          </w:p>
        </w:tc>
        <w:tc>
          <w:tcPr>
            <w:tcW w:w="2528" w:type="pct"/>
            <w:tcBorders>
              <w:top w:val="nil"/>
              <w:left w:val="nil"/>
              <w:bottom w:val="single" w:sz="4" w:space="0" w:color="auto"/>
              <w:right w:val="single" w:sz="4" w:space="0" w:color="auto"/>
            </w:tcBorders>
            <w:shd w:val="clear" w:color="000000" w:fill="FFFFFF"/>
            <w:vAlign w:val="bottom"/>
            <w:hideMark/>
          </w:tcPr>
          <w:p w14:paraId="0EC2216D"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Налоги (без учета налога на прибыль), всего, в том числе:</w:t>
            </w:r>
          </w:p>
        </w:tc>
        <w:tc>
          <w:tcPr>
            <w:tcW w:w="1214" w:type="pct"/>
            <w:tcBorders>
              <w:top w:val="nil"/>
              <w:left w:val="nil"/>
              <w:bottom w:val="single" w:sz="4" w:space="0" w:color="auto"/>
              <w:right w:val="single" w:sz="4" w:space="0" w:color="auto"/>
            </w:tcBorders>
            <w:shd w:val="clear" w:color="000000" w:fill="FFFFFF"/>
            <w:noWrap/>
            <w:vAlign w:val="center"/>
            <w:hideMark/>
          </w:tcPr>
          <w:p w14:paraId="48891642"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171,53</w:t>
            </w:r>
          </w:p>
        </w:tc>
        <w:tc>
          <w:tcPr>
            <w:tcW w:w="778" w:type="pct"/>
            <w:tcBorders>
              <w:top w:val="nil"/>
              <w:left w:val="nil"/>
              <w:bottom w:val="single" w:sz="4" w:space="0" w:color="auto"/>
              <w:right w:val="single" w:sz="4" w:space="0" w:color="auto"/>
            </w:tcBorders>
            <w:shd w:val="clear" w:color="000000" w:fill="FFFFFF"/>
            <w:noWrap/>
            <w:vAlign w:val="center"/>
            <w:hideMark/>
          </w:tcPr>
          <w:p w14:paraId="4E27BCA4"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E0DDB3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BA5DDC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2539A0EA"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плата за землю</w:t>
            </w:r>
          </w:p>
        </w:tc>
        <w:tc>
          <w:tcPr>
            <w:tcW w:w="1214" w:type="pct"/>
            <w:tcBorders>
              <w:top w:val="nil"/>
              <w:left w:val="nil"/>
              <w:bottom w:val="single" w:sz="4" w:space="0" w:color="auto"/>
              <w:right w:val="single" w:sz="4" w:space="0" w:color="auto"/>
            </w:tcBorders>
            <w:shd w:val="clear" w:color="000000" w:fill="FFFFFF"/>
            <w:vAlign w:val="center"/>
            <w:hideMark/>
          </w:tcPr>
          <w:p w14:paraId="2EDEFC7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778" w:type="pct"/>
            <w:tcBorders>
              <w:top w:val="nil"/>
              <w:left w:val="nil"/>
              <w:bottom w:val="single" w:sz="4" w:space="0" w:color="auto"/>
              <w:right w:val="single" w:sz="4" w:space="0" w:color="auto"/>
            </w:tcBorders>
            <w:shd w:val="clear" w:color="000000" w:fill="FFFFFF"/>
            <w:vAlign w:val="center"/>
            <w:hideMark/>
          </w:tcPr>
          <w:p w14:paraId="3B88115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85356F8"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4A0D2E9"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48C7F203"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Налог на имущество</w:t>
            </w:r>
          </w:p>
        </w:tc>
        <w:tc>
          <w:tcPr>
            <w:tcW w:w="1214" w:type="pct"/>
            <w:tcBorders>
              <w:top w:val="nil"/>
              <w:left w:val="nil"/>
              <w:bottom w:val="single" w:sz="4" w:space="0" w:color="auto"/>
              <w:right w:val="single" w:sz="4" w:space="0" w:color="auto"/>
            </w:tcBorders>
            <w:shd w:val="clear" w:color="000000" w:fill="FFFFFF"/>
            <w:vAlign w:val="center"/>
            <w:hideMark/>
          </w:tcPr>
          <w:p w14:paraId="399C2DDD"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104,43</w:t>
            </w:r>
          </w:p>
        </w:tc>
        <w:tc>
          <w:tcPr>
            <w:tcW w:w="778" w:type="pct"/>
            <w:tcBorders>
              <w:top w:val="nil"/>
              <w:left w:val="nil"/>
              <w:bottom w:val="single" w:sz="4" w:space="0" w:color="auto"/>
              <w:right w:val="single" w:sz="4" w:space="0" w:color="auto"/>
            </w:tcBorders>
            <w:shd w:val="clear" w:color="000000" w:fill="FFFFFF"/>
            <w:vAlign w:val="center"/>
            <w:hideMark/>
          </w:tcPr>
          <w:p w14:paraId="379849C8"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34B653B"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03C55B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5B11D5C"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Прочие налоги и сборы</w:t>
            </w:r>
          </w:p>
        </w:tc>
        <w:tc>
          <w:tcPr>
            <w:tcW w:w="1214" w:type="pct"/>
            <w:tcBorders>
              <w:top w:val="nil"/>
              <w:left w:val="nil"/>
              <w:bottom w:val="single" w:sz="4" w:space="0" w:color="auto"/>
              <w:right w:val="single" w:sz="4" w:space="0" w:color="auto"/>
            </w:tcBorders>
            <w:shd w:val="clear" w:color="000000" w:fill="FFFFFF"/>
            <w:vAlign w:val="center"/>
            <w:hideMark/>
          </w:tcPr>
          <w:p w14:paraId="76BFF7A9"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67,10</w:t>
            </w:r>
          </w:p>
        </w:tc>
        <w:tc>
          <w:tcPr>
            <w:tcW w:w="778" w:type="pct"/>
            <w:tcBorders>
              <w:top w:val="nil"/>
              <w:left w:val="nil"/>
              <w:bottom w:val="single" w:sz="4" w:space="0" w:color="auto"/>
              <w:right w:val="single" w:sz="4" w:space="0" w:color="auto"/>
            </w:tcBorders>
            <w:shd w:val="clear" w:color="000000" w:fill="FFFFFF"/>
            <w:vAlign w:val="center"/>
            <w:hideMark/>
          </w:tcPr>
          <w:p w14:paraId="3D8CF2CD"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CE04BF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E77829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5.</w:t>
            </w:r>
          </w:p>
        </w:tc>
        <w:tc>
          <w:tcPr>
            <w:tcW w:w="2528" w:type="pct"/>
            <w:tcBorders>
              <w:top w:val="nil"/>
              <w:left w:val="nil"/>
              <w:bottom w:val="single" w:sz="4" w:space="0" w:color="auto"/>
              <w:right w:val="single" w:sz="4" w:space="0" w:color="auto"/>
            </w:tcBorders>
            <w:shd w:val="clear" w:color="000000" w:fill="FFFFFF"/>
            <w:vAlign w:val="bottom"/>
            <w:hideMark/>
          </w:tcPr>
          <w:p w14:paraId="29D8D15D"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Отчисления на социальные нужды (ЕСН)</w:t>
            </w:r>
          </w:p>
        </w:tc>
        <w:tc>
          <w:tcPr>
            <w:tcW w:w="1214" w:type="pct"/>
            <w:tcBorders>
              <w:top w:val="nil"/>
              <w:left w:val="nil"/>
              <w:bottom w:val="single" w:sz="4" w:space="0" w:color="auto"/>
              <w:right w:val="single" w:sz="4" w:space="0" w:color="auto"/>
            </w:tcBorders>
            <w:shd w:val="clear" w:color="000000" w:fill="FFFFFF"/>
            <w:vAlign w:val="center"/>
            <w:hideMark/>
          </w:tcPr>
          <w:p w14:paraId="7DE4AAB5"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17 412,05</w:t>
            </w:r>
          </w:p>
        </w:tc>
        <w:tc>
          <w:tcPr>
            <w:tcW w:w="778" w:type="pct"/>
            <w:tcBorders>
              <w:top w:val="nil"/>
              <w:left w:val="nil"/>
              <w:bottom w:val="single" w:sz="4" w:space="0" w:color="auto"/>
              <w:right w:val="single" w:sz="4" w:space="0" w:color="auto"/>
            </w:tcBorders>
            <w:shd w:val="clear" w:color="000000" w:fill="FFFFFF"/>
            <w:vAlign w:val="center"/>
            <w:hideMark/>
          </w:tcPr>
          <w:p w14:paraId="4875DE5C"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6 045,68</w:t>
            </w:r>
          </w:p>
        </w:tc>
      </w:tr>
      <w:tr w:rsidR="0099118B" w:rsidRPr="001A6B1D" w14:paraId="50976EF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3CEDC5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9.</w:t>
            </w:r>
          </w:p>
        </w:tc>
        <w:tc>
          <w:tcPr>
            <w:tcW w:w="2528" w:type="pct"/>
            <w:tcBorders>
              <w:top w:val="nil"/>
              <w:left w:val="nil"/>
              <w:bottom w:val="single" w:sz="4" w:space="0" w:color="auto"/>
              <w:right w:val="single" w:sz="4" w:space="0" w:color="auto"/>
            </w:tcBorders>
            <w:shd w:val="clear" w:color="000000" w:fill="FFFFFF"/>
            <w:vAlign w:val="bottom"/>
            <w:hideMark/>
          </w:tcPr>
          <w:p w14:paraId="61E86DB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Амортизация ОС</w:t>
            </w:r>
          </w:p>
        </w:tc>
        <w:tc>
          <w:tcPr>
            <w:tcW w:w="1214" w:type="pct"/>
            <w:tcBorders>
              <w:top w:val="nil"/>
              <w:left w:val="nil"/>
              <w:bottom w:val="single" w:sz="4" w:space="0" w:color="auto"/>
              <w:right w:val="single" w:sz="4" w:space="0" w:color="auto"/>
            </w:tcBorders>
            <w:shd w:val="clear" w:color="000000" w:fill="FFFFFF"/>
            <w:vAlign w:val="center"/>
            <w:hideMark/>
          </w:tcPr>
          <w:p w14:paraId="2CC50907"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3 048,22</w:t>
            </w:r>
          </w:p>
        </w:tc>
        <w:tc>
          <w:tcPr>
            <w:tcW w:w="778" w:type="pct"/>
            <w:tcBorders>
              <w:top w:val="nil"/>
              <w:left w:val="nil"/>
              <w:bottom w:val="single" w:sz="4" w:space="0" w:color="auto"/>
              <w:right w:val="single" w:sz="4" w:space="0" w:color="auto"/>
            </w:tcBorders>
            <w:shd w:val="clear" w:color="000000" w:fill="FFFFFF"/>
            <w:vAlign w:val="center"/>
            <w:hideMark/>
          </w:tcPr>
          <w:p w14:paraId="1DF8105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4DF5F88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C88A44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1138B5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ИТОГО неподконтрольных расходов</w:t>
            </w:r>
          </w:p>
        </w:tc>
        <w:tc>
          <w:tcPr>
            <w:tcW w:w="1214" w:type="pct"/>
            <w:tcBorders>
              <w:top w:val="nil"/>
              <w:left w:val="nil"/>
              <w:bottom w:val="single" w:sz="4" w:space="0" w:color="auto"/>
              <w:right w:val="single" w:sz="4" w:space="0" w:color="auto"/>
            </w:tcBorders>
            <w:shd w:val="clear" w:color="000000" w:fill="FFFFFF"/>
            <w:noWrap/>
            <w:vAlign w:val="center"/>
            <w:hideMark/>
          </w:tcPr>
          <w:p w14:paraId="65D4737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20 714,94</w:t>
            </w:r>
          </w:p>
        </w:tc>
        <w:tc>
          <w:tcPr>
            <w:tcW w:w="778" w:type="pct"/>
            <w:tcBorders>
              <w:top w:val="nil"/>
              <w:left w:val="nil"/>
              <w:bottom w:val="single" w:sz="4" w:space="0" w:color="auto"/>
              <w:right w:val="single" w:sz="4" w:space="0" w:color="auto"/>
            </w:tcBorders>
            <w:shd w:val="clear" w:color="000000" w:fill="FFFFFF"/>
            <w:noWrap/>
            <w:vAlign w:val="center"/>
            <w:hideMark/>
          </w:tcPr>
          <w:p w14:paraId="225FBD8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6 045,68</w:t>
            </w:r>
          </w:p>
        </w:tc>
      </w:tr>
      <w:tr w:rsidR="0099118B" w:rsidRPr="001A6B1D" w14:paraId="31F1B98F" w14:textId="77777777" w:rsidTr="00E95969">
        <w:trPr>
          <w:trHeight w:val="399"/>
        </w:trPr>
        <w:tc>
          <w:tcPr>
            <w:tcW w:w="480"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704BED6A" w14:textId="77777777" w:rsidR="0099118B" w:rsidRPr="001A6B1D" w:rsidRDefault="0099118B" w:rsidP="0099118B">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 </w:t>
            </w:r>
          </w:p>
        </w:tc>
        <w:tc>
          <w:tcPr>
            <w:tcW w:w="2528" w:type="pct"/>
            <w:tcBorders>
              <w:top w:val="nil"/>
              <w:left w:val="nil"/>
              <w:bottom w:val="single" w:sz="4" w:space="0" w:color="auto"/>
              <w:right w:val="single" w:sz="4" w:space="0" w:color="auto"/>
            </w:tcBorders>
            <w:shd w:val="clear" w:color="auto" w:fill="D6E3BC" w:themeFill="accent3" w:themeFillTint="66"/>
            <w:noWrap/>
            <w:vAlign w:val="center"/>
            <w:hideMark/>
          </w:tcPr>
          <w:p w14:paraId="2BDFF950" w14:textId="77777777" w:rsidR="0099118B" w:rsidRPr="001A6B1D" w:rsidRDefault="0099118B" w:rsidP="00E95969">
            <w:pPr>
              <w:jc w:val="center"/>
              <w:rPr>
                <w:rFonts w:ascii="Myriad Pro" w:hAnsi="Myriad Pro"/>
                <w:b/>
                <w:sz w:val="20"/>
                <w:szCs w:val="20"/>
                <w:lang w:eastAsia="ru-RU"/>
              </w:rPr>
            </w:pPr>
            <w:r w:rsidRPr="001A6B1D">
              <w:rPr>
                <w:rFonts w:ascii="Myriad Pro" w:hAnsi="Myriad Pro"/>
                <w:b/>
                <w:sz w:val="20"/>
                <w:szCs w:val="20"/>
                <w:lang w:eastAsia="ru-RU"/>
              </w:rPr>
              <w:t>Итого расходы</w:t>
            </w:r>
          </w:p>
        </w:tc>
        <w:tc>
          <w:tcPr>
            <w:tcW w:w="1214" w:type="pct"/>
            <w:tcBorders>
              <w:top w:val="nil"/>
              <w:left w:val="nil"/>
              <w:bottom w:val="single" w:sz="4" w:space="0" w:color="auto"/>
              <w:right w:val="single" w:sz="4" w:space="0" w:color="auto"/>
            </w:tcBorders>
            <w:shd w:val="clear" w:color="auto" w:fill="D6E3BC" w:themeFill="accent3" w:themeFillTint="66"/>
            <w:noWrap/>
            <w:vAlign w:val="center"/>
            <w:hideMark/>
          </w:tcPr>
          <w:p w14:paraId="4A6C4B01" w14:textId="77777777" w:rsidR="0099118B" w:rsidRPr="001A6B1D" w:rsidRDefault="0099118B" w:rsidP="00E95969">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107 485,11</w:t>
            </w:r>
          </w:p>
        </w:tc>
        <w:tc>
          <w:tcPr>
            <w:tcW w:w="778" w:type="pct"/>
            <w:tcBorders>
              <w:top w:val="nil"/>
              <w:left w:val="nil"/>
              <w:bottom w:val="single" w:sz="4" w:space="0" w:color="auto"/>
              <w:right w:val="single" w:sz="4" w:space="0" w:color="auto"/>
            </w:tcBorders>
            <w:shd w:val="clear" w:color="auto" w:fill="D6E3BC" w:themeFill="accent3" w:themeFillTint="66"/>
            <w:noWrap/>
            <w:vAlign w:val="center"/>
            <w:hideMark/>
          </w:tcPr>
          <w:p w14:paraId="37863024" w14:textId="77777777" w:rsidR="0099118B" w:rsidRPr="001A6B1D" w:rsidRDefault="0099118B" w:rsidP="00E95969">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27 032,79</w:t>
            </w:r>
          </w:p>
        </w:tc>
      </w:tr>
    </w:tbl>
    <w:p w14:paraId="21686CAE" w14:textId="6099E38F" w:rsidR="00F00342" w:rsidRPr="00066594" w:rsidRDefault="00F00342" w:rsidP="00E95969">
      <w:pPr>
        <w:pStyle w:val="2f0"/>
        <w:spacing w:before="240"/>
      </w:pPr>
      <w:r w:rsidRPr="00066594">
        <w:t xml:space="preserve">В соответствии с представленной филиалом </w:t>
      </w:r>
      <w:r w:rsidR="00D20A5D">
        <w:t>ПАО </w:t>
      </w:r>
      <w:r w:rsidRPr="00066594">
        <w:t>«МРСК Сибири» - «Омскэнерго» налоговой декларацией по налогу на прибыль за 2016 год, сумма налога, подлежащая уплате в бюджет составляет 0,00 руб.</w:t>
      </w:r>
    </w:p>
    <w:p w14:paraId="3E1E1EDC" w14:textId="77777777" w:rsidR="00F00342" w:rsidRPr="00066594" w:rsidRDefault="00F00342" w:rsidP="001A6B1D">
      <w:pPr>
        <w:pStyle w:val="2f0"/>
      </w:pPr>
      <w:r w:rsidRPr="00066594">
        <w:t>Согласно таблице 1.3 к Порядку ведения раздельного учета доходов</w:t>
      </w:r>
      <w:r w:rsidR="00B50D41">
        <w:t xml:space="preserve"> </w:t>
      </w:r>
      <w:r w:rsidRPr="00066594">
        <w:t>и расходов субъектами естественных монополий в сфере услуг по передаче электрической энергии и оперативно-диспетчерскому управлению</w:t>
      </w:r>
      <w:r w:rsidR="00B50D41">
        <w:t xml:space="preserve"> </w:t>
      </w:r>
      <w:r w:rsidRPr="00066594">
        <w:t xml:space="preserve">в электроэнергетике, утвержденному приказом Минэнерго России от 13.12.2011 </w:t>
      </w:r>
      <w:r w:rsidR="00BA0DDB">
        <w:t>№ </w:t>
      </w:r>
      <w:r w:rsidRPr="00066594">
        <w:t>585, величина текущего налога на прибыль за 2016 год составила 0,00 тыс. руб.</w:t>
      </w:r>
    </w:p>
    <w:p w14:paraId="2492BAFC" w14:textId="617BC711" w:rsidR="00F00342" w:rsidRPr="00066594" w:rsidRDefault="007615C8" w:rsidP="001A6B1D">
      <w:pPr>
        <w:pStyle w:val="2f0"/>
      </w:pPr>
      <w:r w:rsidRPr="00066594">
        <w:t>Фактические выпадающие доходы по п. 87 Основ ценообразования</w:t>
      </w:r>
      <w:r w:rsidR="00B50D41">
        <w:t xml:space="preserve"> </w:t>
      </w:r>
      <w:r w:rsidR="00BA0DDB">
        <w:t>№ </w:t>
      </w:r>
      <w:r w:rsidRPr="00066594">
        <w:t xml:space="preserve">1178 приняты РЭК Омской области в размере </w:t>
      </w:r>
      <w:r w:rsidR="00F00342" w:rsidRPr="00066594">
        <w:t>266 093,75</w:t>
      </w:r>
      <w:r w:rsidRPr="00066594">
        <w:t xml:space="preserve"> тыс. руб.,</w:t>
      </w:r>
      <w:r w:rsidR="00B50D41">
        <w:t xml:space="preserve"> </w:t>
      </w:r>
      <w:r w:rsidR="00F00342" w:rsidRPr="00066594">
        <w:t xml:space="preserve">на основании экспертного заключения об установлении ставок платы за технологическое присоединение к электрическим сетям филиала </w:t>
      </w:r>
      <w:r w:rsidR="00D20A5D">
        <w:t>ПАО </w:t>
      </w:r>
      <w:r w:rsidR="00F00342" w:rsidRPr="00066594">
        <w:t>«МРСК Сибири» - «Омскэнерго» с инвестиционной составляющей.</w:t>
      </w:r>
    </w:p>
    <w:p w14:paraId="2C1C1FF4" w14:textId="22110805" w:rsidR="007615C8" w:rsidRPr="00066594" w:rsidRDefault="007615C8" w:rsidP="001A6B1D">
      <w:pPr>
        <w:pStyle w:val="2f0"/>
        <w:rPr>
          <w:lang w:eastAsia="en-US"/>
        </w:rPr>
      </w:pPr>
      <w:r w:rsidRPr="00066594">
        <w:rPr>
          <w:lang w:eastAsia="en-US"/>
        </w:rPr>
        <w:t xml:space="preserve">В качестве обоснования </w:t>
      </w:r>
      <w:r w:rsidR="00F00342" w:rsidRPr="00066594">
        <w:rPr>
          <w:lang w:eastAsia="en-US"/>
        </w:rPr>
        <w:t xml:space="preserve">фактических </w:t>
      </w:r>
      <w:r w:rsidRPr="00066594">
        <w:rPr>
          <w:lang w:eastAsia="en-US"/>
        </w:rPr>
        <w:t>расходов за 201</w:t>
      </w:r>
      <w:r w:rsidR="00F00342" w:rsidRPr="00066594">
        <w:rPr>
          <w:lang w:eastAsia="en-US"/>
        </w:rPr>
        <w:t>6</w:t>
      </w:r>
      <w:r w:rsidRPr="00066594">
        <w:rPr>
          <w:lang w:eastAsia="en-US"/>
        </w:rPr>
        <w:t xml:space="preserve"> год </w:t>
      </w:r>
      <w:r w:rsidR="00D20A5D">
        <w:rPr>
          <w:lang w:eastAsia="en-US"/>
        </w:rPr>
        <w:t>ПАО </w:t>
      </w:r>
      <w:r w:rsidRPr="00066594">
        <w:rPr>
          <w:lang w:eastAsia="en-US"/>
        </w:rPr>
        <w:t>«МРСК Сибири» - «Омскэнерго» представлены:</w:t>
      </w:r>
    </w:p>
    <w:p w14:paraId="4E029547" w14:textId="387C5C1C" w:rsidR="007615C8" w:rsidRPr="00066594" w:rsidRDefault="007615C8" w:rsidP="001A6B1D">
      <w:pPr>
        <w:pStyle w:val="40"/>
        <w:rPr>
          <w:rFonts w:eastAsia="Calibri"/>
          <w:lang w:eastAsia="en-US"/>
        </w:rPr>
      </w:pPr>
      <w:r w:rsidRPr="00066594">
        <w:rPr>
          <w:rFonts w:eastAsia="Calibri"/>
          <w:lang w:eastAsia="en-US"/>
        </w:rPr>
        <w:t>отчет о выручке за технологическое присоединение филиала</w:t>
      </w:r>
      <w:r w:rsidR="00B50D41">
        <w:rPr>
          <w:rFonts w:eastAsia="Calibri"/>
          <w:lang w:eastAsia="en-US"/>
        </w:rPr>
        <w:t xml:space="preserve"> </w:t>
      </w:r>
      <w:r w:rsidR="00D20A5D">
        <w:rPr>
          <w:rFonts w:eastAsia="Calibri"/>
          <w:lang w:eastAsia="en-US"/>
        </w:rPr>
        <w:t>ПАО </w:t>
      </w:r>
      <w:r w:rsidRPr="00066594">
        <w:rPr>
          <w:rFonts w:eastAsia="Calibri"/>
          <w:lang w:eastAsia="en-US"/>
        </w:rPr>
        <w:t>«МРСК Сибири» - «Омскэнерго» за 201</w:t>
      </w:r>
      <w:r w:rsidR="00F00342" w:rsidRPr="00066594">
        <w:rPr>
          <w:rFonts w:eastAsia="Calibri"/>
          <w:lang w:eastAsia="en-US"/>
        </w:rPr>
        <w:t>6</w:t>
      </w:r>
      <w:r w:rsidRPr="00066594">
        <w:rPr>
          <w:rFonts w:eastAsia="Calibri"/>
          <w:lang w:eastAsia="en-US"/>
        </w:rPr>
        <w:t xml:space="preserve"> год</w:t>
      </w:r>
      <w:r w:rsidR="00B50D41">
        <w:rPr>
          <w:rFonts w:eastAsia="Calibri"/>
          <w:lang w:eastAsia="en-US"/>
        </w:rPr>
        <w:t xml:space="preserve"> </w:t>
      </w:r>
      <w:r w:rsidRPr="00066594">
        <w:rPr>
          <w:rFonts w:eastAsia="Calibri"/>
          <w:lang w:eastAsia="en-US"/>
        </w:rPr>
        <w:t>для льготных категорий заявителей;</w:t>
      </w:r>
    </w:p>
    <w:p w14:paraId="5425A320" w14:textId="77777777" w:rsidR="007615C8" w:rsidRPr="00066594" w:rsidRDefault="007615C8" w:rsidP="001A6B1D">
      <w:pPr>
        <w:pStyle w:val="40"/>
        <w:rPr>
          <w:rFonts w:eastAsia="Calibri"/>
          <w:lang w:eastAsia="en-US"/>
        </w:rPr>
      </w:pPr>
      <w:r w:rsidRPr="00066594">
        <w:rPr>
          <w:rFonts w:eastAsia="Calibri"/>
          <w:lang w:eastAsia="en-US"/>
        </w:rPr>
        <w:lastRenderedPageBreak/>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не превышающей 15 кВт (факт 201</w:t>
      </w:r>
      <w:r w:rsidR="00F00342" w:rsidRPr="00066594">
        <w:rPr>
          <w:rFonts w:eastAsia="Calibri"/>
          <w:lang w:eastAsia="en-US"/>
        </w:rPr>
        <w:t>4</w:t>
      </w:r>
      <w:r w:rsidRPr="00066594">
        <w:rPr>
          <w:rFonts w:eastAsia="Calibri"/>
          <w:lang w:eastAsia="en-US"/>
        </w:rPr>
        <w:t>-201</w:t>
      </w:r>
      <w:r w:rsidR="00F00342" w:rsidRPr="00066594">
        <w:rPr>
          <w:rFonts w:eastAsia="Calibri"/>
          <w:lang w:eastAsia="en-US"/>
        </w:rPr>
        <w:t>6</w:t>
      </w:r>
      <w:r w:rsidRPr="00066594">
        <w:rPr>
          <w:rFonts w:eastAsia="Calibri"/>
          <w:lang w:eastAsia="en-US"/>
        </w:rPr>
        <w:t xml:space="preserve"> годы);</w:t>
      </w:r>
    </w:p>
    <w:p w14:paraId="42EFF6C4" w14:textId="77777777" w:rsidR="007615C8" w:rsidRPr="00066594" w:rsidRDefault="007615C8" w:rsidP="001A6B1D">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до 150 кВт включительно,</w:t>
      </w:r>
      <w:r w:rsidR="00B50D41">
        <w:rPr>
          <w:rFonts w:eastAsia="Calibri"/>
          <w:lang w:eastAsia="en-US"/>
        </w:rPr>
        <w:t xml:space="preserve"> </w:t>
      </w:r>
      <w:r w:rsidRPr="00066594">
        <w:rPr>
          <w:rFonts w:eastAsia="Calibri"/>
          <w:lang w:eastAsia="en-US"/>
        </w:rPr>
        <w:t>(факт 201</w:t>
      </w:r>
      <w:r w:rsidR="00F00342" w:rsidRPr="00066594">
        <w:rPr>
          <w:rFonts w:eastAsia="Calibri"/>
          <w:lang w:eastAsia="en-US"/>
        </w:rPr>
        <w:t>4</w:t>
      </w:r>
      <w:r w:rsidRPr="00066594">
        <w:rPr>
          <w:rFonts w:eastAsia="Calibri"/>
          <w:lang w:eastAsia="en-US"/>
        </w:rPr>
        <w:t>-201</w:t>
      </w:r>
      <w:r w:rsidR="00F00342" w:rsidRPr="00066594">
        <w:rPr>
          <w:rFonts w:eastAsia="Calibri"/>
          <w:lang w:eastAsia="en-US"/>
        </w:rPr>
        <w:t>6</w:t>
      </w:r>
      <w:r w:rsidR="009B2A63" w:rsidRPr="00066594">
        <w:rPr>
          <w:rFonts w:eastAsia="Calibri"/>
          <w:lang w:eastAsia="en-US"/>
        </w:rPr>
        <w:t xml:space="preserve"> годы);</w:t>
      </w:r>
    </w:p>
    <w:p w14:paraId="0ADA8583" w14:textId="77777777" w:rsidR="009B2A63" w:rsidRPr="00066594" w:rsidRDefault="009B2A63" w:rsidP="001A6B1D">
      <w:pPr>
        <w:pStyle w:val="40"/>
        <w:rPr>
          <w:rFonts w:eastAsia="Calibri"/>
          <w:lang w:eastAsia="en-US"/>
        </w:rPr>
      </w:pPr>
      <w:r w:rsidRPr="00066594">
        <w:rPr>
          <w:rFonts w:eastAsia="Calibri"/>
          <w:lang w:eastAsia="en-US"/>
        </w:rPr>
        <w:t>копии актов выполненных работ хозяйственным способом за 2016 год;</w:t>
      </w:r>
    </w:p>
    <w:p w14:paraId="7C40B0ED" w14:textId="77777777" w:rsidR="009B2A63" w:rsidRPr="00066594" w:rsidRDefault="00C753FD" w:rsidP="001A6B1D">
      <w:pPr>
        <w:pStyle w:val="40"/>
        <w:rPr>
          <w:rFonts w:eastAsia="Calibri"/>
          <w:lang w:eastAsia="en-US"/>
        </w:rPr>
      </w:pPr>
      <w:r w:rsidRPr="00066594">
        <w:rPr>
          <w:rFonts w:eastAsia="Calibri"/>
          <w:lang w:eastAsia="en-US"/>
        </w:rPr>
        <w:t>копии</w:t>
      </w:r>
      <w:r w:rsidR="00B50D41">
        <w:rPr>
          <w:rFonts w:eastAsia="Calibri"/>
          <w:lang w:eastAsia="en-US"/>
        </w:rPr>
        <w:t xml:space="preserve"> </w:t>
      </w:r>
      <w:r w:rsidRPr="00066594">
        <w:rPr>
          <w:rFonts w:eastAsia="Calibri"/>
          <w:lang w:eastAsia="en-US"/>
        </w:rPr>
        <w:t>актов на</w:t>
      </w:r>
      <w:r w:rsidR="00B50D41">
        <w:rPr>
          <w:rFonts w:eastAsia="Calibri"/>
          <w:lang w:eastAsia="en-US"/>
        </w:rPr>
        <w:t xml:space="preserve"> </w:t>
      </w:r>
      <w:r w:rsidRPr="00066594">
        <w:rPr>
          <w:rFonts w:eastAsia="Calibri"/>
          <w:lang w:eastAsia="en-US"/>
        </w:rPr>
        <w:t>списание израсходованных мат</w:t>
      </w:r>
      <w:r w:rsidR="00E36332" w:rsidRPr="00066594">
        <w:rPr>
          <w:rFonts w:eastAsia="Calibri"/>
          <w:lang w:eastAsia="en-US"/>
        </w:rPr>
        <w:t>ериальных ценностей за 2016 год.</w:t>
      </w:r>
    </w:p>
    <w:p w14:paraId="58D07918" w14:textId="37A73290" w:rsidR="007615C8" w:rsidRPr="00066594" w:rsidRDefault="007615C8" w:rsidP="001A6B1D">
      <w:pPr>
        <w:pStyle w:val="2f0"/>
      </w:pPr>
      <w:r w:rsidRPr="00066594">
        <w:t xml:space="preserve">Согласно пояснениям </w:t>
      </w:r>
      <w:r w:rsidR="00D20A5D">
        <w:t>ПАО </w:t>
      </w:r>
      <w:r w:rsidR="005C3BB5" w:rsidRPr="00066594">
        <w:t>«</w:t>
      </w:r>
      <w:r w:rsidRPr="00066594">
        <w:t>МРСК Сибири», пояснительная записка</w:t>
      </w:r>
      <w:r w:rsidR="00B50D41">
        <w:t xml:space="preserve"> </w:t>
      </w:r>
      <w:r w:rsidRPr="00066594">
        <w:t xml:space="preserve">по выпадающим доходам по п. 87 Основ ценообразования </w:t>
      </w:r>
      <w:r w:rsidR="00BA0DDB">
        <w:t>№ </w:t>
      </w:r>
      <w:r w:rsidRPr="00066594">
        <w:t>1178, копии договоров, копии актов об осуществлении технологического присоединения</w:t>
      </w:r>
      <w:r w:rsidR="00B50D41">
        <w:t xml:space="preserve"> </w:t>
      </w:r>
      <w:r w:rsidRPr="00066594">
        <w:t xml:space="preserve">и выполнении технических условий, копи </w:t>
      </w:r>
      <w:r w:rsidRPr="00066594">
        <w:rPr>
          <w:color w:val="000000"/>
        </w:rPr>
        <w:t>актов о разграничении эксплуат</w:t>
      </w:r>
      <w:r w:rsidR="00E00890" w:rsidRPr="00066594">
        <w:rPr>
          <w:color w:val="000000"/>
        </w:rPr>
        <w:t xml:space="preserve">ационной ответственности сторон за </w:t>
      </w:r>
      <w:r w:rsidRPr="00066594">
        <w:t xml:space="preserve">2016 год в РЭК Омской области филиалом </w:t>
      </w:r>
      <w:r w:rsidR="00D20A5D">
        <w:t>ПАО </w:t>
      </w:r>
      <w:r w:rsidRPr="00066594">
        <w:t xml:space="preserve">«МРСК Сибири» - «Омскэнерго» не предоставлялись. </w:t>
      </w:r>
    </w:p>
    <w:p w14:paraId="50C27771" w14:textId="77777777" w:rsidR="007615C8" w:rsidRPr="00066594" w:rsidRDefault="007615C8" w:rsidP="001A6B1D">
      <w:pPr>
        <w:pStyle w:val="2f0"/>
      </w:pPr>
      <w:r w:rsidRPr="00066594">
        <w:t xml:space="preserve">Согласно п. 16 Основ ценообразования </w:t>
      </w:r>
      <w:r w:rsidR="00BA0DDB">
        <w:t>№ </w:t>
      </w:r>
      <w:r w:rsidRPr="00066594">
        <w:t>1178, определение состава расходов, включаемых в необходимую валовую выручку, и оценка</w:t>
      </w:r>
      <w:r w:rsidR="00B50D41">
        <w:t xml:space="preserve"> </w:t>
      </w:r>
      <w:r w:rsidRPr="00066594">
        <w:t>их экономической обоснованности производятся в соответствии</w:t>
      </w:r>
      <w:r w:rsidR="00B50D41">
        <w:t xml:space="preserve"> </w:t>
      </w:r>
      <w:r w:rsidRPr="00066594">
        <w:t>с законодательством Российской Федерации и нормативными правовыми актами, регулирующими отношения в сфере бухгалтерского учета.</w:t>
      </w:r>
    </w:p>
    <w:p w14:paraId="4F6D0F34" w14:textId="77777777" w:rsidR="007615C8" w:rsidRPr="00066594" w:rsidRDefault="007615C8" w:rsidP="001A6B1D">
      <w:pPr>
        <w:pStyle w:val="2f0"/>
      </w:pPr>
      <w:r w:rsidRPr="00066594">
        <w:t>Подтверждением фактических расходов на технологическое присоединение служат такие первичные документы бухгалтерского учета, как договоры</w:t>
      </w:r>
      <w:r w:rsidR="00B50D41">
        <w:t xml:space="preserve"> </w:t>
      </w:r>
      <w:r w:rsidRPr="00066594">
        <w:t xml:space="preserve">об осуществлении технологического присоединения, акты об осуществлении </w:t>
      </w:r>
      <w:r w:rsidRPr="00066594">
        <w:lastRenderedPageBreak/>
        <w:t>технологического присоединения, акты о выполнении технических условий, акты</w:t>
      </w:r>
      <w:r w:rsidR="00B50D41">
        <w:t xml:space="preserve"> </w:t>
      </w:r>
      <w:r w:rsidRPr="00066594">
        <w:t xml:space="preserve">о разграничении эксплуатационной ответственности сторон. </w:t>
      </w:r>
    </w:p>
    <w:p w14:paraId="25ED1FF9" w14:textId="77777777" w:rsidR="007615C8" w:rsidRPr="00066594" w:rsidRDefault="007615C8" w:rsidP="001A6B1D">
      <w:pPr>
        <w:pStyle w:val="2f0"/>
      </w:pPr>
      <w:r w:rsidRPr="00066594">
        <w:t>В отсутстви</w:t>
      </w:r>
      <w:r w:rsidR="00E36332" w:rsidRPr="00066594">
        <w:t>е</w:t>
      </w:r>
      <w:r w:rsidRPr="00066594">
        <w:t xml:space="preserve"> указанных подтверждающих документов заявленные величины являются не обоснованными (подобная позиция ФАС России изложена</w:t>
      </w:r>
      <w:r w:rsidR="00B50D41">
        <w:t xml:space="preserve"> </w:t>
      </w:r>
      <w:r w:rsidRPr="00066594">
        <w:t xml:space="preserve">в решении от 22.12.2016 </w:t>
      </w:r>
      <w:r w:rsidR="00BA0DDB">
        <w:t>№ № </w:t>
      </w:r>
      <w:r w:rsidRPr="00066594">
        <w:t xml:space="preserve">СП/89214/16). </w:t>
      </w:r>
    </w:p>
    <w:p w14:paraId="14F06462" w14:textId="73190E5F" w:rsidR="00357DEB" w:rsidRPr="00066594" w:rsidRDefault="00E36332" w:rsidP="001A6B1D">
      <w:pPr>
        <w:pStyle w:val="2f0"/>
      </w:pPr>
      <w:r w:rsidRPr="00066594">
        <w:t>П</w:t>
      </w:r>
      <w:r w:rsidR="009B2A63" w:rsidRPr="00066594">
        <w:t xml:space="preserve">роанализировав представленные филиалом </w:t>
      </w:r>
      <w:r w:rsidR="00D20A5D">
        <w:t>ПАО </w:t>
      </w:r>
      <w:r w:rsidR="009B2A63" w:rsidRPr="00066594">
        <w:t xml:space="preserve">«МРСК Сибири» - «Омскэнерго» документы, </w:t>
      </w:r>
      <w:r w:rsidRPr="00066594">
        <w:t xml:space="preserve">Исполнитель отмечает, что </w:t>
      </w:r>
      <w:r w:rsidR="00357DEB" w:rsidRPr="00066594">
        <w:t xml:space="preserve">согласно отчету филиала </w:t>
      </w:r>
      <w:r w:rsidR="00D20A5D">
        <w:t>ПАО </w:t>
      </w:r>
      <w:r w:rsidR="00357DEB" w:rsidRPr="00066594">
        <w:t>«МРСК Сибири» - «Омскэнерго» размер фактических расходов, связанных</w:t>
      </w:r>
      <w:r w:rsidR="00B50D41">
        <w:t xml:space="preserve"> </w:t>
      </w:r>
      <w:r w:rsidR="00357DEB" w:rsidRPr="00066594">
        <w:t>с осуществлением технологического присоединения к электрическим сетям,</w:t>
      </w:r>
      <w:r w:rsidR="00B50D41">
        <w:t xml:space="preserve"> </w:t>
      </w:r>
      <w:r w:rsidR="00357DEB" w:rsidRPr="00066594">
        <w:t>не включаемых в состав платы за технологическое присоединение за 2016 год составил 272 476,60 тыс. руб., в том числе:</w:t>
      </w:r>
    </w:p>
    <w:p w14:paraId="6547BDAB" w14:textId="77777777" w:rsidR="00357DEB" w:rsidRPr="00066594" w:rsidRDefault="00357DEB" w:rsidP="001A6B1D">
      <w:pPr>
        <w:pStyle w:val="40"/>
        <w:rPr>
          <w:rFonts w:eastAsia="Calibri"/>
          <w:lang w:eastAsia="en-US"/>
        </w:rPr>
      </w:pPr>
      <w:r w:rsidRPr="00066594">
        <w:rPr>
          <w:rFonts w:eastAsia="Calibri"/>
          <w:lang w:eastAsia="en-US"/>
        </w:rPr>
        <w:t>постоянная схема до 15 кВт - 266 795,62 тыс. руб.;</w:t>
      </w:r>
    </w:p>
    <w:p w14:paraId="0C44408F" w14:textId="77777777" w:rsidR="00357DEB" w:rsidRPr="00066594" w:rsidRDefault="00357DEB" w:rsidP="001A6B1D">
      <w:pPr>
        <w:pStyle w:val="40"/>
        <w:rPr>
          <w:rFonts w:eastAsia="Calibri"/>
          <w:lang w:eastAsia="en-US"/>
        </w:rPr>
      </w:pPr>
      <w:r w:rsidRPr="00066594">
        <w:rPr>
          <w:rFonts w:eastAsia="Calibri"/>
          <w:lang w:eastAsia="en-US"/>
        </w:rPr>
        <w:t>до 150 кВт – 5 680,98 тыс. руб.</w:t>
      </w:r>
    </w:p>
    <w:p w14:paraId="316D75F5" w14:textId="4C78E4F0" w:rsidR="00357DEB" w:rsidRPr="00066594" w:rsidRDefault="00357DEB" w:rsidP="001A6B1D">
      <w:pPr>
        <w:pStyle w:val="2f0"/>
      </w:pPr>
      <w:r w:rsidRPr="00066594">
        <w:t xml:space="preserve">Данные о фактических расходах, связанных с осуществлением технологического присоединения к электрическим сетям, не включаемых в состав платы за технологическое присоединение за 2016 год по временной схеме филиалом </w:t>
      </w:r>
      <w:r w:rsidR="00D20A5D">
        <w:t>ПАО </w:t>
      </w:r>
      <w:r w:rsidRPr="00066594">
        <w:t>«МРСК Сибири» - «Омскэнерго»</w:t>
      </w:r>
      <w:r w:rsidR="00B50D41">
        <w:t xml:space="preserve"> </w:t>
      </w:r>
      <w:r w:rsidRPr="00066594">
        <w:t>не представлены.</w:t>
      </w:r>
    </w:p>
    <w:p w14:paraId="4F5300D5" w14:textId="4E50BE90" w:rsidR="009B2A63" w:rsidRPr="00066594" w:rsidRDefault="00357DEB" w:rsidP="001A6B1D">
      <w:pPr>
        <w:pStyle w:val="2f0"/>
      </w:pPr>
      <w:r w:rsidRPr="00066594">
        <w:t>С</w:t>
      </w:r>
      <w:r w:rsidR="00E36332" w:rsidRPr="00066594">
        <w:t xml:space="preserve">огласно </w:t>
      </w:r>
      <w:r w:rsidR="00CF3722" w:rsidRPr="00066594">
        <w:t>фактическим данным за 2016 год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(плата</w:t>
      </w:r>
      <w:r w:rsidR="00B50D41">
        <w:t xml:space="preserve"> </w:t>
      </w:r>
      <w:r w:rsidR="00CF3722" w:rsidRPr="00066594">
        <w:t>550 руб.</w:t>
      </w:r>
      <w:r w:rsidR="004A48AA" w:rsidRPr="00066594">
        <w:t xml:space="preserve"> </w:t>
      </w:r>
      <w:r w:rsidR="00CF3722" w:rsidRPr="00066594">
        <w:t>с НДС) включительно,</w:t>
      </w:r>
      <w:r w:rsidRPr="00066594">
        <w:t xml:space="preserve"> </w:t>
      </w:r>
      <w:r w:rsidR="00CF3722" w:rsidRPr="00066594">
        <w:t>не включаемых состав</w:t>
      </w:r>
      <w:r w:rsidR="00B50D41">
        <w:t xml:space="preserve"> </w:t>
      </w:r>
      <w:r w:rsidR="00CF3722" w:rsidRPr="00066594">
        <w:t>платы</w:t>
      </w:r>
      <w:r w:rsidR="00B50D41">
        <w:t xml:space="preserve"> </w:t>
      </w:r>
      <w:r w:rsidR="00CF3722" w:rsidRPr="00066594">
        <w:t>за технологическое присоединение по постоянной схеме</w:t>
      </w:r>
      <w:r w:rsidR="00B50D41">
        <w:t xml:space="preserve"> </w:t>
      </w:r>
      <w:r w:rsidR="00D20A5D">
        <w:t>ПАО </w:t>
      </w:r>
      <w:r w:rsidR="00CF3722" w:rsidRPr="00066594">
        <w:t>«МРСК Сибири» - «Омскэнерго») размер платы</w:t>
      </w:r>
      <w:r w:rsidR="00B50D41">
        <w:t xml:space="preserve"> </w:t>
      </w:r>
      <w:r w:rsidR="00CF3722" w:rsidRPr="00066594">
        <w:t>за технологическое присоединение за 2016 год составил</w:t>
      </w:r>
      <w:r w:rsidR="00B50D41">
        <w:t xml:space="preserve"> </w:t>
      </w:r>
      <w:r w:rsidR="00DE586A" w:rsidRPr="00066594">
        <w:t>1 849,95 тыс. руб. При этом в соответствии с представленным реестром договоров технологического присоединения за 2016 год, выручке</w:t>
      </w:r>
      <w:r w:rsidR="00B50D41">
        <w:t xml:space="preserve"> </w:t>
      </w:r>
      <w:r w:rsidR="00DE586A" w:rsidRPr="00066594">
        <w:t xml:space="preserve">за технологическое присоединение филиала </w:t>
      </w:r>
      <w:r w:rsidR="00D20A5D">
        <w:t>ПАО </w:t>
      </w:r>
      <w:r w:rsidR="00DE586A" w:rsidRPr="00066594">
        <w:t>«МРСК Сибири» - «Омскэнерго» за 2016 год для льготных категорий заявителей (постоянная схема) составила 1 888,64 тыс. руб., отклонение составило 38,69 тыс. руб.</w:t>
      </w:r>
    </w:p>
    <w:p w14:paraId="3E53DA7F" w14:textId="6D773AA4" w:rsidR="007615C8" w:rsidRPr="00066594" w:rsidRDefault="00E36332" w:rsidP="001A6B1D">
      <w:pPr>
        <w:pStyle w:val="2f0"/>
      </w:pPr>
      <w:r w:rsidRPr="00066594">
        <w:t xml:space="preserve">Не представление филиалом </w:t>
      </w:r>
      <w:r w:rsidR="00D20A5D">
        <w:t>ПАО </w:t>
      </w:r>
      <w:r w:rsidRPr="00066594">
        <w:t xml:space="preserve">«МРСК Сибири» обосновывающих документов по данной статье в полном объеме не позволяет </w:t>
      </w:r>
      <w:r w:rsidR="007615C8" w:rsidRPr="00066594">
        <w:t xml:space="preserve">рассчитать </w:t>
      </w:r>
      <w:r w:rsidRPr="00066594">
        <w:t xml:space="preserve">экономически обоснованную </w:t>
      </w:r>
      <w:r w:rsidR="007615C8" w:rsidRPr="00066594">
        <w:t xml:space="preserve">корректировку по </w:t>
      </w:r>
      <w:r w:rsidRPr="00066594">
        <w:t xml:space="preserve">данной </w:t>
      </w:r>
      <w:r w:rsidR="007615C8" w:rsidRPr="00066594">
        <w:t>статье</w:t>
      </w:r>
      <w:r w:rsidRPr="00066594">
        <w:t xml:space="preserve">. Учитывая </w:t>
      </w:r>
      <w:r w:rsidRPr="00066594">
        <w:lastRenderedPageBreak/>
        <w:t>изложенное, И</w:t>
      </w:r>
      <w:r w:rsidR="007615C8" w:rsidRPr="00066594">
        <w:t>сполнитель соглашается</w:t>
      </w:r>
      <w:r w:rsidRPr="00066594">
        <w:t xml:space="preserve"> </w:t>
      </w:r>
      <w:r w:rsidR="007615C8" w:rsidRPr="00066594">
        <w:t xml:space="preserve">с позицией </w:t>
      </w:r>
      <w:r w:rsidRPr="00066594">
        <w:t xml:space="preserve">РЭК Омской области </w:t>
      </w:r>
      <w:r w:rsidR="007615C8" w:rsidRPr="00066594">
        <w:t>по уровню выпадающих расходов, подлежащих включению в НВВ на 201</w:t>
      </w:r>
      <w:r w:rsidRPr="00066594">
        <w:t>8</w:t>
      </w:r>
      <w:r w:rsidR="007615C8" w:rsidRPr="00066594">
        <w:t xml:space="preserve"> год, в размере – </w:t>
      </w:r>
      <w:r w:rsidRPr="00066594">
        <w:t>266 093,75</w:t>
      </w:r>
      <w:r w:rsidR="007615C8" w:rsidRPr="00066594">
        <w:t xml:space="preserve"> тыс. руб.</w:t>
      </w:r>
    </w:p>
    <w:p w14:paraId="31F2224A" w14:textId="47E6F470" w:rsidR="007615C8" w:rsidRPr="00066594" w:rsidRDefault="007615C8" w:rsidP="001A6B1D">
      <w:pPr>
        <w:pStyle w:val="2f0"/>
      </w:pPr>
      <w:r w:rsidRPr="00066594">
        <w:t>Фактические амортизационные отчисления по основным средствам</w:t>
      </w:r>
      <w:r w:rsidR="00B50D41">
        <w:t xml:space="preserve"> </w:t>
      </w:r>
      <w:r w:rsidRPr="00066594">
        <w:t xml:space="preserve">и НМА филиала </w:t>
      </w:r>
      <w:r w:rsidR="00D20A5D">
        <w:t>ПАО </w:t>
      </w:r>
      <w:r w:rsidRPr="00066594">
        <w:t>«МРС</w:t>
      </w:r>
      <w:r w:rsidR="00332CF8" w:rsidRPr="00066594">
        <w:t>К Сибири» - «Омскэнерго» за 2016</w:t>
      </w:r>
      <w:r w:rsidRPr="00066594">
        <w:t xml:space="preserve"> год составили 5</w:t>
      </w:r>
      <w:r w:rsidR="00332CF8" w:rsidRPr="00066594">
        <w:t>24 454,48</w:t>
      </w:r>
      <w:r w:rsidRPr="00066594">
        <w:t xml:space="preserve"> тыс. руб.</w:t>
      </w:r>
    </w:p>
    <w:p w14:paraId="311A36CB" w14:textId="5DE61527" w:rsidR="007615C8" w:rsidRPr="00066594" w:rsidRDefault="007615C8" w:rsidP="001A6B1D">
      <w:pPr>
        <w:pStyle w:val="2f0"/>
      </w:pPr>
      <w:r w:rsidRPr="00066594">
        <w:t xml:space="preserve">В качестве обоснования величины амортизационных отчислений филиалом </w:t>
      </w:r>
      <w:r w:rsidR="00D20A5D">
        <w:t>ПАО </w:t>
      </w:r>
      <w:r w:rsidRPr="00066594">
        <w:t>«МРСК Сибири» - «Омскэнерго» представлены следующие документы:</w:t>
      </w:r>
    </w:p>
    <w:p w14:paraId="55B4CF47" w14:textId="77777777" w:rsidR="007615C8" w:rsidRPr="00066594" w:rsidRDefault="007615C8" w:rsidP="001A6B1D">
      <w:pPr>
        <w:pStyle w:val="40"/>
        <w:rPr>
          <w:rFonts w:eastAsia="Calibri"/>
          <w:lang w:eastAsia="en-US"/>
        </w:rPr>
      </w:pPr>
      <w:r w:rsidRPr="00066594">
        <w:rPr>
          <w:rFonts w:eastAsia="Calibri"/>
          <w:lang w:eastAsia="en-US"/>
        </w:rPr>
        <w:t>оборотно-сальдовая ведомость за 201</w:t>
      </w:r>
      <w:r w:rsidR="00277132" w:rsidRPr="00066594">
        <w:rPr>
          <w:rFonts w:eastAsia="Calibri"/>
          <w:lang w:eastAsia="en-US"/>
        </w:rPr>
        <w:t>6</w:t>
      </w:r>
      <w:r w:rsidRPr="00066594">
        <w:rPr>
          <w:rFonts w:eastAsia="Calibri"/>
          <w:lang w:eastAsia="en-US"/>
        </w:rPr>
        <w:t xml:space="preserve"> год по 01 счету (без учета оборудования на забалансовых счетах);</w:t>
      </w:r>
    </w:p>
    <w:p w14:paraId="1480C637" w14:textId="77777777" w:rsidR="007615C8" w:rsidRPr="00066594" w:rsidRDefault="007615C8" w:rsidP="001A6B1D">
      <w:pPr>
        <w:pStyle w:val="40"/>
        <w:rPr>
          <w:rFonts w:eastAsia="Calibri"/>
          <w:lang w:eastAsia="en-US"/>
        </w:rPr>
      </w:pPr>
      <w:r w:rsidRPr="00066594">
        <w:rPr>
          <w:rFonts w:eastAsia="Calibri"/>
          <w:lang w:eastAsia="en-US"/>
        </w:rPr>
        <w:t>расшифровка по статье «Амортизация нематериальных активов»</w:t>
      </w:r>
      <w:r w:rsidR="00B50D41">
        <w:rPr>
          <w:rFonts w:eastAsia="Calibri"/>
          <w:lang w:eastAsia="en-US"/>
        </w:rPr>
        <w:t xml:space="preserve"> </w:t>
      </w:r>
      <w:r w:rsidRPr="00066594">
        <w:rPr>
          <w:rFonts w:eastAsia="Calibri"/>
          <w:lang w:eastAsia="en-US"/>
        </w:rPr>
        <w:t>за 201</w:t>
      </w:r>
      <w:r w:rsidR="00277132" w:rsidRPr="00066594">
        <w:rPr>
          <w:rFonts w:eastAsia="Calibri"/>
          <w:lang w:eastAsia="en-US"/>
        </w:rPr>
        <w:t>6</w:t>
      </w:r>
      <w:r w:rsidRPr="00066594">
        <w:rPr>
          <w:rFonts w:eastAsia="Calibri"/>
          <w:lang w:eastAsia="en-US"/>
        </w:rPr>
        <w:t xml:space="preserve"> год;</w:t>
      </w:r>
    </w:p>
    <w:p w14:paraId="2B40E347" w14:textId="77777777" w:rsidR="007615C8" w:rsidRPr="00066594" w:rsidRDefault="007615C8" w:rsidP="001A6B1D">
      <w:pPr>
        <w:pStyle w:val="40"/>
        <w:rPr>
          <w:rFonts w:eastAsia="Calibri"/>
          <w:lang w:eastAsia="en-US"/>
        </w:rPr>
      </w:pPr>
      <w:r w:rsidRPr="00066594">
        <w:rPr>
          <w:rFonts w:eastAsia="Calibri"/>
          <w:lang w:eastAsia="en-US"/>
        </w:rPr>
        <w:t>копии приказов о вводе в эксплуатацию нематериальных активов</w:t>
      </w:r>
      <w:r w:rsidR="00B50D41">
        <w:rPr>
          <w:rFonts w:eastAsia="Calibri"/>
          <w:lang w:eastAsia="en-US"/>
        </w:rPr>
        <w:t xml:space="preserve"> </w:t>
      </w:r>
      <w:r w:rsidRPr="00066594">
        <w:rPr>
          <w:rFonts w:eastAsia="Calibri"/>
          <w:lang w:eastAsia="en-US"/>
        </w:rPr>
        <w:t>за 201</w:t>
      </w:r>
      <w:r w:rsidR="00277132" w:rsidRPr="00066594">
        <w:rPr>
          <w:rFonts w:eastAsia="Calibri"/>
          <w:lang w:eastAsia="en-US"/>
        </w:rPr>
        <w:t>6</w:t>
      </w:r>
      <w:r w:rsidRPr="00066594">
        <w:rPr>
          <w:rFonts w:eastAsia="Calibri"/>
          <w:lang w:eastAsia="en-US"/>
        </w:rPr>
        <w:t xml:space="preserve"> год.</w:t>
      </w:r>
    </w:p>
    <w:p w14:paraId="735BF694" w14:textId="7B8AA3F5" w:rsidR="00277132" w:rsidRPr="00066594" w:rsidRDefault="007615C8" w:rsidP="001A6B1D">
      <w:pPr>
        <w:pStyle w:val="2f0"/>
      </w:pPr>
      <w:r w:rsidRPr="00066594">
        <w:t>РЭК Омской области величина амортизационных отчислений принята</w:t>
      </w:r>
      <w:r w:rsidR="00B50D41">
        <w:t xml:space="preserve"> </w:t>
      </w:r>
      <w:r w:rsidRPr="00066594">
        <w:t xml:space="preserve">в </w:t>
      </w:r>
      <w:r w:rsidR="00277132" w:rsidRPr="00066594">
        <w:t xml:space="preserve">размере </w:t>
      </w:r>
      <w:r w:rsidR="001253AD" w:rsidRPr="00066594">
        <w:t xml:space="preserve">480 680,59 тыс. руб. на основании подпункта 7 пункта 18, пункта 27 Основ ценообразования из расчета максимального срока полезного использования активов в соответствии с письмом ФАС России от 04.05.2017 </w:t>
      </w:r>
      <w:r w:rsidR="00BA0DDB">
        <w:t>№ </w:t>
      </w:r>
      <w:r w:rsidR="001253AD" w:rsidRPr="00066594">
        <w:t>ЦА/30213/17</w:t>
      </w:r>
      <w:r w:rsidR="00B50D41">
        <w:t xml:space="preserve"> </w:t>
      </w:r>
      <w:r w:rsidR="001253AD" w:rsidRPr="00066594">
        <w:t xml:space="preserve">и письмами филиала </w:t>
      </w:r>
      <w:r w:rsidR="00D20A5D">
        <w:t>ПАО </w:t>
      </w:r>
      <w:r w:rsidR="001253AD" w:rsidRPr="00066594">
        <w:t xml:space="preserve">«МРСК Сибири» - «Омскэнерго» от 29.09.2017 </w:t>
      </w:r>
      <w:r w:rsidR="00BA0DDB">
        <w:t>№ </w:t>
      </w:r>
      <w:r w:rsidR="001253AD" w:rsidRPr="00066594">
        <w:t>1.5/02-15/10513.</w:t>
      </w:r>
    </w:p>
    <w:p w14:paraId="2A0F792A" w14:textId="01F05B5A" w:rsidR="004E4618" w:rsidRPr="00066594" w:rsidRDefault="004E4618" w:rsidP="001A6B1D">
      <w:pPr>
        <w:pStyle w:val="2f0"/>
        <w:rPr>
          <w:color w:val="000000"/>
          <w:lang w:eastAsia="ru-RU"/>
        </w:rPr>
      </w:pPr>
      <w:r w:rsidRPr="00066594">
        <w:rPr>
          <w:color w:val="000000"/>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B50D41">
        <w:rPr>
          <w:color w:val="000000"/>
          <w:lang w:eastAsia="ru-RU"/>
        </w:rPr>
        <w:t xml:space="preserve"> </w:t>
      </w:r>
      <w:r w:rsidR="00D20A5D">
        <w:rPr>
          <w:color w:val="000000"/>
          <w:lang w:eastAsia="ru-RU"/>
        </w:rPr>
        <w:t>ПАО </w:t>
      </w:r>
      <w:r w:rsidRPr="00066594">
        <w:rPr>
          <w:color w:val="000000"/>
          <w:lang w:eastAsia="ru-RU"/>
        </w:rPr>
        <w:t xml:space="preserve">«МРСК Сибири» - «Омскэнерго» в обоснование величины амортизационных отчислений. В представленной филиалом </w:t>
      </w:r>
      <w:r w:rsidR="00D20A5D">
        <w:rPr>
          <w:color w:val="000000"/>
          <w:lang w:eastAsia="ru-RU"/>
        </w:rPr>
        <w:t>ПАО </w:t>
      </w:r>
      <w:r w:rsidRPr="00066594">
        <w:rPr>
          <w:color w:val="000000"/>
          <w:lang w:eastAsia="ru-RU"/>
        </w:rPr>
        <w:t>«МРСК Сибири» - «Омскэнерго» оборотно-сальдовой по счету 01 (без учета оборудования на забалансовых счетах)</w:t>
      </w:r>
      <w:r w:rsidR="00B50D41">
        <w:rPr>
          <w:color w:val="000000"/>
          <w:lang w:eastAsia="ru-RU"/>
        </w:rPr>
        <w:t xml:space="preserve"> </w:t>
      </w:r>
      <w:r w:rsidRPr="00066594">
        <w:rPr>
          <w:color w:val="000000"/>
          <w:lang w:eastAsia="ru-RU"/>
        </w:rPr>
        <w:t>за 2016 год отсутствует следующая информация по основным средствам: даты постановки основных средств на учет, сроки полезного использования, амортизационные группы.</w:t>
      </w:r>
    </w:p>
    <w:p w14:paraId="2EA7FB3A" w14:textId="31E88BD4" w:rsidR="004E4618" w:rsidRPr="00066594" w:rsidRDefault="004E4618" w:rsidP="001A6B1D">
      <w:pPr>
        <w:pStyle w:val="2f0"/>
        <w:rPr>
          <w:lang w:eastAsia="en-US"/>
        </w:rPr>
      </w:pPr>
      <w:r w:rsidRPr="00066594">
        <w:rPr>
          <w:lang w:eastAsia="en-US"/>
        </w:rPr>
        <w:t xml:space="preserve">Выборочный анализ Исполнителя показал, что расчет амортизационных отчислений, представленный </w:t>
      </w:r>
      <w:r w:rsidR="00D20A5D">
        <w:rPr>
          <w:lang w:eastAsia="en-US"/>
        </w:rPr>
        <w:t>ПАО </w:t>
      </w:r>
      <w:r w:rsidRPr="00066594">
        <w:rPr>
          <w:lang w:eastAsia="en-US"/>
        </w:rPr>
        <w:t>«МРСК Сибири» - «Омскэнерго» в РЭК Омской области, на 2018 год, в части основных средств филиала, выполнен в соответствии</w:t>
      </w:r>
      <w:r w:rsidR="00B50D41">
        <w:rPr>
          <w:lang w:eastAsia="en-US"/>
        </w:rPr>
        <w:t xml:space="preserve"> </w:t>
      </w:r>
      <w:r w:rsidRPr="00066594">
        <w:rPr>
          <w:lang w:eastAsia="en-US"/>
        </w:rPr>
        <w:lastRenderedPageBreak/>
        <w:t xml:space="preserve">п. 27 Основ ценообразования </w:t>
      </w:r>
      <w:r w:rsidR="00BA0DDB">
        <w:rPr>
          <w:lang w:eastAsia="en-US"/>
        </w:rPr>
        <w:t>№ </w:t>
      </w:r>
      <w:r w:rsidRPr="00066594">
        <w:rPr>
          <w:lang w:eastAsia="en-US"/>
        </w:rPr>
        <w:t>1178 с использованием максимальных сроков использования активов включая период с 01.01.2017 по 31.08.2017 года.</w:t>
      </w:r>
    </w:p>
    <w:p w14:paraId="7D5DB808" w14:textId="77777777" w:rsidR="004E4618" w:rsidRPr="00066594" w:rsidRDefault="007457FB" w:rsidP="001A6B1D">
      <w:pPr>
        <w:pStyle w:val="2f0"/>
        <w:rPr>
          <w:lang w:eastAsia="en-US"/>
        </w:rPr>
      </w:pPr>
      <w:r w:rsidRPr="00066594">
        <w:rPr>
          <w:lang w:eastAsia="en-US"/>
        </w:rPr>
        <w:t>Величина экономически обоснованной величины амортизации за 2016 год,</w:t>
      </w:r>
      <w:r w:rsidR="00B50D41">
        <w:rPr>
          <w:lang w:eastAsia="en-US"/>
        </w:rPr>
        <w:t xml:space="preserve"> </w:t>
      </w:r>
      <w:r w:rsidRPr="00066594">
        <w:rPr>
          <w:lang w:eastAsia="en-US"/>
        </w:rPr>
        <w:t>по мнению Исполнителя составляет</w:t>
      </w:r>
      <w:r w:rsidR="00B50D41">
        <w:rPr>
          <w:lang w:eastAsia="en-US"/>
        </w:rPr>
        <w:t xml:space="preserve"> </w:t>
      </w:r>
      <w:r w:rsidRPr="00066594">
        <w:rPr>
          <w:lang w:eastAsia="en-US"/>
        </w:rPr>
        <w:t>524 454,48 тыс. руб.</w:t>
      </w:r>
    </w:p>
    <w:p w14:paraId="0F6A148E" w14:textId="2A08CEE4" w:rsidR="007457FB" w:rsidRPr="00066594" w:rsidRDefault="007457FB" w:rsidP="001A6B1D">
      <w:pPr>
        <w:pStyle w:val="2f0"/>
      </w:pPr>
      <w:r w:rsidRPr="00066594">
        <w:t xml:space="preserve">Филиалом </w:t>
      </w:r>
      <w:r w:rsidR="00D20A5D">
        <w:t>ПАО </w:t>
      </w:r>
      <w:r w:rsidRPr="00066594">
        <w:t>«МРСК Сибири»</w:t>
      </w:r>
      <w:r w:rsidR="00B50D41">
        <w:t xml:space="preserve"> </w:t>
      </w:r>
      <w:r w:rsidRPr="00066594">
        <w:t>в составе неподконтрольных расходов заявлены расходы, связанные с фактическим осуществлением технологического присоединения, не учтенных в инвестиционной программе</w:t>
      </w:r>
      <w:r w:rsidR="00B50D41">
        <w:t xml:space="preserve"> </w:t>
      </w:r>
      <w:r w:rsidRPr="00066594">
        <w:t>в размере 34 062,37 тыс. руб.</w:t>
      </w:r>
    </w:p>
    <w:p w14:paraId="73A3329F" w14:textId="278AF28A" w:rsidR="007457FB" w:rsidRPr="00066594" w:rsidRDefault="007457FB" w:rsidP="001A6B1D">
      <w:pPr>
        <w:pStyle w:val="2f0"/>
      </w:pPr>
      <w:r w:rsidRPr="00066594">
        <w:t xml:space="preserve">В качестве обоснования расходов филиалом </w:t>
      </w:r>
      <w:r w:rsidR="00D20A5D">
        <w:t>ПАО </w:t>
      </w:r>
      <w:r w:rsidRPr="00066594">
        <w:t xml:space="preserve">«МРСК Сибири» - «Омскэнерго» представлены следующие документы: </w:t>
      </w:r>
    </w:p>
    <w:p w14:paraId="56D9EFF4" w14:textId="1AC561D4" w:rsidR="00700753" w:rsidRPr="00066594" w:rsidRDefault="003A254A" w:rsidP="001A6B1D">
      <w:pPr>
        <w:pStyle w:val="40"/>
        <w:rPr>
          <w:rFonts w:eastAsia="Calibri"/>
          <w:lang w:eastAsia="en-US"/>
        </w:rPr>
      </w:pPr>
      <w:r w:rsidRPr="00066594">
        <w:rPr>
          <w:rFonts w:eastAsia="Calibri"/>
          <w:lang w:eastAsia="en-US"/>
        </w:rPr>
        <w:t>к</w:t>
      </w:r>
      <w:r w:rsidR="002D4E8C" w:rsidRPr="00066594">
        <w:rPr>
          <w:rFonts w:eastAsia="Calibri"/>
          <w:lang w:eastAsia="en-US"/>
        </w:rPr>
        <w:t xml:space="preserve">опия договора об осуществлении </w:t>
      </w:r>
      <w:r w:rsidRPr="00066594">
        <w:rPr>
          <w:rFonts w:eastAsia="Calibri"/>
          <w:lang w:eastAsia="en-US"/>
        </w:rPr>
        <w:t>технологического присоединения</w:t>
      </w:r>
      <w:r w:rsidR="00B50D41">
        <w:rPr>
          <w:rFonts w:eastAsia="Calibri"/>
          <w:lang w:eastAsia="en-US"/>
        </w:rPr>
        <w:t xml:space="preserve"> </w:t>
      </w:r>
      <w:r w:rsidRPr="00066594">
        <w:rPr>
          <w:rFonts w:eastAsia="Calibri"/>
          <w:lang w:eastAsia="en-US"/>
        </w:rPr>
        <w:t xml:space="preserve">от 28.01.2008 </w:t>
      </w:r>
      <w:r w:rsidR="00BA0DDB">
        <w:rPr>
          <w:rFonts w:eastAsia="Calibri"/>
          <w:lang w:eastAsia="en-US"/>
        </w:rPr>
        <w:t>№ </w:t>
      </w:r>
      <w:r w:rsidRPr="00066594">
        <w:rPr>
          <w:rFonts w:eastAsia="Calibri"/>
          <w:lang w:eastAsia="en-US"/>
        </w:rPr>
        <w:t xml:space="preserve">48/7-ТП-М2 с </w:t>
      </w:r>
      <w:r w:rsidR="00D20A5D">
        <w:rPr>
          <w:rFonts w:eastAsia="Calibri"/>
          <w:lang w:eastAsia="en-US"/>
        </w:rPr>
        <w:t>ПАО </w:t>
      </w:r>
      <w:r w:rsidRPr="00066594">
        <w:rPr>
          <w:rFonts w:eastAsia="Calibri"/>
          <w:lang w:eastAsia="en-US"/>
        </w:rPr>
        <w:t>«ФСК»;</w:t>
      </w:r>
    </w:p>
    <w:p w14:paraId="01D73697" w14:textId="77777777" w:rsidR="003A254A" w:rsidRPr="00066594" w:rsidRDefault="003A254A" w:rsidP="001A6B1D">
      <w:pPr>
        <w:pStyle w:val="40"/>
        <w:rPr>
          <w:rFonts w:eastAsia="Calibri"/>
          <w:lang w:eastAsia="en-US"/>
        </w:rPr>
      </w:pPr>
      <w:r w:rsidRPr="00066594">
        <w:rPr>
          <w:rFonts w:eastAsia="Calibri"/>
          <w:lang w:eastAsia="en-US"/>
        </w:rPr>
        <w:t>копия договора об осуществлении технологического присоединения</w:t>
      </w:r>
      <w:r w:rsidR="00B50D41">
        <w:rPr>
          <w:rFonts w:eastAsia="Calibri"/>
          <w:lang w:eastAsia="en-US"/>
        </w:rPr>
        <w:t xml:space="preserve"> </w:t>
      </w:r>
      <w:r w:rsidRPr="00066594">
        <w:rPr>
          <w:rFonts w:eastAsia="Calibri"/>
          <w:lang w:eastAsia="en-US"/>
        </w:rPr>
        <w:t xml:space="preserve">от 22.09.2010 </w:t>
      </w:r>
      <w:r w:rsidR="00BA0DDB">
        <w:rPr>
          <w:rFonts w:eastAsia="Calibri"/>
          <w:lang w:eastAsia="en-US"/>
        </w:rPr>
        <w:t>№ </w:t>
      </w:r>
      <w:r w:rsidRPr="00066594">
        <w:rPr>
          <w:rFonts w:eastAsia="Calibri"/>
          <w:lang w:eastAsia="en-US"/>
        </w:rPr>
        <w:t xml:space="preserve">05.120.757.10 с </w:t>
      </w:r>
      <w:r w:rsidR="00BA0DDB">
        <w:rPr>
          <w:rFonts w:eastAsia="Calibri"/>
          <w:lang w:eastAsia="en-US"/>
        </w:rPr>
        <w:t>ОАО </w:t>
      </w:r>
      <w:r w:rsidRPr="00066594">
        <w:rPr>
          <w:rFonts w:eastAsia="Calibri"/>
          <w:lang w:eastAsia="en-US"/>
        </w:rPr>
        <w:t>«ТГК-11»;</w:t>
      </w:r>
    </w:p>
    <w:p w14:paraId="3855F541" w14:textId="77777777" w:rsidR="003A254A" w:rsidRPr="00066594" w:rsidRDefault="003A254A" w:rsidP="001A6B1D">
      <w:pPr>
        <w:pStyle w:val="40"/>
        <w:rPr>
          <w:rFonts w:eastAsia="Calibri"/>
          <w:lang w:eastAsia="en-US"/>
        </w:rPr>
      </w:pPr>
      <w:r w:rsidRPr="00066594">
        <w:rPr>
          <w:rFonts w:eastAsia="Calibri"/>
          <w:lang w:eastAsia="en-US"/>
        </w:rPr>
        <w:t>копии актов об осуществлении технологических присоединений, копии извещений.</w:t>
      </w:r>
    </w:p>
    <w:p w14:paraId="54AE9382" w14:textId="313D2DFB" w:rsidR="003A254A" w:rsidRPr="00066594" w:rsidRDefault="003A254A" w:rsidP="001A6B1D">
      <w:pPr>
        <w:pStyle w:val="2f0"/>
      </w:pPr>
      <w:r w:rsidRPr="00066594">
        <w:t xml:space="preserve">По мнению Исполнителя РЭК Омской области обоснованно учитывает величину </w:t>
      </w:r>
      <w:r w:rsidR="00FA733D" w:rsidRPr="00066594">
        <w:t>расходов в размере</w:t>
      </w:r>
      <w:r w:rsidR="00B50D41">
        <w:t xml:space="preserve"> </w:t>
      </w:r>
      <w:r w:rsidR="00FA733D" w:rsidRPr="00066594">
        <w:t xml:space="preserve">34 062,37 тыс. руб. в составе неподконтрольных расходов филиала </w:t>
      </w:r>
      <w:r w:rsidR="00D20A5D">
        <w:t>ПАО </w:t>
      </w:r>
      <w:r w:rsidR="00FA733D" w:rsidRPr="00066594">
        <w:t>«МРСК Сибири» - «Омскэнерго» за 2016 год.</w:t>
      </w:r>
    </w:p>
    <w:p w14:paraId="485DCB5A" w14:textId="77777777" w:rsidR="004A48AA" w:rsidRPr="00066594" w:rsidRDefault="007615C8" w:rsidP="001A6B1D">
      <w:pPr>
        <w:pStyle w:val="2f0"/>
        <w:rPr>
          <w:bCs/>
        </w:rPr>
      </w:pPr>
      <w:r w:rsidRPr="00066594">
        <w:rPr>
          <w:bCs/>
        </w:rPr>
        <w:t>По результатам проведенного анализа Исполнителем получена корректировка неподконтрольных расходов в размере (-</w:t>
      </w:r>
      <w:r w:rsidR="00865B4F" w:rsidRPr="00066594">
        <w:rPr>
          <w:bCs/>
        </w:rPr>
        <w:t>352 622,93</w:t>
      </w:r>
      <w:r w:rsidRPr="00066594">
        <w:rPr>
          <w:bCs/>
        </w:rPr>
        <w:t>) тыс. руб. Расчет представлен</w:t>
      </w:r>
      <w:r w:rsidR="00B50D41">
        <w:rPr>
          <w:bCs/>
        </w:rPr>
        <w:t xml:space="preserve"> </w:t>
      </w:r>
      <w:r w:rsidR="004A48AA" w:rsidRPr="00066594">
        <w:rPr>
          <w:bCs/>
        </w:rPr>
        <w:t>в</w:t>
      </w:r>
      <w:r w:rsidRPr="00066594">
        <w:rPr>
          <w:bCs/>
        </w:rPr>
        <w:t xml:space="preserve"> следующе</w:t>
      </w:r>
      <w:r w:rsidR="00865B4F" w:rsidRPr="00066594">
        <w:rPr>
          <w:bCs/>
        </w:rPr>
        <w:t>й</w:t>
      </w:r>
      <w:r w:rsidRPr="00066594">
        <w:rPr>
          <w:bCs/>
        </w:rPr>
        <w:t xml:space="preserve"> таблице.</w:t>
      </w:r>
    </w:p>
    <w:tbl>
      <w:tblPr>
        <w:tblW w:w="5000" w:type="pct"/>
        <w:tblLook w:val="04A0" w:firstRow="1" w:lastRow="0" w:firstColumn="1" w:lastColumn="0" w:noHBand="0" w:noVBand="1"/>
      </w:tblPr>
      <w:tblGrid>
        <w:gridCol w:w="747"/>
        <w:gridCol w:w="3141"/>
        <w:gridCol w:w="1787"/>
        <w:gridCol w:w="2265"/>
        <w:gridCol w:w="1404"/>
      </w:tblGrid>
      <w:tr w:rsidR="00865B4F" w:rsidRPr="001A6B1D" w14:paraId="56514EDA" w14:textId="77777777" w:rsidTr="001A6B1D">
        <w:trPr>
          <w:trHeight w:val="20"/>
          <w:tblHeader/>
        </w:trPr>
        <w:tc>
          <w:tcPr>
            <w:tcW w:w="3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4F0F77" w14:textId="77777777" w:rsidR="00865B4F" w:rsidRPr="001A6B1D" w:rsidRDefault="00BA0DDB" w:rsidP="00865B4F">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65B4F" w:rsidRPr="001A6B1D">
              <w:rPr>
                <w:rFonts w:ascii="Myriad Pro" w:hAnsi="Myriad Pro"/>
                <w:b/>
                <w:bCs/>
                <w:color w:val="FFFFFF"/>
                <w:sz w:val="20"/>
                <w:szCs w:val="20"/>
                <w:lang w:eastAsia="ru-RU"/>
              </w:rPr>
              <w:t>п/п</w:t>
            </w:r>
          </w:p>
        </w:tc>
        <w:tc>
          <w:tcPr>
            <w:tcW w:w="1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1124EA"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Наименование</w:t>
            </w:r>
          </w:p>
        </w:tc>
        <w:tc>
          <w:tcPr>
            <w:tcW w:w="29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C2194B"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2016</w:t>
            </w:r>
            <w:r w:rsidR="00B50D41">
              <w:rPr>
                <w:rFonts w:ascii="Myriad Pro" w:hAnsi="Myriad Pro"/>
                <w:b/>
                <w:bCs/>
                <w:color w:val="FFFFFF"/>
                <w:sz w:val="20"/>
                <w:szCs w:val="20"/>
                <w:lang w:eastAsia="ru-RU"/>
              </w:rPr>
              <w:t xml:space="preserve"> </w:t>
            </w:r>
            <w:r w:rsidRPr="001A6B1D">
              <w:rPr>
                <w:rFonts w:ascii="Myriad Pro" w:hAnsi="Myriad Pro"/>
                <w:b/>
                <w:bCs/>
                <w:color w:val="FFFFFF"/>
                <w:sz w:val="20"/>
                <w:szCs w:val="20"/>
                <w:lang w:eastAsia="ru-RU"/>
              </w:rPr>
              <w:t>год</w:t>
            </w:r>
          </w:p>
        </w:tc>
      </w:tr>
      <w:tr w:rsidR="00FA55A3" w:rsidRPr="001A6B1D" w14:paraId="129C7E11" w14:textId="77777777" w:rsidTr="001A6B1D">
        <w:trPr>
          <w:trHeight w:val="20"/>
          <w:tblHeader/>
        </w:trPr>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4ADDA9" w14:textId="77777777" w:rsidR="00865B4F" w:rsidRPr="001A6B1D" w:rsidRDefault="00865B4F" w:rsidP="00865B4F">
            <w:pPr>
              <w:rPr>
                <w:rFonts w:ascii="Myriad Pro" w:hAnsi="Myriad Pro"/>
                <w:b/>
                <w:bCs/>
                <w:color w:val="FFFFFF"/>
                <w:sz w:val="20"/>
                <w:szCs w:val="20"/>
                <w:lang w:eastAsia="ru-RU"/>
              </w:rPr>
            </w:pPr>
          </w:p>
        </w:tc>
        <w:tc>
          <w:tcPr>
            <w:tcW w:w="1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6556A" w14:textId="77777777" w:rsidR="00865B4F" w:rsidRPr="001A6B1D" w:rsidRDefault="00865B4F" w:rsidP="00865B4F">
            <w:pPr>
              <w:rPr>
                <w:rFonts w:ascii="Myriad Pro" w:hAnsi="Myriad Pro"/>
                <w:b/>
                <w:bCs/>
                <w:color w:val="FFFFFF"/>
                <w:sz w:val="20"/>
                <w:szCs w:val="20"/>
                <w:lang w:eastAsia="ru-RU"/>
              </w:rPr>
            </w:pP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A7A61D" w14:textId="5E1AE133"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 xml:space="preserve">Факт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9C81D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принятый РЭК Омской области</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2F31F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Оценка Исполнителя</w:t>
            </w:r>
          </w:p>
        </w:tc>
      </w:tr>
      <w:tr w:rsidR="00FA55A3" w:rsidRPr="001A6B1D" w14:paraId="276A74C2" w14:textId="77777777" w:rsidTr="001A6B1D">
        <w:trPr>
          <w:trHeight w:val="20"/>
          <w:tblHeader/>
        </w:trPr>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D0188" w14:textId="77777777" w:rsidR="00865B4F" w:rsidRPr="001A6B1D" w:rsidRDefault="00865B4F" w:rsidP="00865B4F">
            <w:pPr>
              <w:rPr>
                <w:rFonts w:ascii="Myriad Pro" w:hAnsi="Myriad Pro"/>
                <w:b/>
                <w:bCs/>
                <w:color w:val="FFFFFF"/>
                <w:sz w:val="20"/>
                <w:szCs w:val="20"/>
                <w:lang w:eastAsia="ru-RU"/>
              </w:rPr>
            </w:pPr>
          </w:p>
        </w:tc>
        <w:tc>
          <w:tcPr>
            <w:tcW w:w="1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509074" w14:textId="77777777" w:rsidR="00865B4F" w:rsidRPr="001A6B1D" w:rsidRDefault="00865B4F" w:rsidP="00865B4F">
            <w:pPr>
              <w:rPr>
                <w:rFonts w:ascii="Myriad Pro" w:hAnsi="Myriad Pro"/>
                <w:b/>
                <w:bCs/>
                <w:color w:val="FFFFFF"/>
                <w:sz w:val="20"/>
                <w:szCs w:val="20"/>
                <w:lang w:eastAsia="ru-RU"/>
              </w:rPr>
            </w:pP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C2880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E894B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9DD7B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r>
      <w:tr w:rsidR="00FA55A3" w:rsidRPr="001A6B1D" w14:paraId="69C16109" w14:textId="77777777" w:rsidTr="001A6B1D">
        <w:trPr>
          <w:trHeight w:val="20"/>
          <w:tblHeader/>
        </w:trPr>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0DFD0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1</w:t>
            </w:r>
          </w:p>
        </w:tc>
        <w:tc>
          <w:tcPr>
            <w:tcW w:w="1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2065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2</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A9DB9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3</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59511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4</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8801FE"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5</w:t>
            </w:r>
          </w:p>
        </w:tc>
      </w:tr>
      <w:tr w:rsidR="00FA55A3" w:rsidRPr="001A6B1D" w14:paraId="71973F84" w14:textId="77777777" w:rsidTr="001A6B1D">
        <w:trPr>
          <w:trHeight w:val="20"/>
        </w:trPr>
        <w:tc>
          <w:tcPr>
            <w:tcW w:w="37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AB48876"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w:t>
            </w:r>
          </w:p>
        </w:tc>
        <w:tc>
          <w:tcPr>
            <w:tcW w:w="169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AE3E9D0"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1A6B1D">
              <w:rPr>
                <w:rFonts w:ascii="Myriad Pro" w:hAnsi="Myriad Pro"/>
                <w:color w:val="000000"/>
                <w:sz w:val="20"/>
                <w:szCs w:val="20"/>
                <w:lang w:eastAsia="ru-RU"/>
              </w:rPr>
              <w:t>"ФСК ЕЭС"</w:t>
            </w:r>
          </w:p>
        </w:tc>
        <w:tc>
          <w:tcPr>
            <w:tcW w:w="968" w:type="pct"/>
            <w:vMerge w:val="restart"/>
            <w:tcBorders>
              <w:top w:val="single" w:sz="4" w:space="0" w:color="FFFFFF" w:themeColor="background1"/>
              <w:left w:val="single" w:sz="4" w:space="0" w:color="auto"/>
              <w:bottom w:val="single" w:sz="4" w:space="0" w:color="000000"/>
              <w:right w:val="single" w:sz="4" w:space="0" w:color="auto"/>
            </w:tcBorders>
            <w:shd w:val="clear" w:color="000000" w:fill="FFFFFF"/>
            <w:noWrap/>
            <w:vAlign w:val="center"/>
            <w:hideMark/>
          </w:tcPr>
          <w:p w14:paraId="548DAD53"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н/д</w:t>
            </w:r>
          </w:p>
        </w:tc>
        <w:tc>
          <w:tcPr>
            <w:tcW w:w="1224" w:type="pct"/>
            <w:vMerge w:val="restart"/>
            <w:tcBorders>
              <w:top w:val="single" w:sz="4" w:space="0" w:color="FFFFFF" w:themeColor="background1"/>
              <w:left w:val="single" w:sz="4" w:space="0" w:color="auto"/>
              <w:bottom w:val="single" w:sz="4" w:space="0" w:color="000000"/>
              <w:right w:val="single" w:sz="4" w:space="0" w:color="auto"/>
            </w:tcBorders>
            <w:shd w:val="clear" w:color="000000" w:fill="FFFFFF"/>
            <w:noWrap/>
            <w:vAlign w:val="center"/>
            <w:hideMark/>
          </w:tcPr>
          <w:p w14:paraId="5A3F1E0B"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2 658 480,54</w:t>
            </w:r>
          </w:p>
        </w:tc>
        <w:tc>
          <w:tcPr>
            <w:tcW w:w="73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270847B"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1 207 677,26</w:t>
            </w:r>
          </w:p>
        </w:tc>
      </w:tr>
      <w:tr w:rsidR="00FA55A3" w:rsidRPr="001A6B1D" w14:paraId="26E28640"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26CAD2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1693" w:type="pct"/>
            <w:tcBorders>
              <w:top w:val="nil"/>
              <w:left w:val="nil"/>
              <w:bottom w:val="single" w:sz="4" w:space="0" w:color="auto"/>
              <w:right w:val="single" w:sz="4" w:space="0" w:color="auto"/>
            </w:tcBorders>
            <w:shd w:val="clear" w:color="000000" w:fill="FFFFFF"/>
            <w:vAlign w:val="center"/>
            <w:hideMark/>
          </w:tcPr>
          <w:p w14:paraId="2E3C8BD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Теплоэнергия</w:t>
            </w:r>
          </w:p>
        </w:tc>
        <w:tc>
          <w:tcPr>
            <w:tcW w:w="968" w:type="pct"/>
            <w:vMerge/>
            <w:tcBorders>
              <w:top w:val="nil"/>
              <w:left w:val="single" w:sz="4" w:space="0" w:color="auto"/>
              <w:bottom w:val="single" w:sz="4" w:space="0" w:color="000000"/>
              <w:right w:val="single" w:sz="4" w:space="0" w:color="auto"/>
            </w:tcBorders>
            <w:vAlign w:val="center"/>
            <w:hideMark/>
          </w:tcPr>
          <w:p w14:paraId="63CE6211"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F951CA2"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167879B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5 805,01</w:t>
            </w:r>
          </w:p>
        </w:tc>
      </w:tr>
      <w:tr w:rsidR="00FA55A3" w:rsidRPr="001A6B1D" w14:paraId="3E388602"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B450922"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3.</w:t>
            </w:r>
          </w:p>
        </w:tc>
        <w:tc>
          <w:tcPr>
            <w:tcW w:w="1693" w:type="pct"/>
            <w:tcBorders>
              <w:top w:val="nil"/>
              <w:left w:val="nil"/>
              <w:bottom w:val="single" w:sz="4" w:space="0" w:color="auto"/>
              <w:right w:val="single" w:sz="4" w:space="0" w:color="auto"/>
            </w:tcBorders>
            <w:shd w:val="clear" w:color="000000" w:fill="FFFFFF"/>
            <w:vAlign w:val="center"/>
            <w:hideMark/>
          </w:tcPr>
          <w:p w14:paraId="027C4CE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Аренда, всего</w:t>
            </w:r>
          </w:p>
        </w:tc>
        <w:tc>
          <w:tcPr>
            <w:tcW w:w="968" w:type="pct"/>
            <w:vMerge/>
            <w:tcBorders>
              <w:top w:val="nil"/>
              <w:left w:val="single" w:sz="4" w:space="0" w:color="auto"/>
              <w:bottom w:val="single" w:sz="4" w:space="0" w:color="000000"/>
              <w:right w:val="single" w:sz="4" w:space="0" w:color="auto"/>
            </w:tcBorders>
            <w:vAlign w:val="center"/>
            <w:hideMark/>
          </w:tcPr>
          <w:p w14:paraId="759FBEF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0C6E03A5"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38E895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704F0DF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979D0AC"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4.</w:t>
            </w:r>
          </w:p>
        </w:tc>
        <w:tc>
          <w:tcPr>
            <w:tcW w:w="1693" w:type="pct"/>
            <w:tcBorders>
              <w:top w:val="nil"/>
              <w:left w:val="nil"/>
              <w:bottom w:val="single" w:sz="4" w:space="0" w:color="auto"/>
              <w:right w:val="single" w:sz="4" w:space="0" w:color="auto"/>
            </w:tcBorders>
            <w:shd w:val="clear" w:color="000000" w:fill="FFFFFF"/>
            <w:vAlign w:val="center"/>
            <w:hideMark/>
          </w:tcPr>
          <w:p w14:paraId="71471712"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Налоги (без учета налога на прибыль), всего, в том числе:</w:t>
            </w:r>
          </w:p>
        </w:tc>
        <w:tc>
          <w:tcPr>
            <w:tcW w:w="968" w:type="pct"/>
            <w:vMerge/>
            <w:tcBorders>
              <w:top w:val="nil"/>
              <w:left w:val="single" w:sz="4" w:space="0" w:color="auto"/>
              <w:bottom w:val="single" w:sz="4" w:space="0" w:color="000000"/>
              <w:right w:val="single" w:sz="4" w:space="0" w:color="auto"/>
            </w:tcBorders>
            <w:vAlign w:val="center"/>
            <w:hideMark/>
          </w:tcPr>
          <w:p w14:paraId="4F4CFD6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7A25FF6"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B4850C3"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61 539,72</w:t>
            </w:r>
          </w:p>
        </w:tc>
      </w:tr>
      <w:tr w:rsidR="00FA55A3" w:rsidRPr="001A6B1D" w14:paraId="77034F58"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23D8E294"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527913D1"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плата за землю</w:t>
            </w:r>
          </w:p>
        </w:tc>
        <w:tc>
          <w:tcPr>
            <w:tcW w:w="968" w:type="pct"/>
            <w:vMerge/>
            <w:tcBorders>
              <w:top w:val="nil"/>
              <w:left w:val="single" w:sz="4" w:space="0" w:color="auto"/>
              <w:bottom w:val="single" w:sz="4" w:space="0" w:color="000000"/>
              <w:right w:val="single" w:sz="4" w:space="0" w:color="auto"/>
            </w:tcBorders>
            <w:vAlign w:val="center"/>
            <w:hideMark/>
          </w:tcPr>
          <w:p w14:paraId="09FA20C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BC842B1"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CB35652"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2 027,93</w:t>
            </w:r>
          </w:p>
        </w:tc>
      </w:tr>
      <w:tr w:rsidR="00FA55A3" w:rsidRPr="001A6B1D" w14:paraId="4C99EA0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507CEB7"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792241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 на имущество</w:t>
            </w:r>
          </w:p>
        </w:tc>
        <w:tc>
          <w:tcPr>
            <w:tcW w:w="968" w:type="pct"/>
            <w:vMerge/>
            <w:tcBorders>
              <w:top w:val="nil"/>
              <w:left w:val="single" w:sz="4" w:space="0" w:color="auto"/>
              <w:bottom w:val="single" w:sz="4" w:space="0" w:color="000000"/>
              <w:right w:val="single" w:sz="4" w:space="0" w:color="auto"/>
            </w:tcBorders>
            <w:vAlign w:val="center"/>
            <w:hideMark/>
          </w:tcPr>
          <w:p w14:paraId="2C803A0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E3E57E3"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8BE6E4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57 653,65</w:t>
            </w:r>
          </w:p>
        </w:tc>
      </w:tr>
      <w:tr w:rsidR="00FA55A3" w:rsidRPr="001A6B1D" w14:paraId="2401C6FB"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7B39330"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4F227C51"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налоги и сборы</w:t>
            </w:r>
          </w:p>
        </w:tc>
        <w:tc>
          <w:tcPr>
            <w:tcW w:w="968" w:type="pct"/>
            <w:vMerge/>
            <w:tcBorders>
              <w:top w:val="nil"/>
              <w:left w:val="single" w:sz="4" w:space="0" w:color="auto"/>
              <w:bottom w:val="single" w:sz="4" w:space="0" w:color="000000"/>
              <w:right w:val="single" w:sz="4" w:space="0" w:color="auto"/>
            </w:tcBorders>
            <w:vAlign w:val="center"/>
            <w:hideMark/>
          </w:tcPr>
          <w:p w14:paraId="79080E22"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5131EF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997EA3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1 858,14</w:t>
            </w:r>
          </w:p>
        </w:tc>
      </w:tr>
      <w:tr w:rsidR="00FA55A3" w:rsidRPr="001A6B1D" w14:paraId="6F55D2B3"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33B5416"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lastRenderedPageBreak/>
              <w:t>5.</w:t>
            </w:r>
          </w:p>
        </w:tc>
        <w:tc>
          <w:tcPr>
            <w:tcW w:w="1693" w:type="pct"/>
            <w:tcBorders>
              <w:top w:val="nil"/>
              <w:left w:val="nil"/>
              <w:bottom w:val="single" w:sz="4" w:space="0" w:color="auto"/>
              <w:right w:val="single" w:sz="4" w:space="0" w:color="auto"/>
            </w:tcBorders>
            <w:shd w:val="clear" w:color="000000" w:fill="FFFFFF"/>
            <w:vAlign w:val="center"/>
            <w:hideMark/>
          </w:tcPr>
          <w:p w14:paraId="4615C61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Отчисления на социальные нужды (ЕСН)</w:t>
            </w:r>
          </w:p>
        </w:tc>
        <w:tc>
          <w:tcPr>
            <w:tcW w:w="968" w:type="pct"/>
            <w:vMerge/>
            <w:tcBorders>
              <w:top w:val="nil"/>
              <w:left w:val="single" w:sz="4" w:space="0" w:color="auto"/>
              <w:bottom w:val="single" w:sz="4" w:space="0" w:color="000000"/>
              <w:right w:val="single" w:sz="4" w:space="0" w:color="auto"/>
            </w:tcBorders>
            <w:vAlign w:val="center"/>
            <w:hideMark/>
          </w:tcPr>
          <w:p w14:paraId="4C5CD14B"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FD616E5"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3391133"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362 471,50</w:t>
            </w:r>
          </w:p>
        </w:tc>
      </w:tr>
      <w:tr w:rsidR="00FA55A3" w:rsidRPr="001A6B1D" w14:paraId="06720CE3"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A8122E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6.</w:t>
            </w:r>
          </w:p>
        </w:tc>
        <w:tc>
          <w:tcPr>
            <w:tcW w:w="1693" w:type="pct"/>
            <w:tcBorders>
              <w:top w:val="nil"/>
              <w:left w:val="nil"/>
              <w:bottom w:val="single" w:sz="4" w:space="0" w:color="auto"/>
              <w:right w:val="single" w:sz="4" w:space="0" w:color="auto"/>
            </w:tcBorders>
            <w:shd w:val="clear" w:color="000000" w:fill="FFFFFF"/>
            <w:vAlign w:val="center"/>
            <w:hideMark/>
          </w:tcPr>
          <w:p w14:paraId="5725A85A"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неподконтрольные расходы</w:t>
            </w:r>
          </w:p>
        </w:tc>
        <w:tc>
          <w:tcPr>
            <w:tcW w:w="968" w:type="pct"/>
            <w:vMerge/>
            <w:tcBorders>
              <w:top w:val="nil"/>
              <w:left w:val="single" w:sz="4" w:space="0" w:color="auto"/>
              <w:bottom w:val="single" w:sz="4" w:space="0" w:color="000000"/>
              <w:right w:val="single" w:sz="4" w:space="0" w:color="auto"/>
            </w:tcBorders>
            <w:vAlign w:val="center"/>
            <w:hideMark/>
          </w:tcPr>
          <w:p w14:paraId="5AB85EC2"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6E181F0D"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E6C291D"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73 179,79</w:t>
            </w:r>
          </w:p>
        </w:tc>
      </w:tr>
      <w:tr w:rsidR="00FA55A3" w:rsidRPr="001A6B1D" w14:paraId="557C3AF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06521A7"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2C8DE8F"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услуги гослабораторий</w:t>
            </w:r>
          </w:p>
        </w:tc>
        <w:tc>
          <w:tcPr>
            <w:tcW w:w="968" w:type="pct"/>
            <w:vMerge/>
            <w:tcBorders>
              <w:top w:val="nil"/>
              <w:left w:val="single" w:sz="4" w:space="0" w:color="auto"/>
              <w:bottom w:val="single" w:sz="4" w:space="0" w:color="000000"/>
              <w:right w:val="single" w:sz="4" w:space="0" w:color="auto"/>
            </w:tcBorders>
            <w:vAlign w:val="center"/>
            <w:hideMark/>
          </w:tcPr>
          <w:p w14:paraId="0F0ED41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6EB3C6A"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97981F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2 618,90</w:t>
            </w:r>
          </w:p>
        </w:tc>
      </w:tr>
      <w:tr w:rsidR="00FA55A3" w:rsidRPr="001A6B1D" w14:paraId="6347693E"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9F0270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D16CC1B"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содержание ОРУ, ЗРУ</w:t>
            </w:r>
          </w:p>
        </w:tc>
        <w:tc>
          <w:tcPr>
            <w:tcW w:w="968" w:type="pct"/>
            <w:vMerge/>
            <w:tcBorders>
              <w:top w:val="nil"/>
              <w:left w:val="single" w:sz="4" w:space="0" w:color="auto"/>
              <w:bottom w:val="single" w:sz="4" w:space="0" w:color="000000"/>
              <w:right w:val="single" w:sz="4" w:space="0" w:color="auto"/>
            </w:tcBorders>
            <w:vAlign w:val="center"/>
            <w:hideMark/>
          </w:tcPr>
          <w:p w14:paraId="5EA0EBFE"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E8A545A"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BD2DBCE"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43 528,10</w:t>
            </w:r>
          </w:p>
        </w:tc>
      </w:tr>
      <w:tr w:rsidR="00FA55A3" w:rsidRPr="001A6B1D" w14:paraId="0D9D2052"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59D4FA8"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3F05BB98" w14:textId="16B793FA"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1A6B1D">
              <w:rPr>
                <w:rFonts w:ascii="Myriad Pro" w:hAnsi="Myriad Pro"/>
                <w:color w:val="000000"/>
                <w:sz w:val="20"/>
                <w:szCs w:val="20"/>
                <w:lang w:eastAsia="ru-RU"/>
              </w:rPr>
              <w:t xml:space="preserve">"МРСК Сибири" </w:t>
            </w:r>
          </w:p>
        </w:tc>
        <w:tc>
          <w:tcPr>
            <w:tcW w:w="968" w:type="pct"/>
            <w:vMerge/>
            <w:tcBorders>
              <w:top w:val="nil"/>
              <w:left w:val="single" w:sz="4" w:space="0" w:color="auto"/>
              <w:bottom w:val="single" w:sz="4" w:space="0" w:color="000000"/>
              <w:right w:val="single" w:sz="4" w:space="0" w:color="auto"/>
            </w:tcBorders>
            <w:vAlign w:val="center"/>
            <w:hideMark/>
          </w:tcPr>
          <w:p w14:paraId="59FA8EB5"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C41A372"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D28499E"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27 032,79</w:t>
            </w:r>
          </w:p>
        </w:tc>
      </w:tr>
      <w:tr w:rsidR="00FA55A3" w:rsidRPr="001A6B1D" w14:paraId="33EB3681"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FEDAF3F"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3C68EC56" w14:textId="7CCEB8E5"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1A6B1D">
              <w:rPr>
                <w:rFonts w:ascii="Myriad Pro" w:hAnsi="Myriad Pro"/>
                <w:color w:val="000000"/>
                <w:sz w:val="20"/>
                <w:szCs w:val="20"/>
                <w:lang w:eastAsia="ru-RU"/>
              </w:rPr>
              <w:t>"Россети"</w:t>
            </w:r>
          </w:p>
        </w:tc>
        <w:tc>
          <w:tcPr>
            <w:tcW w:w="968" w:type="pct"/>
            <w:vMerge/>
            <w:tcBorders>
              <w:top w:val="nil"/>
              <w:left w:val="single" w:sz="4" w:space="0" w:color="auto"/>
              <w:bottom w:val="single" w:sz="4" w:space="0" w:color="000000"/>
              <w:right w:val="single" w:sz="4" w:space="0" w:color="auto"/>
            </w:tcBorders>
            <w:vAlign w:val="center"/>
            <w:hideMark/>
          </w:tcPr>
          <w:p w14:paraId="203F810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3F459E9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6CE1F7C5"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25BD8607"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196C91B"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70ADED4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(резерв по сомнительным долгам, резерв под оценочные оязательства п покупной э/э, убытки 2013-2014)</w:t>
            </w:r>
          </w:p>
        </w:tc>
        <w:tc>
          <w:tcPr>
            <w:tcW w:w="968" w:type="pct"/>
            <w:vMerge/>
            <w:tcBorders>
              <w:top w:val="nil"/>
              <w:left w:val="single" w:sz="4" w:space="0" w:color="auto"/>
              <w:bottom w:val="single" w:sz="4" w:space="0" w:color="000000"/>
              <w:right w:val="single" w:sz="4" w:space="0" w:color="auto"/>
            </w:tcBorders>
            <w:vAlign w:val="center"/>
            <w:hideMark/>
          </w:tcPr>
          <w:p w14:paraId="5B744F7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818D176"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B2857D0" w14:textId="49CD0D89" w:rsidR="00865B4F" w:rsidRPr="001A6B1D" w:rsidRDefault="00F213B9">
            <w:pPr>
              <w:jc w:val="right"/>
              <w:rPr>
                <w:rFonts w:ascii="Myriad Pro" w:hAnsi="Myriad Pro"/>
                <w:color w:val="000000"/>
                <w:sz w:val="20"/>
                <w:szCs w:val="20"/>
                <w:lang w:eastAsia="ru-RU"/>
              </w:rPr>
            </w:pPr>
            <w:r>
              <w:rPr>
                <w:rFonts w:ascii="Myriad Pro" w:hAnsi="Myriad Pro"/>
                <w:color w:val="000000"/>
                <w:sz w:val="20"/>
                <w:szCs w:val="20"/>
                <w:lang w:eastAsia="ru-RU"/>
              </w:rPr>
              <w:t>71 191,72</w:t>
            </w:r>
            <w:r w:rsidR="00FA55A3">
              <w:rPr>
                <w:rFonts w:ascii="Myriad Pro" w:hAnsi="Myriad Pro"/>
                <w:color w:val="000000"/>
                <w:sz w:val="20"/>
                <w:szCs w:val="20"/>
                <w:lang w:eastAsia="ru-RU"/>
              </w:rPr>
              <w:br/>
            </w:r>
          </w:p>
        </w:tc>
      </w:tr>
      <w:tr w:rsidR="00FA55A3" w:rsidRPr="001A6B1D" w14:paraId="1DF27C24"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2CB8E9C"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7.</w:t>
            </w:r>
          </w:p>
        </w:tc>
        <w:tc>
          <w:tcPr>
            <w:tcW w:w="1693" w:type="pct"/>
            <w:tcBorders>
              <w:top w:val="nil"/>
              <w:left w:val="nil"/>
              <w:bottom w:val="single" w:sz="4" w:space="0" w:color="auto"/>
              <w:right w:val="single" w:sz="4" w:space="0" w:color="auto"/>
            </w:tcBorders>
            <w:shd w:val="clear" w:color="000000" w:fill="FFFFFF"/>
            <w:vAlign w:val="center"/>
            <w:hideMark/>
          </w:tcPr>
          <w:p w14:paraId="062AEF3C"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 на прибыль</w:t>
            </w:r>
          </w:p>
        </w:tc>
        <w:tc>
          <w:tcPr>
            <w:tcW w:w="968" w:type="pct"/>
            <w:vMerge/>
            <w:tcBorders>
              <w:top w:val="nil"/>
              <w:left w:val="single" w:sz="4" w:space="0" w:color="auto"/>
              <w:bottom w:val="single" w:sz="4" w:space="0" w:color="000000"/>
              <w:right w:val="single" w:sz="4" w:space="0" w:color="auto"/>
            </w:tcBorders>
            <w:vAlign w:val="center"/>
            <w:hideMark/>
          </w:tcPr>
          <w:p w14:paraId="38288E50"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06E871C7"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1E618330"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66FF8E0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A91314A"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8.</w:t>
            </w:r>
          </w:p>
        </w:tc>
        <w:tc>
          <w:tcPr>
            <w:tcW w:w="1693" w:type="pct"/>
            <w:tcBorders>
              <w:top w:val="nil"/>
              <w:left w:val="nil"/>
              <w:bottom w:val="single" w:sz="4" w:space="0" w:color="auto"/>
              <w:right w:val="single" w:sz="4" w:space="0" w:color="auto"/>
            </w:tcBorders>
            <w:shd w:val="clear" w:color="000000" w:fill="FFFFFF"/>
            <w:vAlign w:val="center"/>
            <w:hideMark/>
          </w:tcPr>
          <w:p w14:paraId="2F1CD746"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Выпадающие доходы по п.87 Основ ценообразования</w:t>
            </w:r>
          </w:p>
        </w:tc>
        <w:tc>
          <w:tcPr>
            <w:tcW w:w="968" w:type="pct"/>
            <w:vMerge/>
            <w:tcBorders>
              <w:top w:val="nil"/>
              <w:left w:val="single" w:sz="4" w:space="0" w:color="auto"/>
              <w:bottom w:val="single" w:sz="4" w:space="0" w:color="000000"/>
              <w:right w:val="single" w:sz="4" w:space="0" w:color="auto"/>
            </w:tcBorders>
            <w:vAlign w:val="center"/>
            <w:hideMark/>
          </w:tcPr>
          <w:p w14:paraId="007B67C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94924D9"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6174D5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266 093,75</w:t>
            </w:r>
          </w:p>
        </w:tc>
      </w:tr>
      <w:tr w:rsidR="00FA55A3" w:rsidRPr="001A6B1D" w14:paraId="6402E934"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4F9D084"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9.</w:t>
            </w:r>
          </w:p>
        </w:tc>
        <w:tc>
          <w:tcPr>
            <w:tcW w:w="1693" w:type="pct"/>
            <w:tcBorders>
              <w:top w:val="nil"/>
              <w:left w:val="nil"/>
              <w:bottom w:val="single" w:sz="4" w:space="0" w:color="auto"/>
              <w:right w:val="single" w:sz="4" w:space="0" w:color="auto"/>
            </w:tcBorders>
            <w:shd w:val="clear" w:color="000000" w:fill="FFFFFF"/>
            <w:vAlign w:val="center"/>
            <w:hideMark/>
          </w:tcPr>
          <w:p w14:paraId="2EC1523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Амортизация ОС</w:t>
            </w:r>
          </w:p>
        </w:tc>
        <w:tc>
          <w:tcPr>
            <w:tcW w:w="968" w:type="pct"/>
            <w:vMerge/>
            <w:tcBorders>
              <w:top w:val="nil"/>
              <w:left w:val="single" w:sz="4" w:space="0" w:color="auto"/>
              <w:bottom w:val="single" w:sz="4" w:space="0" w:color="000000"/>
              <w:right w:val="single" w:sz="4" w:space="0" w:color="auto"/>
            </w:tcBorders>
            <w:vAlign w:val="center"/>
            <w:hideMark/>
          </w:tcPr>
          <w:p w14:paraId="497CB26B"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FD59EEB"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513E745D"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524 454,48</w:t>
            </w:r>
          </w:p>
        </w:tc>
      </w:tr>
      <w:tr w:rsidR="00FA55A3" w:rsidRPr="001A6B1D" w14:paraId="6785F3D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EB94C6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10.</w:t>
            </w:r>
          </w:p>
        </w:tc>
        <w:tc>
          <w:tcPr>
            <w:tcW w:w="1693" w:type="pct"/>
            <w:tcBorders>
              <w:top w:val="nil"/>
              <w:left w:val="nil"/>
              <w:bottom w:val="single" w:sz="4" w:space="0" w:color="auto"/>
              <w:right w:val="single" w:sz="4" w:space="0" w:color="auto"/>
            </w:tcBorders>
            <w:shd w:val="clear" w:color="000000" w:fill="FFFFFF"/>
            <w:vAlign w:val="center"/>
            <w:hideMark/>
          </w:tcPr>
          <w:p w14:paraId="05B5D7F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Прибыль на капитальные вложения</w:t>
            </w:r>
          </w:p>
        </w:tc>
        <w:tc>
          <w:tcPr>
            <w:tcW w:w="968" w:type="pct"/>
            <w:vMerge/>
            <w:tcBorders>
              <w:top w:val="nil"/>
              <w:left w:val="single" w:sz="4" w:space="0" w:color="auto"/>
              <w:bottom w:val="single" w:sz="4" w:space="0" w:color="000000"/>
              <w:right w:val="single" w:sz="4" w:space="0" w:color="auto"/>
            </w:tcBorders>
            <w:vAlign w:val="center"/>
            <w:hideMark/>
          </w:tcPr>
          <w:p w14:paraId="2C2A63C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1420B8D"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DC206A7"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2C62DBF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8E810F1"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11.</w:t>
            </w:r>
          </w:p>
        </w:tc>
        <w:tc>
          <w:tcPr>
            <w:tcW w:w="1693" w:type="pct"/>
            <w:tcBorders>
              <w:top w:val="nil"/>
              <w:left w:val="nil"/>
              <w:bottom w:val="single" w:sz="4" w:space="0" w:color="auto"/>
              <w:right w:val="single" w:sz="4" w:space="0" w:color="auto"/>
            </w:tcBorders>
            <w:shd w:val="clear" w:color="000000" w:fill="FFFFFF"/>
            <w:vAlign w:val="center"/>
            <w:hideMark/>
          </w:tcPr>
          <w:p w14:paraId="19DEA9DF"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плата за ТП к сети сторонних организаций</w:t>
            </w:r>
          </w:p>
        </w:tc>
        <w:tc>
          <w:tcPr>
            <w:tcW w:w="968" w:type="pct"/>
            <w:vMerge/>
            <w:tcBorders>
              <w:top w:val="nil"/>
              <w:left w:val="single" w:sz="4" w:space="0" w:color="auto"/>
              <w:bottom w:val="single" w:sz="4" w:space="0" w:color="000000"/>
              <w:right w:val="single" w:sz="4" w:space="0" w:color="auto"/>
            </w:tcBorders>
            <w:vAlign w:val="center"/>
            <w:hideMark/>
          </w:tcPr>
          <w:p w14:paraId="0E278BF5"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E30F57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5745D0A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34 062,37</w:t>
            </w:r>
          </w:p>
        </w:tc>
      </w:tr>
      <w:tr w:rsidR="00FA55A3" w:rsidRPr="001A6B1D" w14:paraId="7AA0026E"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79D0371"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12.</w:t>
            </w:r>
          </w:p>
        </w:tc>
        <w:tc>
          <w:tcPr>
            <w:tcW w:w="1693" w:type="pct"/>
            <w:tcBorders>
              <w:top w:val="nil"/>
              <w:left w:val="nil"/>
              <w:bottom w:val="single" w:sz="4" w:space="0" w:color="auto"/>
              <w:right w:val="single" w:sz="4" w:space="0" w:color="auto"/>
            </w:tcBorders>
            <w:shd w:val="clear" w:color="000000" w:fill="FFFFFF"/>
            <w:vAlign w:val="center"/>
            <w:hideMark/>
          </w:tcPr>
          <w:p w14:paraId="0D9A0429"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Итого:</w:t>
            </w:r>
          </w:p>
        </w:tc>
        <w:tc>
          <w:tcPr>
            <w:tcW w:w="968" w:type="pct"/>
            <w:vMerge/>
            <w:tcBorders>
              <w:top w:val="nil"/>
              <w:left w:val="single" w:sz="4" w:space="0" w:color="auto"/>
              <w:bottom w:val="single" w:sz="4" w:space="0" w:color="000000"/>
              <w:right w:val="single" w:sz="4" w:space="0" w:color="auto"/>
            </w:tcBorders>
            <w:vAlign w:val="center"/>
            <w:hideMark/>
          </w:tcPr>
          <w:p w14:paraId="689E40E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A2CDDF9"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64C5D31" w14:textId="42E98471" w:rsidR="00865B4F" w:rsidRPr="001A6B1D" w:rsidRDefault="00BD6573">
            <w:pPr>
              <w:jc w:val="right"/>
              <w:rPr>
                <w:rFonts w:ascii="Myriad Pro" w:hAnsi="Myriad Pro"/>
                <w:b/>
                <w:bCs/>
                <w:color w:val="000000"/>
                <w:sz w:val="20"/>
                <w:szCs w:val="20"/>
                <w:lang w:eastAsia="ru-RU"/>
              </w:rPr>
            </w:pPr>
            <w:r>
              <w:rPr>
                <w:rFonts w:ascii="Myriad Pro" w:hAnsi="Myriad Pro"/>
                <w:b/>
                <w:bCs/>
                <w:color w:val="000000"/>
                <w:sz w:val="20"/>
                <w:szCs w:val="20"/>
                <w:lang w:eastAsia="ru-RU"/>
              </w:rPr>
              <w:t>2 572 413,23</w:t>
            </w:r>
            <w:r w:rsidR="00FA55A3">
              <w:rPr>
                <w:rFonts w:ascii="Myriad Pro" w:hAnsi="Myriad Pro"/>
                <w:b/>
                <w:bCs/>
                <w:color w:val="000000"/>
                <w:sz w:val="20"/>
                <w:szCs w:val="20"/>
                <w:lang w:eastAsia="ru-RU"/>
              </w:rPr>
              <w:br/>
            </w:r>
          </w:p>
        </w:tc>
      </w:tr>
      <w:tr w:rsidR="00FA55A3" w:rsidRPr="001A6B1D" w14:paraId="15FB8111"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78A29CC"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13.</w:t>
            </w:r>
          </w:p>
        </w:tc>
        <w:tc>
          <w:tcPr>
            <w:tcW w:w="1693" w:type="pct"/>
            <w:tcBorders>
              <w:top w:val="nil"/>
              <w:left w:val="nil"/>
              <w:bottom w:val="single" w:sz="4" w:space="0" w:color="auto"/>
              <w:right w:val="single" w:sz="4" w:space="0" w:color="auto"/>
            </w:tcBorders>
            <w:shd w:val="clear" w:color="000000" w:fill="FFFFFF"/>
            <w:vAlign w:val="center"/>
            <w:hideMark/>
          </w:tcPr>
          <w:p w14:paraId="3A72706B"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Утвержденные неподконтрольные расходы в составе НВВ 2016 года</w:t>
            </w:r>
          </w:p>
        </w:tc>
        <w:tc>
          <w:tcPr>
            <w:tcW w:w="968" w:type="pct"/>
            <w:vMerge/>
            <w:tcBorders>
              <w:top w:val="nil"/>
              <w:left w:val="single" w:sz="4" w:space="0" w:color="auto"/>
              <w:bottom w:val="single" w:sz="4" w:space="0" w:color="000000"/>
              <w:right w:val="single" w:sz="4" w:space="0" w:color="auto"/>
            </w:tcBorders>
            <w:vAlign w:val="center"/>
            <w:hideMark/>
          </w:tcPr>
          <w:p w14:paraId="534F95A2" w14:textId="77777777" w:rsidR="00865B4F" w:rsidRPr="001A6B1D" w:rsidRDefault="00865B4F" w:rsidP="00865B4F">
            <w:pPr>
              <w:rPr>
                <w:rFonts w:ascii="Myriad Pro" w:hAnsi="Myriad Pro"/>
                <w:color w:val="000000"/>
                <w:sz w:val="20"/>
                <w:szCs w:val="20"/>
                <w:lang w:eastAsia="ru-RU"/>
              </w:rPr>
            </w:pPr>
          </w:p>
        </w:tc>
        <w:tc>
          <w:tcPr>
            <w:tcW w:w="1224" w:type="pct"/>
            <w:tcBorders>
              <w:top w:val="nil"/>
              <w:left w:val="nil"/>
              <w:bottom w:val="single" w:sz="4" w:space="0" w:color="auto"/>
              <w:right w:val="single" w:sz="4" w:space="0" w:color="auto"/>
            </w:tcBorders>
            <w:shd w:val="clear" w:color="000000" w:fill="FFFFFF"/>
            <w:noWrap/>
            <w:vAlign w:val="center"/>
            <w:hideMark/>
          </w:tcPr>
          <w:p w14:paraId="2F2C3CBF"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2 927 524,88</w:t>
            </w:r>
          </w:p>
        </w:tc>
        <w:tc>
          <w:tcPr>
            <w:tcW w:w="739" w:type="pct"/>
            <w:tcBorders>
              <w:top w:val="nil"/>
              <w:left w:val="nil"/>
              <w:bottom w:val="single" w:sz="4" w:space="0" w:color="auto"/>
              <w:right w:val="single" w:sz="4" w:space="0" w:color="auto"/>
            </w:tcBorders>
            <w:shd w:val="clear" w:color="000000" w:fill="FFFFFF"/>
            <w:noWrap/>
            <w:vAlign w:val="center"/>
            <w:hideMark/>
          </w:tcPr>
          <w:p w14:paraId="4F233D82"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2 853 884,43</w:t>
            </w:r>
          </w:p>
        </w:tc>
      </w:tr>
      <w:tr w:rsidR="00FA55A3" w:rsidRPr="001A6B1D" w14:paraId="712F7E49"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C931EAC"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14.</w:t>
            </w:r>
          </w:p>
        </w:tc>
        <w:tc>
          <w:tcPr>
            <w:tcW w:w="1693" w:type="pct"/>
            <w:tcBorders>
              <w:top w:val="nil"/>
              <w:left w:val="nil"/>
              <w:bottom w:val="single" w:sz="4" w:space="0" w:color="auto"/>
              <w:right w:val="single" w:sz="4" w:space="0" w:color="auto"/>
            </w:tcBorders>
            <w:shd w:val="clear" w:color="000000" w:fill="FFFFFF"/>
            <w:vAlign w:val="center"/>
            <w:hideMark/>
          </w:tcPr>
          <w:p w14:paraId="630CA0D9"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Корректировка неподконтрольных расходов согласно МУ 98-э</w:t>
            </w:r>
          </w:p>
        </w:tc>
        <w:tc>
          <w:tcPr>
            <w:tcW w:w="968" w:type="pct"/>
            <w:tcBorders>
              <w:top w:val="nil"/>
              <w:left w:val="nil"/>
              <w:bottom w:val="single" w:sz="4" w:space="0" w:color="auto"/>
              <w:right w:val="single" w:sz="4" w:space="0" w:color="auto"/>
            </w:tcBorders>
            <w:shd w:val="clear" w:color="000000" w:fill="FFFFFF"/>
            <w:noWrap/>
            <w:vAlign w:val="center"/>
            <w:hideMark/>
          </w:tcPr>
          <w:p w14:paraId="7683821D"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-117 238,20</w:t>
            </w:r>
          </w:p>
        </w:tc>
        <w:tc>
          <w:tcPr>
            <w:tcW w:w="1224" w:type="pct"/>
            <w:tcBorders>
              <w:top w:val="nil"/>
              <w:left w:val="nil"/>
              <w:bottom w:val="single" w:sz="4" w:space="0" w:color="auto"/>
              <w:right w:val="single" w:sz="4" w:space="0" w:color="auto"/>
            </w:tcBorders>
            <w:shd w:val="clear" w:color="000000" w:fill="FFFFFF"/>
            <w:noWrap/>
            <w:vAlign w:val="center"/>
            <w:hideMark/>
          </w:tcPr>
          <w:p w14:paraId="2E239835"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-269 044,34</w:t>
            </w:r>
          </w:p>
        </w:tc>
        <w:tc>
          <w:tcPr>
            <w:tcW w:w="739" w:type="pct"/>
            <w:tcBorders>
              <w:top w:val="nil"/>
              <w:left w:val="nil"/>
              <w:bottom w:val="single" w:sz="4" w:space="0" w:color="auto"/>
              <w:right w:val="single" w:sz="4" w:space="0" w:color="auto"/>
            </w:tcBorders>
            <w:shd w:val="clear" w:color="000000" w:fill="FFFFFF"/>
            <w:noWrap/>
            <w:vAlign w:val="center"/>
            <w:hideMark/>
          </w:tcPr>
          <w:p w14:paraId="269304E5" w14:textId="138AC3DC" w:rsidR="00865B4F" w:rsidRPr="001A6B1D" w:rsidRDefault="00BD6573">
            <w:pPr>
              <w:jc w:val="right"/>
              <w:rPr>
                <w:rFonts w:ascii="Myriad Pro" w:hAnsi="Myriad Pro"/>
                <w:b/>
                <w:bCs/>
                <w:color w:val="000000"/>
                <w:sz w:val="20"/>
                <w:szCs w:val="20"/>
                <w:lang w:eastAsia="ru-RU"/>
              </w:rPr>
            </w:pPr>
            <w:r>
              <w:rPr>
                <w:rFonts w:ascii="Myriad Pro" w:hAnsi="Myriad Pro"/>
                <w:b/>
                <w:bCs/>
                <w:color w:val="000000"/>
                <w:sz w:val="20"/>
                <w:szCs w:val="20"/>
                <w:lang w:eastAsia="ru-RU"/>
              </w:rPr>
              <w:t>-281 471,21</w:t>
            </w:r>
            <w:r w:rsidR="00FA55A3">
              <w:rPr>
                <w:rFonts w:ascii="Myriad Pro" w:hAnsi="Myriad Pro"/>
                <w:b/>
                <w:bCs/>
                <w:color w:val="000000"/>
                <w:sz w:val="20"/>
                <w:szCs w:val="20"/>
                <w:lang w:eastAsia="ru-RU"/>
              </w:rPr>
              <w:br/>
            </w:r>
          </w:p>
        </w:tc>
      </w:tr>
    </w:tbl>
    <w:p w14:paraId="460CA018" w14:textId="77777777" w:rsidR="007615C8" w:rsidRPr="00066594" w:rsidRDefault="007615C8" w:rsidP="001A6B1D">
      <w:pPr>
        <w:pStyle w:val="2f0"/>
      </w:pPr>
      <w:r w:rsidRPr="00066594">
        <w:br w:type="page"/>
      </w:r>
    </w:p>
    <w:p w14:paraId="6D669002" w14:textId="633FB30B" w:rsidR="007615C8" w:rsidRPr="001A6B1D" w:rsidRDefault="007615C8" w:rsidP="001A6B1D">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9" w:name="_Toc60138271"/>
      <w:r w:rsidRPr="001A6B1D">
        <w:rPr>
          <w:rFonts w:ascii="Myriad Pro" w:hAnsi="Myriad Pro"/>
          <w:b/>
          <w:bCs/>
          <w:color w:val="4F6228" w:themeColor="accent3" w:themeShade="80"/>
          <w:sz w:val="28"/>
          <w:szCs w:val="28"/>
        </w:rPr>
        <w:lastRenderedPageBreak/>
        <w:t xml:space="preserve">Экспертиза обоснованности определения корректировки необходимой валовой выручки филиала </w:t>
      </w:r>
      <w:r w:rsidR="00D20A5D">
        <w:rPr>
          <w:rFonts w:ascii="Myriad Pro" w:hAnsi="Myriad Pro"/>
          <w:b/>
          <w:bCs/>
          <w:color w:val="4F6228" w:themeColor="accent3" w:themeShade="80"/>
          <w:sz w:val="28"/>
          <w:szCs w:val="28"/>
        </w:rPr>
        <w:t>ПАО </w:t>
      </w:r>
      <w:r w:rsidRPr="001A6B1D">
        <w:rPr>
          <w:rFonts w:ascii="Myriad Pro" w:hAnsi="Myriad Pro"/>
          <w:b/>
          <w:bCs/>
          <w:color w:val="4F6228" w:themeColor="accent3" w:themeShade="80"/>
          <w:sz w:val="28"/>
          <w:szCs w:val="28"/>
        </w:rPr>
        <w:t>«МРСК Сибири» – «Омскэнерго» с учетом изменения полезного отпуска и цен</w:t>
      </w:r>
      <w:r w:rsidR="00B50D41">
        <w:rPr>
          <w:rFonts w:ascii="Myriad Pro" w:hAnsi="Myriad Pro"/>
          <w:b/>
          <w:bCs/>
          <w:color w:val="4F6228" w:themeColor="accent3" w:themeShade="80"/>
          <w:sz w:val="28"/>
          <w:szCs w:val="28"/>
        </w:rPr>
        <w:t xml:space="preserve"> </w:t>
      </w:r>
      <w:r w:rsidRPr="001A6B1D">
        <w:rPr>
          <w:rFonts w:ascii="Myriad Pro" w:hAnsi="Myriad Pro"/>
          <w:b/>
          <w:bCs/>
          <w:color w:val="4F6228" w:themeColor="accent3" w:themeShade="80"/>
          <w:sz w:val="28"/>
          <w:szCs w:val="28"/>
        </w:rPr>
        <w:t>на электрическую энергию</w:t>
      </w:r>
      <w:bookmarkEnd w:id="69"/>
    </w:p>
    <w:p w14:paraId="12AF8E05" w14:textId="77777777" w:rsidR="007615C8" w:rsidRPr="00066594" w:rsidRDefault="007615C8" w:rsidP="001A6B1D">
      <w:pPr>
        <w:pStyle w:val="2f0"/>
      </w:pPr>
      <w:r w:rsidRPr="00066594">
        <w:t xml:space="preserve">Согласно пункту 11 Методических указаний </w:t>
      </w:r>
      <w:r w:rsidR="00BA0DDB">
        <w:t>№ </w:t>
      </w:r>
      <w:r w:rsidRPr="00066594">
        <w:t>98-э, корректировка с учетом изменения полезного отпуска и цен на электрическую энергию рассчитывается</w:t>
      </w:r>
      <w:r w:rsidR="00B50D41">
        <w:t xml:space="preserve"> </w:t>
      </w:r>
      <w:r w:rsidRPr="00066594">
        <w:t>по следующей формуле:</w:t>
      </w:r>
    </w:p>
    <w:p w14:paraId="73E821DE" w14:textId="77777777" w:rsidR="007615C8" w:rsidRPr="00066594" w:rsidRDefault="007615C8" w:rsidP="001A6B1D">
      <w:pPr>
        <w:pStyle w:val="2f0"/>
      </w:pPr>
      <w:r w:rsidRPr="00066594">
        <w:rPr>
          <w:noProof/>
          <w:lang w:eastAsia="ru-RU"/>
        </w:rPr>
        <w:drawing>
          <wp:inline distT="0" distB="0" distL="0" distR="0" wp14:anchorId="35FC3326" wp14:editId="274310C6">
            <wp:extent cx="4733925" cy="285750"/>
            <wp:effectExtent l="0" t="0" r="9525" b="0"/>
            <wp:docPr id="470" name="Рисунок 470"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0250" cy="292168"/>
                    </a:xfrm>
                    <a:prstGeom prst="rect">
                      <a:avLst/>
                    </a:prstGeom>
                    <a:noFill/>
                    <a:ln>
                      <a:noFill/>
                    </a:ln>
                  </pic:spPr>
                </pic:pic>
              </a:graphicData>
            </a:graphic>
          </wp:inline>
        </w:drawing>
      </w:r>
      <w:r w:rsidRPr="00066594">
        <w:t>, где</w:t>
      </w:r>
    </w:p>
    <w:p w14:paraId="2B682980" w14:textId="77777777" w:rsidR="007615C8" w:rsidRPr="00066594" w:rsidRDefault="007615C8" w:rsidP="001A6B1D">
      <w:pPr>
        <w:pStyle w:val="2f0"/>
      </w:pPr>
      <w:r w:rsidRPr="00066594">
        <w:rPr>
          <w:noProof/>
          <w:lang w:eastAsia="ru-RU"/>
        </w:rPr>
        <w:drawing>
          <wp:inline distT="0" distB="0" distL="0" distR="0" wp14:anchorId="52E738D8" wp14:editId="0B7CAA29">
            <wp:extent cx="419100" cy="235847"/>
            <wp:effectExtent l="0" t="0" r="0" b="0"/>
            <wp:docPr id="471" name="Рисунок 471"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390" cy="237136"/>
                    </a:xfrm>
                    <a:prstGeom prst="rect">
                      <a:avLst/>
                    </a:prstGeom>
                    <a:noFill/>
                    <a:ln>
                      <a:noFill/>
                    </a:ln>
                  </pic:spPr>
                </pic:pic>
              </a:graphicData>
            </a:graphic>
          </wp:inline>
        </w:drawing>
      </w:r>
      <w:r w:rsidR="00B50D41">
        <w:t xml:space="preserve"> </w:t>
      </w:r>
      <w:r w:rsidRPr="00066594">
        <w:t>– прогнозный объем отпуска электрической энергии в сеть территориальной сетевой организации, определенный регулирующими органами</w:t>
      </w:r>
      <w:r w:rsidR="00B50D41">
        <w:t xml:space="preserve"> </w:t>
      </w:r>
      <w:r w:rsidRPr="00066594">
        <w:t>на (i-2)-том году долгосрочного периода регулирования;</w:t>
      </w:r>
    </w:p>
    <w:p w14:paraId="560CE40C" w14:textId="77777777" w:rsidR="007615C8" w:rsidRPr="00066594" w:rsidRDefault="007615C8" w:rsidP="001A6B1D">
      <w:pPr>
        <w:pStyle w:val="2f0"/>
      </w:pPr>
      <w:r w:rsidRPr="00066594">
        <w:rPr>
          <w:noProof/>
          <w:lang w:eastAsia="ru-RU"/>
        </w:rPr>
        <w:drawing>
          <wp:inline distT="0" distB="0" distL="0" distR="0" wp14:anchorId="4898ABC1" wp14:editId="2401E22F">
            <wp:extent cx="514350" cy="257175"/>
            <wp:effectExtent l="0" t="0" r="0" b="9525"/>
            <wp:docPr id="479" name="Рисунок 479"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00B50D41">
        <w:t xml:space="preserve"> </w:t>
      </w:r>
      <w:r w:rsidRPr="00066594">
        <w:t>– фактический объем отпуска электрической энергии в сеть территориальной сетевой организации, определяемый регулирующими органами</w:t>
      </w:r>
      <w:r w:rsidR="00B50D41">
        <w:t xml:space="preserve"> </w:t>
      </w:r>
      <w:r w:rsidRPr="00066594">
        <w:t>в (i-2)-том году долгосрочного периода регулирования;</w:t>
      </w:r>
      <w:r w:rsidRPr="00066594">
        <w:fldChar w:fldCharType="begin"/>
      </w:r>
      <w:r w:rsidRPr="00066594">
        <w:instrText xml:space="preserve"> HYPERLINK "http://www.consultant.ru/cons/cgi/online.cgi?rnd=CA678733B17433138E11F00226D09202&amp;req=query&amp;REFDOC=287253&amp;REFBASE=LAW&amp;REFPAGE=0&amp;REFTYPE=CDLT_MAIN_BACKREFS&amp;ts=1921415859197535196&amp;mode=backrefs&amp;REFDST=100140" </w:instrText>
      </w:r>
      <w:r w:rsidRPr="00066594">
        <w:fldChar w:fldCharType="separate"/>
      </w:r>
    </w:p>
    <w:p w14:paraId="47958450" w14:textId="77777777" w:rsidR="007615C8" w:rsidRPr="00066594" w:rsidRDefault="007615C8" w:rsidP="001A6B1D">
      <w:pPr>
        <w:pStyle w:val="2f0"/>
      </w:pPr>
      <w:r w:rsidRPr="00066594">
        <w:fldChar w:fldCharType="end"/>
      </w:r>
      <w:r w:rsidRPr="00066594">
        <w:rPr>
          <w:noProof/>
          <w:lang w:eastAsia="ru-RU"/>
        </w:rPr>
        <w:drawing>
          <wp:inline distT="0" distB="0" distL="0" distR="0" wp14:anchorId="774EDB18" wp14:editId="27382680">
            <wp:extent cx="342900" cy="276225"/>
            <wp:effectExtent l="0" t="0" r="0" b="9525"/>
            <wp:docPr id="45" name="Рисунок 45"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688" cy="278471"/>
                    </a:xfrm>
                    <a:prstGeom prst="rect">
                      <a:avLst/>
                    </a:prstGeom>
                    <a:noFill/>
                    <a:ln>
                      <a:noFill/>
                    </a:ln>
                  </pic:spPr>
                </pic:pic>
              </a:graphicData>
            </a:graphic>
          </wp:inline>
        </w:drawing>
      </w:r>
      <w:r w:rsidR="00B50D41">
        <w:t xml:space="preserve"> </w:t>
      </w:r>
      <w:r w:rsidRPr="00066594">
        <w:t>– уровень технологического расхода (потерь) электрической энергии, указанный в </w:t>
      </w:r>
      <w:hyperlink r:id="rId86" w:history="1">
        <w:r w:rsidRPr="00066594">
          <w:t>пункте 6</w:t>
        </w:r>
      </w:hyperlink>
      <w:r w:rsidRPr="00066594">
        <w:t> Методических указаний;</w:t>
      </w:r>
    </w:p>
    <w:p w14:paraId="4E01D6BD" w14:textId="77777777" w:rsidR="007615C8" w:rsidRPr="00066594" w:rsidRDefault="007615C8" w:rsidP="001A6B1D">
      <w:pPr>
        <w:pStyle w:val="2f0"/>
      </w:pPr>
      <w:r w:rsidRPr="00066594">
        <w:rPr>
          <w:i/>
          <w:iCs/>
          <w:sz w:val="32"/>
          <w:szCs w:val="32"/>
        </w:rPr>
        <w:t>ЦПi-2</w:t>
      </w:r>
      <w:r w:rsidRPr="00066594">
        <w:rPr>
          <w:vertAlign w:val="subscript"/>
        </w:rPr>
        <w:t> </w:t>
      </w:r>
      <w:r w:rsidRPr="00066594">
        <w:t>– прогнозная цена покупки потерь электрической энергии в сетях</w:t>
      </w:r>
      <w:r w:rsidR="00B50D41">
        <w:t xml:space="preserve"> </w:t>
      </w:r>
      <w:r w:rsidRPr="00066594">
        <w:t>(с учетом мощности) в году i-2, учтенная при установлении тарифа на услуги</w:t>
      </w:r>
      <w:r w:rsidR="00B50D41">
        <w:t xml:space="preserve"> </w:t>
      </w:r>
      <w:r w:rsidRPr="00066594">
        <w:t>по передаче электрической энергии по электрическим сетям, принадлежащим</w:t>
      </w:r>
      <w:r w:rsidR="00B50D41">
        <w:t xml:space="preserve"> </w:t>
      </w:r>
      <w:r w:rsidRPr="00066594">
        <w:t>на праве собственности или ином законном основании территориальным сетевым организациям;</w:t>
      </w:r>
    </w:p>
    <w:p w14:paraId="3797FD28" w14:textId="77777777" w:rsidR="007615C8" w:rsidRPr="00066594" w:rsidRDefault="007615C8" w:rsidP="001A6B1D">
      <w:pPr>
        <w:pStyle w:val="2f0"/>
      </w:pPr>
      <w:r w:rsidRPr="00066594">
        <w:rPr>
          <w:noProof/>
          <w:lang w:eastAsia="ru-RU"/>
        </w:rPr>
        <w:drawing>
          <wp:inline distT="0" distB="0" distL="0" distR="0" wp14:anchorId="3029BCDD" wp14:editId="4C3F453F">
            <wp:extent cx="466725" cy="247140"/>
            <wp:effectExtent l="0" t="0" r="0" b="635"/>
            <wp:docPr id="46" name="Рисунок 46"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547" cy="251812"/>
                    </a:xfrm>
                    <a:prstGeom prst="rect">
                      <a:avLst/>
                    </a:prstGeom>
                    <a:noFill/>
                    <a:ln>
                      <a:noFill/>
                    </a:ln>
                  </pic:spPr>
                </pic:pic>
              </a:graphicData>
            </a:graphic>
          </wp:inline>
        </w:drawing>
      </w:r>
      <w:r w:rsidR="00B50D41">
        <w:t xml:space="preserve"> </w:t>
      </w:r>
      <w:r w:rsidRPr="00066594">
        <w:t>– фактическая цена покупки потерь электрической энергии в сетях</w:t>
      </w:r>
      <w:r w:rsidR="00B50D41">
        <w:t xml:space="preserve"> </w:t>
      </w:r>
      <w:r w:rsidRPr="00066594">
        <w:t>(с учетом мощности) в году i-2.</w:t>
      </w:r>
    </w:p>
    <w:p w14:paraId="5CD7C1F8" w14:textId="77777777" w:rsidR="007615C8" w:rsidRPr="00066594" w:rsidRDefault="007615C8" w:rsidP="001A6B1D">
      <w:pPr>
        <w:pStyle w:val="2f0"/>
      </w:pPr>
    </w:p>
    <w:p w14:paraId="5C392A26" w14:textId="77777777" w:rsidR="007615C8" w:rsidRPr="00066594" w:rsidRDefault="007615C8" w:rsidP="001A6B1D">
      <w:pPr>
        <w:pStyle w:val="afff7"/>
      </w:pPr>
      <w:r w:rsidRPr="00066594">
        <w:t>ПОЗИЦИЯ ТЕРРИТОРИАЛЬНОЙ СЕТЕВОЙ ОРГАНИЗАЦИИ</w:t>
      </w:r>
    </w:p>
    <w:p w14:paraId="1812D297" w14:textId="06245317" w:rsidR="007615C8" w:rsidRPr="00066594" w:rsidRDefault="007615C8" w:rsidP="001A6B1D">
      <w:pPr>
        <w:pStyle w:val="2f0"/>
      </w:pPr>
      <w:r w:rsidRPr="00066594">
        <w:t>Корректировка НВВ учетом изменения полезного отпуска электроэнергии</w:t>
      </w:r>
      <w:r w:rsidR="00B50D41">
        <w:t xml:space="preserve"> </w:t>
      </w:r>
      <w:r w:rsidRPr="00066594">
        <w:t xml:space="preserve">и цен на электрическую энергию определена филиалом </w:t>
      </w:r>
      <w:r w:rsidR="00D20A5D">
        <w:t>ПАО </w:t>
      </w:r>
      <w:r w:rsidRPr="00066594">
        <w:t xml:space="preserve">«МРСК Сибири» – «Омскэнерго» в размере </w:t>
      </w:r>
      <w:r w:rsidR="00850B4F" w:rsidRPr="00066594">
        <w:t>(-136 95</w:t>
      </w:r>
      <w:r w:rsidR="003F60B8" w:rsidRPr="00066594">
        <w:t>4</w:t>
      </w:r>
      <w:r w:rsidR="00850B4F" w:rsidRPr="00066594">
        <w:t>,</w:t>
      </w:r>
      <w:r w:rsidR="003F60B8" w:rsidRPr="00066594">
        <w:t>96</w:t>
      </w:r>
      <w:r w:rsidR="00850B4F" w:rsidRPr="00066594">
        <w:t>)</w:t>
      </w:r>
      <w:r w:rsidRPr="00066594">
        <w:t xml:space="preserve"> тыс. руб.</w:t>
      </w:r>
    </w:p>
    <w:tbl>
      <w:tblPr>
        <w:tblW w:w="5000" w:type="pct"/>
        <w:tblLook w:val="04A0" w:firstRow="1" w:lastRow="0" w:firstColumn="1" w:lastColumn="0" w:noHBand="0" w:noVBand="1"/>
      </w:tblPr>
      <w:tblGrid>
        <w:gridCol w:w="2687"/>
        <w:gridCol w:w="1401"/>
        <w:gridCol w:w="1468"/>
        <w:gridCol w:w="2121"/>
        <w:gridCol w:w="1667"/>
      </w:tblGrid>
      <w:tr w:rsidR="007615C8" w:rsidRPr="001A6B1D" w14:paraId="4B4CC295" w14:textId="77777777" w:rsidTr="001A6B1D">
        <w:trPr>
          <w:trHeight w:val="20"/>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25BC14"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lastRenderedPageBreak/>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AD2136"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DFD535"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31BC3"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 xml:space="preserve">МУ 98-э </w:t>
            </w:r>
          </w:p>
        </w:tc>
      </w:tr>
      <w:tr w:rsidR="007615C8" w:rsidRPr="001A6B1D" w14:paraId="5E74F223" w14:textId="77777777" w:rsidTr="001A6B1D">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D1B78D" w14:textId="77777777" w:rsidR="007615C8" w:rsidRPr="001A6B1D" w:rsidRDefault="007615C8" w:rsidP="007615C8">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7B8BDE" w14:textId="77777777" w:rsidR="007615C8" w:rsidRPr="001A6B1D" w:rsidRDefault="007615C8" w:rsidP="007615C8">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B18FDA" w14:textId="77777777" w:rsidR="007615C8" w:rsidRPr="001A6B1D" w:rsidRDefault="007615C8" w:rsidP="007615C8">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E86D9F" w14:textId="77777777" w:rsidR="007615C8" w:rsidRPr="001A6B1D" w:rsidRDefault="007615C8" w:rsidP="003F60B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Принято при установлении тарифа на 201</w:t>
            </w:r>
            <w:r w:rsidR="003F60B8" w:rsidRPr="001A6B1D">
              <w:rPr>
                <w:rFonts w:ascii="Myriad Pro" w:hAnsi="Myriad Pro"/>
                <w:b/>
                <w:bCs/>
                <w:color w:val="FFFFFF" w:themeColor="background1"/>
                <w:sz w:val="20"/>
                <w:szCs w:val="20"/>
                <w:lang w:eastAsia="ru-RU"/>
              </w:rPr>
              <w:t>6</w:t>
            </w:r>
            <w:r w:rsidRPr="001A6B1D">
              <w:rPr>
                <w:rFonts w:ascii="Myriad Pro" w:hAnsi="Myriad Pro"/>
                <w:b/>
                <w:bCs/>
                <w:color w:val="FFFFFF" w:themeColor="background1"/>
                <w:sz w:val="20"/>
                <w:szCs w:val="20"/>
                <w:lang w:eastAsia="ru-RU"/>
              </w:rPr>
              <w:t xml:space="preserve">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C234EB"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Факт для определения финансового результата</w:t>
            </w:r>
          </w:p>
        </w:tc>
      </w:tr>
      <w:tr w:rsidR="003F60B8" w:rsidRPr="001A6B1D" w14:paraId="23361430" w14:textId="77777777" w:rsidTr="001A6B1D">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7A0F97"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Объем отпуска э/э в сеть в 2016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B4FCC2"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Э</w:t>
            </w:r>
            <w:r w:rsidRPr="001A6B1D">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15D58"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tcPr>
          <w:p w14:paraId="0E76BBA9"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8 951,65</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tcPr>
          <w:p w14:paraId="7C09E8D4"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8 531,14</w:t>
            </w:r>
          </w:p>
        </w:tc>
      </w:tr>
      <w:tr w:rsidR="003F60B8" w:rsidRPr="001A6B1D" w14:paraId="4218013A"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6CB142FC"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Цена на покупку потерь в 2016 году</w:t>
            </w:r>
          </w:p>
        </w:tc>
        <w:tc>
          <w:tcPr>
            <w:tcW w:w="737" w:type="pct"/>
            <w:tcBorders>
              <w:top w:val="nil"/>
              <w:left w:val="nil"/>
              <w:bottom w:val="single" w:sz="4" w:space="0" w:color="auto"/>
              <w:right w:val="single" w:sz="4" w:space="0" w:color="auto"/>
            </w:tcBorders>
            <w:shd w:val="clear" w:color="auto" w:fill="auto"/>
            <w:noWrap/>
            <w:vAlign w:val="center"/>
            <w:hideMark/>
          </w:tcPr>
          <w:p w14:paraId="6763BDA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787060B3"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tcPr>
          <w:p w14:paraId="0A3A9E7A"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1 960,97</w:t>
            </w:r>
          </w:p>
        </w:tc>
        <w:tc>
          <w:tcPr>
            <w:tcW w:w="895" w:type="pct"/>
            <w:tcBorders>
              <w:top w:val="nil"/>
              <w:left w:val="nil"/>
              <w:bottom w:val="single" w:sz="4" w:space="0" w:color="auto"/>
              <w:right w:val="single" w:sz="4" w:space="0" w:color="auto"/>
            </w:tcBorders>
            <w:shd w:val="clear" w:color="auto" w:fill="auto"/>
            <w:noWrap/>
            <w:vAlign w:val="center"/>
          </w:tcPr>
          <w:p w14:paraId="05DE7415"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1 851,02</w:t>
            </w:r>
          </w:p>
        </w:tc>
      </w:tr>
      <w:tr w:rsidR="003F60B8" w:rsidRPr="001A6B1D" w14:paraId="00964225"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2DF3DF5E"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Величина потерь в 2016 году</w:t>
            </w:r>
          </w:p>
        </w:tc>
        <w:tc>
          <w:tcPr>
            <w:tcW w:w="737" w:type="pct"/>
            <w:tcBorders>
              <w:top w:val="nil"/>
              <w:left w:val="nil"/>
              <w:bottom w:val="single" w:sz="4" w:space="0" w:color="auto"/>
              <w:right w:val="single" w:sz="4" w:space="0" w:color="auto"/>
            </w:tcBorders>
            <w:shd w:val="clear" w:color="auto" w:fill="auto"/>
            <w:noWrap/>
            <w:vAlign w:val="center"/>
            <w:hideMark/>
          </w:tcPr>
          <w:p w14:paraId="7FCCF60E"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75088047"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tcPr>
          <w:p w14:paraId="622E141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7,25</w:t>
            </w:r>
          </w:p>
        </w:tc>
        <w:tc>
          <w:tcPr>
            <w:tcW w:w="895" w:type="pct"/>
            <w:tcBorders>
              <w:top w:val="nil"/>
              <w:left w:val="nil"/>
              <w:bottom w:val="single" w:sz="4" w:space="0" w:color="auto"/>
              <w:right w:val="single" w:sz="4" w:space="0" w:color="auto"/>
            </w:tcBorders>
            <w:shd w:val="clear" w:color="auto" w:fill="auto"/>
            <w:noWrap/>
            <w:vAlign w:val="center"/>
          </w:tcPr>
          <w:p w14:paraId="1CC65ACE"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7,25</w:t>
            </w:r>
          </w:p>
        </w:tc>
      </w:tr>
      <w:tr w:rsidR="003F60B8" w:rsidRPr="001A6B1D" w14:paraId="6CA84D14"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1F74267D"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45F540D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6CC606C8"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3FF1A80"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-136 954,96</w:t>
            </w:r>
          </w:p>
        </w:tc>
      </w:tr>
    </w:tbl>
    <w:p w14:paraId="0FA1FB65" w14:textId="7BC8111F" w:rsidR="007615C8" w:rsidRPr="00066594" w:rsidRDefault="007615C8" w:rsidP="00E95969">
      <w:pPr>
        <w:pStyle w:val="2f0"/>
        <w:spacing w:before="240"/>
      </w:pPr>
      <w:r w:rsidRPr="00066594">
        <w:t xml:space="preserve">В качестве обоснования филиалом </w:t>
      </w:r>
      <w:r w:rsidR="00D20A5D">
        <w:t>ПАО </w:t>
      </w:r>
      <w:r w:rsidRPr="00066594">
        <w:t>«МРСК Сибири» - «Омскэнерго» представлены: фактические балансовые показатели за 201</w:t>
      </w:r>
      <w:r w:rsidR="003F60B8" w:rsidRPr="00066594">
        <w:t>6</w:t>
      </w:r>
      <w:r w:rsidRPr="00066594">
        <w:t xml:space="preserve"> год; копия договора</w:t>
      </w:r>
      <w:r w:rsidR="00B50D41">
        <w:t xml:space="preserve"> </w:t>
      </w:r>
      <w:r w:rsidRPr="00066594">
        <w:t xml:space="preserve">оказания услуг по передаче электрической энергии от 26.02.2014 </w:t>
      </w:r>
      <w:r w:rsidR="00BA0DDB">
        <w:t>№ </w:t>
      </w:r>
      <w:r w:rsidRPr="00066594">
        <w:t>18.5500.739.14</w:t>
      </w:r>
      <w:r w:rsidR="00B50D41">
        <w:t xml:space="preserve"> </w:t>
      </w:r>
      <w:r w:rsidRPr="00066594">
        <w:t>с АО «Петербургская сбытовая компания»; копии счетов-фактур, актов приема-передачи электроэнергии (мощности), протоколов разногласий к актам приема-передачи электроэнергии (мощности) по договору с АО «Петербургская сбытовая компания» за 201</w:t>
      </w:r>
      <w:r w:rsidR="003F60B8" w:rsidRPr="00066594">
        <w:t>6</w:t>
      </w:r>
      <w:r w:rsidRPr="00066594">
        <w:t xml:space="preserve"> год; данные раздельного учета по филиалу </w:t>
      </w:r>
      <w:r w:rsidR="00D20A5D">
        <w:t>ПАО </w:t>
      </w:r>
      <w:r w:rsidRPr="00066594">
        <w:t>«МРСК Сибири» - «Омскэнерго» за 201</w:t>
      </w:r>
      <w:r w:rsidR="003F60B8" w:rsidRPr="00066594">
        <w:t>6</w:t>
      </w:r>
      <w:r w:rsidRPr="00066594">
        <w:t xml:space="preserve"> год (таблицы 1.3,1.6 к приказу Минэнерго России</w:t>
      </w:r>
      <w:r w:rsidR="00B50D41">
        <w:t xml:space="preserve"> </w:t>
      </w:r>
      <w:r w:rsidRPr="00066594">
        <w:t xml:space="preserve">от 13.12.2011 </w:t>
      </w:r>
      <w:r w:rsidR="00BA0DDB">
        <w:t>№ </w:t>
      </w:r>
      <w:r w:rsidRPr="00066594">
        <w:t>585).</w:t>
      </w:r>
    </w:p>
    <w:p w14:paraId="5436005F" w14:textId="77777777" w:rsidR="007615C8" w:rsidRPr="00066594" w:rsidRDefault="007615C8" w:rsidP="001A6B1D">
      <w:pPr>
        <w:pStyle w:val="2f0"/>
      </w:pPr>
    </w:p>
    <w:p w14:paraId="36B91C92" w14:textId="77777777" w:rsidR="007615C8" w:rsidRPr="00066594" w:rsidRDefault="007615C8" w:rsidP="001A6B1D">
      <w:pPr>
        <w:pStyle w:val="afff7"/>
      </w:pPr>
      <w:r w:rsidRPr="00066594">
        <w:t>ПОЗИЦИЯ ОРГАНА РЕГУЛИРОВАНИЯ</w:t>
      </w:r>
    </w:p>
    <w:p w14:paraId="7689E1A1" w14:textId="77777777" w:rsidR="003F60B8" w:rsidRPr="00066594" w:rsidRDefault="003F60B8" w:rsidP="001A6B1D">
      <w:pPr>
        <w:pStyle w:val="2f0"/>
      </w:pPr>
      <w:r w:rsidRPr="00066594">
        <w:t>Корректировка НВВ учетом изменения полезного отпуска электроэнергии</w:t>
      </w:r>
      <w:r w:rsidR="00B50D41">
        <w:t xml:space="preserve"> </w:t>
      </w:r>
      <w:r w:rsidRPr="00066594">
        <w:t>и цен на электрическую энергию определена РЭК Омской области в размере</w:t>
      </w:r>
      <w:r w:rsidR="00B50D41">
        <w:t xml:space="preserve"> </w:t>
      </w:r>
      <w:r w:rsidRPr="00066594">
        <w:t>(-136 961,01) тыс. руб.</w:t>
      </w:r>
    </w:p>
    <w:tbl>
      <w:tblPr>
        <w:tblW w:w="5000" w:type="pct"/>
        <w:tblLayout w:type="fixed"/>
        <w:tblLook w:val="04A0" w:firstRow="1" w:lastRow="0" w:firstColumn="1" w:lastColumn="0" w:noHBand="0" w:noVBand="1"/>
      </w:tblPr>
      <w:tblGrid>
        <w:gridCol w:w="422"/>
        <w:gridCol w:w="2265"/>
        <w:gridCol w:w="1359"/>
        <w:gridCol w:w="1114"/>
        <w:gridCol w:w="1233"/>
        <w:gridCol w:w="1372"/>
        <w:gridCol w:w="1579"/>
      </w:tblGrid>
      <w:tr w:rsidR="003F60B8" w:rsidRPr="00F1419F" w14:paraId="6219D968" w14:textId="77777777" w:rsidTr="00E95969">
        <w:trPr>
          <w:trHeight w:val="20"/>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1E077" w14:textId="77777777" w:rsidR="003F60B8" w:rsidRPr="00F1419F" w:rsidRDefault="00BA0DDB" w:rsidP="00F1419F">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3F60B8" w:rsidRPr="00F1419F">
              <w:rPr>
                <w:rFonts w:ascii="Myriad Pro" w:hAnsi="Myriad Pro"/>
                <w:b/>
                <w:bCs/>
                <w:color w:val="FFFFFF"/>
                <w:sz w:val="20"/>
                <w:szCs w:val="20"/>
                <w:lang w:eastAsia="ru-RU"/>
              </w:rPr>
              <w:t>п/п</w:t>
            </w:r>
          </w:p>
        </w:tc>
        <w:tc>
          <w:tcPr>
            <w:tcW w:w="12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CFC3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Наименование параметра</w:t>
            </w:r>
          </w:p>
        </w:tc>
        <w:tc>
          <w:tcPr>
            <w:tcW w:w="7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397CD"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Условное обозначение</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36F8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Ед. изм.</w:t>
            </w:r>
          </w:p>
        </w:tc>
        <w:tc>
          <w:tcPr>
            <w:tcW w:w="22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BA3DB"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 xml:space="preserve">МУ </w:t>
            </w:r>
            <w:r w:rsidR="00BA0DDB">
              <w:rPr>
                <w:rFonts w:ascii="Myriad Pro" w:hAnsi="Myriad Pro"/>
                <w:b/>
                <w:bCs/>
                <w:color w:val="FFFFFF"/>
                <w:sz w:val="20"/>
                <w:szCs w:val="20"/>
                <w:lang w:eastAsia="ru-RU"/>
              </w:rPr>
              <w:t>№ </w:t>
            </w:r>
            <w:r w:rsidRPr="00F1419F">
              <w:rPr>
                <w:rFonts w:ascii="Myriad Pro" w:hAnsi="Myriad Pro"/>
                <w:b/>
                <w:bCs/>
                <w:color w:val="FFFFFF"/>
                <w:sz w:val="20"/>
                <w:szCs w:val="20"/>
                <w:lang w:eastAsia="ru-RU"/>
              </w:rPr>
              <w:t xml:space="preserve">98-э </w:t>
            </w:r>
          </w:p>
        </w:tc>
      </w:tr>
      <w:tr w:rsidR="005C3BB5" w:rsidRPr="00F1419F" w14:paraId="1B427ED6" w14:textId="77777777" w:rsidTr="00E95969">
        <w:trPr>
          <w:trHeight w:val="20"/>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64440" w14:textId="77777777" w:rsidR="003F60B8" w:rsidRPr="00F1419F" w:rsidRDefault="003F60B8" w:rsidP="00F1419F">
            <w:pPr>
              <w:ind w:left="-57" w:right="-57"/>
              <w:rPr>
                <w:rFonts w:ascii="Myriad Pro" w:hAnsi="Myriad Pro"/>
                <w:b/>
                <w:bCs/>
                <w:color w:val="FFFFFF"/>
                <w:sz w:val="20"/>
                <w:szCs w:val="20"/>
                <w:lang w:eastAsia="ru-RU"/>
              </w:rPr>
            </w:pPr>
          </w:p>
        </w:tc>
        <w:tc>
          <w:tcPr>
            <w:tcW w:w="12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4FA15" w14:textId="77777777" w:rsidR="003F60B8" w:rsidRPr="00F1419F" w:rsidRDefault="003F60B8" w:rsidP="00F1419F">
            <w:pPr>
              <w:ind w:left="-57" w:right="-57"/>
              <w:rPr>
                <w:rFonts w:ascii="Myriad Pro" w:hAnsi="Myriad Pro"/>
                <w:b/>
                <w:bCs/>
                <w:color w:val="FFFFFF"/>
                <w:sz w:val="20"/>
                <w:szCs w:val="20"/>
                <w:lang w:eastAsia="ru-RU"/>
              </w:rPr>
            </w:pPr>
          </w:p>
        </w:tc>
        <w:tc>
          <w:tcPr>
            <w:tcW w:w="7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ABF42" w14:textId="77777777" w:rsidR="003F60B8" w:rsidRPr="00F1419F" w:rsidRDefault="003F60B8" w:rsidP="00F1419F">
            <w:pPr>
              <w:ind w:left="-57" w:right="-57"/>
              <w:rPr>
                <w:rFonts w:ascii="Myriad Pro" w:hAnsi="Myriad Pro"/>
                <w:b/>
                <w:bCs/>
                <w:color w:val="FFFFFF"/>
                <w:sz w:val="20"/>
                <w:szCs w:val="20"/>
                <w:lang w:eastAsia="ru-RU"/>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839B2" w14:textId="77777777" w:rsidR="003F60B8" w:rsidRPr="00F1419F" w:rsidRDefault="003F60B8" w:rsidP="00F1419F">
            <w:pPr>
              <w:ind w:left="-57" w:right="-57"/>
              <w:rPr>
                <w:rFonts w:ascii="Myriad Pro" w:hAnsi="Myriad Pro"/>
                <w:b/>
                <w:bCs/>
                <w:color w:val="FFFFFF"/>
                <w:sz w:val="20"/>
                <w:szCs w:val="20"/>
                <w:lang w:eastAsia="ru-RU"/>
              </w:rPr>
            </w:pP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A18AA"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Принято при установлении тарифа на 2016 год</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0F1AB"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Факт для определения финансового результата</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42B0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Отклонения ("+" незапланированные расходы, "-" полученный избыток)</w:t>
            </w:r>
          </w:p>
        </w:tc>
      </w:tr>
      <w:tr w:rsidR="005C3BB5" w:rsidRPr="00F1419F" w14:paraId="1005F7E7" w14:textId="77777777" w:rsidTr="00E95969">
        <w:trPr>
          <w:trHeight w:val="20"/>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8976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1</w:t>
            </w:r>
          </w:p>
        </w:tc>
        <w:tc>
          <w:tcPr>
            <w:tcW w:w="1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A63FF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2</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EFA006"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3</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DAC4B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4</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AA091"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5</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AEA899"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6F22F"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7</w:t>
            </w:r>
          </w:p>
        </w:tc>
      </w:tr>
      <w:tr w:rsidR="003F60B8" w:rsidRPr="00F1419F" w14:paraId="40861CE3" w14:textId="77777777" w:rsidTr="00E95969">
        <w:trPr>
          <w:trHeight w:val="20"/>
        </w:trPr>
        <w:tc>
          <w:tcPr>
            <w:tcW w:w="22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041216"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w:t>
            </w:r>
          </w:p>
        </w:tc>
        <w:tc>
          <w:tcPr>
            <w:tcW w:w="12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36C689"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Корректировка с учетом изменения полезного отпуска</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6B48DE"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ПО</w:t>
            </w:r>
          </w:p>
        </w:tc>
        <w:tc>
          <w:tcPr>
            <w:tcW w:w="5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730FB"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тыс. руб.</w:t>
            </w:r>
          </w:p>
        </w:tc>
        <w:tc>
          <w:tcPr>
            <w:tcW w:w="6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7F0033"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 </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377778"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 </w:t>
            </w:r>
          </w:p>
        </w:tc>
        <w:tc>
          <w:tcPr>
            <w:tcW w:w="8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EF39B8"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-136 961,01</w:t>
            </w:r>
          </w:p>
        </w:tc>
      </w:tr>
      <w:tr w:rsidR="003F60B8" w:rsidRPr="00F1419F" w14:paraId="01161286"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740F1085"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1.1.</w:t>
            </w:r>
          </w:p>
        </w:tc>
        <w:tc>
          <w:tcPr>
            <w:tcW w:w="1212" w:type="pct"/>
            <w:tcBorders>
              <w:top w:val="nil"/>
              <w:left w:val="nil"/>
              <w:bottom w:val="single" w:sz="4" w:space="0" w:color="auto"/>
              <w:right w:val="single" w:sz="4" w:space="0" w:color="auto"/>
            </w:tcBorders>
            <w:shd w:val="clear" w:color="auto" w:fill="auto"/>
            <w:vAlign w:val="center"/>
            <w:hideMark/>
          </w:tcPr>
          <w:p w14:paraId="00F9B947"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Объем отпуска э/э в сеть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07458F1F"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Э</w:t>
            </w:r>
            <w:r w:rsidRPr="00F1419F">
              <w:rPr>
                <w:rFonts w:ascii="Myriad Pro" w:hAnsi="Myriad Pro"/>
                <w:color w:val="000000"/>
                <w:sz w:val="20"/>
                <w:szCs w:val="20"/>
                <w:vertAlign w:val="subscript"/>
                <w:lang w:eastAsia="ru-RU"/>
              </w:rPr>
              <w:t>отп.</w:t>
            </w:r>
          </w:p>
        </w:tc>
        <w:tc>
          <w:tcPr>
            <w:tcW w:w="596" w:type="pct"/>
            <w:tcBorders>
              <w:top w:val="nil"/>
              <w:left w:val="nil"/>
              <w:bottom w:val="single" w:sz="4" w:space="0" w:color="auto"/>
              <w:right w:val="single" w:sz="4" w:space="0" w:color="auto"/>
            </w:tcBorders>
            <w:shd w:val="clear" w:color="auto" w:fill="auto"/>
            <w:noWrap/>
            <w:vAlign w:val="center"/>
            <w:hideMark/>
          </w:tcPr>
          <w:p w14:paraId="12903FD4"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млн. кВт*ч</w:t>
            </w:r>
          </w:p>
        </w:tc>
        <w:tc>
          <w:tcPr>
            <w:tcW w:w="660" w:type="pct"/>
            <w:tcBorders>
              <w:top w:val="nil"/>
              <w:left w:val="nil"/>
              <w:bottom w:val="single" w:sz="4" w:space="0" w:color="auto"/>
              <w:right w:val="single" w:sz="4" w:space="0" w:color="auto"/>
            </w:tcBorders>
            <w:shd w:val="clear" w:color="000000" w:fill="FFFFFF"/>
            <w:noWrap/>
            <w:vAlign w:val="center"/>
            <w:hideMark/>
          </w:tcPr>
          <w:p w14:paraId="42ED6365"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8 951,65</w:t>
            </w:r>
          </w:p>
        </w:tc>
        <w:tc>
          <w:tcPr>
            <w:tcW w:w="734" w:type="pct"/>
            <w:tcBorders>
              <w:top w:val="nil"/>
              <w:left w:val="nil"/>
              <w:bottom w:val="single" w:sz="4" w:space="0" w:color="auto"/>
              <w:right w:val="single" w:sz="4" w:space="0" w:color="auto"/>
            </w:tcBorders>
            <w:shd w:val="clear" w:color="000000" w:fill="FFFFFF"/>
            <w:noWrap/>
            <w:vAlign w:val="center"/>
            <w:hideMark/>
          </w:tcPr>
          <w:p w14:paraId="280B04CE"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8 531,14</w:t>
            </w:r>
          </w:p>
        </w:tc>
        <w:tc>
          <w:tcPr>
            <w:tcW w:w="845" w:type="pct"/>
            <w:tcBorders>
              <w:top w:val="nil"/>
              <w:left w:val="nil"/>
              <w:bottom w:val="single" w:sz="4" w:space="0" w:color="auto"/>
              <w:right w:val="single" w:sz="4" w:space="0" w:color="auto"/>
            </w:tcBorders>
            <w:shd w:val="clear" w:color="auto" w:fill="auto"/>
            <w:noWrap/>
            <w:vAlign w:val="center"/>
            <w:hideMark/>
          </w:tcPr>
          <w:p w14:paraId="49C40C3B"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-420,51</w:t>
            </w:r>
          </w:p>
        </w:tc>
      </w:tr>
      <w:tr w:rsidR="003F60B8" w:rsidRPr="00F1419F" w14:paraId="3DF7000E"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46D13F0C"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1.2.</w:t>
            </w:r>
          </w:p>
        </w:tc>
        <w:tc>
          <w:tcPr>
            <w:tcW w:w="1212" w:type="pct"/>
            <w:tcBorders>
              <w:top w:val="nil"/>
              <w:left w:val="nil"/>
              <w:bottom w:val="single" w:sz="4" w:space="0" w:color="auto"/>
              <w:right w:val="single" w:sz="4" w:space="0" w:color="auto"/>
            </w:tcBorders>
            <w:shd w:val="clear" w:color="auto" w:fill="auto"/>
            <w:vAlign w:val="center"/>
            <w:hideMark/>
          </w:tcPr>
          <w:p w14:paraId="646C9B2E"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Цена на покупку потерь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358A27A0"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ЦП</w:t>
            </w:r>
          </w:p>
        </w:tc>
        <w:tc>
          <w:tcPr>
            <w:tcW w:w="596" w:type="pct"/>
            <w:tcBorders>
              <w:top w:val="nil"/>
              <w:left w:val="nil"/>
              <w:bottom w:val="single" w:sz="4" w:space="0" w:color="auto"/>
              <w:right w:val="single" w:sz="4" w:space="0" w:color="auto"/>
            </w:tcBorders>
            <w:shd w:val="clear" w:color="auto" w:fill="auto"/>
            <w:vAlign w:val="center"/>
            <w:hideMark/>
          </w:tcPr>
          <w:p w14:paraId="101EFEE4"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Руб. / кВт*ч</w:t>
            </w:r>
          </w:p>
        </w:tc>
        <w:tc>
          <w:tcPr>
            <w:tcW w:w="660" w:type="pct"/>
            <w:tcBorders>
              <w:top w:val="nil"/>
              <w:left w:val="nil"/>
              <w:bottom w:val="single" w:sz="4" w:space="0" w:color="auto"/>
              <w:right w:val="single" w:sz="4" w:space="0" w:color="auto"/>
            </w:tcBorders>
            <w:shd w:val="clear" w:color="000000" w:fill="FFFFFF"/>
            <w:noWrap/>
            <w:vAlign w:val="center"/>
            <w:hideMark/>
          </w:tcPr>
          <w:p w14:paraId="10253B89"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1,96098</w:t>
            </w:r>
          </w:p>
        </w:tc>
        <w:tc>
          <w:tcPr>
            <w:tcW w:w="734" w:type="pct"/>
            <w:tcBorders>
              <w:top w:val="nil"/>
              <w:left w:val="nil"/>
              <w:bottom w:val="single" w:sz="4" w:space="0" w:color="auto"/>
              <w:right w:val="single" w:sz="4" w:space="0" w:color="auto"/>
            </w:tcBorders>
            <w:shd w:val="clear" w:color="000000" w:fill="FFFFFF"/>
            <w:noWrap/>
            <w:vAlign w:val="center"/>
            <w:hideMark/>
          </w:tcPr>
          <w:p w14:paraId="7F69ADE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1,85102</w:t>
            </w:r>
          </w:p>
        </w:tc>
        <w:tc>
          <w:tcPr>
            <w:tcW w:w="845" w:type="pct"/>
            <w:tcBorders>
              <w:top w:val="nil"/>
              <w:left w:val="nil"/>
              <w:bottom w:val="single" w:sz="4" w:space="0" w:color="auto"/>
              <w:right w:val="single" w:sz="4" w:space="0" w:color="auto"/>
            </w:tcBorders>
            <w:shd w:val="clear" w:color="auto" w:fill="auto"/>
            <w:noWrap/>
            <w:vAlign w:val="center"/>
            <w:hideMark/>
          </w:tcPr>
          <w:p w14:paraId="1441DE39"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-0,11</w:t>
            </w:r>
          </w:p>
        </w:tc>
      </w:tr>
      <w:tr w:rsidR="003F60B8" w:rsidRPr="00F1419F" w14:paraId="26792AFB"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47CA00A3"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1.3.</w:t>
            </w:r>
          </w:p>
        </w:tc>
        <w:tc>
          <w:tcPr>
            <w:tcW w:w="1212" w:type="pct"/>
            <w:tcBorders>
              <w:top w:val="nil"/>
              <w:left w:val="nil"/>
              <w:bottom w:val="single" w:sz="4" w:space="0" w:color="auto"/>
              <w:right w:val="single" w:sz="4" w:space="0" w:color="auto"/>
            </w:tcBorders>
            <w:shd w:val="clear" w:color="auto" w:fill="auto"/>
            <w:vAlign w:val="center"/>
            <w:hideMark/>
          </w:tcPr>
          <w:p w14:paraId="2B87481B"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Величина потерь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7FE5F3F2"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α</w:t>
            </w:r>
          </w:p>
        </w:tc>
        <w:tc>
          <w:tcPr>
            <w:tcW w:w="596" w:type="pct"/>
            <w:tcBorders>
              <w:top w:val="nil"/>
              <w:left w:val="nil"/>
              <w:bottom w:val="single" w:sz="4" w:space="0" w:color="auto"/>
              <w:right w:val="single" w:sz="4" w:space="0" w:color="auto"/>
            </w:tcBorders>
            <w:shd w:val="clear" w:color="auto" w:fill="auto"/>
            <w:noWrap/>
            <w:vAlign w:val="center"/>
            <w:hideMark/>
          </w:tcPr>
          <w:p w14:paraId="33CC7756"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60AF1C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7,77</w:t>
            </w:r>
          </w:p>
        </w:tc>
        <w:tc>
          <w:tcPr>
            <w:tcW w:w="734" w:type="pct"/>
            <w:tcBorders>
              <w:top w:val="nil"/>
              <w:left w:val="nil"/>
              <w:bottom w:val="single" w:sz="4" w:space="0" w:color="auto"/>
              <w:right w:val="single" w:sz="4" w:space="0" w:color="auto"/>
            </w:tcBorders>
            <w:shd w:val="clear" w:color="auto" w:fill="auto"/>
            <w:noWrap/>
            <w:vAlign w:val="center"/>
            <w:hideMark/>
          </w:tcPr>
          <w:p w14:paraId="2CEA9A2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7,77</w:t>
            </w:r>
          </w:p>
        </w:tc>
        <w:tc>
          <w:tcPr>
            <w:tcW w:w="845" w:type="pct"/>
            <w:tcBorders>
              <w:top w:val="nil"/>
              <w:left w:val="nil"/>
              <w:bottom w:val="single" w:sz="4" w:space="0" w:color="auto"/>
              <w:right w:val="single" w:sz="4" w:space="0" w:color="auto"/>
            </w:tcBorders>
            <w:shd w:val="clear" w:color="auto" w:fill="auto"/>
            <w:noWrap/>
            <w:vAlign w:val="center"/>
            <w:hideMark/>
          </w:tcPr>
          <w:p w14:paraId="3F29178C"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0,00</w:t>
            </w:r>
          </w:p>
        </w:tc>
      </w:tr>
    </w:tbl>
    <w:p w14:paraId="11729FDA" w14:textId="77777777" w:rsidR="00F1419F" w:rsidRDefault="00F1419F" w:rsidP="00F1419F">
      <w:pPr>
        <w:pStyle w:val="2f0"/>
      </w:pPr>
    </w:p>
    <w:p w14:paraId="756B184D" w14:textId="77777777" w:rsidR="007615C8" w:rsidRPr="00066594" w:rsidRDefault="007615C8" w:rsidP="00F1419F">
      <w:pPr>
        <w:pStyle w:val="afff7"/>
      </w:pPr>
      <w:r w:rsidRPr="00066594">
        <w:lastRenderedPageBreak/>
        <w:t>ПОЗИЦИЯ ИСПОЛНИТЕЛЯ</w:t>
      </w:r>
    </w:p>
    <w:p w14:paraId="28904553" w14:textId="77777777" w:rsidR="007615C8" w:rsidRPr="00066594" w:rsidRDefault="007615C8" w:rsidP="00F1419F">
      <w:pPr>
        <w:pStyle w:val="2f0"/>
        <w:rPr>
          <w:lang w:eastAsia="ru-RU"/>
        </w:rPr>
      </w:pPr>
      <w:r w:rsidRPr="00066594">
        <w:rPr>
          <w:lang w:eastAsia="ru-RU"/>
        </w:rPr>
        <w:t>По результатам проведенного анализа представленной информации, Исполнитель сообщает следующее.</w:t>
      </w:r>
    </w:p>
    <w:p w14:paraId="41C044AA" w14:textId="21A81C90" w:rsidR="007615C8" w:rsidRPr="00066594" w:rsidRDefault="007615C8" w:rsidP="00F1419F">
      <w:pPr>
        <w:pStyle w:val="2f0"/>
        <w:rPr>
          <w:lang w:eastAsia="ru-RU"/>
        </w:rPr>
      </w:pPr>
      <w:r w:rsidRPr="00066594">
        <w:rPr>
          <w:lang w:eastAsia="ru-RU"/>
        </w:rPr>
        <w:t xml:space="preserve">В соответствии с представленными филиалом </w:t>
      </w:r>
      <w:r w:rsidR="00D20A5D">
        <w:rPr>
          <w:lang w:eastAsia="ru-RU"/>
        </w:rPr>
        <w:t>ПАО </w:t>
      </w:r>
      <w:r w:rsidRPr="00066594">
        <w:rPr>
          <w:lang w:eastAsia="ru-RU"/>
        </w:rPr>
        <w:t>«МРСК Сибири» - «Омскэнерго» счетами-фактурами, актами приема-передачи электроэнергии (мощности) с протоколами разногласий и актами корректировки за 201</w:t>
      </w:r>
      <w:r w:rsidR="00EE2615" w:rsidRPr="00066594">
        <w:rPr>
          <w:lang w:eastAsia="ru-RU"/>
        </w:rPr>
        <w:t>6</w:t>
      </w:r>
      <w:r w:rsidRPr="00066594">
        <w:rPr>
          <w:lang w:eastAsia="ru-RU"/>
        </w:rPr>
        <w:t xml:space="preserve"> год</w:t>
      </w:r>
      <w:r w:rsidR="00B50D41">
        <w:rPr>
          <w:lang w:eastAsia="ru-RU"/>
        </w:rPr>
        <w:t xml:space="preserve"> </w:t>
      </w:r>
      <w:r w:rsidRPr="00066594">
        <w:rPr>
          <w:lang w:eastAsia="ru-RU"/>
        </w:rPr>
        <w:t>по договору с АО «Петербургская сбытовая компания», фактическая цена покупки потерь электроэнергии (в пределах нормативных потерь) сложилась в размере 1,</w:t>
      </w:r>
      <w:r w:rsidR="00EE2615" w:rsidRPr="00066594">
        <w:rPr>
          <w:lang w:eastAsia="ru-RU"/>
        </w:rPr>
        <w:t>85884</w:t>
      </w:r>
      <w:r w:rsidRPr="00066594">
        <w:rPr>
          <w:lang w:eastAsia="ru-RU"/>
        </w:rPr>
        <w:t xml:space="preserve"> руб./кВт.ч.</w:t>
      </w:r>
    </w:p>
    <w:p w14:paraId="0816FA7D" w14:textId="001141AA" w:rsidR="007615C8" w:rsidRPr="00066594" w:rsidRDefault="007615C8" w:rsidP="00F1419F">
      <w:pPr>
        <w:pStyle w:val="2f0"/>
        <w:rPr>
          <w:lang w:eastAsia="ru-RU"/>
        </w:rPr>
      </w:pPr>
      <w:r w:rsidRPr="00066594">
        <w:rPr>
          <w:lang w:eastAsia="ru-RU"/>
        </w:rPr>
        <w:t xml:space="preserve">РЭК Омской области для расчета корректировки НВВ филиала </w:t>
      </w:r>
      <w:r w:rsidR="00D20A5D">
        <w:rPr>
          <w:lang w:eastAsia="ru-RU"/>
        </w:rPr>
        <w:t>ПАО </w:t>
      </w:r>
      <w:r w:rsidRPr="00066594">
        <w:rPr>
          <w:lang w:eastAsia="ru-RU"/>
        </w:rPr>
        <w:t>«МРСК Сибири» - «Омскэнерго» фактическая цена покупки потерь электроэнергии</w:t>
      </w:r>
      <w:r w:rsidR="00B50D41">
        <w:rPr>
          <w:lang w:eastAsia="ru-RU"/>
        </w:rPr>
        <w:t xml:space="preserve"> </w:t>
      </w:r>
      <w:r w:rsidRPr="00066594">
        <w:rPr>
          <w:lang w:eastAsia="ru-RU"/>
        </w:rPr>
        <w:t>в размере 1,</w:t>
      </w:r>
      <w:r w:rsidR="00EE2615" w:rsidRPr="00066594">
        <w:rPr>
          <w:lang w:eastAsia="ru-RU"/>
        </w:rPr>
        <w:t>85102</w:t>
      </w:r>
      <w:r w:rsidRPr="00066594">
        <w:rPr>
          <w:lang w:eastAsia="ru-RU"/>
        </w:rPr>
        <w:t xml:space="preserve"> руб./кВт.ч.</w:t>
      </w:r>
    </w:p>
    <w:p w14:paraId="749440E2" w14:textId="77777777" w:rsidR="007615C8" w:rsidRPr="00066594" w:rsidRDefault="007615C8" w:rsidP="00F1419F">
      <w:pPr>
        <w:pStyle w:val="2f0"/>
        <w:rPr>
          <w:lang w:eastAsia="ru-RU"/>
        </w:rPr>
      </w:pPr>
      <w:r w:rsidRPr="00066594">
        <w:rPr>
          <w:lang w:eastAsia="ru-RU"/>
        </w:rPr>
        <w:t>Фактический объем отпуска электрической энергии в сеть в 201</w:t>
      </w:r>
      <w:r w:rsidR="00EE2615" w:rsidRPr="00066594">
        <w:rPr>
          <w:lang w:eastAsia="ru-RU"/>
        </w:rPr>
        <w:t>6</w:t>
      </w:r>
      <w:r w:rsidRPr="00066594">
        <w:rPr>
          <w:lang w:eastAsia="ru-RU"/>
        </w:rPr>
        <w:t xml:space="preserve"> году составил 8</w:t>
      </w:r>
      <w:r w:rsidR="00EE2615" w:rsidRPr="00066594">
        <w:rPr>
          <w:lang w:eastAsia="ru-RU"/>
        </w:rPr>
        <w:t> 531,14</w:t>
      </w:r>
      <w:r w:rsidRPr="00066594">
        <w:rPr>
          <w:lang w:eastAsia="ru-RU"/>
        </w:rPr>
        <w:t xml:space="preserve"> млн. кВт.ч., что соответствует величине, принятой РЭК Омской области для расчета корректировки НВВ.</w:t>
      </w:r>
    </w:p>
    <w:p w14:paraId="768A1622" w14:textId="77777777" w:rsidR="007615C8" w:rsidRPr="00066594" w:rsidRDefault="007615C8" w:rsidP="00F1419F">
      <w:pPr>
        <w:pStyle w:val="2f0"/>
        <w:rPr>
          <w:lang w:eastAsia="ru-RU"/>
        </w:rPr>
      </w:pPr>
      <w:r w:rsidRPr="00066594">
        <w:rPr>
          <w:lang w:eastAsia="ru-RU"/>
        </w:rPr>
        <w:t>Выполненный Исполнителем расчет корректировки НВВ в соответствии</w:t>
      </w:r>
      <w:r w:rsidR="00B50D41">
        <w:rPr>
          <w:lang w:eastAsia="ru-RU"/>
        </w:rPr>
        <w:t xml:space="preserve"> </w:t>
      </w:r>
      <w:r w:rsidRPr="00066594">
        <w:rPr>
          <w:lang w:eastAsia="ru-RU"/>
        </w:rPr>
        <w:t xml:space="preserve">с формулой (8) Методических указаний </w:t>
      </w:r>
      <w:r w:rsidR="00BA0DDB">
        <w:rPr>
          <w:lang w:eastAsia="ru-RU"/>
        </w:rPr>
        <w:t>№ </w:t>
      </w:r>
      <w:r w:rsidRPr="00066594">
        <w:rPr>
          <w:lang w:eastAsia="ru-RU"/>
        </w:rPr>
        <w:t>98-э приведен в следующей таблице:</w:t>
      </w:r>
    </w:p>
    <w:tbl>
      <w:tblPr>
        <w:tblW w:w="5000" w:type="pct"/>
        <w:tblLayout w:type="fixed"/>
        <w:tblLook w:val="04A0" w:firstRow="1" w:lastRow="0" w:firstColumn="1" w:lastColumn="0" w:noHBand="0" w:noVBand="1"/>
      </w:tblPr>
      <w:tblGrid>
        <w:gridCol w:w="555"/>
        <w:gridCol w:w="2203"/>
        <w:gridCol w:w="1058"/>
        <w:gridCol w:w="1108"/>
        <w:gridCol w:w="1218"/>
        <w:gridCol w:w="1486"/>
        <w:gridCol w:w="1716"/>
      </w:tblGrid>
      <w:tr w:rsidR="007615C8" w:rsidRPr="00F1419F" w14:paraId="0E0CEA36" w14:textId="77777777" w:rsidTr="00E95969">
        <w:trPr>
          <w:trHeight w:val="20"/>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B213B" w14:textId="77777777" w:rsidR="00E95969" w:rsidRDefault="00BA0DDB" w:rsidP="007615C8">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p>
          <w:p w14:paraId="2A801641" w14:textId="1B64D8BA"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п/п</w:t>
            </w:r>
          </w:p>
        </w:tc>
        <w:tc>
          <w:tcPr>
            <w:tcW w:w="11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297DA"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Наименование параметра</w:t>
            </w:r>
          </w:p>
        </w:tc>
        <w:tc>
          <w:tcPr>
            <w:tcW w:w="5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850A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Условное обозначение</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BC574"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Ед. изм.</w:t>
            </w:r>
          </w:p>
        </w:tc>
        <w:tc>
          <w:tcPr>
            <w:tcW w:w="23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2CD5B"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 xml:space="preserve">МУ </w:t>
            </w:r>
            <w:r w:rsidR="00BA0DDB">
              <w:rPr>
                <w:rFonts w:ascii="Myriad Pro" w:hAnsi="Myriad Pro"/>
                <w:b/>
                <w:bCs/>
                <w:color w:val="FFFFFF"/>
                <w:sz w:val="20"/>
                <w:szCs w:val="20"/>
                <w:lang w:eastAsia="ru-RU"/>
              </w:rPr>
              <w:t>№ </w:t>
            </w:r>
            <w:r w:rsidRPr="00F1419F">
              <w:rPr>
                <w:rFonts w:ascii="Myriad Pro" w:hAnsi="Myriad Pro"/>
                <w:b/>
                <w:bCs/>
                <w:color w:val="FFFFFF"/>
                <w:sz w:val="20"/>
                <w:szCs w:val="20"/>
                <w:lang w:eastAsia="ru-RU"/>
              </w:rPr>
              <w:t xml:space="preserve">98-э </w:t>
            </w:r>
          </w:p>
        </w:tc>
      </w:tr>
      <w:tr w:rsidR="005C3BB5" w:rsidRPr="00F1419F" w14:paraId="3205719D" w14:textId="77777777" w:rsidTr="00E95969">
        <w:trPr>
          <w:trHeight w:val="20"/>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1DE67" w14:textId="77777777" w:rsidR="007615C8" w:rsidRPr="00F1419F" w:rsidRDefault="007615C8" w:rsidP="007615C8">
            <w:pPr>
              <w:rPr>
                <w:rFonts w:ascii="Myriad Pro" w:hAnsi="Myriad Pro"/>
                <w:b/>
                <w:bCs/>
                <w:color w:val="FFFFFF"/>
                <w:sz w:val="20"/>
                <w:szCs w:val="20"/>
                <w:lang w:eastAsia="ru-RU"/>
              </w:rPr>
            </w:pPr>
          </w:p>
        </w:tc>
        <w:tc>
          <w:tcPr>
            <w:tcW w:w="11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DE584" w14:textId="77777777" w:rsidR="007615C8" w:rsidRPr="00F1419F" w:rsidRDefault="007615C8" w:rsidP="007615C8">
            <w:pPr>
              <w:rPr>
                <w:rFonts w:ascii="Myriad Pro" w:hAnsi="Myriad Pro"/>
                <w:b/>
                <w:bCs/>
                <w:color w:val="FFFFFF"/>
                <w:sz w:val="20"/>
                <w:szCs w:val="20"/>
                <w:lang w:eastAsia="ru-RU"/>
              </w:rPr>
            </w:pPr>
          </w:p>
        </w:tc>
        <w:tc>
          <w:tcPr>
            <w:tcW w:w="5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AD976" w14:textId="77777777" w:rsidR="007615C8" w:rsidRPr="00F1419F" w:rsidRDefault="007615C8" w:rsidP="007615C8">
            <w:pPr>
              <w:rPr>
                <w:rFonts w:ascii="Myriad Pro" w:hAnsi="Myriad Pro"/>
                <w:b/>
                <w:bCs/>
                <w:color w:val="FFFFFF"/>
                <w:sz w:val="20"/>
                <w:szCs w:val="20"/>
                <w:lang w:eastAsia="ru-RU"/>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55BE9" w14:textId="77777777" w:rsidR="007615C8" w:rsidRPr="00F1419F" w:rsidRDefault="007615C8" w:rsidP="007615C8">
            <w:pPr>
              <w:rPr>
                <w:rFonts w:ascii="Myriad Pro" w:hAnsi="Myriad Pro"/>
                <w:b/>
                <w:bCs/>
                <w:color w:val="FFFFFF"/>
                <w:sz w:val="20"/>
                <w:szCs w:val="20"/>
                <w:lang w:eastAsia="ru-RU"/>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3BD87" w14:textId="77777777" w:rsidR="007615C8" w:rsidRPr="00F1419F" w:rsidRDefault="007615C8" w:rsidP="00EE2615">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Принято при установлении тарифа на 201</w:t>
            </w:r>
            <w:r w:rsidR="00EE2615" w:rsidRPr="00F1419F">
              <w:rPr>
                <w:rFonts w:ascii="Myriad Pro" w:hAnsi="Myriad Pro"/>
                <w:b/>
                <w:bCs/>
                <w:color w:val="FFFFFF"/>
                <w:sz w:val="20"/>
                <w:szCs w:val="20"/>
                <w:lang w:eastAsia="ru-RU"/>
              </w:rPr>
              <w:t>6</w:t>
            </w:r>
            <w:r w:rsidRPr="00F1419F">
              <w:rPr>
                <w:rFonts w:ascii="Myriad Pro" w:hAnsi="Myriad Pro"/>
                <w:b/>
                <w:bCs/>
                <w:color w:val="FFFFFF"/>
                <w:sz w:val="20"/>
                <w:szCs w:val="20"/>
                <w:lang w:eastAsia="ru-RU"/>
              </w:rPr>
              <w:t xml:space="preserve"> год</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AD39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Факт для определения финансового результата</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4F34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Отклонения ("+" незапланированные расходы, "-" полученный избыток)</w:t>
            </w:r>
          </w:p>
        </w:tc>
      </w:tr>
      <w:tr w:rsidR="005C3BB5" w:rsidRPr="00F1419F" w14:paraId="49D38650" w14:textId="77777777" w:rsidTr="00E95969">
        <w:trPr>
          <w:trHeight w:val="20"/>
        </w:trPr>
        <w:tc>
          <w:tcPr>
            <w:tcW w:w="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E45BD2"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1</w:t>
            </w:r>
          </w:p>
        </w:tc>
        <w:tc>
          <w:tcPr>
            <w:tcW w:w="1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33B3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2</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3821A"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42E01C"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4</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C62A5"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5</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8130E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6</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3EDDE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7</w:t>
            </w:r>
          </w:p>
        </w:tc>
      </w:tr>
      <w:tr w:rsidR="00EE2615" w:rsidRPr="00F1419F" w14:paraId="4D408420" w14:textId="77777777" w:rsidTr="00E95969">
        <w:trPr>
          <w:trHeight w:val="20"/>
        </w:trPr>
        <w:tc>
          <w:tcPr>
            <w:tcW w:w="2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2D48906"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w:t>
            </w:r>
          </w:p>
        </w:tc>
        <w:tc>
          <w:tcPr>
            <w:tcW w:w="11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997C7A" w14:textId="77777777" w:rsidR="00EE2615" w:rsidRPr="00F1419F" w:rsidRDefault="00EE2615" w:rsidP="007615C8">
            <w:pPr>
              <w:rPr>
                <w:rFonts w:ascii="Myriad Pro" w:hAnsi="Myriad Pro"/>
                <w:color w:val="000000"/>
                <w:sz w:val="20"/>
                <w:szCs w:val="20"/>
                <w:lang w:eastAsia="ru-RU"/>
              </w:rPr>
            </w:pPr>
            <w:r w:rsidRPr="00F1419F">
              <w:rPr>
                <w:rFonts w:ascii="Myriad Pro" w:hAnsi="Myriad Pro"/>
                <w:color w:val="000000"/>
                <w:sz w:val="20"/>
                <w:szCs w:val="20"/>
                <w:lang w:eastAsia="ru-RU"/>
              </w:rPr>
              <w:t>Корректировка с учетом изменения полезного отпуска</w:t>
            </w:r>
          </w:p>
        </w:tc>
        <w:tc>
          <w:tcPr>
            <w:tcW w:w="5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49313C"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ПО</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F2874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тыс. руб.</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tcPr>
          <w:p w14:paraId="663C059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 </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center"/>
          </w:tcPr>
          <w:p w14:paraId="27AF02B7"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 </w:t>
            </w:r>
          </w:p>
        </w:tc>
        <w:tc>
          <w:tcPr>
            <w:tcW w:w="919" w:type="pct"/>
            <w:tcBorders>
              <w:top w:val="single" w:sz="4" w:space="0" w:color="FFFFFF" w:themeColor="background1"/>
              <w:left w:val="nil"/>
              <w:bottom w:val="single" w:sz="4" w:space="0" w:color="auto"/>
              <w:right w:val="single" w:sz="4" w:space="0" w:color="auto"/>
            </w:tcBorders>
            <w:shd w:val="clear" w:color="auto" w:fill="auto"/>
            <w:noWrap/>
            <w:vAlign w:val="center"/>
          </w:tcPr>
          <w:p w14:paraId="0007FB4E"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-131 777,36</w:t>
            </w:r>
          </w:p>
        </w:tc>
      </w:tr>
      <w:tr w:rsidR="00EE2615" w:rsidRPr="00F1419F" w14:paraId="137744FA"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F19A09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1.1.</w:t>
            </w:r>
          </w:p>
        </w:tc>
        <w:tc>
          <w:tcPr>
            <w:tcW w:w="1179" w:type="pct"/>
            <w:tcBorders>
              <w:top w:val="nil"/>
              <w:left w:val="nil"/>
              <w:bottom w:val="single" w:sz="4" w:space="0" w:color="auto"/>
              <w:right w:val="single" w:sz="4" w:space="0" w:color="auto"/>
            </w:tcBorders>
            <w:shd w:val="clear" w:color="auto" w:fill="auto"/>
            <w:vAlign w:val="center"/>
            <w:hideMark/>
          </w:tcPr>
          <w:p w14:paraId="55325D41"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Объем отпуска э/э в сеть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08305A6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Э</w:t>
            </w:r>
            <w:r w:rsidRPr="00F1419F">
              <w:rPr>
                <w:rFonts w:ascii="Myriad Pro" w:hAnsi="Myriad Pro"/>
                <w:color w:val="000000"/>
                <w:sz w:val="20"/>
                <w:szCs w:val="20"/>
                <w:vertAlign w:val="subscript"/>
                <w:lang w:eastAsia="ru-RU"/>
              </w:rPr>
              <w:t>отп.</w:t>
            </w:r>
          </w:p>
        </w:tc>
        <w:tc>
          <w:tcPr>
            <w:tcW w:w="593" w:type="pct"/>
            <w:tcBorders>
              <w:top w:val="nil"/>
              <w:left w:val="nil"/>
              <w:bottom w:val="single" w:sz="4" w:space="0" w:color="auto"/>
              <w:right w:val="single" w:sz="4" w:space="0" w:color="auto"/>
            </w:tcBorders>
            <w:shd w:val="clear" w:color="auto" w:fill="auto"/>
            <w:noWrap/>
            <w:vAlign w:val="center"/>
            <w:hideMark/>
          </w:tcPr>
          <w:p w14:paraId="42083E4A"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млн. кВт*ч</w:t>
            </w:r>
          </w:p>
        </w:tc>
        <w:tc>
          <w:tcPr>
            <w:tcW w:w="652" w:type="pct"/>
            <w:tcBorders>
              <w:top w:val="nil"/>
              <w:left w:val="nil"/>
              <w:bottom w:val="single" w:sz="4" w:space="0" w:color="auto"/>
              <w:right w:val="single" w:sz="4" w:space="0" w:color="auto"/>
            </w:tcBorders>
            <w:shd w:val="clear" w:color="000000" w:fill="FFFFFF"/>
            <w:noWrap/>
            <w:vAlign w:val="center"/>
          </w:tcPr>
          <w:p w14:paraId="514A6ACF"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8 951,65</w:t>
            </w:r>
          </w:p>
        </w:tc>
        <w:tc>
          <w:tcPr>
            <w:tcW w:w="795" w:type="pct"/>
            <w:tcBorders>
              <w:top w:val="nil"/>
              <w:left w:val="nil"/>
              <w:bottom w:val="single" w:sz="4" w:space="0" w:color="auto"/>
              <w:right w:val="single" w:sz="4" w:space="0" w:color="auto"/>
            </w:tcBorders>
            <w:shd w:val="clear" w:color="000000" w:fill="FFFFFF"/>
            <w:noWrap/>
            <w:vAlign w:val="center"/>
          </w:tcPr>
          <w:p w14:paraId="2EF05D7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8 531,14</w:t>
            </w:r>
          </w:p>
        </w:tc>
        <w:tc>
          <w:tcPr>
            <w:tcW w:w="919" w:type="pct"/>
            <w:tcBorders>
              <w:top w:val="nil"/>
              <w:left w:val="nil"/>
              <w:bottom w:val="single" w:sz="4" w:space="0" w:color="auto"/>
              <w:right w:val="single" w:sz="4" w:space="0" w:color="auto"/>
            </w:tcBorders>
            <w:shd w:val="clear" w:color="auto" w:fill="auto"/>
            <w:noWrap/>
            <w:vAlign w:val="center"/>
          </w:tcPr>
          <w:p w14:paraId="563D948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-420,51</w:t>
            </w:r>
          </w:p>
        </w:tc>
      </w:tr>
      <w:tr w:rsidR="00EE2615" w:rsidRPr="00F1419F" w14:paraId="2830D3A3"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19DE710"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1.2.</w:t>
            </w:r>
          </w:p>
        </w:tc>
        <w:tc>
          <w:tcPr>
            <w:tcW w:w="1179" w:type="pct"/>
            <w:tcBorders>
              <w:top w:val="nil"/>
              <w:left w:val="nil"/>
              <w:bottom w:val="single" w:sz="4" w:space="0" w:color="auto"/>
              <w:right w:val="single" w:sz="4" w:space="0" w:color="auto"/>
            </w:tcBorders>
            <w:shd w:val="clear" w:color="auto" w:fill="auto"/>
            <w:vAlign w:val="center"/>
            <w:hideMark/>
          </w:tcPr>
          <w:p w14:paraId="01B62C27"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Цена на покупку потерь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44C897C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ЦП</w:t>
            </w:r>
          </w:p>
        </w:tc>
        <w:tc>
          <w:tcPr>
            <w:tcW w:w="593" w:type="pct"/>
            <w:tcBorders>
              <w:top w:val="nil"/>
              <w:left w:val="nil"/>
              <w:bottom w:val="single" w:sz="4" w:space="0" w:color="auto"/>
              <w:right w:val="single" w:sz="4" w:space="0" w:color="auto"/>
            </w:tcBorders>
            <w:shd w:val="clear" w:color="auto" w:fill="auto"/>
            <w:vAlign w:val="center"/>
            <w:hideMark/>
          </w:tcPr>
          <w:p w14:paraId="5E729ACF"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Руб. / кВт*ч</w:t>
            </w:r>
          </w:p>
        </w:tc>
        <w:tc>
          <w:tcPr>
            <w:tcW w:w="652" w:type="pct"/>
            <w:tcBorders>
              <w:top w:val="nil"/>
              <w:left w:val="nil"/>
              <w:bottom w:val="single" w:sz="4" w:space="0" w:color="auto"/>
              <w:right w:val="single" w:sz="4" w:space="0" w:color="auto"/>
            </w:tcBorders>
            <w:shd w:val="clear" w:color="000000" w:fill="FFFFFF"/>
            <w:noWrap/>
            <w:vAlign w:val="center"/>
          </w:tcPr>
          <w:p w14:paraId="6DA9E3EB"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1,96098</w:t>
            </w:r>
          </w:p>
        </w:tc>
        <w:tc>
          <w:tcPr>
            <w:tcW w:w="795" w:type="pct"/>
            <w:tcBorders>
              <w:top w:val="nil"/>
              <w:left w:val="nil"/>
              <w:bottom w:val="single" w:sz="4" w:space="0" w:color="auto"/>
              <w:right w:val="single" w:sz="4" w:space="0" w:color="auto"/>
            </w:tcBorders>
            <w:shd w:val="clear" w:color="000000" w:fill="FFFFFF"/>
            <w:noWrap/>
            <w:vAlign w:val="center"/>
          </w:tcPr>
          <w:p w14:paraId="29999DB7"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1,85884</w:t>
            </w:r>
          </w:p>
        </w:tc>
        <w:tc>
          <w:tcPr>
            <w:tcW w:w="919" w:type="pct"/>
            <w:tcBorders>
              <w:top w:val="nil"/>
              <w:left w:val="nil"/>
              <w:bottom w:val="single" w:sz="4" w:space="0" w:color="auto"/>
              <w:right w:val="single" w:sz="4" w:space="0" w:color="auto"/>
            </w:tcBorders>
            <w:shd w:val="clear" w:color="auto" w:fill="auto"/>
            <w:noWrap/>
            <w:vAlign w:val="center"/>
          </w:tcPr>
          <w:p w14:paraId="05444C5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-0,10</w:t>
            </w:r>
          </w:p>
        </w:tc>
      </w:tr>
      <w:tr w:rsidR="00EE2615" w:rsidRPr="00F1419F" w14:paraId="51C41206"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433D2A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1.3.</w:t>
            </w:r>
          </w:p>
        </w:tc>
        <w:tc>
          <w:tcPr>
            <w:tcW w:w="1179" w:type="pct"/>
            <w:tcBorders>
              <w:top w:val="nil"/>
              <w:left w:val="nil"/>
              <w:bottom w:val="single" w:sz="4" w:space="0" w:color="auto"/>
              <w:right w:val="single" w:sz="4" w:space="0" w:color="auto"/>
            </w:tcBorders>
            <w:shd w:val="clear" w:color="auto" w:fill="auto"/>
            <w:vAlign w:val="center"/>
            <w:hideMark/>
          </w:tcPr>
          <w:p w14:paraId="03245018"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Величина потерь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232167E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α</w:t>
            </w:r>
          </w:p>
        </w:tc>
        <w:tc>
          <w:tcPr>
            <w:tcW w:w="593" w:type="pct"/>
            <w:tcBorders>
              <w:top w:val="nil"/>
              <w:left w:val="nil"/>
              <w:bottom w:val="single" w:sz="4" w:space="0" w:color="auto"/>
              <w:right w:val="single" w:sz="4" w:space="0" w:color="auto"/>
            </w:tcBorders>
            <w:shd w:val="clear" w:color="auto" w:fill="auto"/>
            <w:noWrap/>
            <w:vAlign w:val="center"/>
            <w:hideMark/>
          </w:tcPr>
          <w:p w14:paraId="539B27AA"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w:t>
            </w:r>
          </w:p>
        </w:tc>
        <w:tc>
          <w:tcPr>
            <w:tcW w:w="652" w:type="pct"/>
            <w:tcBorders>
              <w:top w:val="nil"/>
              <w:left w:val="nil"/>
              <w:bottom w:val="single" w:sz="4" w:space="0" w:color="auto"/>
              <w:right w:val="single" w:sz="4" w:space="0" w:color="auto"/>
            </w:tcBorders>
            <w:shd w:val="clear" w:color="auto" w:fill="auto"/>
            <w:noWrap/>
            <w:vAlign w:val="center"/>
          </w:tcPr>
          <w:p w14:paraId="024D781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7,77</w:t>
            </w:r>
          </w:p>
        </w:tc>
        <w:tc>
          <w:tcPr>
            <w:tcW w:w="795" w:type="pct"/>
            <w:tcBorders>
              <w:top w:val="nil"/>
              <w:left w:val="nil"/>
              <w:bottom w:val="single" w:sz="4" w:space="0" w:color="auto"/>
              <w:right w:val="single" w:sz="4" w:space="0" w:color="auto"/>
            </w:tcBorders>
            <w:shd w:val="clear" w:color="auto" w:fill="auto"/>
            <w:noWrap/>
            <w:vAlign w:val="center"/>
          </w:tcPr>
          <w:p w14:paraId="7104708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7,77</w:t>
            </w:r>
          </w:p>
        </w:tc>
        <w:tc>
          <w:tcPr>
            <w:tcW w:w="919" w:type="pct"/>
            <w:tcBorders>
              <w:top w:val="nil"/>
              <w:left w:val="nil"/>
              <w:bottom w:val="single" w:sz="4" w:space="0" w:color="auto"/>
              <w:right w:val="single" w:sz="4" w:space="0" w:color="auto"/>
            </w:tcBorders>
            <w:shd w:val="clear" w:color="auto" w:fill="auto"/>
            <w:noWrap/>
            <w:vAlign w:val="center"/>
          </w:tcPr>
          <w:p w14:paraId="525CEB8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0,00</w:t>
            </w:r>
          </w:p>
        </w:tc>
      </w:tr>
    </w:tbl>
    <w:p w14:paraId="69F45FAC" w14:textId="77777777" w:rsidR="007615C8" w:rsidRPr="00066594" w:rsidRDefault="007615C8" w:rsidP="00E95969">
      <w:pPr>
        <w:pStyle w:val="2f0"/>
        <w:spacing w:before="240"/>
      </w:pPr>
      <w:r w:rsidRPr="00066594">
        <w:t>По расчету Исполнителя величина корректировки с учетом изменения полезного отпуска и цен на электрическую энергию составляет (</w:t>
      </w:r>
      <w:r w:rsidR="00EE2615" w:rsidRPr="00066594">
        <w:t>-131 777,36</w:t>
      </w:r>
      <w:r w:rsidRPr="00066594">
        <w:t xml:space="preserve">) тыс. руб. </w:t>
      </w:r>
    </w:p>
    <w:p w14:paraId="5F072E1D" w14:textId="77777777" w:rsidR="007615C8" w:rsidRPr="00066594" w:rsidRDefault="007615C8" w:rsidP="00F1419F">
      <w:pPr>
        <w:pStyle w:val="2f0"/>
      </w:pPr>
      <w:r w:rsidRPr="00066594">
        <w:br w:type="page"/>
      </w:r>
    </w:p>
    <w:p w14:paraId="3180E634" w14:textId="77777777" w:rsidR="007615C8" w:rsidRPr="00F1419F" w:rsidRDefault="007615C8" w:rsidP="00F1419F">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70" w:name="_Toc60138272"/>
      <w:r w:rsidRPr="00F1419F">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70"/>
    </w:p>
    <w:p w14:paraId="390C204C" w14:textId="77777777" w:rsidR="00276F2F" w:rsidRPr="00066594" w:rsidRDefault="00276F2F" w:rsidP="00F1419F">
      <w:pPr>
        <w:pStyle w:val="2f0"/>
      </w:pPr>
      <w:bookmarkStart w:id="71" w:name="_Hlk48053599"/>
      <w:r w:rsidRPr="00066594">
        <w:t xml:space="preserve">Согласно пункту 37 Основ ценообразования </w:t>
      </w:r>
      <w:r w:rsidR="00BA0DDB">
        <w:t>№ </w:t>
      </w:r>
      <w:r w:rsidRPr="00066594">
        <w:t>1178 в течение долгосрочного периода регулирования регулирующие органы ежегодно в соответствии</w:t>
      </w:r>
      <w:r w:rsidR="00B50D41">
        <w:t xml:space="preserve"> </w:t>
      </w:r>
      <w:r w:rsidRPr="00066594">
        <w:t xml:space="preserve">с Методическими указаниями, указанными в </w:t>
      </w:r>
      <w:hyperlink r:id="rId87">
        <w:r w:rsidRPr="00066594">
          <w:t>пункте 32</w:t>
        </w:r>
      </w:hyperlink>
      <w:r w:rsidRPr="00066594">
        <w:t xml:space="preserve"> Основ ценообразования</w:t>
      </w:r>
      <w:r w:rsidR="00B50D41">
        <w:t xml:space="preserve"> </w:t>
      </w:r>
      <w:r w:rsidR="00BA0DDB">
        <w:t>№ </w:t>
      </w:r>
      <w:r w:rsidRPr="00066594">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w:t>
      </w:r>
      <w:r w:rsidR="00B50D41">
        <w:t xml:space="preserve"> </w:t>
      </w:r>
      <w:r w:rsidRPr="00066594">
        <w:t>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bookmarkEnd w:id="71"/>
    <w:p w14:paraId="213FE16C" w14:textId="6B259D3D" w:rsidR="00276F2F" w:rsidRPr="00066594" w:rsidRDefault="00276F2F" w:rsidP="00F1419F">
      <w:pPr>
        <w:pStyle w:val="2f0"/>
      </w:pPr>
      <w:r w:rsidRPr="00066594">
        <w:t xml:space="preserve">Приказом Минэнерго России от 28.12.2015 </w:t>
      </w:r>
      <w:r w:rsidR="00BA0DDB">
        <w:t>№ </w:t>
      </w:r>
      <w:r w:rsidRPr="00066594">
        <w:t xml:space="preserve">1043 утверждена инвестиционная программа </w:t>
      </w:r>
      <w:r w:rsidR="00D20A5D">
        <w:t>ПАО </w:t>
      </w:r>
      <w:r w:rsidRPr="00066594">
        <w:t>«МРСК Сибири» на 2016-2020 годы.</w:t>
      </w:r>
    </w:p>
    <w:p w14:paraId="2AB7AF99" w14:textId="3EDEB4C9" w:rsidR="00276F2F" w:rsidRPr="00066594" w:rsidRDefault="00276F2F" w:rsidP="00F1419F">
      <w:pPr>
        <w:pStyle w:val="2f0"/>
      </w:pPr>
      <w:r w:rsidRPr="00066594">
        <w:t xml:space="preserve">Приказом Минэнерго России от 30.12.2016 </w:t>
      </w:r>
      <w:r w:rsidR="00BA0DDB">
        <w:t>№ </w:t>
      </w:r>
      <w:r w:rsidRPr="00066594">
        <w:t xml:space="preserve">1471 утверждены изменения, вносимые в инвестиционную программу </w:t>
      </w:r>
      <w:r w:rsidR="00D20A5D">
        <w:t>ПАО </w:t>
      </w:r>
      <w:r w:rsidRPr="00066594">
        <w:t xml:space="preserve">«МРСК Сибири», утвержденную приказом Минэнерго России от 28.12.2015 </w:t>
      </w:r>
      <w:r w:rsidR="00BA0DDB">
        <w:t>№ </w:t>
      </w:r>
      <w:r w:rsidRPr="00066594">
        <w:t>1043» (далее - инвестиционная программа, ИПР).</w:t>
      </w:r>
    </w:p>
    <w:p w14:paraId="63D83F5F" w14:textId="77777777" w:rsidR="00276F2F" w:rsidRPr="00066594" w:rsidRDefault="00276F2F" w:rsidP="00F1419F">
      <w:pPr>
        <w:pStyle w:val="afff9"/>
      </w:pPr>
      <w:bookmarkStart w:id="72" w:name="_Hlk48131868"/>
      <w:r w:rsidRPr="00066594">
        <w:t>Источники финансирования инвестиционной программы на 2016 год</w:t>
      </w:r>
      <w:bookmarkEnd w:id="72"/>
    </w:p>
    <w:tbl>
      <w:tblPr>
        <w:tblStyle w:val="110"/>
        <w:tblW w:w="5000" w:type="pct"/>
        <w:jc w:val="center"/>
        <w:tblLayout w:type="fixed"/>
        <w:tblLook w:val="04A0" w:firstRow="1" w:lastRow="0" w:firstColumn="1" w:lastColumn="0" w:noHBand="0" w:noVBand="1"/>
      </w:tblPr>
      <w:tblGrid>
        <w:gridCol w:w="4481"/>
        <w:gridCol w:w="2432"/>
        <w:gridCol w:w="2431"/>
      </w:tblGrid>
      <w:tr w:rsidR="00276F2F" w:rsidRPr="00F1419F" w14:paraId="7B07E0A9" w14:textId="77777777" w:rsidTr="00F1419F">
        <w:trPr>
          <w:trHeight w:val="20"/>
          <w:tblHeader/>
          <w:jc w:val="cent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040197" w14:textId="77777777" w:rsidR="00276F2F" w:rsidRPr="00F1419F" w:rsidRDefault="00276F2F" w:rsidP="00990806">
            <w:pPr>
              <w:jc w:val="center"/>
              <w:rPr>
                <w:rFonts w:ascii="Myriad Pro" w:hAnsi="Myriad Pro"/>
                <w:b/>
                <w:bCs/>
                <w:color w:val="FFFFFF" w:themeColor="background1"/>
                <w:sz w:val="20"/>
                <w:szCs w:val="20"/>
              </w:rPr>
            </w:pPr>
            <w:bookmarkStart w:id="73" w:name="_Hlk48131882"/>
            <w:r w:rsidRPr="00F1419F">
              <w:rPr>
                <w:rFonts w:ascii="Myriad Pro" w:hAnsi="Myriad Pro"/>
                <w:b/>
                <w:bCs/>
                <w:color w:val="FFFFFF" w:themeColor="background1"/>
                <w:sz w:val="20"/>
                <w:szCs w:val="20"/>
              </w:rPr>
              <w:t>Источники финансирования на 2016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BDF525" w14:textId="77777777" w:rsidR="00276F2F" w:rsidRPr="00F1419F" w:rsidRDefault="00276F2F" w:rsidP="00990806">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 xml:space="preserve">План, утвержденный Приказом МИНЭНЕРГО от 28.12.2015 </w:t>
            </w:r>
            <w:r w:rsidR="00BA0DDB">
              <w:rPr>
                <w:rFonts w:ascii="Myriad Pro" w:hAnsi="Myriad Pro"/>
                <w:b/>
                <w:bCs/>
                <w:color w:val="FFFFFF" w:themeColor="background1"/>
                <w:sz w:val="20"/>
                <w:szCs w:val="20"/>
              </w:rPr>
              <w:t>№ </w:t>
            </w:r>
            <w:r w:rsidRPr="00F1419F">
              <w:rPr>
                <w:rFonts w:ascii="Myriad Pro" w:hAnsi="Myriad Pro"/>
                <w:b/>
                <w:bCs/>
                <w:color w:val="FFFFFF" w:themeColor="background1"/>
                <w:sz w:val="20"/>
                <w:szCs w:val="20"/>
              </w:rPr>
              <w:t>1043,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724683" w14:textId="77777777" w:rsidR="00276F2F" w:rsidRPr="00F1419F" w:rsidRDefault="00276F2F" w:rsidP="00990806">
            <w:pPr>
              <w:ind w:right="-112" w:hanging="108"/>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Скорректированный план, утвержденный Приказом МИНЭНЕРГО от 30.12.2016</w:t>
            </w:r>
            <w:r w:rsidR="00B50D41">
              <w:rPr>
                <w:rFonts w:ascii="Myriad Pro" w:hAnsi="Myriad Pro"/>
                <w:b/>
                <w:bCs/>
                <w:color w:val="FFFFFF" w:themeColor="background1"/>
                <w:sz w:val="20"/>
                <w:szCs w:val="20"/>
              </w:rPr>
              <w:t xml:space="preserve"> </w:t>
            </w:r>
            <w:r w:rsidR="00BA0DDB">
              <w:rPr>
                <w:rFonts w:ascii="Myriad Pro" w:hAnsi="Myriad Pro"/>
                <w:b/>
                <w:bCs/>
                <w:color w:val="FFFFFF" w:themeColor="background1"/>
                <w:sz w:val="20"/>
                <w:szCs w:val="20"/>
              </w:rPr>
              <w:t>№ </w:t>
            </w:r>
            <w:r w:rsidRPr="00F1419F">
              <w:rPr>
                <w:rFonts w:ascii="Myriad Pro" w:hAnsi="Myriad Pro"/>
                <w:b/>
                <w:bCs/>
                <w:color w:val="FFFFFF" w:themeColor="background1"/>
                <w:sz w:val="20"/>
                <w:szCs w:val="20"/>
              </w:rPr>
              <w:t>1471, тыс.руб с НДС</w:t>
            </w:r>
          </w:p>
        </w:tc>
      </w:tr>
      <w:tr w:rsidR="00276F2F" w:rsidRPr="00F1419F" w14:paraId="5C3BFF17"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842A1C3" w14:textId="77777777" w:rsidR="00276F2F" w:rsidRPr="00F1419F" w:rsidRDefault="00276F2F" w:rsidP="00990806">
            <w:pPr>
              <w:jc w:val="center"/>
              <w:rPr>
                <w:rFonts w:ascii="Myriad Pro" w:hAnsi="Myriad Pro"/>
                <w:b/>
                <w:bCs/>
                <w:color w:val="000000"/>
                <w:sz w:val="20"/>
                <w:szCs w:val="20"/>
              </w:rPr>
            </w:pPr>
            <w:r w:rsidRPr="00F1419F">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F44A51C"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828 413,81</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77EF2F8"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903 030,00</w:t>
            </w:r>
          </w:p>
        </w:tc>
      </w:tr>
      <w:tr w:rsidR="00276F2F" w:rsidRPr="00F1419F" w14:paraId="153D5F52"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B5FDE2"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4D9897D"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828 413,81</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87C57B4"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903 030,00</w:t>
            </w:r>
          </w:p>
        </w:tc>
      </w:tr>
      <w:tr w:rsidR="00276F2F" w:rsidRPr="00F1419F" w14:paraId="74B35F2D"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7E98D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BA57F6"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187 856,52</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CCD228D"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221 670,00</w:t>
            </w:r>
          </w:p>
        </w:tc>
      </w:tr>
      <w:tr w:rsidR="00276F2F" w:rsidRPr="00F1419F" w14:paraId="250E2D78"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57270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A80FDC0"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27 635,75</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1939028"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97 210,00</w:t>
            </w:r>
          </w:p>
        </w:tc>
      </w:tr>
      <w:tr w:rsidR="00276F2F" w:rsidRPr="00F1419F" w14:paraId="793AB258"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F30D64"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6558308"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486 553,64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9908B3F"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574 130,00</w:t>
            </w:r>
          </w:p>
        </w:tc>
      </w:tr>
      <w:tr w:rsidR="00276F2F" w:rsidRPr="00F1419F" w14:paraId="0D432E35"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D8DE9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9E0342D"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486 553,64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93E7CB7"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574 130,00</w:t>
            </w:r>
          </w:p>
        </w:tc>
      </w:tr>
      <w:tr w:rsidR="00276F2F" w:rsidRPr="00F1419F" w14:paraId="32D401CA"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5063CB"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81159F5" w14:textId="77777777" w:rsidR="00276F2F" w:rsidRPr="00F1419F" w:rsidRDefault="00276F2F" w:rsidP="00990806">
            <w:pPr>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CB4E578" w14:textId="77777777" w:rsidR="00276F2F" w:rsidRPr="00F1419F" w:rsidRDefault="00276F2F" w:rsidP="00990806">
            <w:pPr>
              <w:jc w:val="center"/>
              <w:rPr>
                <w:rFonts w:ascii="Myriad Pro" w:hAnsi="Myriad Pro"/>
                <w:color w:val="000000"/>
                <w:sz w:val="20"/>
                <w:szCs w:val="20"/>
              </w:rPr>
            </w:pPr>
          </w:p>
        </w:tc>
      </w:tr>
      <w:tr w:rsidR="00276F2F" w:rsidRPr="00F1419F" w14:paraId="40700F71"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556A05"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lastRenderedPageBreak/>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D0E7CF"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126 367,90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E59A733"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 </w:t>
            </w:r>
          </w:p>
        </w:tc>
      </w:tr>
      <w:tr w:rsidR="00276F2F" w:rsidRPr="00F1419F" w14:paraId="11E7D0C5"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0D3992"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4664F82"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4051447"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10 020,00</w:t>
            </w:r>
          </w:p>
        </w:tc>
      </w:tr>
      <w:tr w:rsidR="00276F2F" w:rsidRPr="00F1419F" w14:paraId="6D9B827E"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40DB67"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Привлеченные средства,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42DBCFC" w14:textId="77777777" w:rsidR="00276F2F"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B7DCBA" w14:textId="77777777" w:rsidR="00276F2F"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w:t>
            </w:r>
          </w:p>
        </w:tc>
      </w:tr>
    </w:tbl>
    <w:bookmarkEnd w:id="73"/>
    <w:p w14:paraId="01E9FB16" w14:textId="6B1A7AF7" w:rsidR="00276F2F" w:rsidRPr="00066594" w:rsidRDefault="00276F2F" w:rsidP="00E95969">
      <w:pPr>
        <w:pStyle w:val="2f0"/>
        <w:spacing w:before="240"/>
        <w:rPr>
          <w:color w:val="FF0000"/>
        </w:rPr>
      </w:pPr>
      <w:r w:rsidRPr="00066594">
        <w:t xml:space="preserve">Общий плановый объем финансирования мероприятий инвестиционной программы филиала </w:t>
      </w:r>
      <w:r w:rsidR="00D20A5D">
        <w:t>ПАО </w:t>
      </w:r>
      <w:r w:rsidRPr="00066594">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от 28.12.2015 </w:t>
      </w:r>
      <w:r w:rsidR="00BA0DDB">
        <w:t>№ </w:t>
      </w:r>
      <w:r w:rsidRPr="00066594">
        <w:t xml:space="preserve">1043 на 2016 год составил 674 410,16 тыс. руб. (без НДС), в том числе: </w:t>
      </w:r>
    </w:p>
    <w:p w14:paraId="08523045" w14:textId="77777777" w:rsidR="00276F2F" w:rsidRPr="00066594" w:rsidRDefault="00276F2F" w:rsidP="00F1419F">
      <w:pPr>
        <w:pStyle w:val="40"/>
        <w:rPr>
          <w:rFonts w:eastAsia="Calibri"/>
        </w:rPr>
      </w:pPr>
      <w:r w:rsidRPr="00066594">
        <w:rPr>
          <w:rFonts w:eastAsia="Calibri"/>
        </w:rPr>
        <w:t>амортизация, учтенная в тарифе – 486 553,64 тыс. руб.;</w:t>
      </w:r>
    </w:p>
    <w:p w14:paraId="5412802A" w14:textId="77777777" w:rsidR="00276F2F" w:rsidRPr="00066594" w:rsidRDefault="00276F2F" w:rsidP="00F1419F">
      <w:pPr>
        <w:pStyle w:val="40"/>
        <w:rPr>
          <w:rFonts w:eastAsia="Calibri"/>
        </w:rPr>
      </w:pPr>
      <w:r w:rsidRPr="00066594">
        <w:rPr>
          <w:rFonts w:eastAsia="Calibri"/>
        </w:rPr>
        <w:t>прибыль, направляемая на инвестиции – 187 856,52 тыс. руб.</w:t>
      </w:r>
    </w:p>
    <w:p w14:paraId="64CBA576" w14:textId="12DA6CD7" w:rsidR="00276F2F" w:rsidRPr="00F1419F" w:rsidRDefault="00276F2F" w:rsidP="00F1419F">
      <w:pPr>
        <w:pStyle w:val="2f0"/>
      </w:pPr>
      <w:r w:rsidRPr="00F1419F">
        <w:t xml:space="preserve">Общий плановый объем финансирования мероприятий инвестиционной программы филиала </w:t>
      </w:r>
      <w:r w:rsidR="00D20A5D">
        <w:t>ПАО </w:t>
      </w:r>
      <w:r w:rsidRPr="00F1419F">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w:t>
      </w:r>
      <w:bookmarkStart w:id="74" w:name="_Hlk49768855"/>
      <w:r w:rsidRPr="00F1419F">
        <w:t>от 30.12.2016 №1471</w:t>
      </w:r>
      <w:bookmarkEnd w:id="74"/>
      <w:r w:rsidRPr="00F1419F">
        <w:t xml:space="preserve"> на 2016 год составил 795 800,00 тыс. руб. (с НДС) или 674 406,78 тыс. руб. (без НДС), в том числе: </w:t>
      </w:r>
    </w:p>
    <w:p w14:paraId="73978518" w14:textId="77777777" w:rsidR="00276F2F" w:rsidRPr="00066594" w:rsidRDefault="00276F2F" w:rsidP="00F1419F">
      <w:pPr>
        <w:pStyle w:val="40"/>
        <w:rPr>
          <w:rFonts w:eastAsia="Calibri"/>
        </w:rPr>
      </w:pPr>
      <w:r w:rsidRPr="00066594">
        <w:rPr>
          <w:rFonts w:eastAsia="Calibri"/>
        </w:rPr>
        <w:t>амортизация, учтенная в тарифе – 486 550,85 тыс. руб.;</w:t>
      </w:r>
    </w:p>
    <w:p w14:paraId="16D9D2C5" w14:textId="77777777" w:rsidR="00276F2F" w:rsidRPr="00066594" w:rsidRDefault="00276F2F" w:rsidP="00F1419F">
      <w:pPr>
        <w:pStyle w:val="40"/>
        <w:rPr>
          <w:rFonts w:eastAsia="Calibri"/>
        </w:rPr>
      </w:pPr>
      <w:r w:rsidRPr="00066594">
        <w:rPr>
          <w:rFonts w:eastAsia="Calibri"/>
        </w:rPr>
        <w:t>прибыль, направляемая на инвестиции – 187 855,93 тыс. руб.</w:t>
      </w:r>
    </w:p>
    <w:p w14:paraId="3D779C85" w14:textId="77777777" w:rsidR="00276F2F" w:rsidRPr="00066594" w:rsidRDefault="00276F2F" w:rsidP="00F1419F">
      <w:pPr>
        <w:pStyle w:val="2f0"/>
      </w:pPr>
      <w:r w:rsidRPr="00066594">
        <w:t>Порядок проведения корректировки необходимой валовой выручки в связи</w:t>
      </w:r>
      <w:r w:rsidR="00B50D41">
        <w:t xml:space="preserve"> </w:t>
      </w:r>
      <w:r w:rsidRPr="00066594">
        <w:t>с изменением (неисполнением) инвестиционной программы определен пунктом</w:t>
      </w:r>
      <w:r w:rsidR="00B50D41">
        <w:t xml:space="preserve"> </w:t>
      </w:r>
      <w:r w:rsidRPr="00066594">
        <w:t xml:space="preserve">11 Методических указаний </w:t>
      </w:r>
      <w:r w:rsidR="00BA0DDB">
        <w:t>№ </w:t>
      </w:r>
      <w:r w:rsidRPr="00066594">
        <w:t>98-э (ред. от 18.03.2015, с изм. от 22.11.2016).</w:t>
      </w:r>
    </w:p>
    <w:p w14:paraId="30BC62B3"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32506F5C" wp14:editId="52CCDE5C">
            <wp:extent cx="609600" cy="3143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6233256" w14:textId="77777777" w:rsidR="00276F2F" w:rsidRPr="00066594" w:rsidRDefault="00276F2F" w:rsidP="00F1419F">
      <w:pPr>
        <w:pStyle w:val="2f0"/>
        <w:rPr>
          <w:rFonts w:eastAsiaTheme="minorHAnsi"/>
          <w:lang w:eastAsia="en-US"/>
        </w:rPr>
      </w:pP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187B4345" wp14:editId="4BD06B5B">
            <wp:extent cx="609600" cy="3143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определяется по формуле (9):</w:t>
      </w:r>
    </w:p>
    <w:p w14:paraId="4F4EE7C1" w14:textId="77777777" w:rsidR="00276F2F" w:rsidRPr="00066594" w:rsidRDefault="00276F2F" w:rsidP="00F1419F">
      <w:pPr>
        <w:pStyle w:val="2f0"/>
        <w:rPr>
          <w:rFonts w:eastAsiaTheme="minorHAnsi"/>
          <w:lang w:eastAsia="en-US"/>
        </w:rPr>
      </w:pPr>
      <w:r w:rsidRPr="00066594">
        <w:rPr>
          <w:rFonts w:eastAsiaTheme="minorHAnsi"/>
          <w:noProof/>
          <w:position w:val="-36"/>
          <w:lang w:eastAsia="ru-RU"/>
        </w:rPr>
        <w:drawing>
          <wp:inline distT="0" distB="0" distL="0" distR="0" wp14:anchorId="15B3723B" wp14:editId="2031F1B1">
            <wp:extent cx="3438525" cy="6286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066594">
        <w:rPr>
          <w:rFonts w:eastAsiaTheme="minorHAnsi"/>
          <w:lang w:eastAsia="en-US"/>
        </w:rPr>
        <w:t xml:space="preserve"> (9),</w:t>
      </w:r>
    </w:p>
    <w:p w14:paraId="211DC124" w14:textId="77777777" w:rsidR="00276F2F" w:rsidRPr="00066594" w:rsidRDefault="00276F2F" w:rsidP="00F1419F">
      <w:pPr>
        <w:pStyle w:val="2f0"/>
        <w:rPr>
          <w:rFonts w:eastAsiaTheme="minorHAnsi"/>
          <w:lang w:eastAsia="en-US"/>
        </w:rPr>
      </w:pPr>
      <w:r w:rsidRPr="00066594">
        <w:rPr>
          <w:rFonts w:eastAsiaTheme="minorHAnsi"/>
          <w:lang w:eastAsia="en-US"/>
        </w:rPr>
        <w:t>где:</w:t>
      </w:r>
    </w:p>
    <w:p w14:paraId="0D873662"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3711C5E1" wp14:editId="3FE11384">
            <wp:extent cx="533400" cy="31432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066594">
        <w:rPr>
          <w:rFonts w:eastAsiaTheme="minorHAns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73DF8D7"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38B6936F" wp14:editId="4F42D30E">
            <wp:extent cx="609600" cy="31432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инвестиционная программа, утвержденная на (i-2)-ой год долгосрочного периода регулирования;</w:t>
      </w:r>
    </w:p>
    <w:p w14:paraId="3F7FFC2A"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51A78FBC" wp14:editId="2441FC5C">
            <wp:extent cx="666750" cy="314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объем фактического исполнения инвестиционной программы в (i-2)-ом году долгосрочного периода регулирования.</w:t>
      </w:r>
    </w:p>
    <w:p w14:paraId="2BF9A99B" w14:textId="77777777" w:rsidR="00276F2F" w:rsidRPr="00066594" w:rsidRDefault="00276F2F" w:rsidP="00F1419F">
      <w:pPr>
        <w:pStyle w:val="2f0"/>
        <w:rPr>
          <w:rFonts w:eastAsiaTheme="minorHAnsi"/>
          <w:lang w:eastAsia="en-US"/>
        </w:rPr>
      </w:pPr>
      <w:r w:rsidRPr="00066594">
        <w:rPr>
          <w:rFonts w:eastAsiaTheme="minorHAnsi"/>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3EC6AB0" w14:textId="77777777" w:rsidR="00276F2F" w:rsidRPr="00066594" w:rsidRDefault="00276F2F" w:rsidP="00F1419F">
      <w:pPr>
        <w:pStyle w:val="2f0"/>
        <w:rPr>
          <w:rFonts w:eastAsiaTheme="minorHAnsi"/>
          <w:lang w:eastAsia="en-US"/>
        </w:rPr>
      </w:pPr>
      <w:r w:rsidRPr="00066594">
        <w:rPr>
          <w:rFonts w:eastAsiaTheme="minorHAnsi"/>
          <w:noProof/>
          <w:position w:val="-14"/>
          <w:lang w:eastAsia="ru-RU"/>
        </w:rPr>
        <w:drawing>
          <wp:inline distT="0" distB="0" distL="0" distR="0" wp14:anchorId="127B1FD4" wp14:editId="1880C9A8">
            <wp:extent cx="609600" cy="3429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066594">
        <w:rPr>
          <w:rFonts w:eastAsiaTheme="minorHAns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w:t>
      </w:r>
      <w:r w:rsidR="00B50D41">
        <w:rPr>
          <w:rFonts w:eastAsiaTheme="minorHAnsi"/>
          <w:lang w:eastAsia="en-US"/>
        </w:rPr>
        <w:t xml:space="preserve"> </w:t>
      </w:r>
      <w:r w:rsidRPr="00066594">
        <w:rPr>
          <w:rFonts w:eastAsiaTheme="minorHAnsi"/>
          <w:lang w:eastAsia="en-US"/>
        </w:rPr>
        <w:t>9 месяцев.</w:t>
      </w:r>
    </w:p>
    <w:p w14:paraId="3FC5B170" w14:textId="77777777" w:rsidR="00276F2F" w:rsidRPr="00066594" w:rsidRDefault="00276F2F" w:rsidP="00F1419F">
      <w:pPr>
        <w:pStyle w:val="2f0"/>
        <w:rPr>
          <w:rFonts w:eastAsiaTheme="minorHAnsi"/>
          <w:lang w:eastAsia="en-US"/>
        </w:rPr>
      </w:pPr>
      <w:r w:rsidRPr="00066594">
        <w:rPr>
          <w:rFonts w:eastAsiaTheme="minorHAnsi"/>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66594">
        <w:rPr>
          <w:rFonts w:eastAsiaTheme="minorHAnsi"/>
          <w:noProof/>
          <w:position w:val="-11"/>
          <w:lang w:eastAsia="ru-RU"/>
        </w:rPr>
        <w:drawing>
          <wp:inline distT="0" distB="0" distL="0" distR="0" wp14:anchorId="1FC4EA01" wp14:editId="6051F623">
            <wp:extent cx="609600" cy="314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435C8B62" wp14:editId="505C134E">
            <wp:extent cx="914400" cy="3143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p>
    <w:p w14:paraId="1E34E4D0" w14:textId="77777777" w:rsidR="00276F2F" w:rsidRPr="00066594" w:rsidRDefault="00276F2F" w:rsidP="00F1419F">
      <w:pPr>
        <w:pStyle w:val="2f0"/>
        <w:rPr>
          <w:rFonts w:eastAsiaTheme="minorHAnsi"/>
          <w:lang w:eastAsia="en-US"/>
        </w:rPr>
      </w:pPr>
      <w:r w:rsidRPr="00066594">
        <w:rPr>
          <w:rFonts w:eastAsiaTheme="minorHAnsi"/>
          <w:noProof/>
          <w:position w:val="-37"/>
          <w:lang w:eastAsia="ru-RU"/>
        </w:rPr>
        <w:drawing>
          <wp:inline distT="0" distB="0" distL="0" distR="0" wp14:anchorId="775D75F8" wp14:editId="578394BE">
            <wp:extent cx="3600450" cy="6477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066594">
        <w:rPr>
          <w:rFonts w:eastAsiaTheme="minorHAnsi"/>
          <w:lang w:eastAsia="en-US"/>
        </w:rPr>
        <w:t xml:space="preserve"> (10),</w:t>
      </w:r>
    </w:p>
    <w:p w14:paraId="6E3AD235" w14:textId="77777777" w:rsidR="00276F2F" w:rsidRPr="00066594" w:rsidRDefault="00276F2F" w:rsidP="00F1419F">
      <w:pPr>
        <w:pStyle w:val="2f0"/>
        <w:rPr>
          <w:rFonts w:eastAsiaTheme="minorHAnsi"/>
          <w:lang w:eastAsia="en-US"/>
        </w:rPr>
      </w:pPr>
      <w:r w:rsidRPr="00066594">
        <w:rPr>
          <w:rFonts w:eastAsiaTheme="minorHAnsi"/>
          <w:lang w:eastAsia="en-US"/>
        </w:rPr>
        <w:t>где:</w:t>
      </w:r>
    </w:p>
    <w:p w14:paraId="619F2281"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6DEE1B5B" wp14:editId="629C6632">
            <wp:extent cx="666750" cy="31432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30FB9464"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25097AFC" wp14:editId="77BFE1D2">
            <wp:extent cx="704850" cy="31432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электроэнергии, фактически сложившийся в (i-1)-ом году долгосрочного периода регулирования;</w:t>
      </w:r>
    </w:p>
    <w:p w14:paraId="3E789EE3"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1747320C" wp14:editId="2157BA79">
            <wp:extent cx="914400" cy="3143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xml:space="preserve">, </w:t>
      </w:r>
      <w:r w:rsidRPr="00066594">
        <w:rPr>
          <w:rFonts w:eastAsiaTheme="minorHAnsi"/>
          <w:noProof/>
          <w:position w:val="-11"/>
          <w:lang w:eastAsia="ru-RU"/>
        </w:rPr>
        <w:drawing>
          <wp:inline distT="0" distB="0" distL="0" distR="0" wp14:anchorId="3D996BB4" wp14:editId="41C5B7A0">
            <wp:extent cx="1038225" cy="314325"/>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34744D25" w14:textId="77777777" w:rsidR="00276F2F" w:rsidRPr="00066594" w:rsidRDefault="00276F2F" w:rsidP="00F1419F">
      <w:pPr>
        <w:pStyle w:val="2f0"/>
        <w:rPr>
          <w:rFonts w:eastAsiaTheme="minorHAnsi"/>
          <w:lang w:eastAsia="en-US"/>
        </w:rPr>
      </w:pPr>
      <w:r w:rsidRPr="00066594">
        <w:rPr>
          <w:rFonts w:eastAsiaTheme="minorHAnsi"/>
          <w:noProof/>
          <w:position w:val="-10"/>
          <w:lang w:eastAsia="ru-RU"/>
        </w:rPr>
        <w:drawing>
          <wp:inline distT="0" distB="0" distL="0" distR="0" wp14:anchorId="592249CB" wp14:editId="1375D454">
            <wp:extent cx="400050" cy="29527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066594">
        <w:rPr>
          <w:rFonts w:eastAsiaTheme="minorHAnsi"/>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6CC066BF" w14:textId="77777777" w:rsidR="00276F2F" w:rsidRPr="00066594" w:rsidRDefault="00276F2F" w:rsidP="00F1419F">
      <w:pPr>
        <w:pStyle w:val="2f0"/>
        <w:rPr>
          <w:color w:val="000000" w:themeColor="text1"/>
        </w:rPr>
      </w:pPr>
    </w:p>
    <w:p w14:paraId="2C329337" w14:textId="77777777" w:rsidR="00276F2F" w:rsidRPr="00066594" w:rsidRDefault="00276F2F" w:rsidP="00F1419F">
      <w:pPr>
        <w:pStyle w:val="afff7"/>
      </w:pPr>
      <w:r w:rsidRPr="00066594">
        <w:t>ПОЗИЦИЯ ИСПОЛНИТЕЛЯ</w:t>
      </w:r>
    </w:p>
    <w:p w14:paraId="2B467920" w14:textId="495A87BF" w:rsidR="00276F2F" w:rsidRPr="00066594" w:rsidRDefault="00276F2F" w:rsidP="00F1419F">
      <w:pPr>
        <w:pStyle w:val="2f0"/>
      </w:pPr>
      <w:bookmarkStart w:id="75" w:name="_Hlk49774291"/>
      <w:r w:rsidRPr="00066594">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Pr="00066594">
        <w:t xml:space="preserve"> за 2016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w:t>
      </w:r>
      <w:r w:rsidR="00B50D41">
        <w:t xml:space="preserve"> </w:t>
      </w:r>
      <w:r w:rsidRPr="00066594">
        <w:t>в состав основных средств.</w:t>
      </w:r>
      <w:bookmarkEnd w:id="75"/>
    </w:p>
    <w:p w14:paraId="49A199CA" w14:textId="22064C62" w:rsidR="00276F2F" w:rsidRPr="00066594" w:rsidRDefault="00276F2F" w:rsidP="00F1419F">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 за 2016 год проводилась Исполнителем исходя из опубликованного 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w:t>
      </w:r>
    </w:p>
    <w:p w14:paraId="5795BA11" w14:textId="77777777" w:rsidR="00276F2F" w:rsidRPr="00066594" w:rsidRDefault="00276F2F" w:rsidP="00F1419F">
      <w:pPr>
        <w:pStyle w:val="2f0"/>
        <w:rPr>
          <w:color w:val="000000" w:themeColor="text1"/>
        </w:rPr>
      </w:pPr>
      <w:r w:rsidRPr="00066594">
        <w:rPr>
          <w:color w:val="000000" w:themeColor="text1"/>
        </w:rPr>
        <w:t>Согласно данному отчету, общий фактический объем финансирования сложился на уровне 1 181 298,06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066594">
        <w:rPr>
          <w:color w:val="000000" w:themeColor="text1"/>
        </w:rPr>
        <w:t>в сумме 820 341,92 тыс. руб. (без НДС).</w:t>
      </w:r>
    </w:p>
    <w:p w14:paraId="260FF64B" w14:textId="77777777" w:rsidR="00276F2F" w:rsidRPr="00066594" w:rsidRDefault="00276F2F" w:rsidP="00F1419F">
      <w:pPr>
        <w:pStyle w:val="2f0"/>
        <w:rPr>
          <w:color w:val="000000" w:themeColor="text1"/>
        </w:rPr>
      </w:pPr>
      <w:r w:rsidRPr="00066594">
        <w:rPr>
          <w:color w:val="000000" w:themeColor="text1"/>
        </w:rPr>
        <w:t xml:space="preserve">В соответствии с п. 11 Методических указаний </w:t>
      </w:r>
      <w:r w:rsidR="00BA0DDB">
        <w:rPr>
          <w:color w:val="000000" w:themeColor="text1"/>
        </w:rPr>
        <w:t>№ </w:t>
      </w:r>
      <w:r w:rsidRPr="00066594">
        <w:rPr>
          <w:color w:val="000000" w:themeColor="text1"/>
        </w:rPr>
        <w:t xml:space="preserve">98-э при определении величины корректировки НВВ в связи с изменением (неисполнением) </w:t>
      </w:r>
      <w:r w:rsidRPr="00066594">
        <w:rPr>
          <w:color w:val="000000" w:themeColor="text1"/>
        </w:rPr>
        <w:lastRenderedPageBreak/>
        <w:t>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color w:val="000000" w:themeColor="text1"/>
          <w:lang w:val="en-US"/>
        </w:rPr>
        <w:t>i</w:t>
      </w:r>
      <w:r w:rsidRPr="00066594">
        <w:rPr>
          <w:color w:val="000000" w:themeColor="text1"/>
        </w:rPr>
        <w:t xml:space="preserve">-2) до его начала, то есть план, утвержденный Приказом Минэнерго от 28.12.2015 </w:t>
      </w:r>
      <w:r w:rsidR="00BA0DDB">
        <w:rPr>
          <w:color w:val="000000" w:themeColor="text1"/>
        </w:rPr>
        <w:t>№ </w:t>
      </w:r>
      <w:r w:rsidRPr="00066594">
        <w:rPr>
          <w:color w:val="000000" w:themeColor="text1"/>
        </w:rPr>
        <w:t>1043.</w:t>
      </w:r>
    </w:p>
    <w:p w14:paraId="4D686619" w14:textId="77777777" w:rsidR="00276F2F" w:rsidRPr="00066594" w:rsidRDefault="00276F2F" w:rsidP="00F1419F">
      <w:pPr>
        <w:pStyle w:val="2f0"/>
      </w:pPr>
      <w:r w:rsidRPr="00066594">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w:t>
      </w:r>
      <w:r w:rsidRPr="00066594">
        <w:rPr>
          <w:color w:val="000000" w:themeColor="text1"/>
        </w:rPr>
        <w:t>30.12.2016 №1471.</w:t>
      </w:r>
    </w:p>
    <w:p w14:paraId="3921B888" w14:textId="16F6061A" w:rsidR="00276F2F" w:rsidRPr="00066594" w:rsidRDefault="00276F2F" w:rsidP="00F1419F">
      <w:pPr>
        <w:pStyle w:val="2f0"/>
      </w:pPr>
      <w:r w:rsidRPr="00066594">
        <w:rPr>
          <w:color w:val="000000" w:themeColor="text1"/>
        </w:rPr>
        <w:t xml:space="preserve">В качестве плановых показателей в рамках анализа за 2016 год приняты параметры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w:t>
      </w:r>
      <w:r w:rsidR="00B50D41">
        <w:rPr>
          <w:color w:val="000000" w:themeColor="text1"/>
        </w:rPr>
        <w:t xml:space="preserve"> </w:t>
      </w:r>
      <w:r w:rsidRPr="00066594">
        <w:rPr>
          <w:color w:val="000000" w:themeColor="text1"/>
        </w:rPr>
        <w:t xml:space="preserve">на 2016-2020 гг., утвержденные приказом Минэнерго России от 28.12.2015 </w:t>
      </w:r>
      <w:r w:rsidR="00BA0DDB">
        <w:rPr>
          <w:color w:val="000000" w:themeColor="text1"/>
        </w:rPr>
        <w:t>№ </w:t>
      </w:r>
      <w:r w:rsidRPr="00066594">
        <w:rPr>
          <w:color w:val="000000" w:themeColor="text1"/>
        </w:rPr>
        <w:t>1043,</w:t>
      </w:r>
      <w:r w:rsidR="00B50D41">
        <w:rPr>
          <w:color w:val="000000" w:themeColor="text1"/>
        </w:rPr>
        <w:t xml:space="preserve"> </w:t>
      </w:r>
      <w:r w:rsidRPr="00066594">
        <w:rPr>
          <w:color w:val="000000" w:themeColor="text1"/>
        </w:rPr>
        <w:t xml:space="preserve">а также проведен сравнительный анализ исполнения ИПР относительно плана корректировки, утвержденной </w:t>
      </w:r>
      <w:r w:rsidRPr="00066594">
        <w:t xml:space="preserve">приказом Минэнерго России </w:t>
      </w:r>
      <w:r w:rsidRPr="00066594">
        <w:rPr>
          <w:color w:val="000000" w:themeColor="text1"/>
        </w:rPr>
        <w:t xml:space="preserve">от 30.12.2016 </w:t>
      </w:r>
      <w:r w:rsidR="00BA0DDB">
        <w:rPr>
          <w:color w:val="000000" w:themeColor="text1"/>
        </w:rPr>
        <w:t>№ </w:t>
      </w:r>
      <w:r w:rsidRPr="00066594">
        <w:rPr>
          <w:color w:val="000000" w:themeColor="text1"/>
        </w:rPr>
        <w:t>1471</w:t>
      </w:r>
      <w:r w:rsidRPr="00066594">
        <w:t>.</w:t>
      </w:r>
    </w:p>
    <w:p w14:paraId="5DB0FF03" w14:textId="0D375CB1" w:rsidR="00276F2F" w:rsidRPr="00066594" w:rsidRDefault="00276F2F" w:rsidP="00F1419F">
      <w:pPr>
        <w:pStyle w:val="2f0"/>
      </w:pPr>
      <w:r w:rsidRPr="00066594">
        <w:t xml:space="preserve">Для оценки состава и причин, сформированных по итогам реализации инвестиционной программы за 2016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Pr="00066594">
        <w:t xml:space="preserve"> за 2016 год в части тарифных источников. </w:t>
      </w:r>
    </w:p>
    <w:p w14:paraId="6A340C79" w14:textId="77777777" w:rsidR="00276F2F" w:rsidRPr="00066594" w:rsidRDefault="00276F2F" w:rsidP="00F1419F">
      <w:pPr>
        <w:pStyle w:val="2f0"/>
        <w:rPr>
          <w:color w:val="000000" w:themeColor="text1"/>
        </w:rPr>
      </w:pPr>
      <w:r w:rsidRPr="00066594">
        <w:rPr>
          <w:color w:val="000000" w:themeColor="text1"/>
        </w:rPr>
        <w:t xml:space="preserve">В связи с тем, что РЭК Омской области определяет величину финансирования ИПР с учетом выпадающих доходов по п.87 и рассматривает 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rPr>
          <w:color w:val="000000" w:themeColor="text1"/>
        </w:rPr>
        <w:t>№ </w:t>
      </w:r>
      <w:r w:rsidRPr="00066594">
        <w:rPr>
          <w:color w:val="000000" w:themeColor="text1"/>
        </w:rPr>
        <w:t>1178</w:t>
      </w:r>
      <w:r w:rsidR="00B50D41">
        <w:rPr>
          <w:color w:val="000000" w:themeColor="text1"/>
        </w:rPr>
        <w:t xml:space="preserve"> </w:t>
      </w:r>
      <w:r w:rsidRPr="00066594">
        <w:rPr>
          <w:color w:val="000000" w:themeColor="text1"/>
        </w:rPr>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B50D41">
        <w:rPr>
          <w:color w:val="000000" w:themeColor="text1"/>
        </w:rPr>
        <w:t xml:space="preserve"> </w:t>
      </w:r>
      <w:r w:rsidRPr="00066594">
        <w:rPr>
          <w:color w:val="000000" w:themeColor="text1"/>
        </w:rPr>
        <w:t>до 150 кВт.</w:t>
      </w:r>
    </w:p>
    <w:p w14:paraId="69CF7DDB" w14:textId="77777777" w:rsidR="00990806" w:rsidRPr="00066594" w:rsidRDefault="00276F2F" w:rsidP="00F1419F">
      <w:pPr>
        <w:pStyle w:val="2f0"/>
      </w:pPr>
      <w:r w:rsidRPr="00066594">
        <w:lastRenderedPageBreak/>
        <w:t xml:space="preserve">Согласно Методическим указаниям </w:t>
      </w:r>
      <w:r w:rsidR="00BA0DDB">
        <w:t>№ </w:t>
      </w:r>
      <w:r w:rsidRPr="00066594">
        <w:t>98-э в расчете необходимой валовой выручки долгосрочного периода регулирования, осуществляемой в связи</w:t>
      </w:r>
      <w:r w:rsidR="00B50D41">
        <w:t xml:space="preserve"> </w:t>
      </w:r>
      <w:r w:rsidRPr="00066594">
        <w:t>с изменением (неисполнением) инвестиционной программы, используются объемы планового и фактического исполнения инвестиционной программы без НДС.</w:t>
      </w:r>
    </w:p>
    <w:p w14:paraId="581C3D15" w14:textId="2D2FA162" w:rsidR="00AE6E63" w:rsidRPr="00066594" w:rsidRDefault="00AE6E63" w:rsidP="00F1419F">
      <w:pPr>
        <w:pStyle w:val="2f0"/>
      </w:pPr>
      <w:r w:rsidRPr="00066594">
        <w:t>Информация об</w:t>
      </w:r>
      <w:r w:rsidR="00B50D41">
        <w:t xml:space="preserve"> </w:t>
      </w:r>
      <w:r w:rsidRPr="00066594">
        <w:t>утвержденном и фактическом финансировании инвестиционной программы</w:t>
      </w:r>
      <w:r w:rsidR="00B50D41">
        <w:t xml:space="preserve"> </w:t>
      </w:r>
      <w:r w:rsidRPr="00066594">
        <w:t xml:space="preserve">филиала </w:t>
      </w:r>
      <w:r w:rsidR="00D20A5D">
        <w:t>ПАО </w:t>
      </w:r>
      <w:r w:rsidRPr="00066594">
        <w:t xml:space="preserve">«МРСК Сибири» - «Омскэнерго» представлена в Приложении </w:t>
      </w:r>
      <w:r w:rsidR="00BA0DDB">
        <w:t>№ </w:t>
      </w:r>
      <w:r w:rsidR="00EC7776" w:rsidRPr="00066594">
        <w:t>4</w:t>
      </w:r>
      <w:r w:rsidRPr="00066594">
        <w:t xml:space="preserve"> к данному отчету.</w:t>
      </w:r>
    </w:p>
    <w:p w14:paraId="4E603881" w14:textId="49B1DD05" w:rsidR="00990806" w:rsidRPr="00066594" w:rsidRDefault="00990806" w:rsidP="00F1419F">
      <w:pPr>
        <w:pStyle w:val="2f0"/>
      </w:pPr>
      <w:r w:rsidRPr="00066594">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28.12.2015 </w:t>
      </w:r>
      <w:r w:rsidR="00BA0DDB">
        <w:t>№ </w:t>
      </w:r>
      <w:r w:rsidRPr="00066594">
        <w:t>1043, и скорректированной Инвестиционной программой,</w:t>
      </w:r>
      <w:r w:rsidR="00B50D41">
        <w:t xml:space="preserve"> </w:t>
      </w:r>
      <w:r w:rsidRPr="00066594">
        <w:t xml:space="preserve">утвержденной приказом Минэнерго от 30.12.2016 </w:t>
      </w:r>
      <w:r w:rsidR="00BA0DDB">
        <w:t>№ </w:t>
      </w:r>
      <w:r w:rsidRPr="00066594">
        <w:t>1471, Исполнителем</w:t>
      </w:r>
      <w:r w:rsidR="00B50D41">
        <w:t xml:space="preserve"> </w:t>
      </w:r>
      <w:r w:rsidRPr="00066594">
        <w:t xml:space="preserve">не выявлено финансирование проектов, отсутствующих в Инвестиционной программе </w:t>
      </w:r>
      <w:r w:rsidR="00D20A5D">
        <w:t>ПАО </w:t>
      </w:r>
      <w:r w:rsidRPr="00066594">
        <w:t>«МРСК Сибири» в части филиала «Омскэнерго».</w:t>
      </w:r>
    </w:p>
    <w:p w14:paraId="5C647997" w14:textId="77777777" w:rsidR="00990806" w:rsidRPr="00066594" w:rsidRDefault="00990806" w:rsidP="00F1419F">
      <w:pPr>
        <w:pStyle w:val="2f0"/>
      </w:pPr>
      <w:r w:rsidRPr="00066594">
        <w:t>Выявлено 10 мероприятий, отсутствующих в Инвестиционной программе, утвержденной до начала периода регулирования (2016 года), по которым фактическое финансирование составило 33 944,10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30.12.2016 №1471.</w:t>
      </w:r>
    </w:p>
    <w:p w14:paraId="15996FB3" w14:textId="77777777" w:rsidR="00990806" w:rsidRDefault="00990806" w:rsidP="00F1419F">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(2016 года), </w:t>
      </w:r>
      <w:r w:rsidRPr="00066594">
        <w:t>фактическое финансирование оказалось выше</w:t>
      </w:r>
      <w:r w:rsidRPr="00066594">
        <w:rPr>
          <w:color w:val="000000" w:themeColor="text1"/>
        </w:rPr>
        <w:t xml:space="preserve"> на 12 851,80</w:t>
      </w:r>
      <w:r w:rsidRPr="00066594">
        <w:t xml:space="preserve"> тыс. руб. без НДС.</w:t>
      </w:r>
      <w:r w:rsidRPr="00066594">
        <w:rPr>
          <w:color w:val="000000" w:themeColor="text1"/>
        </w:rPr>
        <w:t xml:space="preserve"> Данные отражены в таблице.</w:t>
      </w:r>
    </w:p>
    <w:p w14:paraId="3A5ED156" w14:textId="77777777" w:rsidR="00F1419F" w:rsidRPr="00066594" w:rsidRDefault="00F1419F" w:rsidP="00F1419F">
      <w:pPr>
        <w:pStyle w:val="2f0"/>
        <w:rPr>
          <w:color w:val="000000" w:themeColor="text1"/>
        </w:rPr>
      </w:pPr>
    </w:p>
    <w:p w14:paraId="6291A9A1" w14:textId="77777777" w:rsidR="00990806" w:rsidRPr="00066594" w:rsidRDefault="00990806" w:rsidP="00F1419F">
      <w:pPr>
        <w:pStyle w:val="2f0"/>
        <w:rPr>
          <w:color w:val="000000" w:themeColor="text1"/>
        </w:rPr>
        <w:sectPr w:rsidR="00990806" w:rsidRPr="00066594" w:rsidSect="001A6B1D">
          <w:headerReference w:type="default" r:id="rId88"/>
          <w:footerReference w:type="default" r:id="rId89"/>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118793E5"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57A15" w14:textId="77777777" w:rsidR="00F1419F" w:rsidRPr="00F1419F" w:rsidRDefault="00BA0DDB" w:rsidP="00990806">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C91D04"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276B14CC"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0990C7"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404BF"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70727"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A2F00"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89BF94"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57A792D0"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166E0" w14:textId="77777777" w:rsidR="00F1419F" w:rsidRPr="00F1419F" w:rsidRDefault="00F1419F" w:rsidP="00990806">
            <w:pPr>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45911" w14:textId="77777777" w:rsidR="00F1419F" w:rsidRPr="00F1419F" w:rsidRDefault="00F1419F" w:rsidP="00990806">
            <w:pPr>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A9DC23" w14:textId="77777777" w:rsidR="00F1419F" w:rsidRPr="00F1419F" w:rsidRDefault="00F1419F" w:rsidP="00990806">
            <w:pPr>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EE109" w14:textId="77777777" w:rsidR="00F1419F" w:rsidRPr="00F1419F" w:rsidRDefault="00F1419F" w:rsidP="00990806">
            <w:pPr>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BC0A8F" w14:textId="77777777" w:rsidR="00F1419F" w:rsidRPr="00F1419F" w:rsidRDefault="00F1419F" w:rsidP="00990806">
            <w:pPr>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DE631" w14:textId="77777777" w:rsidR="00F1419F" w:rsidRPr="00F1419F" w:rsidRDefault="00F1419F" w:rsidP="00990806">
            <w:pPr>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4C243"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D63BA"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44429311"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810E6"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D3180" w14:textId="77777777" w:rsidR="00990806" w:rsidRPr="00F1419F" w:rsidRDefault="00990806" w:rsidP="00990806">
            <w:pPr>
              <w:ind w:left="-109" w:right="-108"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10F58F"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A944BF"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F060B"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577F61"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E8C9A"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493B1"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6500E947"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10D2A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6D1E6A" w14:textId="77777777" w:rsidR="00990806" w:rsidRPr="00F1419F" w:rsidRDefault="00990806" w:rsidP="00F1419F">
            <w:pPr>
              <w:rPr>
                <w:rFonts w:ascii="Myriad Pro" w:hAnsi="Myriad Pro"/>
                <w:sz w:val="20"/>
                <w:szCs w:val="20"/>
              </w:rPr>
            </w:pPr>
            <w:r w:rsidRPr="00F1419F">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включительно(ТПиР)</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66349DA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Г</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8FEA2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FFFFFF" w:themeColor="background1"/>
              <w:left w:val="nil"/>
              <w:bottom w:val="single" w:sz="4" w:space="0" w:color="auto"/>
              <w:right w:val="single" w:sz="4" w:space="0" w:color="auto"/>
            </w:tcBorders>
            <w:vAlign w:val="center"/>
          </w:tcPr>
          <w:p w14:paraId="2B16AAA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0,299</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9D329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3,200</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A9A81C"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3,200</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A3264B"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2,901</w:t>
            </w:r>
          </w:p>
        </w:tc>
      </w:tr>
      <w:tr w:rsidR="00990806" w:rsidRPr="00F1419F" w14:paraId="692EBB31"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2476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AD306" w14:textId="77777777" w:rsidR="00990806" w:rsidRPr="00F1419F" w:rsidRDefault="00990806" w:rsidP="00F1419F">
            <w:pPr>
              <w:rPr>
                <w:rFonts w:ascii="Myriad Pro" w:hAnsi="Myriad Pro"/>
                <w:sz w:val="20"/>
                <w:szCs w:val="20"/>
              </w:rPr>
            </w:pPr>
            <w:r w:rsidRPr="00F1419F">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96" w:type="pct"/>
            <w:tcBorders>
              <w:top w:val="single" w:sz="4" w:space="0" w:color="auto"/>
              <w:left w:val="nil"/>
              <w:bottom w:val="single" w:sz="4" w:space="0" w:color="auto"/>
              <w:right w:val="single" w:sz="4" w:space="0" w:color="auto"/>
            </w:tcBorders>
            <w:shd w:val="clear" w:color="auto" w:fill="auto"/>
            <w:vAlign w:val="center"/>
          </w:tcPr>
          <w:p w14:paraId="13FE7076"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D2C3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053F0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4FA03F"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0,035</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CC36D45"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0,035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3EED9"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0,008</w:t>
            </w:r>
          </w:p>
        </w:tc>
      </w:tr>
      <w:tr w:rsidR="00990806" w:rsidRPr="00F1419F" w14:paraId="2F5B9264"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0D0482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16BE119"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F1419F">
              <w:rPr>
                <w:rFonts w:ascii="Myriad Pro" w:hAnsi="Myriad Pro"/>
                <w:sz w:val="20"/>
                <w:szCs w:val="20"/>
              </w:rPr>
              <w:t>ПС Омская Нефть: 6 шт. МВ-110 1Т; 6 шт. МВ-110 2 Т; ПС Калачинская - 4 шт.,</w:t>
            </w:r>
            <w:r w:rsidR="00B50D41">
              <w:rPr>
                <w:rFonts w:ascii="Myriad Pro" w:hAnsi="Myriad Pro"/>
                <w:sz w:val="20"/>
                <w:szCs w:val="20"/>
              </w:rPr>
              <w:t xml:space="preserve"> </w:t>
            </w:r>
            <w:r w:rsidRPr="00F1419F">
              <w:rPr>
                <w:rFonts w:ascii="Myriad Pro" w:hAnsi="Myriad Pro"/>
                <w:sz w:val="20"/>
                <w:szCs w:val="20"/>
              </w:rPr>
              <w:t>ПС Кировская: 6 шт. МВ-110 С-90; ПС Память Тельмана: 3 шт., ПС "Сибиряк" - 1 шт., ПС Баженово-110 -2 шт, ПС Тумановская – 2 шт., ПС Тюкалинская – шт., ПС Саргатская – 6 шт., ПС Ачаир-Оросительная – 1 шт.; ПС Бакшеево – 4 шт.,</w:t>
            </w:r>
            <w:r w:rsidR="00B50D41">
              <w:rPr>
                <w:rFonts w:ascii="Myriad Pro" w:hAnsi="Myriad Pro"/>
                <w:sz w:val="20"/>
                <w:szCs w:val="20"/>
              </w:rPr>
              <w:t xml:space="preserve"> </w:t>
            </w:r>
            <w:r w:rsidRPr="00F1419F">
              <w:rPr>
                <w:rFonts w:ascii="Myriad Pro" w:hAnsi="Myriad Pro"/>
                <w:sz w:val="20"/>
                <w:szCs w:val="20"/>
              </w:rPr>
              <w:t>ПС Новолюбинская – 3 шт.; ПС Телевизионная –3</w:t>
            </w:r>
            <w:r w:rsidR="00B50D41">
              <w:rPr>
                <w:rFonts w:ascii="Myriad Pro" w:hAnsi="Myriad Pro"/>
                <w:sz w:val="20"/>
                <w:szCs w:val="20"/>
              </w:rPr>
              <w:t xml:space="preserve"> </w:t>
            </w:r>
            <w:r w:rsidRPr="00F1419F">
              <w:rPr>
                <w:rFonts w:ascii="Myriad Pro" w:hAnsi="Myriad Pro"/>
                <w:sz w:val="20"/>
                <w:szCs w:val="20"/>
              </w:rPr>
              <w:t>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72A73E0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F_16_ОЭ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0319AA"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2FC4C2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5,932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01386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11,282</w:t>
            </w:r>
          </w:p>
        </w:tc>
        <w:tc>
          <w:tcPr>
            <w:tcW w:w="524" w:type="pct"/>
            <w:tcBorders>
              <w:top w:val="single" w:sz="4" w:space="0" w:color="auto"/>
              <w:left w:val="nil"/>
              <w:bottom w:val="single" w:sz="4" w:space="0" w:color="auto"/>
              <w:right w:val="single" w:sz="4" w:space="0" w:color="auto"/>
            </w:tcBorders>
            <w:shd w:val="clear" w:color="auto" w:fill="auto"/>
            <w:vAlign w:val="center"/>
          </w:tcPr>
          <w:p w14:paraId="0DDD738E"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11,282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3A6C18B"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5,351</w:t>
            </w:r>
          </w:p>
        </w:tc>
      </w:tr>
      <w:tr w:rsidR="00990806" w:rsidRPr="00F1419F" w14:paraId="3D56A45B"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70BD63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C25547E"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Черлакская, Оконешниковская, Крутинская, Колосовская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4F274A2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G_40_ОЭ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1558979"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987BABA"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7134E4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0,004</w:t>
            </w:r>
          </w:p>
        </w:tc>
        <w:tc>
          <w:tcPr>
            <w:tcW w:w="524" w:type="pct"/>
            <w:tcBorders>
              <w:top w:val="single" w:sz="4" w:space="0" w:color="auto"/>
              <w:left w:val="nil"/>
              <w:bottom w:val="single" w:sz="4" w:space="0" w:color="auto"/>
              <w:right w:val="single" w:sz="4" w:space="0" w:color="auto"/>
            </w:tcBorders>
            <w:shd w:val="clear" w:color="auto" w:fill="auto"/>
            <w:vAlign w:val="center"/>
          </w:tcPr>
          <w:p w14:paraId="2AAE07E7"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171FF28"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0,002</w:t>
            </w:r>
          </w:p>
        </w:tc>
      </w:tr>
      <w:tr w:rsidR="00990806" w:rsidRPr="00F1419F" w14:paraId="454DADB5"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FEC169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F2B8F65" w14:textId="77777777" w:rsidR="00990806" w:rsidRPr="00F1419F" w:rsidRDefault="00990806" w:rsidP="00F1419F">
            <w:pPr>
              <w:rPr>
                <w:rFonts w:ascii="Myriad Pro" w:hAnsi="Myriad Pro"/>
                <w:sz w:val="20"/>
                <w:szCs w:val="20"/>
              </w:rPr>
            </w:pPr>
            <w:r w:rsidRPr="00F1419F">
              <w:rPr>
                <w:rFonts w:ascii="Myriad Pro" w:hAnsi="Myriad Pro"/>
                <w:sz w:val="20"/>
                <w:szCs w:val="20"/>
              </w:rPr>
              <w:t xml:space="preserve">Реконструкция ВЛ -110 кВ с выносом с территории </w:t>
            </w:r>
            <w:r w:rsidR="00BA0DDB">
              <w:rPr>
                <w:rFonts w:ascii="Myriad Pro" w:hAnsi="Myriad Pro"/>
                <w:sz w:val="20"/>
                <w:szCs w:val="20"/>
              </w:rPr>
              <w:t>ОАО </w:t>
            </w:r>
            <w:r w:rsidRPr="00F1419F">
              <w:rPr>
                <w:rFonts w:ascii="Myriad Pro" w:hAnsi="Myriad Pro"/>
                <w:sz w:val="20"/>
                <w:szCs w:val="20"/>
              </w:rPr>
              <w:t xml:space="preserve">"Омское </w:t>
            </w:r>
            <w:r w:rsidRPr="00F1419F">
              <w:rPr>
                <w:rFonts w:ascii="Myriad Pro" w:hAnsi="Myriad Pro"/>
                <w:sz w:val="20"/>
                <w:szCs w:val="20"/>
              </w:rPr>
              <w:lastRenderedPageBreak/>
              <w:t>машиностроительное конструкторское бюро" г.Омск</w:t>
            </w:r>
          </w:p>
        </w:tc>
        <w:tc>
          <w:tcPr>
            <w:tcW w:w="596" w:type="pct"/>
            <w:tcBorders>
              <w:top w:val="single" w:sz="4" w:space="0" w:color="auto"/>
              <w:left w:val="nil"/>
              <w:bottom w:val="single" w:sz="4" w:space="0" w:color="auto"/>
              <w:right w:val="single" w:sz="4" w:space="0" w:color="auto"/>
            </w:tcBorders>
            <w:shd w:val="clear" w:color="auto" w:fill="auto"/>
            <w:vAlign w:val="center"/>
          </w:tcPr>
          <w:p w14:paraId="25290F2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lastRenderedPageBreak/>
              <w:t>F_10_вн_ОЭ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370F8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25A948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005ED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0,066</w:t>
            </w:r>
          </w:p>
        </w:tc>
        <w:tc>
          <w:tcPr>
            <w:tcW w:w="524" w:type="pct"/>
            <w:tcBorders>
              <w:top w:val="single" w:sz="4" w:space="0" w:color="auto"/>
              <w:left w:val="nil"/>
              <w:bottom w:val="single" w:sz="4" w:space="0" w:color="auto"/>
              <w:right w:val="single" w:sz="4" w:space="0" w:color="auto"/>
            </w:tcBorders>
            <w:shd w:val="clear" w:color="auto" w:fill="auto"/>
            <w:vAlign w:val="center"/>
          </w:tcPr>
          <w:p w14:paraId="51429A72"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0,066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32BE06F"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0,010</w:t>
            </w:r>
          </w:p>
        </w:tc>
      </w:tr>
      <w:tr w:rsidR="00990806" w:rsidRPr="00F1419F" w14:paraId="67E49C8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00DD91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E4F0EA5"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системы телемеханики: ПС 110/35/10 кВ Крутинская, ПС 110/35/10 кВ Нижнеомская, ПС 110/35/10 кВ Оконешниково</w:t>
            </w:r>
          </w:p>
        </w:tc>
        <w:tc>
          <w:tcPr>
            <w:tcW w:w="596" w:type="pct"/>
            <w:tcBorders>
              <w:top w:val="single" w:sz="4" w:space="0" w:color="auto"/>
              <w:left w:val="nil"/>
              <w:bottom w:val="single" w:sz="4" w:space="0" w:color="auto"/>
              <w:right w:val="single" w:sz="4" w:space="0" w:color="auto"/>
            </w:tcBorders>
            <w:shd w:val="clear" w:color="auto" w:fill="auto"/>
            <w:vAlign w:val="center"/>
          </w:tcPr>
          <w:p w14:paraId="79F1930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F_51_ОЭ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A156A5"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F85C44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C84E9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0,053</w:t>
            </w:r>
          </w:p>
        </w:tc>
        <w:tc>
          <w:tcPr>
            <w:tcW w:w="524" w:type="pct"/>
            <w:tcBorders>
              <w:top w:val="single" w:sz="4" w:space="0" w:color="auto"/>
              <w:left w:val="nil"/>
              <w:bottom w:val="single" w:sz="4" w:space="0" w:color="auto"/>
              <w:right w:val="single" w:sz="4" w:space="0" w:color="auto"/>
            </w:tcBorders>
            <w:shd w:val="clear" w:color="auto" w:fill="auto"/>
            <w:vAlign w:val="center"/>
          </w:tcPr>
          <w:p w14:paraId="447C7696"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0,053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5DE3001"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0,010</w:t>
            </w:r>
          </w:p>
        </w:tc>
      </w:tr>
      <w:tr w:rsidR="00990806" w:rsidRPr="00F1419F" w14:paraId="1D29BD4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857001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CAAC8D8" w14:textId="77777777" w:rsidR="00990806" w:rsidRPr="00F1419F" w:rsidRDefault="00990806" w:rsidP="00F1419F">
            <w:pPr>
              <w:rPr>
                <w:rFonts w:ascii="Myriad Pro" w:hAnsi="Myriad Pro"/>
                <w:sz w:val="20"/>
                <w:szCs w:val="20"/>
              </w:rPr>
            </w:pPr>
            <w:r w:rsidRPr="00F1419F">
              <w:rPr>
                <w:rFonts w:ascii="Myriad Pro" w:hAnsi="Myriad Pro"/>
                <w:sz w:val="20"/>
                <w:szCs w:val="20"/>
              </w:rPr>
              <w:t>Покупка оборудования связи и телемеханики для установки на ПС Азовского РЭС, Большереченского РЭС, Большеуковского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4EE7EE8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F_57_ОЭ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B72FC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8B1952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1,146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B2DBA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1,147</w:t>
            </w:r>
          </w:p>
        </w:tc>
        <w:tc>
          <w:tcPr>
            <w:tcW w:w="524" w:type="pct"/>
            <w:tcBorders>
              <w:top w:val="single" w:sz="4" w:space="0" w:color="auto"/>
              <w:left w:val="nil"/>
              <w:bottom w:val="single" w:sz="4" w:space="0" w:color="auto"/>
              <w:right w:val="single" w:sz="4" w:space="0" w:color="auto"/>
            </w:tcBorders>
            <w:shd w:val="clear" w:color="auto" w:fill="auto"/>
            <w:vAlign w:val="center"/>
          </w:tcPr>
          <w:p w14:paraId="5BA2104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1,147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3584A5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0,001</w:t>
            </w:r>
          </w:p>
        </w:tc>
      </w:tr>
      <w:tr w:rsidR="00990806" w:rsidRPr="00F1419F" w14:paraId="0BAE001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5504C59"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48DEB91"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системы видеонаблюдения баз ПО ВЭС ЗЭС СЭС Омского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6392EF7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F_62_ОЭ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F9A79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9FDD6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3,988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9FE323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6,681</w:t>
            </w:r>
          </w:p>
        </w:tc>
        <w:tc>
          <w:tcPr>
            <w:tcW w:w="524" w:type="pct"/>
            <w:tcBorders>
              <w:top w:val="single" w:sz="4" w:space="0" w:color="auto"/>
              <w:left w:val="nil"/>
              <w:bottom w:val="single" w:sz="4" w:space="0" w:color="auto"/>
              <w:right w:val="single" w:sz="4" w:space="0" w:color="auto"/>
            </w:tcBorders>
            <w:shd w:val="clear" w:color="auto" w:fill="auto"/>
            <w:vAlign w:val="center"/>
          </w:tcPr>
          <w:p w14:paraId="37D9CB8A"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6,681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9625043"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2,693</w:t>
            </w:r>
          </w:p>
        </w:tc>
      </w:tr>
      <w:tr w:rsidR="00990806" w:rsidRPr="00F1419F" w14:paraId="4BC96D8D"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D4665D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0BCFF9C"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ПС Тара с установкой УШР</w:t>
            </w:r>
          </w:p>
        </w:tc>
        <w:tc>
          <w:tcPr>
            <w:tcW w:w="596" w:type="pct"/>
            <w:tcBorders>
              <w:top w:val="single" w:sz="4" w:space="0" w:color="auto"/>
              <w:left w:val="nil"/>
              <w:bottom w:val="single" w:sz="4" w:space="0" w:color="auto"/>
              <w:right w:val="single" w:sz="4" w:space="0" w:color="auto"/>
            </w:tcBorders>
            <w:shd w:val="clear" w:color="auto" w:fill="auto"/>
            <w:vAlign w:val="center"/>
          </w:tcPr>
          <w:p w14:paraId="6DA6C0B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F_14_ОЭ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13CEDE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980654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8,907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DB9456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10,658</w:t>
            </w:r>
          </w:p>
        </w:tc>
        <w:tc>
          <w:tcPr>
            <w:tcW w:w="524" w:type="pct"/>
            <w:tcBorders>
              <w:top w:val="single" w:sz="4" w:space="0" w:color="auto"/>
              <w:left w:val="nil"/>
              <w:bottom w:val="single" w:sz="4" w:space="0" w:color="auto"/>
              <w:right w:val="single" w:sz="4" w:space="0" w:color="auto"/>
            </w:tcBorders>
            <w:shd w:val="clear" w:color="auto" w:fill="auto"/>
            <w:vAlign w:val="center"/>
          </w:tcPr>
          <w:p w14:paraId="67A7811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10,658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0111E70"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1,752</w:t>
            </w:r>
          </w:p>
        </w:tc>
      </w:tr>
      <w:tr w:rsidR="00990806" w:rsidRPr="00F1419F" w14:paraId="442C72D1"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97CA34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D90813C"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баз данных информационных решений корпоративных информационных систем управления</w:t>
            </w:r>
          </w:p>
        </w:tc>
        <w:tc>
          <w:tcPr>
            <w:tcW w:w="596" w:type="pct"/>
            <w:tcBorders>
              <w:top w:val="single" w:sz="4" w:space="0" w:color="auto"/>
              <w:left w:val="nil"/>
              <w:bottom w:val="single" w:sz="4" w:space="0" w:color="auto"/>
              <w:right w:val="single" w:sz="4" w:space="0" w:color="auto"/>
            </w:tcBorders>
            <w:shd w:val="clear" w:color="auto" w:fill="auto"/>
            <w:vAlign w:val="center"/>
          </w:tcPr>
          <w:p w14:paraId="7BBA953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F_78_ОЭ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FFC391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A2667BE"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0,693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66B5B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0,818</w:t>
            </w:r>
          </w:p>
        </w:tc>
        <w:tc>
          <w:tcPr>
            <w:tcW w:w="524" w:type="pct"/>
            <w:tcBorders>
              <w:top w:val="single" w:sz="4" w:space="0" w:color="auto"/>
              <w:left w:val="nil"/>
              <w:bottom w:val="single" w:sz="4" w:space="0" w:color="auto"/>
              <w:right w:val="single" w:sz="4" w:space="0" w:color="auto"/>
            </w:tcBorders>
            <w:shd w:val="clear" w:color="auto" w:fill="auto"/>
            <w:vAlign w:val="center"/>
          </w:tcPr>
          <w:p w14:paraId="0555470F"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0,818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393B250"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0,125</w:t>
            </w:r>
          </w:p>
        </w:tc>
      </w:tr>
      <w:tr w:rsidR="00990806" w:rsidRPr="00F1419F" w14:paraId="78A04726" w14:textId="77777777" w:rsidTr="00E95969">
        <w:trPr>
          <w:trHeight w:val="371"/>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83D87E6" w14:textId="77777777" w:rsidR="00990806" w:rsidRPr="00F1419F" w:rsidRDefault="00990806" w:rsidP="00990806">
            <w:pPr>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6B9389CC" w14:textId="77777777" w:rsidR="00990806" w:rsidRPr="00F1419F" w:rsidRDefault="00990806" w:rsidP="00E95969">
            <w:pPr>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161A5212" w14:textId="77777777" w:rsidR="00990806" w:rsidRPr="00F1419F" w:rsidRDefault="00990806" w:rsidP="00E95969">
            <w:pPr>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ACB32DE"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0,000</w:t>
            </w:r>
          </w:p>
        </w:tc>
        <w:tc>
          <w:tcPr>
            <w:tcW w:w="688" w:type="pct"/>
            <w:tcBorders>
              <w:top w:val="single" w:sz="4" w:space="0" w:color="auto"/>
              <w:left w:val="nil"/>
              <w:bottom w:val="single" w:sz="4" w:space="0" w:color="auto"/>
              <w:right w:val="single" w:sz="4" w:space="0" w:color="auto"/>
            </w:tcBorders>
            <w:shd w:val="clear" w:color="auto" w:fill="C2D69B"/>
            <w:vAlign w:val="center"/>
          </w:tcPr>
          <w:p w14:paraId="306B1636"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21,092</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73FEBDD"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33,944</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0A483363"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33,944</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0EE815FD"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12,852</w:t>
            </w:r>
          </w:p>
        </w:tc>
      </w:tr>
    </w:tbl>
    <w:p w14:paraId="37D67E82" w14:textId="77777777" w:rsidR="00990806" w:rsidRPr="00066594" w:rsidRDefault="00990806" w:rsidP="00990806">
      <w:pPr>
        <w:spacing w:line="360" w:lineRule="auto"/>
        <w:ind w:firstLine="708"/>
        <w:jc w:val="both"/>
        <w:rPr>
          <w:rFonts w:ascii="Myriad Pro" w:eastAsia="Calibri" w:hAnsi="Myriad Pro"/>
          <w:color w:val="000000" w:themeColor="text1"/>
          <w:sz w:val="26"/>
          <w:szCs w:val="26"/>
        </w:rPr>
        <w:sectPr w:rsidR="00990806" w:rsidRPr="00066594" w:rsidSect="00D20A5D">
          <w:pgSz w:w="16838" w:h="11906" w:orient="landscape"/>
          <w:pgMar w:top="1985" w:right="851" w:bottom="851" w:left="851" w:header="1247" w:footer="709" w:gutter="0"/>
          <w:cols w:space="708"/>
          <w:docGrid w:linePitch="360"/>
        </w:sectPr>
      </w:pPr>
    </w:p>
    <w:p w14:paraId="3AC004E3" w14:textId="77777777" w:rsidR="00990806" w:rsidRPr="00066594" w:rsidRDefault="00990806" w:rsidP="00F1419F">
      <w:pPr>
        <w:pStyle w:val="2f0"/>
      </w:pPr>
      <w:r w:rsidRPr="00066594">
        <w:lastRenderedPageBreak/>
        <w:t>Исполнителем в ходе проверки обнаружено превышение фактического финансирования по 13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206 683,22 тыс. руб. без НДС</w:t>
      </w:r>
      <w:r w:rsidR="00B50D41">
        <w:t xml:space="preserve"> </w:t>
      </w:r>
      <w:r w:rsidRPr="00066594">
        <w:t xml:space="preserve">и 133 164,70 тыс. руб. без НДС соответственно. </w:t>
      </w:r>
    </w:p>
    <w:p w14:paraId="73885320" w14:textId="77777777" w:rsidR="00990806" w:rsidRDefault="00990806" w:rsidP="00F1419F">
      <w:pPr>
        <w:pStyle w:val="2f0"/>
      </w:pPr>
      <w:r w:rsidRPr="00066594">
        <w:t>Данные по этим мероприятиям представлены в таблице.</w:t>
      </w:r>
    </w:p>
    <w:p w14:paraId="4FE9EA96" w14:textId="77777777" w:rsidR="00F1419F" w:rsidRPr="00066594" w:rsidRDefault="00F1419F" w:rsidP="00F1419F">
      <w:pPr>
        <w:pStyle w:val="2f0"/>
      </w:pPr>
    </w:p>
    <w:p w14:paraId="5BD94EFD" w14:textId="77777777" w:rsidR="00990806" w:rsidRPr="00066594" w:rsidRDefault="00990806" w:rsidP="00F1419F">
      <w:pPr>
        <w:pStyle w:val="2f0"/>
        <w:sectPr w:rsidR="00990806"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3AC2ADAA"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8193A"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AC8D5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4DB69F6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0D8AE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7B0D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68F76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84AE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8ECFB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C40B771"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D2FF8" w14:textId="77777777" w:rsidR="00F1419F" w:rsidRPr="00F1419F" w:rsidRDefault="00F1419F" w:rsidP="00F1419F">
            <w:pPr>
              <w:ind w:left="-57" w:right="-57"/>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61570"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212316"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BBBB6"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6D2236"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65D70"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B7A36"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C525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70ACD512"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A34FA"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5F4D3C" w14:textId="77777777" w:rsidR="00990806" w:rsidRPr="00F1419F" w:rsidRDefault="00990806"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22DEB9"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73693"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85774E"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3E8CE7"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06225"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1F265"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7C73E262"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76FF3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299535" w14:textId="062B7B38"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w:t>
            </w:r>
            <w:r w:rsidR="00B50D41">
              <w:rPr>
                <w:rFonts w:ascii="Myriad Pro" w:hAnsi="Myriad Pro"/>
                <w:sz w:val="20"/>
                <w:szCs w:val="20"/>
              </w:rPr>
              <w:t xml:space="preserve"> </w:t>
            </w:r>
            <w:r w:rsidRPr="00F1419F">
              <w:rPr>
                <w:rFonts w:ascii="Myriad Pro" w:hAnsi="Myriad Pro"/>
                <w:sz w:val="20"/>
                <w:szCs w:val="20"/>
              </w:rPr>
              <w:t xml:space="preserve">КЛ-110 кВ Омская ТЭЦ-3 – Омская ТЭЦ-4 I,II цепь (С-29, С-30), для выдачи мощности Т-120 Омского филиала </w:t>
            </w:r>
            <w:r w:rsidR="00BA0DDB">
              <w:rPr>
                <w:rFonts w:ascii="Myriad Pro" w:hAnsi="Myriad Pro"/>
                <w:sz w:val="20"/>
                <w:szCs w:val="20"/>
              </w:rPr>
              <w:t>ОАО </w:t>
            </w:r>
            <w:r w:rsidRPr="00F1419F">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F1419F">
              <w:rPr>
                <w:rFonts w:ascii="Myriad Pro" w:hAnsi="Myriad Pro"/>
                <w:sz w:val="20"/>
                <w:szCs w:val="20"/>
              </w:rPr>
              <w:t>«МРСК Сибири» с реконструкцией ВЛ-110 С-29,С-30</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7F4DDCE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F_101_ОЭ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1FA0A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39,878</w:t>
            </w:r>
          </w:p>
        </w:tc>
        <w:tc>
          <w:tcPr>
            <w:tcW w:w="688" w:type="pct"/>
            <w:tcBorders>
              <w:top w:val="single" w:sz="4" w:space="0" w:color="FFFFFF" w:themeColor="background1"/>
              <w:left w:val="nil"/>
              <w:bottom w:val="single" w:sz="4" w:space="0" w:color="auto"/>
              <w:right w:val="single" w:sz="4" w:space="0" w:color="auto"/>
            </w:tcBorders>
            <w:vAlign w:val="center"/>
          </w:tcPr>
          <w:p w14:paraId="7D62ABF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19,927</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6CDEC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67,409</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AB586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27,531</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6C292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47,482</w:t>
            </w:r>
          </w:p>
        </w:tc>
      </w:tr>
      <w:tr w:rsidR="00990806" w:rsidRPr="00F1419F" w14:paraId="3F584CBB"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0B74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44B57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sz w:val="20"/>
                <w:szCs w:val="20"/>
              </w:rPr>
              <w:t xml:space="preserve"> </w:t>
            </w:r>
            <w:r w:rsidRPr="00F1419F">
              <w:rPr>
                <w:rFonts w:ascii="Myriad Pro" w:hAnsi="Myriad Pro"/>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596" w:type="pct"/>
            <w:tcBorders>
              <w:top w:val="single" w:sz="4" w:space="0" w:color="auto"/>
              <w:left w:val="nil"/>
              <w:bottom w:val="single" w:sz="4" w:space="0" w:color="auto"/>
              <w:right w:val="single" w:sz="4" w:space="0" w:color="auto"/>
            </w:tcBorders>
            <w:shd w:val="clear" w:color="auto" w:fill="auto"/>
            <w:vAlign w:val="center"/>
          </w:tcPr>
          <w:p w14:paraId="16F1EA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C2BAB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25,002</w:t>
            </w:r>
          </w:p>
        </w:tc>
        <w:tc>
          <w:tcPr>
            <w:tcW w:w="688" w:type="pct"/>
            <w:tcBorders>
              <w:top w:val="single" w:sz="4" w:space="0" w:color="auto"/>
              <w:left w:val="nil"/>
              <w:bottom w:val="single" w:sz="4" w:space="0" w:color="auto"/>
              <w:right w:val="single" w:sz="4" w:space="0" w:color="auto"/>
            </w:tcBorders>
            <w:vAlign w:val="center"/>
          </w:tcPr>
          <w:p w14:paraId="1E80E57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10,259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0569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34,874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0C37579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9,873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29240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24,615</w:t>
            </w:r>
          </w:p>
        </w:tc>
      </w:tr>
      <w:tr w:rsidR="00990806" w:rsidRPr="00F1419F" w14:paraId="10D9178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984652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72913A9"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Модернизация</w:t>
            </w:r>
            <w:r w:rsidR="00B50D41">
              <w:rPr>
                <w:rFonts w:ascii="Myriad Pro" w:hAnsi="Myriad Pro"/>
                <w:sz w:val="20"/>
                <w:szCs w:val="20"/>
              </w:rPr>
              <w:t xml:space="preserve"> </w:t>
            </w:r>
            <w:r w:rsidRPr="00F1419F">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F1419F">
              <w:rPr>
                <w:rFonts w:ascii="Myriad Pro" w:hAnsi="Myriad Pro"/>
                <w:sz w:val="20"/>
                <w:szCs w:val="20"/>
              </w:rPr>
              <w:t>(0,4 кВ и ниже)</w:t>
            </w:r>
          </w:p>
        </w:tc>
        <w:tc>
          <w:tcPr>
            <w:tcW w:w="596" w:type="pct"/>
            <w:tcBorders>
              <w:top w:val="single" w:sz="4" w:space="0" w:color="auto"/>
              <w:left w:val="nil"/>
              <w:bottom w:val="single" w:sz="4" w:space="0" w:color="auto"/>
              <w:right w:val="single" w:sz="4" w:space="0" w:color="auto"/>
            </w:tcBorders>
            <w:shd w:val="clear" w:color="auto" w:fill="auto"/>
            <w:vAlign w:val="center"/>
          </w:tcPr>
          <w:p w14:paraId="6DE3FE5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F_59_ОЭ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A1B9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26,774</w:t>
            </w:r>
          </w:p>
        </w:tc>
        <w:tc>
          <w:tcPr>
            <w:tcW w:w="688" w:type="pct"/>
            <w:tcBorders>
              <w:top w:val="single" w:sz="4" w:space="0" w:color="auto"/>
              <w:left w:val="nil"/>
              <w:bottom w:val="single" w:sz="4" w:space="0" w:color="auto"/>
              <w:right w:val="single" w:sz="4" w:space="0" w:color="auto"/>
            </w:tcBorders>
            <w:vAlign w:val="center"/>
          </w:tcPr>
          <w:p w14:paraId="7D4BF4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53,320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DEC54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106,543</w:t>
            </w:r>
          </w:p>
        </w:tc>
        <w:tc>
          <w:tcPr>
            <w:tcW w:w="524" w:type="pct"/>
            <w:tcBorders>
              <w:top w:val="single" w:sz="4" w:space="0" w:color="auto"/>
              <w:left w:val="nil"/>
              <w:bottom w:val="single" w:sz="4" w:space="0" w:color="auto"/>
              <w:right w:val="single" w:sz="4" w:space="0" w:color="auto"/>
            </w:tcBorders>
            <w:shd w:val="clear" w:color="auto" w:fill="auto"/>
            <w:vAlign w:val="center"/>
          </w:tcPr>
          <w:p w14:paraId="2E4423D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79,769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720D00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53,223</w:t>
            </w:r>
          </w:p>
        </w:tc>
      </w:tr>
      <w:tr w:rsidR="00990806" w:rsidRPr="00F1419F" w14:paraId="5150E6D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36842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1DF303E"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Мангут, Моховой привал, Нижнеомская, Калачинская, Усть-Ишим, Муромцево, Тевризская, Русская Поляна, Тюкалинская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6A4A7AE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9316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688" w:type="pct"/>
            <w:tcBorders>
              <w:top w:val="single" w:sz="4" w:space="0" w:color="auto"/>
              <w:left w:val="nil"/>
              <w:bottom w:val="single" w:sz="4" w:space="0" w:color="auto"/>
              <w:right w:val="single" w:sz="4" w:space="0" w:color="auto"/>
            </w:tcBorders>
            <w:vAlign w:val="center"/>
          </w:tcPr>
          <w:p w14:paraId="66CA271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49BCC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0,731</w:t>
            </w:r>
          </w:p>
        </w:tc>
        <w:tc>
          <w:tcPr>
            <w:tcW w:w="524" w:type="pct"/>
            <w:tcBorders>
              <w:top w:val="single" w:sz="4" w:space="0" w:color="auto"/>
              <w:left w:val="nil"/>
              <w:bottom w:val="single" w:sz="4" w:space="0" w:color="auto"/>
              <w:right w:val="single" w:sz="4" w:space="0" w:color="auto"/>
            </w:tcBorders>
            <w:shd w:val="clear" w:color="auto" w:fill="auto"/>
            <w:vAlign w:val="center"/>
          </w:tcPr>
          <w:p w14:paraId="4BDBCC9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0,133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A44ED5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0,133</w:t>
            </w:r>
          </w:p>
        </w:tc>
      </w:tr>
      <w:tr w:rsidR="00990806" w:rsidRPr="00F1419F" w14:paraId="295DFB18"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7B4723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08F6779"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Екатерининская, Екатеринославская, Большие Уки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28817A9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A484FA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0,020</w:t>
            </w:r>
          </w:p>
        </w:tc>
        <w:tc>
          <w:tcPr>
            <w:tcW w:w="688" w:type="pct"/>
            <w:tcBorders>
              <w:top w:val="single" w:sz="4" w:space="0" w:color="auto"/>
              <w:left w:val="nil"/>
              <w:bottom w:val="single" w:sz="4" w:space="0" w:color="auto"/>
              <w:right w:val="single" w:sz="4" w:space="0" w:color="auto"/>
            </w:tcBorders>
            <w:vAlign w:val="center"/>
          </w:tcPr>
          <w:p w14:paraId="1324122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0,982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DA53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1,304</w:t>
            </w:r>
          </w:p>
        </w:tc>
        <w:tc>
          <w:tcPr>
            <w:tcW w:w="524" w:type="pct"/>
            <w:tcBorders>
              <w:top w:val="single" w:sz="4" w:space="0" w:color="auto"/>
              <w:left w:val="nil"/>
              <w:bottom w:val="single" w:sz="4" w:space="0" w:color="auto"/>
              <w:right w:val="single" w:sz="4" w:space="0" w:color="auto"/>
            </w:tcBorders>
            <w:shd w:val="clear" w:color="auto" w:fill="auto"/>
            <w:vAlign w:val="center"/>
          </w:tcPr>
          <w:p w14:paraId="77B368A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1,284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8C2EF2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0,322</w:t>
            </w:r>
          </w:p>
        </w:tc>
      </w:tr>
      <w:tr w:rsidR="00990806" w:rsidRPr="00F1419F" w14:paraId="01C0ADCB"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576A3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36E592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Новая, ПС 110/35/6 кВ Восточная, ПС 110 кВ Кировская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3B5E243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9F90D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7,477</w:t>
            </w:r>
          </w:p>
        </w:tc>
        <w:tc>
          <w:tcPr>
            <w:tcW w:w="688" w:type="pct"/>
            <w:tcBorders>
              <w:top w:val="single" w:sz="4" w:space="0" w:color="auto"/>
              <w:left w:val="nil"/>
              <w:bottom w:val="single" w:sz="4" w:space="0" w:color="auto"/>
              <w:right w:val="single" w:sz="4" w:space="0" w:color="auto"/>
            </w:tcBorders>
            <w:vAlign w:val="center"/>
          </w:tcPr>
          <w:p w14:paraId="7585746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6,540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CF98D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10,344</w:t>
            </w:r>
          </w:p>
        </w:tc>
        <w:tc>
          <w:tcPr>
            <w:tcW w:w="524" w:type="pct"/>
            <w:tcBorders>
              <w:top w:val="single" w:sz="4" w:space="0" w:color="auto"/>
              <w:left w:val="nil"/>
              <w:bottom w:val="single" w:sz="4" w:space="0" w:color="auto"/>
              <w:right w:val="single" w:sz="4" w:space="0" w:color="auto"/>
            </w:tcBorders>
            <w:shd w:val="clear" w:color="auto" w:fill="auto"/>
            <w:vAlign w:val="center"/>
          </w:tcPr>
          <w:p w14:paraId="0628437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2,867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1B0ABE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3,804</w:t>
            </w:r>
          </w:p>
        </w:tc>
      </w:tr>
      <w:tr w:rsidR="00990806" w:rsidRPr="00F1419F" w14:paraId="46955B8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7D8008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4998607"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sz w:val="20"/>
                <w:szCs w:val="20"/>
              </w:rPr>
              <w:t xml:space="preserve"> </w:t>
            </w:r>
            <w:r w:rsidRPr="00F1419F">
              <w:rPr>
                <w:rFonts w:ascii="Myriad Pro" w:hAnsi="Myriad Pro"/>
                <w:sz w:val="20"/>
                <w:szCs w:val="20"/>
              </w:rPr>
              <w:t>на ПС Московка; опора №31 ВЛ 110 кВ С63 на ПС Западная - опора №29 ВЛ 110 кВ С53 на ПС Весенняя; ПС Бройлерная -опора №154 ВЛ 110 кВ С13; ПС Тюкалинская -Тюкалинский РЭС; ПС Птицефабрика - опора №43 ВЛ 110 кВ С6; ПС Птицефабрика -опора №1 ВЛ 110 кВ С17;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 ПС Новомарьяновская-ПС Лузино»</w:t>
            </w:r>
          </w:p>
        </w:tc>
        <w:tc>
          <w:tcPr>
            <w:tcW w:w="596" w:type="pct"/>
            <w:tcBorders>
              <w:top w:val="single" w:sz="4" w:space="0" w:color="auto"/>
              <w:left w:val="nil"/>
              <w:bottom w:val="single" w:sz="4" w:space="0" w:color="auto"/>
              <w:right w:val="single" w:sz="4" w:space="0" w:color="auto"/>
            </w:tcBorders>
            <w:shd w:val="clear" w:color="auto" w:fill="auto"/>
            <w:vAlign w:val="center"/>
          </w:tcPr>
          <w:p w14:paraId="60B7877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D5DB8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11,728</w:t>
            </w:r>
          </w:p>
        </w:tc>
        <w:tc>
          <w:tcPr>
            <w:tcW w:w="688" w:type="pct"/>
            <w:tcBorders>
              <w:top w:val="single" w:sz="4" w:space="0" w:color="auto"/>
              <w:left w:val="nil"/>
              <w:bottom w:val="single" w:sz="4" w:space="0" w:color="auto"/>
              <w:right w:val="single" w:sz="4" w:space="0" w:color="auto"/>
            </w:tcBorders>
            <w:vAlign w:val="center"/>
          </w:tcPr>
          <w:p w14:paraId="565342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11,333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32FCEB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12,204</w:t>
            </w:r>
          </w:p>
        </w:tc>
        <w:tc>
          <w:tcPr>
            <w:tcW w:w="524" w:type="pct"/>
            <w:tcBorders>
              <w:top w:val="single" w:sz="4" w:space="0" w:color="auto"/>
              <w:left w:val="nil"/>
              <w:bottom w:val="single" w:sz="4" w:space="0" w:color="auto"/>
              <w:right w:val="single" w:sz="4" w:space="0" w:color="auto"/>
            </w:tcBorders>
            <w:shd w:val="clear" w:color="auto" w:fill="auto"/>
            <w:vAlign w:val="center"/>
          </w:tcPr>
          <w:p w14:paraId="6C1A0D1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0,477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E75C1B7"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0,872</w:t>
            </w:r>
          </w:p>
        </w:tc>
      </w:tr>
      <w:tr w:rsidR="00990806" w:rsidRPr="00F1419F" w14:paraId="0E3E755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AE51F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3060DA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F1419F">
              <w:rPr>
                <w:rFonts w:ascii="Myriad Pro" w:hAnsi="Myriad Pro"/>
                <w:sz w:val="20"/>
                <w:szCs w:val="20"/>
              </w:rPr>
              <w:t>на 2х40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4A45A73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2BC43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688" w:type="pct"/>
            <w:tcBorders>
              <w:top w:val="single" w:sz="4" w:space="0" w:color="auto"/>
              <w:left w:val="nil"/>
              <w:bottom w:val="single" w:sz="4" w:space="0" w:color="auto"/>
              <w:right w:val="single" w:sz="4" w:space="0" w:color="auto"/>
            </w:tcBorders>
            <w:vAlign w:val="center"/>
          </w:tcPr>
          <w:p w14:paraId="43133B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1,072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3DB054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2,213</w:t>
            </w:r>
          </w:p>
        </w:tc>
        <w:tc>
          <w:tcPr>
            <w:tcW w:w="524" w:type="pct"/>
            <w:tcBorders>
              <w:top w:val="single" w:sz="4" w:space="0" w:color="auto"/>
              <w:left w:val="nil"/>
              <w:bottom w:val="single" w:sz="4" w:space="0" w:color="auto"/>
              <w:right w:val="single" w:sz="4" w:space="0" w:color="auto"/>
            </w:tcBorders>
            <w:shd w:val="clear" w:color="auto" w:fill="auto"/>
            <w:vAlign w:val="center"/>
          </w:tcPr>
          <w:p w14:paraId="146688B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1,615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C972A4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1,142</w:t>
            </w:r>
          </w:p>
        </w:tc>
      </w:tr>
      <w:tr w:rsidR="00990806" w:rsidRPr="00F1419F" w14:paraId="009703A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D2821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7A9ADED"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 кВ "Сосновская" с установкой секционного выключателя 110 кВ</w:t>
            </w:r>
          </w:p>
        </w:tc>
        <w:tc>
          <w:tcPr>
            <w:tcW w:w="596" w:type="pct"/>
            <w:tcBorders>
              <w:top w:val="single" w:sz="4" w:space="0" w:color="auto"/>
              <w:left w:val="nil"/>
              <w:bottom w:val="single" w:sz="4" w:space="0" w:color="auto"/>
              <w:right w:val="single" w:sz="4" w:space="0" w:color="auto"/>
            </w:tcBorders>
            <w:shd w:val="clear" w:color="auto" w:fill="auto"/>
            <w:vAlign w:val="center"/>
          </w:tcPr>
          <w:p w14:paraId="2382457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7B00DC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0,702</w:t>
            </w:r>
          </w:p>
        </w:tc>
        <w:tc>
          <w:tcPr>
            <w:tcW w:w="688" w:type="pct"/>
            <w:tcBorders>
              <w:top w:val="single" w:sz="4" w:space="0" w:color="auto"/>
              <w:left w:val="nil"/>
              <w:bottom w:val="single" w:sz="4" w:space="0" w:color="auto"/>
              <w:right w:val="single" w:sz="4" w:space="0" w:color="auto"/>
            </w:tcBorders>
            <w:vAlign w:val="center"/>
          </w:tcPr>
          <w:p w14:paraId="180D1E1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4895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1,668</w:t>
            </w:r>
          </w:p>
        </w:tc>
        <w:tc>
          <w:tcPr>
            <w:tcW w:w="524" w:type="pct"/>
            <w:tcBorders>
              <w:top w:val="single" w:sz="4" w:space="0" w:color="auto"/>
              <w:left w:val="nil"/>
              <w:bottom w:val="single" w:sz="4" w:space="0" w:color="auto"/>
              <w:right w:val="single" w:sz="4" w:space="0" w:color="auto"/>
            </w:tcBorders>
            <w:shd w:val="clear" w:color="auto" w:fill="auto"/>
            <w:vAlign w:val="center"/>
          </w:tcPr>
          <w:p w14:paraId="5DA0EE3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0,966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1DFC50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0,966</w:t>
            </w:r>
          </w:p>
        </w:tc>
      </w:tr>
      <w:tr w:rsidR="00990806" w:rsidRPr="00F1419F" w14:paraId="4316B26C"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C73CA2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1200D2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 xml:space="preserve">Реконструкция ПС Барановская с заменой ОД КЗ 110 кВ 1Т, 2Т на элегазовые </w:t>
            </w:r>
            <w:r w:rsidRPr="00F1419F">
              <w:rPr>
                <w:rFonts w:ascii="Myriad Pro" w:hAnsi="Myriad Pro"/>
                <w:sz w:val="20"/>
                <w:szCs w:val="20"/>
              </w:rPr>
              <w:lastRenderedPageBreak/>
              <w:t>выключатели, замена силового трансформатора 25 на 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05A4DAE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F_13_ОЭ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06F56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18,942</w:t>
            </w:r>
          </w:p>
        </w:tc>
        <w:tc>
          <w:tcPr>
            <w:tcW w:w="688" w:type="pct"/>
            <w:tcBorders>
              <w:top w:val="single" w:sz="4" w:space="0" w:color="auto"/>
              <w:left w:val="nil"/>
              <w:bottom w:val="single" w:sz="4" w:space="0" w:color="auto"/>
              <w:right w:val="single" w:sz="4" w:space="0" w:color="auto"/>
            </w:tcBorders>
            <w:vAlign w:val="center"/>
          </w:tcPr>
          <w:p w14:paraId="6A469FB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36,294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2696CB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36,750</w:t>
            </w:r>
          </w:p>
        </w:tc>
        <w:tc>
          <w:tcPr>
            <w:tcW w:w="524" w:type="pct"/>
            <w:tcBorders>
              <w:top w:val="single" w:sz="4" w:space="0" w:color="auto"/>
              <w:left w:val="nil"/>
              <w:bottom w:val="single" w:sz="4" w:space="0" w:color="auto"/>
              <w:right w:val="single" w:sz="4" w:space="0" w:color="auto"/>
            </w:tcBorders>
            <w:shd w:val="clear" w:color="auto" w:fill="auto"/>
            <w:vAlign w:val="center"/>
          </w:tcPr>
          <w:p w14:paraId="117CAEC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17,808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748E8C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0,456</w:t>
            </w:r>
          </w:p>
        </w:tc>
      </w:tr>
      <w:tr w:rsidR="00990806" w:rsidRPr="00F1419F" w14:paraId="6203223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8C79F9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D42533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96" w:type="pct"/>
            <w:tcBorders>
              <w:top w:val="single" w:sz="4" w:space="0" w:color="auto"/>
              <w:left w:val="nil"/>
              <w:bottom w:val="single" w:sz="4" w:space="0" w:color="auto"/>
              <w:right w:val="single" w:sz="4" w:space="0" w:color="auto"/>
            </w:tcBorders>
            <w:shd w:val="clear" w:color="auto" w:fill="auto"/>
            <w:vAlign w:val="center"/>
          </w:tcPr>
          <w:p w14:paraId="747EA23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F_140_ОЭ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221E5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0,092</w:t>
            </w:r>
          </w:p>
        </w:tc>
        <w:tc>
          <w:tcPr>
            <w:tcW w:w="688" w:type="pct"/>
            <w:tcBorders>
              <w:top w:val="single" w:sz="4" w:space="0" w:color="auto"/>
              <w:left w:val="nil"/>
              <w:bottom w:val="single" w:sz="4" w:space="0" w:color="auto"/>
              <w:right w:val="single" w:sz="4" w:space="0" w:color="auto"/>
            </w:tcBorders>
            <w:vAlign w:val="center"/>
          </w:tcPr>
          <w:p w14:paraId="6CF24A3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1607A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0,661</w:t>
            </w:r>
          </w:p>
        </w:tc>
        <w:tc>
          <w:tcPr>
            <w:tcW w:w="524" w:type="pct"/>
            <w:tcBorders>
              <w:top w:val="single" w:sz="4" w:space="0" w:color="auto"/>
              <w:left w:val="nil"/>
              <w:bottom w:val="single" w:sz="4" w:space="0" w:color="auto"/>
              <w:right w:val="single" w:sz="4" w:space="0" w:color="auto"/>
            </w:tcBorders>
            <w:shd w:val="clear" w:color="auto" w:fill="auto"/>
            <w:vAlign w:val="center"/>
          </w:tcPr>
          <w:p w14:paraId="3631870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0,569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516428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0,087</w:t>
            </w:r>
          </w:p>
        </w:tc>
      </w:tr>
      <w:tr w:rsidR="00990806" w:rsidRPr="00F1419F" w14:paraId="1D2CDBB0"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D4464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3CCCE1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КЛ 110 кВ "Прибрежная" -"Фрунзенская"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530BEA5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F_50000_ОЭ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2970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140,000</w:t>
            </w:r>
          </w:p>
        </w:tc>
        <w:tc>
          <w:tcPr>
            <w:tcW w:w="688" w:type="pct"/>
            <w:tcBorders>
              <w:top w:val="single" w:sz="4" w:space="0" w:color="auto"/>
              <w:left w:val="nil"/>
              <w:bottom w:val="single" w:sz="4" w:space="0" w:color="auto"/>
              <w:right w:val="single" w:sz="4" w:space="0" w:color="auto"/>
            </w:tcBorders>
            <w:vAlign w:val="center"/>
          </w:tcPr>
          <w:p w14:paraId="4FCA22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203,702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8AC42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203,765</w:t>
            </w:r>
          </w:p>
        </w:tc>
        <w:tc>
          <w:tcPr>
            <w:tcW w:w="524" w:type="pct"/>
            <w:tcBorders>
              <w:top w:val="single" w:sz="4" w:space="0" w:color="auto"/>
              <w:left w:val="nil"/>
              <w:bottom w:val="single" w:sz="4" w:space="0" w:color="auto"/>
              <w:right w:val="single" w:sz="4" w:space="0" w:color="auto"/>
            </w:tcBorders>
            <w:shd w:val="clear" w:color="auto" w:fill="auto"/>
            <w:vAlign w:val="center"/>
          </w:tcPr>
          <w:p w14:paraId="1E946A1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63,765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EB7686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0,063</w:t>
            </w:r>
          </w:p>
        </w:tc>
      </w:tr>
      <w:tr w:rsidR="00990806" w:rsidRPr="00F1419F" w14:paraId="69D3B9DA"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CF49F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F8913DF"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генераторов, электрических двигателей и станции, прочего оборудования хозяйтсвенных нужд (ОЭ) - 51ед.: Фильтр катал очист -4000М- 1 шт., аппарат обследования ВЛ - 1 шт ,Фотоаппарат Sony Alpha SLT-A58M- 1 шт, АД-100- 4 шт., АД-60- 7 шт., кондиционер канальный Fujitsu ARYG54LHTA/AOYG54LATT- 2 шт., сушильная камера СКС -4 - 20 шт., робот - тренажер "ГОША-06"- 10 шт., лодочный мотор - 5 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38CC20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F_76_ОЭ (в)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A176EC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0,380</w:t>
            </w:r>
          </w:p>
        </w:tc>
        <w:tc>
          <w:tcPr>
            <w:tcW w:w="688" w:type="pct"/>
            <w:tcBorders>
              <w:top w:val="single" w:sz="4" w:space="0" w:color="auto"/>
              <w:left w:val="nil"/>
              <w:bottom w:val="single" w:sz="4" w:space="0" w:color="auto"/>
              <w:right w:val="single" w:sz="4" w:space="0" w:color="auto"/>
            </w:tcBorders>
            <w:vAlign w:val="center"/>
          </w:tcPr>
          <w:p w14:paraId="4000890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F94A94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0,407</w:t>
            </w:r>
          </w:p>
        </w:tc>
        <w:tc>
          <w:tcPr>
            <w:tcW w:w="524" w:type="pct"/>
            <w:tcBorders>
              <w:top w:val="single" w:sz="4" w:space="0" w:color="auto"/>
              <w:left w:val="nil"/>
              <w:bottom w:val="single" w:sz="4" w:space="0" w:color="auto"/>
              <w:right w:val="single" w:sz="4" w:space="0" w:color="auto"/>
            </w:tcBorders>
            <w:shd w:val="clear" w:color="auto" w:fill="auto"/>
            <w:vAlign w:val="center"/>
          </w:tcPr>
          <w:p w14:paraId="352DFDCD"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0,027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06E7D8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EAEBD25" w14:textId="77777777" w:rsidTr="00E95969">
        <w:trPr>
          <w:trHeight w:val="384"/>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A8DD767" w14:textId="77777777" w:rsidR="00990806" w:rsidRPr="00F1419F" w:rsidRDefault="00990806"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2E8D8A3F" w14:textId="77777777" w:rsidR="00990806" w:rsidRPr="00F1419F" w:rsidRDefault="00990806"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06FD683C" w14:textId="77777777" w:rsidR="00990806" w:rsidRPr="00F1419F" w:rsidRDefault="00990806"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2947500"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272,191</w:t>
            </w:r>
          </w:p>
        </w:tc>
        <w:tc>
          <w:tcPr>
            <w:tcW w:w="688" w:type="pct"/>
            <w:tcBorders>
              <w:top w:val="single" w:sz="4" w:space="0" w:color="auto"/>
              <w:left w:val="nil"/>
              <w:bottom w:val="single" w:sz="4" w:space="0" w:color="auto"/>
              <w:right w:val="single" w:sz="4" w:space="0" w:color="auto"/>
            </w:tcBorders>
            <w:shd w:val="clear" w:color="auto" w:fill="C2D69B"/>
            <w:vAlign w:val="center"/>
          </w:tcPr>
          <w:p w14:paraId="54596B7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345,710</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57CDF12"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478,875</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22866E6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206,683</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1A4686D1"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133,165</w:t>
            </w:r>
          </w:p>
        </w:tc>
      </w:tr>
    </w:tbl>
    <w:p w14:paraId="309AF747" w14:textId="77777777" w:rsidR="00990806" w:rsidRPr="00066594" w:rsidRDefault="00990806" w:rsidP="00990806">
      <w:pPr>
        <w:spacing w:line="360" w:lineRule="auto"/>
        <w:ind w:firstLine="567"/>
        <w:jc w:val="both"/>
        <w:rPr>
          <w:rFonts w:ascii="Myriad Pro" w:eastAsia="Calibri" w:hAnsi="Myriad Pro"/>
          <w:color w:val="000000" w:themeColor="text1"/>
          <w:sz w:val="26"/>
          <w:szCs w:val="26"/>
        </w:rPr>
        <w:sectPr w:rsidR="00990806" w:rsidRPr="00066594" w:rsidSect="00D20A5D">
          <w:pgSz w:w="16838" w:h="11906" w:orient="landscape"/>
          <w:pgMar w:top="1843" w:right="851" w:bottom="851" w:left="851" w:header="1247" w:footer="709" w:gutter="0"/>
          <w:cols w:space="708"/>
          <w:docGrid w:linePitch="360"/>
        </w:sectPr>
      </w:pPr>
    </w:p>
    <w:p w14:paraId="440D3988" w14:textId="7C342F82" w:rsidR="00990806" w:rsidRDefault="00990806" w:rsidP="00F1419F">
      <w:pPr>
        <w:pStyle w:val="2f0"/>
        <w:rPr>
          <w:color w:val="000000" w:themeColor="text1"/>
        </w:rPr>
      </w:pPr>
      <w:r w:rsidRPr="00066594">
        <w:lastRenderedPageBreak/>
        <w:t>По результатам анализа Исполнителем определено 25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9 проектов на сумму 11 487,76</w:t>
      </w:r>
      <w:r w:rsidR="00B50D41">
        <w:rPr>
          <w:color w:val="000000" w:themeColor="text1"/>
        </w:rPr>
        <w:t xml:space="preserve"> </w:t>
      </w:r>
      <w:r w:rsidRPr="00066594">
        <w:rPr>
          <w:color w:val="000000" w:themeColor="text1"/>
        </w:rPr>
        <w:t>тыс. руб. были исключены из плана финансирования на 2016 год при корректировке Инвестиционной программы, утвержденной Приказом Минэнерго от 30.12.2016 №1471.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w:t>
      </w:r>
      <w:r w:rsidR="00B50D41">
        <w:rPr>
          <w:color w:val="000000" w:themeColor="text1"/>
        </w:rPr>
        <w:t xml:space="preserve"> </w:t>
      </w:r>
      <w:r w:rsidR="00D20A5D">
        <w:rPr>
          <w:color w:val="000000" w:themeColor="text1"/>
        </w:rPr>
        <w:br/>
      </w:r>
      <w:r w:rsidRPr="00066594">
        <w:rPr>
          <w:color w:val="000000" w:themeColor="text1"/>
        </w:rPr>
        <w:t>(-147 254,09) тыс. руб. (без НДС) и (-36 152,80) тыс. руб. (без НДС) соответственно. Данные отражены в таблице.</w:t>
      </w:r>
    </w:p>
    <w:p w14:paraId="4A64EEF9" w14:textId="77777777" w:rsidR="00F1419F" w:rsidRPr="00066594" w:rsidRDefault="00F1419F" w:rsidP="00F1419F">
      <w:pPr>
        <w:pStyle w:val="2f0"/>
        <w:rPr>
          <w:color w:val="000000" w:themeColor="text1"/>
        </w:rPr>
      </w:pPr>
    </w:p>
    <w:p w14:paraId="1D3094C2" w14:textId="77777777" w:rsidR="00990806" w:rsidRPr="00066594" w:rsidRDefault="00990806" w:rsidP="00F1419F">
      <w:pPr>
        <w:pStyle w:val="2f0"/>
        <w:sectPr w:rsidR="00990806"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3F2978E0"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7A932"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5B2D162"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18177DF0"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711CA"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255AA"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1D281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798D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CFBA4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B1EABB7"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F0FBA" w14:textId="77777777" w:rsidR="00F1419F" w:rsidRPr="00F1419F" w:rsidRDefault="00F1419F" w:rsidP="00F1419F">
            <w:pPr>
              <w:ind w:left="-57" w:right="-57"/>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B310F"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F5C1CB"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89588"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2D8E4B"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8D83E"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CAC3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8D20B"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20D7C421"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AE5C68"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BBBD9" w14:textId="77777777" w:rsidR="00990806" w:rsidRPr="00F1419F" w:rsidRDefault="00990806"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26B4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DA152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6A3FE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224661"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F2B96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F66CE"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29129E3A"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8BF0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A6336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ЛЭП</w:t>
            </w:r>
            <w:r w:rsidR="00B50D41">
              <w:rPr>
                <w:rFonts w:ascii="Myriad Pro" w:hAnsi="Myriad Pro"/>
                <w:sz w:val="20"/>
                <w:szCs w:val="20"/>
              </w:rPr>
              <w:t xml:space="preserve"> </w:t>
            </w:r>
            <w:r w:rsidRPr="00F1419F">
              <w:rPr>
                <w:rFonts w:ascii="Myriad Pro" w:hAnsi="Myriad Pro"/>
                <w:sz w:val="20"/>
                <w:szCs w:val="20"/>
              </w:rPr>
              <w:t>10/35/110кВ в части доведения ширины просек до нормативной величины в Москаленском,</w:t>
            </w:r>
            <w:r w:rsidR="00B50D41">
              <w:rPr>
                <w:rFonts w:ascii="Myriad Pro" w:hAnsi="Myriad Pro"/>
                <w:sz w:val="20"/>
                <w:szCs w:val="20"/>
              </w:rPr>
              <w:t xml:space="preserve"> </w:t>
            </w:r>
            <w:r w:rsidRPr="00F1419F">
              <w:rPr>
                <w:rFonts w:ascii="Myriad Pro" w:hAnsi="Myriad Pro"/>
                <w:sz w:val="20"/>
                <w:szCs w:val="20"/>
              </w:rPr>
              <w:t>Полтавском, Азовском, Омском, Называевском, Саргатском, Колосовском, Тарском, Екатеринском, Знаменском, Большеуковском, Усть-Ишимском, Муромцевском, Большереченском, Кормиловском, Калачинском, Оконешниковском, Горьковском районах Омской области</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7A0F9E1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30826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7,614</w:t>
            </w:r>
          </w:p>
        </w:tc>
        <w:tc>
          <w:tcPr>
            <w:tcW w:w="688" w:type="pct"/>
            <w:tcBorders>
              <w:top w:val="single" w:sz="4" w:space="0" w:color="FFFFFF" w:themeColor="background1"/>
              <w:left w:val="nil"/>
              <w:bottom w:val="single" w:sz="4" w:space="0" w:color="auto"/>
              <w:right w:val="single" w:sz="4" w:space="0" w:color="auto"/>
            </w:tcBorders>
            <w:vAlign w:val="center"/>
          </w:tcPr>
          <w:p w14:paraId="14070C6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3,477</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7459C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0,396</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A44F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-7,218</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7B7A6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-3,080</w:t>
            </w:r>
          </w:p>
        </w:tc>
      </w:tr>
      <w:tr w:rsidR="00990806" w:rsidRPr="00F1419F" w14:paraId="509C857E"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4CD9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214A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РПБ Русско-Полянского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5F1FAAE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F_94_ОЭ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D38E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1,771</w:t>
            </w:r>
          </w:p>
        </w:tc>
        <w:tc>
          <w:tcPr>
            <w:tcW w:w="688" w:type="pct"/>
            <w:tcBorders>
              <w:top w:val="single" w:sz="4" w:space="0" w:color="auto"/>
              <w:left w:val="nil"/>
              <w:bottom w:val="single" w:sz="4" w:space="0" w:color="auto"/>
              <w:right w:val="single" w:sz="4" w:space="0" w:color="auto"/>
            </w:tcBorders>
            <w:vAlign w:val="center"/>
          </w:tcPr>
          <w:p w14:paraId="13AC4C4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1,372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F65A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0,004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2CEBF81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-1,767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9906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-1,368</w:t>
            </w:r>
          </w:p>
        </w:tc>
      </w:tr>
      <w:tr w:rsidR="00990806" w:rsidRPr="00F1419F" w14:paraId="3712B80A"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FBA16C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109A31E"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регистраторов аварийных событий: ПС Сельская, Кировская, Тюкалинская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29C39E4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F_86_ОЭ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9BBE3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0,600</w:t>
            </w:r>
          </w:p>
        </w:tc>
        <w:tc>
          <w:tcPr>
            <w:tcW w:w="688" w:type="pct"/>
            <w:tcBorders>
              <w:top w:val="single" w:sz="4" w:space="0" w:color="auto"/>
              <w:left w:val="nil"/>
              <w:bottom w:val="single" w:sz="4" w:space="0" w:color="auto"/>
              <w:right w:val="single" w:sz="4" w:space="0" w:color="auto"/>
            </w:tcBorders>
            <w:vAlign w:val="center"/>
          </w:tcPr>
          <w:p w14:paraId="01DE301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3E679A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BD4E8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-0,600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1EB9DD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-0,600</w:t>
            </w:r>
          </w:p>
        </w:tc>
      </w:tr>
      <w:tr w:rsidR="00990806" w:rsidRPr="00F1419F" w14:paraId="4501D95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42B324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8355F3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96" w:type="pct"/>
            <w:tcBorders>
              <w:top w:val="single" w:sz="4" w:space="0" w:color="auto"/>
              <w:left w:val="nil"/>
              <w:bottom w:val="single" w:sz="4" w:space="0" w:color="auto"/>
              <w:right w:val="single" w:sz="4" w:space="0" w:color="auto"/>
            </w:tcBorders>
            <w:shd w:val="clear" w:color="auto" w:fill="auto"/>
            <w:vAlign w:val="center"/>
          </w:tcPr>
          <w:p w14:paraId="629246A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0AE2D3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5508A28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7507D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5FE6EC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-1,063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CEC017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23157327"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2FCFDD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EA3AD6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 xml:space="preserve">Реконструкция ПС с заменой устройств АЧР на микропроцессорные с функцией блокировки на ПС Нововаршавская, Сибирская Оросительная, Копейкино, Пристанская-110, Барановская, Октябрьская, Центральная, Съездовская, </w:t>
            </w:r>
            <w:r w:rsidRPr="00F1419F">
              <w:rPr>
                <w:rFonts w:ascii="Myriad Pro" w:hAnsi="Myriad Pro"/>
                <w:sz w:val="20"/>
                <w:szCs w:val="20"/>
              </w:rPr>
              <w:lastRenderedPageBreak/>
              <w:t>Ачаирская Оросительная, Куйбышевская, Карбышево, Советская, Сибзавод</w:t>
            </w:r>
          </w:p>
        </w:tc>
        <w:tc>
          <w:tcPr>
            <w:tcW w:w="596" w:type="pct"/>
            <w:tcBorders>
              <w:top w:val="single" w:sz="4" w:space="0" w:color="auto"/>
              <w:left w:val="nil"/>
              <w:bottom w:val="single" w:sz="4" w:space="0" w:color="auto"/>
              <w:right w:val="single" w:sz="4" w:space="0" w:color="auto"/>
            </w:tcBorders>
            <w:shd w:val="clear" w:color="auto" w:fill="auto"/>
            <w:vAlign w:val="center"/>
          </w:tcPr>
          <w:p w14:paraId="1840F39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F_114_ОЭ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ECE666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0,399</w:t>
            </w:r>
          </w:p>
        </w:tc>
        <w:tc>
          <w:tcPr>
            <w:tcW w:w="688" w:type="pct"/>
            <w:tcBorders>
              <w:top w:val="single" w:sz="4" w:space="0" w:color="auto"/>
              <w:left w:val="nil"/>
              <w:bottom w:val="single" w:sz="4" w:space="0" w:color="auto"/>
              <w:right w:val="single" w:sz="4" w:space="0" w:color="auto"/>
            </w:tcBorders>
            <w:vAlign w:val="center"/>
          </w:tcPr>
          <w:p w14:paraId="1F3ABF1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0,818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C1375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0,299</w:t>
            </w:r>
          </w:p>
        </w:tc>
        <w:tc>
          <w:tcPr>
            <w:tcW w:w="524" w:type="pct"/>
            <w:tcBorders>
              <w:top w:val="single" w:sz="4" w:space="0" w:color="auto"/>
              <w:left w:val="nil"/>
              <w:bottom w:val="single" w:sz="4" w:space="0" w:color="auto"/>
              <w:right w:val="single" w:sz="4" w:space="0" w:color="auto"/>
            </w:tcBorders>
            <w:shd w:val="clear" w:color="auto" w:fill="auto"/>
            <w:vAlign w:val="center"/>
          </w:tcPr>
          <w:p w14:paraId="2E73B1C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-0,099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7773413"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-0,519</w:t>
            </w:r>
          </w:p>
        </w:tc>
      </w:tr>
      <w:tr w:rsidR="00990806" w:rsidRPr="00F1419F" w14:paraId="6F023993"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8EF662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32DB3FD"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F1419F">
              <w:rPr>
                <w:rFonts w:ascii="Myriad Pro" w:hAnsi="Myriad Pro"/>
                <w:color w:val="000000"/>
                <w:sz w:val="20"/>
                <w:szCs w:val="20"/>
              </w:rPr>
              <w:t>ПС с заменой ОД, КЗ 35 кВ на ПС "Надеждино"</w:t>
            </w:r>
          </w:p>
        </w:tc>
        <w:tc>
          <w:tcPr>
            <w:tcW w:w="596" w:type="pct"/>
            <w:tcBorders>
              <w:top w:val="single" w:sz="4" w:space="0" w:color="auto"/>
              <w:left w:val="nil"/>
              <w:bottom w:val="single" w:sz="4" w:space="0" w:color="auto"/>
              <w:right w:val="single" w:sz="4" w:space="0" w:color="auto"/>
            </w:tcBorders>
            <w:shd w:val="clear" w:color="auto" w:fill="auto"/>
            <w:vAlign w:val="center"/>
          </w:tcPr>
          <w:p w14:paraId="6B5ECC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EEB358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2,131</w:t>
            </w:r>
          </w:p>
        </w:tc>
        <w:tc>
          <w:tcPr>
            <w:tcW w:w="688" w:type="pct"/>
            <w:tcBorders>
              <w:top w:val="single" w:sz="4" w:space="0" w:color="auto"/>
              <w:left w:val="nil"/>
              <w:bottom w:val="single" w:sz="4" w:space="0" w:color="auto"/>
              <w:right w:val="single" w:sz="4" w:space="0" w:color="auto"/>
            </w:tcBorders>
            <w:vAlign w:val="center"/>
          </w:tcPr>
          <w:p w14:paraId="1071E65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C9E976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B24528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-2,131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B7E800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0C770F4"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3679CA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8F2CF25"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596" w:type="pct"/>
            <w:tcBorders>
              <w:top w:val="single" w:sz="4" w:space="0" w:color="auto"/>
              <w:left w:val="nil"/>
              <w:bottom w:val="single" w:sz="4" w:space="0" w:color="auto"/>
              <w:right w:val="single" w:sz="4" w:space="0" w:color="auto"/>
            </w:tcBorders>
            <w:shd w:val="clear" w:color="auto" w:fill="auto"/>
            <w:vAlign w:val="center"/>
          </w:tcPr>
          <w:p w14:paraId="1601BC0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B96F62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0,800</w:t>
            </w:r>
          </w:p>
        </w:tc>
        <w:tc>
          <w:tcPr>
            <w:tcW w:w="688" w:type="pct"/>
            <w:tcBorders>
              <w:top w:val="single" w:sz="4" w:space="0" w:color="auto"/>
              <w:left w:val="nil"/>
              <w:bottom w:val="single" w:sz="4" w:space="0" w:color="auto"/>
              <w:right w:val="single" w:sz="4" w:space="0" w:color="auto"/>
            </w:tcBorders>
            <w:vAlign w:val="center"/>
          </w:tcPr>
          <w:p w14:paraId="496D934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B6E5B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297E47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-0,800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8257A0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0938AB7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E452EA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F1AEF91"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 СПЗ Колонийского мастерского участка</w:t>
            </w:r>
          </w:p>
        </w:tc>
        <w:tc>
          <w:tcPr>
            <w:tcW w:w="596" w:type="pct"/>
            <w:tcBorders>
              <w:top w:val="single" w:sz="4" w:space="0" w:color="auto"/>
              <w:left w:val="nil"/>
              <w:bottom w:val="single" w:sz="4" w:space="0" w:color="auto"/>
              <w:right w:val="single" w:sz="4" w:space="0" w:color="auto"/>
            </w:tcBorders>
            <w:shd w:val="clear" w:color="auto" w:fill="auto"/>
            <w:vAlign w:val="center"/>
          </w:tcPr>
          <w:p w14:paraId="37656B0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8C81E8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0,092</w:t>
            </w:r>
          </w:p>
        </w:tc>
        <w:tc>
          <w:tcPr>
            <w:tcW w:w="688" w:type="pct"/>
            <w:tcBorders>
              <w:top w:val="single" w:sz="4" w:space="0" w:color="auto"/>
              <w:left w:val="nil"/>
              <w:bottom w:val="single" w:sz="4" w:space="0" w:color="auto"/>
              <w:right w:val="single" w:sz="4" w:space="0" w:color="auto"/>
            </w:tcBorders>
            <w:vAlign w:val="center"/>
          </w:tcPr>
          <w:p w14:paraId="4048B86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D61AB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0CB77C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-0,092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8C002C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4847A9C2"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E17067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460D8D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26B1AA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EB3AA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3,489</w:t>
            </w:r>
          </w:p>
        </w:tc>
        <w:tc>
          <w:tcPr>
            <w:tcW w:w="688" w:type="pct"/>
            <w:tcBorders>
              <w:top w:val="single" w:sz="4" w:space="0" w:color="auto"/>
              <w:left w:val="nil"/>
              <w:bottom w:val="single" w:sz="4" w:space="0" w:color="auto"/>
              <w:right w:val="single" w:sz="4" w:space="0" w:color="auto"/>
            </w:tcBorders>
            <w:vAlign w:val="center"/>
          </w:tcPr>
          <w:p w14:paraId="1835464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ED4D7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2,353</w:t>
            </w:r>
          </w:p>
        </w:tc>
        <w:tc>
          <w:tcPr>
            <w:tcW w:w="524" w:type="pct"/>
            <w:tcBorders>
              <w:top w:val="single" w:sz="4" w:space="0" w:color="auto"/>
              <w:left w:val="nil"/>
              <w:bottom w:val="single" w:sz="4" w:space="0" w:color="auto"/>
              <w:right w:val="single" w:sz="4" w:space="0" w:color="auto"/>
            </w:tcBorders>
            <w:shd w:val="clear" w:color="auto" w:fill="auto"/>
            <w:vAlign w:val="center"/>
          </w:tcPr>
          <w:p w14:paraId="5651749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-1,136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DF3426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-0,039</w:t>
            </w:r>
          </w:p>
        </w:tc>
      </w:tr>
      <w:tr w:rsidR="00990806" w:rsidRPr="00F1419F" w14:paraId="304D3E9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0485BB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2F3F01E"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Серверное оборудование для модернизации центра обработки данных</w:t>
            </w:r>
          </w:p>
        </w:tc>
        <w:tc>
          <w:tcPr>
            <w:tcW w:w="596" w:type="pct"/>
            <w:tcBorders>
              <w:top w:val="single" w:sz="4" w:space="0" w:color="auto"/>
              <w:left w:val="nil"/>
              <w:bottom w:val="single" w:sz="4" w:space="0" w:color="auto"/>
              <w:right w:val="single" w:sz="4" w:space="0" w:color="auto"/>
            </w:tcBorders>
            <w:shd w:val="clear" w:color="auto" w:fill="auto"/>
            <w:vAlign w:val="center"/>
          </w:tcPr>
          <w:p w14:paraId="134FB14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prj_105107_9825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50B4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2,493</w:t>
            </w:r>
          </w:p>
        </w:tc>
        <w:tc>
          <w:tcPr>
            <w:tcW w:w="688" w:type="pct"/>
            <w:tcBorders>
              <w:top w:val="single" w:sz="4" w:space="0" w:color="auto"/>
              <w:left w:val="nil"/>
              <w:bottom w:val="single" w:sz="4" w:space="0" w:color="auto"/>
              <w:right w:val="single" w:sz="4" w:space="0" w:color="auto"/>
            </w:tcBorders>
            <w:vAlign w:val="center"/>
          </w:tcPr>
          <w:p w14:paraId="7A33204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66A782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D90056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-2,493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2AF6D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2F981AD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E6743E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AA4EA5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23BE8A8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D655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1,945</w:t>
            </w:r>
          </w:p>
        </w:tc>
        <w:tc>
          <w:tcPr>
            <w:tcW w:w="688" w:type="pct"/>
            <w:tcBorders>
              <w:top w:val="single" w:sz="4" w:space="0" w:color="auto"/>
              <w:left w:val="nil"/>
              <w:bottom w:val="single" w:sz="4" w:space="0" w:color="auto"/>
              <w:right w:val="single" w:sz="4" w:space="0" w:color="auto"/>
            </w:tcBorders>
            <w:vAlign w:val="center"/>
          </w:tcPr>
          <w:p w14:paraId="3C8BDF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1394A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33AA49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-1,945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BC8C0C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-1,936</w:t>
            </w:r>
          </w:p>
        </w:tc>
      </w:tr>
      <w:tr w:rsidR="00990806" w:rsidRPr="00F1419F" w14:paraId="457001A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94A525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12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345C23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r w:rsidR="00B50D41">
              <w:rPr>
                <w:rFonts w:ascii="Myriad Pro" w:hAnsi="Myriad Pro"/>
                <w:sz w:val="20"/>
                <w:szCs w:val="20"/>
              </w:rPr>
              <w:t xml:space="preserve"> </w:t>
            </w:r>
            <w:r w:rsidRPr="00F1419F">
              <w:rPr>
                <w:rFonts w:ascii="Myriad Pro" w:hAnsi="Myriad Pro"/>
                <w:sz w:val="20"/>
                <w:szCs w:val="20"/>
              </w:rPr>
              <w:t>«Октябрьская», «Барановская», «Куйбышевская», «Амурская», «Омская Нефть», «Фрунзенская», «Энтузиастов».</w:t>
            </w:r>
          </w:p>
        </w:tc>
        <w:tc>
          <w:tcPr>
            <w:tcW w:w="596" w:type="pct"/>
            <w:tcBorders>
              <w:top w:val="single" w:sz="4" w:space="0" w:color="auto"/>
              <w:left w:val="nil"/>
              <w:bottom w:val="single" w:sz="4" w:space="0" w:color="auto"/>
              <w:right w:val="single" w:sz="4" w:space="0" w:color="auto"/>
            </w:tcBorders>
            <w:shd w:val="clear" w:color="auto" w:fill="auto"/>
            <w:vAlign w:val="center"/>
          </w:tcPr>
          <w:p w14:paraId="1637FC4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D579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17,045</w:t>
            </w:r>
          </w:p>
        </w:tc>
        <w:tc>
          <w:tcPr>
            <w:tcW w:w="688" w:type="pct"/>
            <w:tcBorders>
              <w:top w:val="single" w:sz="4" w:space="0" w:color="auto"/>
              <w:left w:val="nil"/>
              <w:bottom w:val="single" w:sz="4" w:space="0" w:color="auto"/>
              <w:right w:val="single" w:sz="4" w:space="0" w:color="auto"/>
            </w:tcBorders>
            <w:vAlign w:val="center"/>
          </w:tcPr>
          <w:p w14:paraId="249376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48D0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0,501</w:t>
            </w:r>
          </w:p>
        </w:tc>
        <w:tc>
          <w:tcPr>
            <w:tcW w:w="524" w:type="pct"/>
            <w:tcBorders>
              <w:top w:val="single" w:sz="4" w:space="0" w:color="auto"/>
              <w:left w:val="nil"/>
              <w:bottom w:val="single" w:sz="4" w:space="0" w:color="auto"/>
              <w:right w:val="single" w:sz="4" w:space="0" w:color="auto"/>
            </w:tcBorders>
            <w:shd w:val="clear" w:color="auto" w:fill="auto"/>
            <w:vAlign w:val="center"/>
          </w:tcPr>
          <w:p w14:paraId="2C62848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-16,544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A81ED0D"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-2,037</w:t>
            </w:r>
          </w:p>
        </w:tc>
      </w:tr>
      <w:tr w:rsidR="00990806" w:rsidRPr="00F1419F" w14:paraId="26377245"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4FC867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6C037F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96" w:type="pct"/>
            <w:tcBorders>
              <w:top w:val="single" w:sz="4" w:space="0" w:color="auto"/>
              <w:left w:val="nil"/>
              <w:bottom w:val="single" w:sz="4" w:space="0" w:color="auto"/>
              <w:right w:val="single" w:sz="4" w:space="0" w:color="auto"/>
            </w:tcBorders>
            <w:shd w:val="clear" w:color="auto" w:fill="auto"/>
            <w:vAlign w:val="center"/>
          </w:tcPr>
          <w:p w14:paraId="672EB37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5A724A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33,348</w:t>
            </w:r>
          </w:p>
        </w:tc>
        <w:tc>
          <w:tcPr>
            <w:tcW w:w="688" w:type="pct"/>
            <w:tcBorders>
              <w:top w:val="single" w:sz="4" w:space="0" w:color="auto"/>
              <w:left w:val="nil"/>
              <w:bottom w:val="single" w:sz="4" w:space="0" w:color="auto"/>
              <w:right w:val="single" w:sz="4" w:space="0" w:color="auto"/>
            </w:tcBorders>
            <w:vAlign w:val="center"/>
          </w:tcPr>
          <w:p w14:paraId="78353D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3,530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D7AED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1,618</w:t>
            </w:r>
          </w:p>
        </w:tc>
        <w:tc>
          <w:tcPr>
            <w:tcW w:w="524" w:type="pct"/>
            <w:tcBorders>
              <w:top w:val="single" w:sz="4" w:space="0" w:color="auto"/>
              <w:left w:val="nil"/>
              <w:bottom w:val="single" w:sz="4" w:space="0" w:color="auto"/>
              <w:right w:val="single" w:sz="4" w:space="0" w:color="auto"/>
            </w:tcBorders>
            <w:shd w:val="clear" w:color="auto" w:fill="auto"/>
            <w:vAlign w:val="center"/>
          </w:tcPr>
          <w:p w14:paraId="5FEBC06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-31,730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240422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-1,912</w:t>
            </w:r>
          </w:p>
        </w:tc>
      </w:tr>
      <w:tr w:rsidR="00990806" w:rsidRPr="00F1419F" w14:paraId="5EB7D98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827844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F0A6F0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F1419F">
              <w:rPr>
                <w:rFonts w:ascii="Myriad Pro" w:hAnsi="Myriad Pro"/>
                <w:sz w:val="20"/>
                <w:szCs w:val="20"/>
              </w:rPr>
              <w:t>1,8 МВА и 2,5 МВА на 2х6,3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2E518A0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929E4E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0,336</w:t>
            </w:r>
          </w:p>
        </w:tc>
        <w:tc>
          <w:tcPr>
            <w:tcW w:w="688" w:type="pct"/>
            <w:tcBorders>
              <w:top w:val="single" w:sz="4" w:space="0" w:color="auto"/>
              <w:left w:val="nil"/>
              <w:bottom w:val="single" w:sz="4" w:space="0" w:color="auto"/>
              <w:right w:val="single" w:sz="4" w:space="0" w:color="auto"/>
            </w:tcBorders>
            <w:vAlign w:val="center"/>
          </w:tcPr>
          <w:p w14:paraId="273F0CA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8D5D00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0,010</w:t>
            </w:r>
          </w:p>
        </w:tc>
        <w:tc>
          <w:tcPr>
            <w:tcW w:w="524" w:type="pct"/>
            <w:tcBorders>
              <w:top w:val="single" w:sz="4" w:space="0" w:color="auto"/>
              <w:left w:val="nil"/>
              <w:bottom w:val="single" w:sz="4" w:space="0" w:color="auto"/>
              <w:right w:val="single" w:sz="4" w:space="0" w:color="auto"/>
            </w:tcBorders>
            <w:shd w:val="clear" w:color="auto" w:fill="auto"/>
            <w:vAlign w:val="center"/>
          </w:tcPr>
          <w:p w14:paraId="7D9AFA4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D7F7BA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-0,325</w:t>
            </w:r>
          </w:p>
        </w:tc>
      </w:tr>
      <w:tr w:rsidR="00990806" w:rsidRPr="00F1419F" w14:paraId="0D53BCDC"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E21402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CA5DFEB"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35/10 кВ Пушкино с заменой силовых трансформаторов на с 2*4МВА на 2*10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328C217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ECF66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0,576</w:t>
            </w:r>
          </w:p>
        </w:tc>
        <w:tc>
          <w:tcPr>
            <w:tcW w:w="688" w:type="pct"/>
            <w:tcBorders>
              <w:top w:val="single" w:sz="4" w:space="0" w:color="auto"/>
              <w:left w:val="nil"/>
              <w:bottom w:val="single" w:sz="4" w:space="0" w:color="auto"/>
              <w:right w:val="single" w:sz="4" w:space="0" w:color="auto"/>
            </w:tcBorders>
            <w:vAlign w:val="center"/>
          </w:tcPr>
          <w:p w14:paraId="51B57F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AF9448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0,018</w:t>
            </w:r>
          </w:p>
        </w:tc>
        <w:tc>
          <w:tcPr>
            <w:tcW w:w="524" w:type="pct"/>
            <w:tcBorders>
              <w:top w:val="single" w:sz="4" w:space="0" w:color="auto"/>
              <w:left w:val="nil"/>
              <w:bottom w:val="single" w:sz="4" w:space="0" w:color="auto"/>
              <w:right w:val="single" w:sz="4" w:space="0" w:color="auto"/>
            </w:tcBorders>
            <w:shd w:val="clear" w:color="auto" w:fill="auto"/>
            <w:vAlign w:val="center"/>
          </w:tcPr>
          <w:p w14:paraId="07C7711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-0,559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94A957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-0,559</w:t>
            </w:r>
          </w:p>
        </w:tc>
      </w:tr>
      <w:tr w:rsidR="00990806" w:rsidRPr="00F1419F" w14:paraId="0FBFDF4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0810F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231EC9A"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ОПУ (№20.55.3836.10 от 13.05.2011г.)</w:t>
            </w:r>
          </w:p>
        </w:tc>
        <w:tc>
          <w:tcPr>
            <w:tcW w:w="596" w:type="pct"/>
            <w:tcBorders>
              <w:top w:val="single" w:sz="4" w:space="0" w:color="auto"/>
              <w:left w:val="nil"/>
              <w:bottom w:val="single" w:sz="4" w:space="0" w:color="auto"/>
              <w:right w:val="single" w:sz="4" w:space="0" w:color="auto"/>
            </w:tcBorders>
            <w:shd w:val="clear" w:color="auto" w:fill="auto"/>
            <w:vAlign w:val="center"/>
          </w:tcPr>
          <w:p w14:paraId="604EA33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F_222_ОЭ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D7611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39,801</w:t>
            </w:r>
          </w:p>
        </w:tc>
        <w:tc>
          <w:tcPr>
            <w:tcW w:w="688" w:type="pct"/>
            <w:tcBorders>
              <w:top w:val="single" w:sz="4" w:space="0" w:color="auto"/>
              <w:left w:val="nil"/>
              <w:bottom w:val="single" w:sz="4" w:space="0" w:color="auto"/>
              <w:right w:val="single" w:sz="4" w:space="0" w:color="auto"/>
            </w:tcBorders>
            <w:vAlign w:val="center"/>
          </w:tcPr>
          <w:p w14:paraId="38B3DA5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12,734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6CB02A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9,244</w:t>
            </w:r>
          </w:p>
        </w:tc>
        <w:tc>
          <w:tcPr>
            <w:tcW w:w="524" w:type="pct"/>
            <w:tcBorders>
              <w:top w:val="single" w:sz="4" w:space="0" w:color="auto"/>
              <w:left w:val="nil"/>
              <w:bottom w:val="single" w:sz="4" w:space="0" w:color="auto"/>
              <w:right w:val="single" w:sz="4" w:space="0" w:color="auto"/>
            </w:tcBorders>
            <w:shd w:val="clear" w:color="auto" w:fill="auto"/>
            <w:vAlign w:val="center"/>
          </w:tcPr>
          <w:p w14:paraId="1532C25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-30,557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755C05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-3,491</w:t>
            </w:r>
          </w:p>
        </w:tc>
      </w:tr>
      <w:tr w:rsidR="00990806" w:rsidRPr="00F1419F" w14:paraId="0E77961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EE5B0A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CB725A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 ПС 35/10 кВ "Гидроузел" (5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792B49F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CC220B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9,893</w:t>
            </w:r>
          </w:p>
        </w:tc>
        <w:tc>
          <w:tcPr>
            <w:tcW w:w="688" w:type="pct"/>
            <w:tcBorders>
              <w:top w:val="single" w:sz="4" w:space="0" w:color="auto"/>
              <w:left w:val="nil"/>
              <w:bottom w:val="single" w:sz="4" w:space="0" w:color="auto"/>
              <w:right w:val="single" w:sz="4" w:space="0" w:color="auto"/>
            </w:tcBorders>
            <w:vAlign w:val="center"/>
          </w:tcPr>
          <w:p w14:paraId="0E6EC48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7769E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0,881</w:t>
            </w:r>
          </w:p>
        </w:tc>
        <w:tc>
          <w:tcPr>
            <w:tcW w:w="524" w:type="pct"/>
            <w:tcBorders>
              <w:top w:val="single" w:sz="4" w:space="0" w:color="auto"/>
              <w:left w:val="nil"/>
              <w:bottom w:val="single" w:sz="4" w:space="0" w:color="auto"/>
              <w:right w:val="single" w:sz="4" w:space="0" w:color="auto"/>
            </w:tcBorders>
            <w:shd w:val="clear" w:color="auto" w:fill="auto"/>
            <w:vAlign w:val="center"/>
          </w:tcPr>
          <w:p w14:paraId="6225C4F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-9,013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E02049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-1,626</w:t>
            </w:r>
          </w:p>
        </w:tc>
      </w:tr>
      <w:tr w:rsidR="00990806" w:rsidRPr="00F1419F" w14:paraId="65F65AAA"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CC5936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18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2B5705F"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110/35/10 кВ Новотроицкая с заменой 1 силового трансформатора 1 Т с 10МВА на 25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65A4DA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04E3A5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0,494</w:t>
            </w:r>
          </w:p>
        </w:tc>
        <w:tc>
          <w:tcPr>
            <w:tcW w:w="688" w:type="pct"/>
            <w:tcBorders>
              <w:top w:val="single" w:sz="4" w:space="0" w:color="auto"/>
              <w:left w:val="nil"/>
              <w:bottom w:val="single" w:sz="4" w:space="0" w:color="auto"/>
              <w:right w:val="single" w:sz="4" w:space="0" w:color="auto"/>
            </w:tcBorders>
            <w:vAlign w:val="center"/>
          </w:tcPr>
          <w:p w14:paraId="542184C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EFD0B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0,419</w:t>
            </w:r>
          </w:p>
        </w:tc>
        <w:tc>
          <w:tcPr>
            <w:tcW w:w="524" w:type="pct"/>
            <w:tcBorders>
              <w:top w:val="single" w:sz="4" w:space="0" w:color="auto"/>
              <w:left w:val="nil"/>
              <w:bottom w:val="single" w:sz="4" w:space="0" w:color="auto"/>
              <w:right w:val="single" w:sz="4" w:space="0" w:color="auto"/>
            </w:tcBorders>
            <w:shd w:val="clear" w:color="auto" w:fill="auto"/>
            <w:vAlign w:val="center"/>
          </w:tcPr>
          <w:p w14:paraId="1F25C49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-0,076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6F451E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FF42738"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701067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D630EB4"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96" w:type="pct"/>
            <w:tcBorders>
              <w:top w:val="single" w:sz="4" w:space="0" w:color="auto"/>
              <w:left w:val="nil"/>
              <w:bottom w:val="single" w:sz="4" w:space="0" w:color="auto"/>
              <w:right w:val="single" w:sz="4" w:space="0" w:color="auto"/>
            </w:tcBorders>
            <w:shd w:val="clear" w:color="auto" w:fill="auto"/>
            <w:vAlign w:val="center"/>
          </w:tcPr>
          <w:p w14:paraId="1C37DDB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40A20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1,313</w:t>
            </w:r>
          </w:p>
        </w:tc>
        <w:tc>
          <w:tcPr>
            <w:tcW w:w="688" w:type="pct"/>
            <w:tcBorders>
              <w:top w:val="single" w:sz="4" w:space="0" w:color="auto"/>
              <w:left w:val="nil"/>
              <w:bottom w:val="single" w:sz="4" w:space="0" w:color="auto"/>
              <w:right w:val="single" w:sz="4" w:space="0" w:color="auto"/>
            </w:tcBorders>
            <w:vAlign w:val="center"/>
          </w:tcPr>
          <w:p w14:paraId="1894880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533A2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8EEE60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-1,313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FFBF50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20C1D1D"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4917E2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CA1DD9B"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F1419F">
              <w:rPr>
                <w:rFonts w:ascii="Myriad Pro" w:hAnsi="Myriad Pro"/>
                <w:color w:val="000000"/>
                <w:sz w:val="20"/>
                <w:szCs w:val="20"/>
              </w:rPr>
              <w:t>реконструкция электросетевых объектов в муниципальных районах Омской области для обеспечения многоэтажного строительства и инфраструктуры</w:t>
            </w:r>
          </w:p>
        </w:tc>
        <w:tc>
          <w:tcPr>
            <w:tcW w:w="596" w:type="pct"/>
            <w:tcBorders>
              <w:top w:val="single" w:sz="4" w:space="0" w:color="auto"/>
              <w:left w:val="nil"/>
              <w:bottom w:val="single" w:sz="4" w:space="0" w:color="auto"/>
              <w:right w:val="single" w:sz="4" w:space="0" w:color="auto"/>
            </w:tcBorders>
            <w:shd w:val="clear" w:color="auto" w:fill="auto"/>
            <w:vAlign w:val="center"/>
          </w:tcPr>
          <w:p w14:paraId="18BF870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prj_105109_15873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AC245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1,709</w:t>
            </w:r>
          </w:p>
        </w:tc>
        <w:tc>
          <w:tcPr>
            <w:tcW w:w="688" w:type="pct"/>
            <w:tcBorders>
              <w:top w:val="single" w:sz="4" w:space="0" w:color="auto"/>
              <w:left w:val="nil"/>
              <w:bottom w:val="single" w:sz="4" w:space="0" w:color="auto"/>
              <w:right w:val="single" w:sz="4" w:space="0" w:color="auto"/>
            </w:tcBorders>
            <w:vAlign w:val="center"/>
          </w:tcPr>
          <w:p w14:paraId="14FAB65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131B27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A988C6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-1,709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4EE09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65DBBB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5C5A3D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A2B8C28"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 КЛ 10 кВ и РП 10 кВ Красный Пахарь</w:t>
            </w:r>
          </w:p>
        </w:tc>
        <w:tc>
          <w:tcPr>
            <w:tcW w:w="596" w:type="pct"/>
            <w:tcBorders>
              <w:top w:val="single" w:sz="4" w:space="0" w:color="auto"/>
              <w:left w:val="nil"/>
              <w:bottom w:val="single" w:sz="4" w:space="0" w:color="auto"/>
              <w:right w:val="single" w:sz="4" w:space="0" w:color="auto"/>
            </w:tcBorders>
            <w:shd w:val="clear" w:color="auto" w:fill="auto"/>
            <w:vAlign w:val="center"/>
          </w:tcPr>
          <w:p w14:paraId="33ACA9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F_87_ОЭ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1F284D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1,144</w:t>
            </w:r>
          </w:p>
        </w:tc>
        <w:tc>
          <w:tcPr>
            <w:tcW w:w="688" w:type="pct"/>
            <w:tcBorders>
              <w:top w:val="single" w:sz="4" w:space="0" w:color="auto"/>
              <w:left w:val="nil"/>
              <w:bottom w:val="single" w:sz="4" w:space="0" w:color="auto"/>
              <w:right w:val="single" w:sz="4" w:space="0" w:color="auto"/>
            </w:tcBorders>
            <w:vAlign w:val="center"/>
          </w:tcPr>
          <w:p w14:paraId="4FDDBE3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D6DC4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5CCBB2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-1,144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A338AB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-0,402</w:t>
            </w:r>
          </w:p>
        </w:tc>
      </w:tr>
      <w:tr w:rsidR="00990806" w:rsidRPr="00F1419F" w14:paraId="1C5C9EC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4F7338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A805FA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бригадных автомобилей (ОЭ) - 143 ед. УАЗ (комплектации) - 90 ед. техники, ГАЗ (комплектации)</w:t>
            </w:r>
            <w:r w:rsidR="00B50D41">
              <w:rPr>
                <w:rFonts w:ascii="Myriad Pro" w:hAnsi="Myriad Pro"/>
                <w:sz w:val="20"/>
                <w:szCs w:val="20"/>
              </w:rPr>
              <w:t xml:space="preserve"> </w:t>
            </w:r>
            <w:r w:rsidRPr="00F1419F">
              <w:rPr>
                <w:rFonts w:ascii="Myriad Pro" w:hAnsi="Myriad Pro"/>
                <w:sz w:val="20"/>
                <w:szCs w:val="20"/>
              </w:rPr>
              <w:t>- 52 ед. техники, АГП - 18 - 1 ед. техники.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49E1E6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F_75_ОЭ (а)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5E3B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36,724</w:t>
            </w:r>
          </w:p>
        </w:tc>
        <w:tc>
          <w:tcPr>
            <w:tcW w:w="688" w:type="pct"/>
            <w:tcBorders>
              <w:top w:val="single" w:sz="4" w:space="0" w:color="auto"/>
              <w:left w:val="nil"/>
              <w:bottom w:val="single" w:sz="4" w:space="0" w:color="auto"/>
              <w:right w:val="single" w:sz="4" w:space="0" w:color="auto"/>
            </w:tcBorders>
            <w:vAlign w:val="center"/>
          </w:tcPr>
          <w:p w14:paraId="0C12F3F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E271B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5,108</w:t>
            </w:r>
          </w:p>
        </w:tc>
        <w:tc>
          <w:tcPr>
            <w:tcW w:w="524" w:type="pct"/>
            <w:tcBorders>
              <w:top w:val="single" w:sz="4" w:space="0" w:color="auto"/>
              <w:left w:val="nil"/>
              <w:bottom w:val="single" w:sz="4" w:space="0" w:color="auto"/>
              <w:right w:val="single" w:sz="4" w:space="0" w:color="auto"/>
            </w:tcBorders>
            <w:shd w:val="clear" w:color="auto" w:fill="auto"/>
            <w:vAlign w:val="center"/>
          </w:tcPr>
          <w:p w14:paraId="4D581C7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-31,616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848652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-13,558</w:t>
            </w:r>
          </w:p>
        </w:tc>
      </w:tr>
      <w:tr w:rsidR="00990806" w:rsidRPr="00F1419F" w14:paraId="1571FB8E"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843C8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B6073C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оборудования связи, ИТ-оборудования (ОЭ) - 92 ед.: Комплекс записи переговоров Агат СПРУТ-7 - 19 шт,</w:t>
            </w:r>
            <w:r w:rsidR="00B50D41">
              <w:rPr>
                <w:rFonts w:ascii="Myriad Pro" w:hAnsi="Myriad Pro"/>
                <w:sz w:val="20"/>
                <w:szCs w:val="20"/>
              </w:rPr>
              <w:t xml:space="preserve"> </w:t>
            </w:r>
            <w:r w:rsidRPr="00F1419F">
              <w:rPr>
                <w:rFonts w:ascii="Myriad Pro" w:hAnsi="Myriad Pro"/>
                <w:sz w:val="20"/>
                <w:szCs w:val="20"/>
              </w:rPr>
              <w:t xml:space="preserve">Шкафы - 17 шт., Комплекс бесперебойного питания INELT Monolith II 1000RMLT - 15 шт, Конвектор - 1шт, </w:t>
            </w:r>
            <w:r w:rsidRPr="00F1419F">
              <w:rPr>
                <w:rFonts w:ascii="Myriad Pro" w:hAnsi="Myriad Pro"/>
                <w:sz w:val="20"/>
                <w:szCs w:val="20"/>
              </w:rPr>
              <w:lastRenderedPageBreak/>
              <w:t>Коммутатор - 7 шт, Центральный процессор АТС Panasonic KX-TDE0101RU -</w:t>
            </w:r>
            <w:r w:rsidR="00B50D41">
              <w:rPr>
                <w:rFonts w:ascii="Myriad Pro" w:hAnsi="Myriad Pro"/>
                <w:sz w:val="20"/>
                <w:szCs w:val="20"/>
              </w:rPr>
              <w:t xml:space="preserve"> </w:t>
            </w:r>
            <w:r w:rsidRPr="00F1419F">
              <w:rPr>
                <w:rFonts w:ascii="Myriad Pro" w:hAnsi="Myriad Pro"/>
                <w:sz w:val="20"/>
                <w:szCs w:val="20"/>
              </w:rPr>
              <w:t>1шт, Тепловизор FLIR T420-1шт, Маршрутизатор Mikrotik CCR1016-12S-1S+ 1шт, МФУ Kyocera FS-6525MFP - 23шт, Устройство доступа к портам Digi AnywhereUSB/14 -1 шт, МФУ Kyocera FS-6525MFP- 5шт, Устройство доступа к портам Digi AnywhereUSB/14 -1шт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4E47379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F_76_ОЭ (б)</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D2C9DE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2,520</w:t>
            </w:r>
          </w:p>
        </w:tc>
        <w:tc>
          <w:tcPr>
            <w:tcW w:w="688" w:type="pct"/>
            <w:tcBorders>
              <w:top w:val="single" w:sz="4" w:space="0" w:color="auto"/>
              <w:left w:val="nil"/>
              <w:bottom w:val="single" w:sz="4" w:space="0" w:color="auto"/>
              <w:right w:val="single" w:sz="4" w:space="0" w:color="auto"/>
            </w:tcBorders>
            <w:vAlign w:val="center"/>
          </w:tcPr>
          <w:p w14:paraId="53B399E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5,783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237E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1,082</w:t>
            </w:r>
          </w:p>
        </w:tc>
        <w:tc>
          <w:tcPr>
            <w:tcW w:w="524" w:type="pct"/>
            <w:tcBorders>
              <w:top w:val="single" w:sz="4" w:space="0" w:color="auto"/>
              <w:left w:val="nil"/>
              <w:bottom w:val="single" w:sz="4" w:space="0" w:color="auto"/>
              <w:right w:val="single" w:sz="4" w:space="0" w:color="auto"/>
            </w:tcBorders>
            <w:shd w:val="clear" w:color="auto" w:fill="auto"/>
            <w:vAlign w:val="center"/>
          </w:tcPr>
          <w:p w14:paraId="68C8D4F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-1,438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B9EC82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-4,701</w:t>
            </w:r>
          </w:p>
        </w:tc>
      </w:tr>
      <w:tr w:rsidR="00990806" w:rsidRPr="00F1419F" w14:paraId="5CF96E6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0CC39A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5CC5E96"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Создание конфигурации НМА</w:t>
            </w:r>
          </w:p>
        </w:tc>
        <w:tc>
          <w:tcPr>
            <w:tcW w:w="596" w:type="pct"/>
            <w:tcBorders>
              <w:top w:val="single" w:sz="4" w:space="0" w:color="auto"/>
              <w:left w:val="nil"/>
              <w:bottom w:val="single" w:sz="4" w:space="0" w:color="auto"/>
              <w:right w:val="single" w:sz="4" w:space="0" w:color="auto"/>
            </w:tcBorders>
            <w:shd w:val="clear" w:color="auto" w:fill="auto"/>
            <w:vAlign w:val="center"/>
          </w:tcPr>
          <w:p w14:paraId="4C556CB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prj_105107_9874</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37B8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0,074</w:t>
            </w:r>
          </w:p>
        </w:tc>
        <w:tc>
          <w:tcPr>
            <w:tcW w:w="688" w:type="pct"/>
            <w:tcBorders>
              <w:top w:val="single" w:sz="4" w:space="0" w:color="auto"/>
              <w:left w:val="nil"/>
              <w:bottom w:val="single" w:sz="4" w:space="0" w:color="auto"/>
              <w:right w:val="single" w:sz="4" w:space="0" w:color="auto"/>
            </w:tcBorders>
            <w:vAlign w:val="center"/>
          </w:tcPr>
          <w:p w14:paraId="689E128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339025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D1C43F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-0,074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06710B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60183A3"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80E815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F860CAE"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Создание баз данных НМА</w:t>
            </w:r>
          </w:p>
        </w:tc>
        <w:tc>
          <w:tcPr>
            <w:tcW w:w="596" w:type="pct"/>
            <w:tcBorders>
              <w:top w:val="single" w:sz="4" w:space="0" w:color="auto"/>
              <w:left w:val="nil"/>
              <w:bottom w:val="single" w:sz="4" w:space="0" w:color="auto"/>
              <w:right w:val="single" w:sz="4" w:space="0" w:color="auto"/>
            </w:tcBorders>
            <w:shd w:val="clear" w:color="auto" w:fill="auto"/>
            <w:vAlign w:val="center"/>
          </w:tcPr>
          <w:p w14:paraId="24A129A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prj_105107_9875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C7DF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1,812</w:t>
            </w:r>
          </w:p>
        </w:tc>
        <w:tc>
          <w:tcPr>
            <w:tcW w:w="688" w:type="pct"/>
            <w:tcBorders>
              <w:top w:val="single" w:sz="4" w:space="0" w:color="auto"/>
              <w:left w:val="nil"/>
              <w:bottom w:val="single" w:sz="4" w:space="0" w:color="auto"/>
              <w:right w:val="single" w:sz="4" w:space="0" w:color="auto"/>
            </w:tcBorders>
            <w:vAlign w:val="center"/>
          </w:tcPr>
          <w:p w14:paraId="6FD930E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A358BE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344ADC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-1,812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CCB803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4E50C598" w14:textId="77777777" w:rsidTr="00E95969">
        <w:trPr>
          <w:trHeight w:val="384"/>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323C1A8" w14:textId="77777777" w:rsidR="00990806" w:rsidRPr="00F1419F" w:rsidRDefault="00990806"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1DC921C6" w14:textId="77777777" w:rsidR="00990806" w:rsidRPr="00F1419F" w:rsidRDefault="00990806"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4821774E" w14:textId="77777777" w:rsidR="00990806" w:rsidRPr="00F1419F" w:rsidRDefault="00990806"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EAC506"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169,187</w:t>
            </w:r>
          </w:p>
        </w:tc>
        <w:tc>
          <w:tcPr>
            <w:tcW w:w="688" w:type="pct"/>
            <w:tcBorders>
              <w:top w:val="single" w:sz="4" w:space="0" w:color="auto"/>
              <w:left w:val="nil"/>
              <w:bottom w:val="single" w:sz="4" w:space="0" w:color="auto"/>
              <w:right w:val="single" w:sz="4" w:space="0" w:color="auto"/>
            </w:tcBorders>
            <w:shd w:val="clear" w:color="auto" w:fill="C2D69B"/>
            <w:vAlign w:val="center"/>
          </w:tcPr>
          <w:p w14:paraId="37956147"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58,086</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8C1C26C"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21,933</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3C4C9D13"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-147,254</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6232B4D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-36,153</w:t>
            </w:r>
          </w:p>
        </w:tc>
      </w:tr>
    </w:tbl>
    <w:p w14:paraId="0BB92D1E" w14:textId="77777777" w:rsidR="00990806" w:rsidRPr="00066594" w:rsidRDefault="00990806" w:rsidP="00990806">
      <w:pPr>
        <w:autoSpaceDE w:val="0"/>
        <w:autoSpaceDN w:val="0"/>
        <w:adjustRightInd w:val="0"/>
        <w:spacing w:line="360" w:lineRule="auto"/>
        <w:ind w:firstLine="567"/>
        <w:jc w:val="both"/>
        <w:rPr>
          <w:rFonts w:ascii="Myriad Pro" w:hAnsi="Myriad Pro"/>
          <w:sz w:val="26"/>
          <w:szCs w:val="26"/>
        </w:rPr>
        <w:sectPr w:rsidR="00990806" w:rsidRPr="00066594" w:rsidSect="00D20A5D">
          <w:pgSz w:w="16838" w:h="11906" w:orient="landscape"/>
          <w:pgMar w:top="1985" w:right="851" w:bottom="851" w:left="851" w:header="1247" w:footer="709" w:gutter="0"/>
          <w:cols w:space="708"/>
          <w:docGrid w:linePitch="360"/>
        </w:sectPr>
      </w:pPr>
    </w:p>
    <w:p w14:paraId="5A0483A8" w14:textId="77777777" w:rsidR="00990806" w:rsidRPr="00066594" w:rsidRDefault="00990806" w:rsidP="00F1419F">
      <w:pPr>
        <w:pStyle w:val="2f0"/>
      </w:pPr>
      <w:r w:rsidRPr="00066594">
        <w:lastRenderedPageBreak/>
        <w:t>Также, выявлены 10 мероприятий, отсутствующие в Инвестиционной программе, утвержденной до начала периода регулирования (2016 года), на сумму 20 404,90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30.12.2016</w:t>
      </w:r>
      <w:r w:rsidR="00B50D41">
        <w:t xml:space="preserve"> </w:t>
      </w:r>
      <w:r w:rsidR="00BA0DDB">
        <w:t>№ </w:t>
      </w:r>
      <w:r w:rsidRPr="00066594">
        <w:t>1471.</w:t>
      </w:r>
    </w:p>
    <w:p w14:paraId="7A3BA0DD" w14:textId="77777777" w:rsidR="00990806" w:rsidRDefault="00990806" w:rsidP="00F1419F">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(2016 года), </w:t>
      </w:r>
      <w:r w:rsidRPr="00066594">
        <w:t>фактическое финансирование оказалось меньше</w:t>
      </w:r>
      <w:r w:rsidRPr="00066594">
        <w:rPr>
          <w:color w:val="000000" w:themeColor="text1"/>
        </w:rPr>
        <w:t xml:space="preserve"> на (-20 946,48)</w:t>
      </w:r>
      <w:r w:rsidRPr="00066594">
        <w:t xml:space="preserve"> тыс. руб. без НДС.</w:t>
      </w:r>
      <w:r w:rsidRPr="00066594">
        <w:rPr>
          <w:color w:val="000000" w:themeColor="text1"/>
        </w:rPr>
        <w:t xml:space="preserve"> Данные отражены в таблице.</w:t>
      </w:r>
    </w:p>
    <w:p w14:paraId="5C974082" w14:textId="77777777" w:rsidR="00F1419F" w:rsidRPr="00066594" w:rsidRDefault="00F1419F" w:rsidP="00F1419F">
      <w:pPr>
        <w:pStyle w:val="2f0"/>
        <w:rPr>
          <w:color w:val="000000" w:themeColor="text1"/>
        </w:rPr>
      </w:pPr>
    </w:p>
    <w:p w14:paraId="3192AFBE" w14:textId="77777777" w:rsidR="002B334C" w:rsidRPr="00066594" w:rsidRDefault="002B334C" w:rsidP="00F1419F">
      <w:pPr>
        <w:pStyle w:val="2f0"/>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8"/>
        <w:gridCol w:w="3791"/>
        <w:gridCol w:w="1803"/>
        <w:gridCol w:w="1540"/>
        <w:gridCol w:w="2081"/>
        <w:gridCol w:w="1791"/>
        <w:gridCol w:w="1585"/>
        <w:gridCol w:w="2027"/>
      </w:tblGrid>
      <w:tr w:rsidR="00F1419F" w:rsidRPr="00F1419F" w14:paraId="46568F39" w14:textId="77777777" w:rsidTr="00F1419F">
        <w:trPr>
          <w:trHeight w:val="20"/>
          <w:tblHeader/>
          <w:jc w:val="center"/>
        </w:trPr>
        <w:tc>
          <w:tcPr>
            <w:tcW w:w="1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CD0CE"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93654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11A1F51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557F1"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B7C70"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19DE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31F6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C196C2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73025246" w14:textId="77777777" w:rsidTr="00F1419F">
        <w:trPr>
          <w:trHeight w:val="20"/>
          <w:tblHeader/>
          <w:jc w:val="center"/>
        </w:trPr>
        <w:tc>
          <w:tcPr>
            <w:tcW w:w="1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15800" w14:textId="77777777" w:rsidR="00F1419F" w:rsidRPr="00F1419F" w:rsidRDefault="00F1419F" w:rsidP="00F1419F">
            <w:pPr>
              <w:ind w:left="-57" w:right="-57"/>
              <w:rPr>
                <w:rFonts w:ascii="Myriad Pro" w:hAnsi="Myriad Pro"/>
                <w:b/>
                <w:color w:val="FFFFFF" w:themeColor="background1"/>
                <w:sz w:val="20"/>
                <w:szCs w:val="20"/>
              </w:rPr>
            </w:pPr>
          </w:p>
        </w:tc>
        <w:tc>
          <w:tcPr>
            <w:tcW w:w="125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9A6C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5F2125"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7498E"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1DA081"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35F7C"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30418"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0E3D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642AC130" w14:textId="77777777" w:rsidTr="00F1419F">
        <w:trPr>
          <w:trHeight w:val="20"/>
          <w:tblHeader/>
          <w:jc w:val="center"/>
        </w:trPr>
        <w:tc>
          <w:tcPr>
            <w:tcW w:w="1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1B421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32D2C"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A8A908"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96CA6"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7A06D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65BE4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15E8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4CF8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4E0213FE" w14:textId="77777777" w:rsidTr="00F1419F">
        <w:trPr>
          <w:trHeight w:val="20"/>
          <w:jc w:val="center"/>
        </w:trPr>
        <w:tc>
          <w:tcPr>
            <w:tcW w:w="1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42496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06844E"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оборудования отопительной мазутной котельной ПО СЭС (г.Тара)</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060E6B4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G_1233_ОЭ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36F69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FFFFFF" w:themeColor="background1"/>
              <w:left w:val="nil"/>
              <w:bottom w:val="single" w:sz="4" w:space="0" w:color="auto"/>
              <w:right w:val="single" w:sz="4" w:space="0" w:color="auto"/>
            </w:tcBorders>
            <w:vAlign w:val="center"/>
          </w:tcPr>
          <w:p w14:paraId="419F9AC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10,625</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00E77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5,539</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BC4B5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5,539</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A25E2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-5,086</w:t>
            </w:r>
          </w:p>
        </w:tc>
      </w:tr>
      <w:tr w:rsidR="002B334C" w:rsidRPr="00F1419F" w14:paraId="5EF677B8"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C5E8CA" w14:textId="77777777" w:rsidR="002B334C" w:rsidRPr="00F1419F" w:rsidRDefault="00B50D41" w:rsidP="00F1419F">
            <w:pPr>
              <w:ind w:left="-57" w:right="-57"/>
              <w:rPr>
                <w:rFonts w:ascii="Myriad Pro" w:hAnsi="Myriad Pro"/>
                <w:sz w:val="20"/>
                <w:szCs w:val="20"/>
              </w:rPr>
            </w:pPr>
            <w:r>
              <w:rPr>
                <w:rFonts w:ascii="Myriad Pro" w:hAnsi="Myriad Pro"/>
                <w:sz w:val="20"/>
                <w:szCs w:val="20"/>
              </w:rPr>
              <w:t xml:space="preserve"> </w:t>
            </w:r>
            <w:r w:rsidR="002B334C" w:rsidRPr="00F1419F">
              <w:rPr>
                <w:rFonts w:ascii="Myriad Pro" w:hAnsi="Myriad Pro"/>
                <w:sz w:val="20"/>
                <w:szCs w:val="20"/>
              </w:rPr>
              <w:t>2</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06E5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Баррикада, Ольгино, Вольное, Романенко, Соловьевка, Мясники, Новоягодное, Телевизионная, Орехово-35, Большие Кучки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7115DB1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2F93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1A08AF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0,641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06F5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0,277</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6BD14C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0,277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D2258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-0,364</w:t>
            </w:r>
          </w:p>
        </w:tc>
      </w:tr>
      <w:tr w:rsidR="002B334C" w:rsidRPr="00F1419F" w14:paraId="1FA5B9C6"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5BB95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E317B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Покупка оборудования для GSM мониторинга ПС</w:t>
            </w:r>
            <w:r w:rsidR="00B50D41">
              <w:rPr>
                <w:rFonts w:ascii="Myriad Pro" w:hAnsi="Myriad Pro"/>
                <w:sz w:val="20"/>
                <w:szCs w:val="20"/>
              </w:rPr>
              <w:t xml:space="preserve"> </w:t>
            </w:r>
            <w:r w:rsidRPr="00F1419F">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96" w:type="pct"/>
            <w:tcBorders>
              <w:top w:val="single" w:sz="4" w:space="0" w:color="auto"/>
              <w:left w:val="nil"/>
              <w:bottom w:val="single" w:sz="4" w:space="0" w:color="auto"/>
              <w:right w:val="single" w:sz="4" w:space="0" w:color="auto"/>
            </w:tcBorders>
            <w:shd w:val="clear" w:color="auto" w:fill="auto"/>
            <w:vAlign w:val="center"/>
          </w:tcPr>
          <w:p w14:paraId="2812067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F_54_ОЭ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F29DF"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D4628A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1,499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9263F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1,498</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610BCC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1,498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7599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r>
      <w:tr w:rsidR="002B334C" w:rsidRPr="00F1419F" w14:paraId="6DEB8324"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33D49D5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EA43C0F"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центра обработки данных</w:t>
            </w:r>
          </w:p>
        </w:tc>
        <w:tc>
          <w:tcPr>
            <w:tcW w:w="596" w:type="pct"/>
            <w:tcBorders>
              <w:top w:val="single" w:sz="4" w:space="0" w:color="auto"/>
              <w:left w:val="nil"/>
              <w:bottom w:val="single" w:sz="4" w:space="0" w:color="auto"/>
              <w:right w:val="single" w:sz="4" w:space="0" w:color="auto"/>
            </w:tcBorders>
            <w:shd w:val="clear" w:color="auto" w:fill="auto"/>
            <w:vAlign w:val="center"/>
          </w:tcPr>
          <w:p w14:paraId="7DA113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F_55_ОЭ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76A9C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E5B6C9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2,911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461B30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2,864</w:t>
            </w:r>
          </w:p>
        </w:tc>
        <w:tc>
          <w:tcPr>
            <w:tcW w:w="524" w:type="pct"/>
            <w:tcBorders>
              <w:top w:val="single" w:sz="4" w:space="0" w:color="auto"/>
              <w:left w:val="nil"/>
              <w:bottom w:val="single" w:sz="4" w:space="0" w:color="auto"/>
              <w:right w:val="single" w:sz="4" w:space="0" w:color="auto"/>
            </w:tcBorders>
            <w:shd w:val="clear" w:color="auto" w:fill="auto"/>
            <w:vAlign w:val="center"/>
          </w:tcPr>
          <w:p w14:paraId="131DC2A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2,864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7C223F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-0,047</w:t>
            </w:r>
          </w:p>
        </w:tc>
      </w:tr>
      <w:tr w:rsidR="002B334C" w:rsidRPr="00F1419F" w14:paraId="5D27BB49"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7F12DB0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1168E154"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- 58 ед.</w:t>
            </w:r>
          </w:p>
        </w:tc>
        <w:tc>
          <w:tcPr>
            <w:tcW w:w="596" w:type="pct"/>
            <w:tcBorders>
              <w:top w:val="single" w:sz="4" w:space="0" w:color="auto"/>
              <w:left w:val="nil"/>
              <w:bottom w:val="single" w:sz="4" w:space="0" w:color="auto"/>
              <w:right w:val="single" w:sz="4" w:space="0" w:color="auto"/>
            </w:tcBorders>
            <w:shd w:val="clear" w:color="auto" w:fill="auto"/>
            <w:vAlign w:val="center"/>
          </w:tcPr>
          <w:p w14:paraId="7F9901E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F_001_ОЭ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BEA98B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1F26FE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3,489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BB40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6A6D4C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3CD0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-3,489</w:t>
            </w:r>
          </w:p>
        </w:tc>
      </w:tr>
      <w:tr w:rsidR="002B334C" w:rsidRPr="00F1419F" w14:paraId="48B450B6"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5848B94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8F8F03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 xml:space="preserve">Реконструкция ПС 35/10 кВ Красноярская с заменой силовых трансформаторов </w:t>
            </w:r>
            <w:r w:rsidRPr="00F1419F">
              <w:rPr>
                <w:rFonts w:ascii="Myriad Pro" w:hAnsi="Myriad Pro"/>
                <w:sz w:val="20"/>
                <w:szCs w:val="20"/>
              </w:rPr>
              <w:lastRenderedPageBreak/>
              <w:t>2*5.6 на 2*10МВА, установка 2-х ячеек 10 кВ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124983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F_19_ОЭ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F06A3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926CF7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1,576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F0E7D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1,576</w:t>
            </w:r>
          </w:p>
        </w:tc>
        <w:tc>
          <w:tcPr>
            <w:tcW w:w="524" w:type="pct"/>
            <w:tcBorders>
              <w:top w:val="single" w:sz="4" w:space="0" w:color="auto"/>
              <w:left w:val="nil"/>
              <w:bottom w:val="single" w:sz="4" w:space="0" w:color="auto"/>
              <w:right w:val="single" w:sz="4" w:space="0" w:color="auto"/>
            </w:tcBorders>
            <w:shd w:val="clear" w:color="auto" w:fill="auto"/>
            <w:vAlign w:val="center"/>
          </w:tcPr>
          <w:p w14:paraId="04F9CE2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1,576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E66CC3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r>
      <w:tr w:rsidR="002B334C" w:rsidRPr="00F1419F" w14:paraId="12CDB8F4"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488938F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535A8C2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Сибзавод с заменой трансформаторов</w:t>
            </w:r>
            <w:r w:rsidR="00B50D41">
              <w:rPr>
                <w:rFonts w:ascii="Myriad Pro" w:hAnsi="Myriad Pro"/>
                <w:sz w:val="20"/>
                <w:szCs w:val="20"/>
              </w:rPr>
              <w:t xml:space="preserve"> </w:t>
            </w:r>
            <w:r w:rsidRPr="00F1419F">
              <w:rPr>
                <w:rFonts w:ascii="Myriad Pro" w:hAnsi="Myriad Pro"/>
                <w:sz w:val="20"/>
                <w:szCs w:val="20"/>
              </w:rPr>
              <w:t>2х40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53BFB81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F_8888_ОЭ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D072BB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24FD0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4,559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0AA3A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0,451</w:t>
            </w:r>
          </w:p>
        </w:tc>
        <w:tc>
          <w:tcPr>
            <w:tcW w:w="524" w:type="pct"/>
            <w:tcBorders>
              <w:top w:val="single" w:sz="4" w:space="0" w:color="auto"/>
              <w:left w:val="nil"/>
              <w:bottom w:val="single" w:sz="4" w:space="0" w:color="auto"/>
              <w:right w:val="single" w:sz="4" w:space="0" w:color="auto"/>
            </w:tcBorders>
            <w:shd w:val="clear" w:color="auto" w:fill="auto"/>
            <w:vAlign w:val="center"/>
          </w:tcPr>
          <w:p w14:paraId="1035B99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0,451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81D302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-4,108</w:t>
            </w:r>
          </w:p>
        </w:tc>
      </w:tr>
      <w:tr w:rsidR="002B334C" w:rsidRPr="00F1419F" w14:paraId="7A238D98"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793D23E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8</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39976F1F"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18ECB3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F_100П_ОЭ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168D0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22CA75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1CDE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0,435</w:t>
            </w:r>
          </w:p>
        </w:tc>
        <w:tc>
          <w:tcPr>
            <w:tcW w:w="524" w:type="pct"/>
            <w:tcBorders>
              <w:top w:val="single" w:sz="4" w:space="0" w:color="auto"/>
              <w:left w:val="nil"/>
              <w:bottom w:val="single" w:sz="4" w:space="0" w:color="auto"/>
              <w:right w:val="single" w:sz="4" w:space="0" w:color="auto"/>
            </w:tcBorders>
            <w:shd w:val="clear" w:color="auto" w:fill="auto"/>
            <w:vAlign w:val="center"/>
          </w:tcPr>
          <w:p w14:paraId="3CA0B23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0,435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BE0CCF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-0,274</w:t>
            </w:r>
          </w:p>
        </w:tc>
      </w:tr>
      <w:tr w:rsidR="002B334C" w:rsidRPr="00F1419F" w14:paraId="3A33606B"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40FC023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1EEDFDE1"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50D41">
              <w:rPr>
                <w:rFonts w:ascii="Myriad Pro" w:hAnsi="Myriad Pro"/>
                <w:sz w:val="20"/>
                <w:szCs w:val="20"/>
              </w:rPr>
              <w:t xml:space="preserve"> </w:t>
            </w:r>
            <w:r w:rsidRPr="00F1419F">
              <w:rPr>
                <w:rFonts w:ascii="Myriad Pro" w:hAnsi="Myriad Pro"/>
                <w:sz w:val="20"/>
                <w:szCs w:val="20"/>
              </w:rPr>
              <w:t xml:space="preserve">Блэйд северов Lenovo; 2019: 1 ед. Система резервного копирования HP </w:t>
            </w:r>
            <w:r w:rsidRPr="00F1419F">
              <w:rPr>
                <w:rFonts w:ascii="Myriad Pro" w:hAnsi="Myriad Pro"/>
                <w:sz w:val="20"/>
                <w:szCs w:val="20"/>
              </w:rPr>
              <w:lastRenderedPageBreak/>
              <w:t>2020: 4 ед. SAN коммутатора Brocade, 5 ед. Блэйд северов Lenovo; 2021: 2 ед. Сетевых коммутатора, 2ед. Сервера Lenovo(распределение на филиалы пропорционально НВВ))</w:t>
            </w:r>
          </w:p>
        </w:tc>
        <w:tc>
          <w:tcPr>
            <w:tcW w:w="596" w:type="pct"/>
            <w:tcBorders>
              <w:top w:val="single" w:sz="4" w:space="0" w:color="auto"/>
              <w:left w:val="nil"/>
              <w:bottom w:val="single" w:sz="4" w:space="0" w:color="auto"/>
              <w:right w:val="single" w:sz="4" w:space="0" w:color="auto"/>
            </w:tcBorders>
            <w:shd w:val="clear" w:color="auto" w:fill="auto"/>
            <w:vAlign w:val="center"/>
          </w:tcPr>
          <w:p w14:paraId="2B316A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F_74_ОЭ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1DF8C7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81C9BE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12,387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C96C61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5,523</w:t>
            </w:r>
          </w:p>
        </w:tc>
        <w:tc>
          <w:tcPr>
            <w:tcW w:w="524" w:type="pct"/>
            <w:tcBorders>
              <w:top w:val="single" w:sz="4" w:space="0" w:color="auto"/>
              <w:left w:val="nil"/>
              <w:bottom w:val="single" w:sz="4" w:space="0" w:color="auto"/>
              <w:right w:val="single" w:sz="4" w:space="0" w:color="auto"/>
            </w:tcBorders>
            <w:shd w:val="clear" w:color="auto" w:fill="auto"/>
            <w:vAlign w:val="center"/>
          </w:tcPr>
          <w:p w14:paraId="5F3B196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5,523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94A809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-6,864</w:t>
            </w:r>
          </w:p>
        </w:tc>
      </w:tr>
      <w:tr w:rsidR="002B334C" w:rsidRPr="00F1419F" w14:paraId="431019A0"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6006BA9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10</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D321FC1"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596" w:type="pct"/>
            <w:tcBorders>
              <w:top w:val="single" w:sz="4" w:space="0" w:color="auto"/>
              <w:left w:val="nil"/>
              <w:bottom w:val="single" w:sz="4" w:space="0" w:color="auto"/>
              <w:right w:val="single" w:sz="4" w:space="0" w:color="auto"/>
            </w:tcBorders>
            <w:shd w:val="clear" w:color="auto" w:fill="auto"/>
            <w:vAlign w:val="center"/>
          </w:tcPr>
          <w:p w14:paraId="06F91F9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F_77_ОЭ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E3D635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418834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2,956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720F7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2,243</w:t>
            </w:r>
          </w:p>
        </w:tc>
        <w:tc>
          <w:tcPr>
            <w:tcW w:w="524" w:type="pct"/>
            <w:tcBorders>
              <w:top w:val="single" w:sz="4" w:space="0" w:color="auto"/>
              <w:left w:val="nil"/>
              <w:bottom w:val="single" w:sz="4" w:space="0" w:color="auto"/>
              <w:right w:val="single" w:sz="4" w:space="0" w:color="auto"/>
            </w:tcBorders>
            <w:shd w:val="clear" w:color="auto" w:fill="auto"/>
            <w:vAlign w:val="center"/>
          </w:tcPr>
          <w:p w14:paraId="51C92B8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2,243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D98340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-0,714</w:t>
            </w:r>
          </w:p>
        </w:tc>
      </w:tr>
      <w:tr w:rsidR="002B334C" w:rsidRPr="00F1419F" w14:paraId="44CB00E8" w14:textId="77777777" w:rsidTr="00E95969">
        <w:trPr>
          <w:trHeight w:val="347"/>
          <w:jc w:val="center"/>
        </w:trPr>
        <w:tc>
          <w:tcPr>
            <w:tcW w:w="168"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BB3F45A"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3" w:type="pct"/>
            <w:tcBorders>
              <w:top w:val="single" w:sz="4" w:space="0" w:color="auto"/>
              <w:left w:val="nil"/>
              <w:bottom w:val="single" w:sz="4" w:space="0" w:color="auto"/>
              <w:right w:val="single" w:sz="4" w:space="0" w:color="auto"/>
            </w:tcBorders>
            <w:shd w:val="clear" w:color="auto" w:fill="C2D69B"/>
            <w:noWrap/>
            <w:vAlign w:val="center"/>
            <w:hideMark/>
          </w:tcPr>
          <w:p w14:paraId="21B209BF"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462CB130" w14:textId="77777777" w:rsidR="002B334C" w:rsidRPr="00F1419F" w:rsidRDefault="002B334C"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B965F3F"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0,000</w:t>
            </w:r>
          </w:p>
        </w:tc>
        <w:tc>
          <w:tcPr>
            <w:tcW w:w="688" w:type="pct"/>
            <w:tcBorders>
              <w:top w:val="single" w:sz="4" w:space="0" w:color="auto"/>
              <w:left w:val="nil"/>
              <w:bottom w:val="single" w:sz="4" w:space="0" w:color="auto"/>
              <w:right w:val="single" w:sz="4" w:space="0" w:color="auto"/>
            </w:tcBorders>
            <w:shd w:val="clear" w:color="auto" w:fill="C2D69B"/>
            <w:vAlign w:val="center"/>
          </w:tcPr>
          <w:p w14:paraId="12D0C171"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41,351</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D99BF73"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20,405</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3E528FD8"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20,405</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00652F0F"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-20,946</w:t>
            </w:r>
          </w:p>
        </w:tc>
      </w:tr>
    </w:tbl>
    <w:p w14:paraId="3AEE8F70" w14:textId="77777777" w:rsidR="002B334C" w:rsidRPr="00066594" w:rsidRDefault="002B334C" w:rsidP="00990806">
      <w:pPr>
        <w:spacing w:line="360" w:lineRule="auto"/>
        <w:ind w:firstLine="567"/>
        <w:jc w:val="both"/>
        <w:rPr>
          <w:rFonts w:ascii="Myriad Pro" w:hAnsi="Myriad Pro"/>
          <w:sz w:val="26"/>
          <w:szCs w:val="26"/>
        </w:rPr>
        <w:sectPr w:rsidR="002B334C" w:rsidRPr="00066594" w:rsidSect="00D20A5D">
          <w:pgSz w:w="16838" w:h="11906" w:orient="landscape"/>
          <w:pgMar w:top="1843" w:right="851" w:bottom="851" w:left="851" w:header="1247" w:footer="709" w:gutter="0"/>
          <w:cols w:space="708"/>
          <w:docGrid w:linePitch="360"/>
        </w:sectPr>
      </w:pPr>
    </w:p>
    <w:p w14:paraId="6D0184AA" w14:textId="77777777" w:rsidR="002B334C" w:rsidRPr="00066594" w:rsidRDefault="002B334C" w:rsidP="00F1419F">
      <w:pPr>
        <w:pStyle w:val="2f0"/>
      </w:pPr>
      <w:r w:rsidRPr="00066594">
        <w:lastRenderedPageBreak/>
        <w:t>В ходе анализа недофинансированных мероприятий Исполнителем определено 7 инвестиционных проекта,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32 962,37 тыс. руб. без НДС, относительно плана, утвержденного в период регулирования, фактическое финансирование превысило плановую величину</w:t>
      </w:r>
      <w:r w:rsidR="00485719" w:rsidRPr="00066594">
        <w:t xml:space="preserve"> </w:t>
      </w:r>
      <w:r w:rsidRPr="00066594">
        <w:t xml:space="preserve">на 29 417,02 тыс. руб. без НДС. </w:t>
      </w:r>
    </w:p>
    <w:p w14:paraId="6E4B6AD0" w14:textId="77777777" w:rsidR="002B334C" w:rsidRDefault="002B334C" w:rsidP="00F1419F">
      <w:pPr>
        <w:pStyle w:val="2f0"/>
        <w:rPr>
          <w:color w:val="000000" w:themeColor="text1"/>
        </w:rPr>
      </w:pPr>
      <w:r w:rsidRPr="00066594">
        <w:rPr>
          <w:color w:val="000000" w:themeColor="text1"/>
        </w:rPr>
        <w:t>Данные отражены в таблице.</w:t>
      </w:r>
    </w:p>
    <w:p w14:paraId="5E4D8D8B" w14:textId="77777777" w:rsidR="00F1419F" w:rsidRPr="00066594" w:rsidRDefault="00F1419F" w:rsidP="00F1419F">
      <w:pPr>
        <w:pStyle w:val="2f0"/>
        <w:rPr>
          <w:color w:val="000000" w:themeColor="text1"/>
        </w:rPr>
      </w:pPr>
    </w:p>
    <w:p w14:paraId="603C018F" w14:textId="77777777" w:rsidR="002B334C" w:rsidRPr="00066594" w:rsidRDefault="002B334C" w:rsidP="00F1419F">
      <w:pPr>
        <w:pStyle w:val="2f0"/>
        <w:rPr>
          <w:color w:val="000000" w:themeColor="text1"/>
        </w:rPr>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5"/>
        <w:gridCol w:w="3845"/>
        <w:gridCol w:w="1794"/>
        <w:gridCol w:w="1531"/>
        <w:gridCol w:w="2069"/>
        <w:gridCol w:w="1782"/>
        <w:gridCol w:w="1579"/>
        <w:gridCol w:w="2021"/>
      </w:tblGrid>
      <w:tr w:rsidR="00F1419F" w:rsidRPr="00F1419F" w14:paraId="2BDD5B61" w14:textId="77777777" w:rsidTr="00F1419F">
        <w:trPr>
          <w:trHeight w:val="16"/>
          <w:tblHeader/>
          <w:jc w:val="center"/>
        </w:trPr>
        <w:tc>
          <w:tcPr>
            <w:tcW w:w="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4B2A6"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7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A167322"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3A4B975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F918E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E2AC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B85E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CFF7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EF0EDB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94BB500" w14:textId="77777777" w:rsidTr="00F1419F">
        <w:trPr>
          <w:trHeight w:val="16"/>
          <w:tblHeader/>
          <w:jc w:val="center"/>
        </w:trPr>
        <w:tc>
          <w:tcPr>
            <w:tcW w:w="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76B7B" w14:textId="77777777" w:rsidR="00F1419F" w:rsidRPr="00F1419F" w:rsidRDefault="00F1419F" w:rsidP="00F1419F">
            <w:pPr>
              <w:ind w:left="-57" w:right="-57"/>
              <w:rPr>
                <w:rFonts w:ascii="Myriad Pro" w:hAnsi="Myriad Pro"/>
                <w:b/>
                <w:color w:val="FFFFFF" w:themeColor="background1"/>
                <w:sz w:val="20"/>
                <w:szCs w:val="20"/>
              </w:rPr>
            </w:pPr>
          </w:p>
        </w:tc>
        <w:tc>
          <w:tcPr>
            <w:tcW w:w="127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3465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9D7C34" w14:textId="77777777" w:rsidR="00F1419F" w:rsidRPr="00F1419F" w:rsidRDefault="00F1419F" w:rsidP="00F1419F">
            <w:pPr>
              <w:ind w:left="-57" w:right="-57"/>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28425" w14:textId="77777777" w:rsidR="00F1419F" w:rsidRPr="00F1419F" w:rsidRDefault="00F1419F" w:rsidP="00F1419F">
            <w:pPr>
              <w:ind w:left="-57" w:right="-57"/>
              <w:rPr>
                <w:rFonts w:ascii="Myriad Pro" w:hAnsi="Myriad Pro"/>
                <w:b/>
                <w:color w:val="FFFFFF" w:themeColor="background1"/>
                <w:sz w:val="20"/>
                <w:szCs w:val="20"/>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84748E" w14:textId="77777777" w:rsidR="00F1419F" w:rsidRPr="00F1419F" w:rsidRDefault="00F1419F" w:rsidP="00F1419F">
            <w:pPr>
              <w:ind w:left="-57" w:right="-57"/>
              <w:rPr>
                <w:rFonts w:ascii="Myriad Pro" w:hAnsi="Myriad Pro"/>
                <w:b/>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841D5" w14:textId="77777777" w:rsidR="00F1419F" w:rsidRPr="00F1419F" w:rsidRDefault="00F1419F" w:rsidP="00F1419F">
            <w:pPr>
              <w:ind w:left="-57" w:right="-57"/>
              <w:rPr>
                <w:rFonts w:ascii="Myriad Pro" w:hAnsi="Myriad Pro"/>
                <w:b/>
                <w:color w:val="FFFFFF" w:themeColor="background1"/>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23E7B"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3ADB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0124A334" w14:textId="77777777" w:rsidTr="00F1419F">
        <w:trPr>
          <w:trHeight w:val="16"/>
          <w:jc w:val="center"/>
        </w:trPr>
        <w:tc>
          <w:tcPr>
            <w:tcW w:w="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B75F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99BB68" w14:textId="77777777" w:rsidR="002B334C" w:rsidRPr="00F1419F" w:rsidRDefault="002B334C"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B7587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A1609"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BC4FAD"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499C2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F86B32"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352DA3"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6CC2AF6B" w14:textId="77777777" w:rsidTr="00F1419F">
        <w:trPr>
          <w:trHeight w:val="16"/>
          <w:jc w:val="center"/>
        </w:trPr>
        <w:tc>
          <w:tcPr>
            <w:tcW w:w="16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95C55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BFED47"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Строительство,</w:t>
            </w:r>
            <w:r w:rsidR="00B50D41">
              <w:rPr>
                <w:rFonts w:ascii="Myriad Pro" w:hAnsi="Myriad Pro"/>
                <w:sz w:val="20"/>
                <w:szCs w:val="20"/>
              </w:rPr>
              <w:t xml:space="preserve"> </w:t>
            </w:r>
            <w:r w:rsidRPr="00F1419F">
              <w:rPr>
                <w:rFonts w:ascii="Myriad Pro" w:hAnsi="Myriad Pro"/>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tcPr>
          <w:p w14:paraId="16FE800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F_1616_ОЭ</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817D9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93,898</w:t>
            </w:r>
          </w:p>
        </w:tc>
        <w:tc>
          <w:tcPr>
            <w:tcW w:w="684" w:type="pct"/>
            <w:tcBorders>
              <w:top w:val="single" w:sz="4" w:space="0" w:color="FFFFFF" w:themeColor="background1"/>
              <w:left w:val="nil"/>
              <w:bottom w:val="single" w:sz="4" w:space="0" w:color="auto"/>
              <w:right w:val="single" w:sz="4" w:space="0" w:color="auto"/>
            </w:tcBorders>
            <w:vAlign w:val="center"/>
          </w:tcPr>
          <w:p w14:paraId="4EBB811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51,725</w:t>
            </w: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41F8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74,488</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4A658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-19,410</w:t>
            </w:r>
          </w:p>
        </w:tc>
        <w:tc>
          <w:tcPr>
            <w:tcW w:w="6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25733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22,763</w:t>
            </w:r>
          </w:p>
        </w:tc>
      </w:tr>
      <w:tr w:rsidR="002B334C" w:rsidRPr="00F1419F" w14:paraId="74D65C6A"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087E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B1983"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Розовка, Пучково, Боевая, Новорождественка, Украинка, Лесная, Медвежка, Еремеевка, Бакшеево</w:t>
            </w:r>
          </w:p>
        </w:tc>
        <w:tc>
          <w:tcPr>
            <w:tcW w:w="593" w:type="pct"/>
            <w:tcBorders>
              <w:top w:val="single" w:sz="4" w:space="0" w:color="auto"/>
              <w:left w:val="nil"/>
              <w:bottom w:val="single" w:sz="4" w:space="0" w:color="auto"/>
              <w:right w:val="single" w:sz="4" w:space="0" w:color="auto"/>
            </w:tcBorders>
            <w:shd w:val="clear" w:color="auto" w:fill="auto"/>
            <w:vAlign w:val="center"/>
          </w:tcPr>
          <w:p w14:paraId="490E99F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F_43_ОЭ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34AD5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5,192</w:t>
            </w:r>
          </w:p>
        </w:tc>
        <w:tc>
          <w:tcPr>
            <w:tcW w:w="684" w:type="pct"/>
            <w:tcBorders>
              <w:top w:val="single" w:sz="4" w:space="0" w:color="auto"/>
              <w:left w:val="nil"/>
              <w:bottom w:val="single" w:sz="4" w:space="0" w:color="auto"/>
              <w:right w:val="single" w:sz="4" w:space="0" w:color="auto"/>
            </w:tcBorders>
            <w:vAlign w:val="center"/>
          </w:tcPr>
          <w:p w14:paraId="0FEB711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3,816</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E9B4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4,316</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0677F2C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-0,876</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952B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0,501</w:t>
            </w:r>
          </w:p>
        </w:tc>
      </w:tr>
      <w:tr w:rsidR="002B334C" w:rsidRPr="00F1419F" w14:paraId="210FBF8C"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5EA441F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E83C3D9"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Горьковская, ПС 110 кВ Дубровская, ПС 110 кВ Саргатская, ПС 110 кВ Тара (с заменой измерительных трансформаторов)</w:t>
            </w:r>
          </w:p>
        </w:tc>
        <w:tc>
          <w:tcPr>
            <w:tcW w:w="593" w:type="pct"/>
            <w:tcBorders>
              <w:top w:val="single" w:sz="4" w:space="0" w:color="auto"/>
              <w:left w:val="nil"/>
              <w:bottom w:val="single" w:sz="4" w:space="0" w:color="auto"/>
              <w:right w:val="single" w:sz="4" w:space="0" w:color="auto"/>
            </w:tcBorders>
            <w:shd w:val="clear" w:color="auto" w:fill="auto"/>
            <w:vAlign w:val="center"/>
          </w:tcPr>
          <w:p w14:paraId="7FFD463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F_49_ОЭ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7C1C9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4,985</w:t>
            </w:r>
          </w:p>
        </w:tc>
        <w:tc>
          <w:tcPr>
            <w:tcW w:w="684" w:type="pct"/>
            <w:tcBorders>
              <w:top w:val="single" w:sz="4" w:space="0" w:color="auto"/>
              <w:left w:val="nil"/>
              <w:bottom w:val="single" w:sz="4" w:space="0" w:color="auto"/>
              <w:right w:val="single" w:sz="4" w:space="0" w:color="auto"/>
            </w:tcBorders>
            <w:vAlign w:val="center"/>
          </w:tcPr>
          <w:p w14:paraId="5E6116D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2,391</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4DB5C4A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3,085</w:t>
            </w:r>
          </w:p>
        </w:tc>
        <w:tc>
          <w:tcPr>
            <w:tcW w:w="522" w:type="pct"/>
            <w:tcBorders>
              <w:top w:val="single" w:sz="4" w:space="0" w:color="auto"/>
              <w:left w:val="nil"/>
              <w:bottom w:val="single" w:sz="4" w:space="0" w:color="auto"/>
              <w:right w:val="single" w:sz="4" w:space="0" w:color="auto"/>
            </w:tcBorders>
            <w:shd w:val="clear" w:color="auto" w:fill="auto"/>
            <w:vAlign w:val="center"/>
          </w:tcPr>
          <w:p w14:paraId="5145AA8F"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-1,899</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78AD07C3"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0,694</w:t>
            </w:r>
          </w:p>
        </w:tc>
      </w:tr>
      <w:tr w:rsidR="002B334C" w:rsidRPr="00F1419F" w14:paraId="44B1D821"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434338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1A8A6F2"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Модернизация пожарной сигнализации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F1419F">
              <w:rPr>
                <w:rFonts w:ascii="Myriad Pro" w:hAnsi="Myriad Pro"/>
                <w:sz w:val="20"/>
                <w:szCs w:val="20"/>
              </w:rPr>
              <w:t>2016г.: здания и сооружения</w:t>
            </w:r>
            <w:r w:rsidR="00B50D41">
              <w:rPr>
                <w:rFonts w:ascii="Myriad Pro" w:hAnsi="Myriad Pro"/>
                <w:sz w:val="20"/>
                <w:szCs w:val="20"/>
              </w:rPr>
              <w:t xml:space="preserve"> </w:t>
            </w:r>
            <w:r w:rsidRPr="00F1419F">
              <w:rPr>
                <w:rFonts w:ascii="Myriad Pro" w:hAnsi="Myriad Pro"/>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F1419F">
              <w:rPr>
                <w:rFonts w:ascii="Myriad Pro" w:hAnsi="Myriad Pro"/>
                <w:sz w:val="20"/>
                <w:szCs w:val="20"/>
              </w:rPr>
              <w:t>2017: здания и сооружения</w:t>
            </w:r>
            <w:r w:rsidR="00B50D41">
              <w:rPr>
                <w:rFonts w:ascii="Myriad Pro" w:hAnsi="Myriad Pro"/>
                <w:sz w:val="20"/>
                <w:szCs w:val="20"/>
              </w:rPr>
              <w:t xml:space="preserve"> </w:t>
            </w:r>
            <w:r w:rsidRPr="00F1419F">
              <w:rPr>
                <w:rFonts w:ascii="Myriad Pro" w:hAnsi="Myriad Pro"/>
                <w:sz w:val="20"/>
                <w:szCs w:val="20"/>
              </w:rPr>
              <w:t>Азовский ннр, Тюкалинский район.</w:t>
            </w:r>
            <w:r w:rsidR="00B50D41">
              <w:rPr>
                <w:rFonts w:ascii="Myriad Pro" w:hAnsi="Myriad Pro"/>
                <w:sz w:val="20"/>
                <w:szCs w:val="20"/>
              </w:rPr>
              <w:t xml:space="preserve"> </w:t>
            </w:r>
            <w:r w:rsidRPr="00F1419F">
              <w:rPr>
                <w:rFonts w:ascii="Myriad Pro" w:hAnsi="Myriad Pro"/>
                <w:sz w:val="20"/>
                <w:szCs w:val="20"/>
              </w:rPr>
              <w:t>2018г.: здания и сооружения</w:t>
            </w:r>
            <w:r w:rsidR="00B50D41">
              <w:rPr>
                <w:rFonts w:ascii="Myriad Pro" w:hAnsi="Myriad Pro"/>
                <w:sz w:val="20"/>
                <w:szCs w:val="20"/>
              </w:rPr>
              <w:t xml:space="preserve"> </w:t>
            </w:r>
            <w:r w:rsidRPr="00F1419F">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F1419F">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F1419F">
              <w:rPr>
                <w:rFonts w:ascii="Myriad Pro" w:hAnsi="Myriad Pro"/>
                <w:sz w:val="20"/>
                <w:szCs w:val="20"/>
              </w:rPr>
              <w:t>2020г.:</w:t>
            </w:r>
            <w:r w:rsidR="00B50D41">
              <w:rPr>
                <w:rFonts w:ascii="Myriad Pro" w:hAnsi="Myriad Pro"/>
                <w:sz w:val="20"/>
                <w:szCs w:val="20"/>
              </w:rPr>
              <w:t xml:space="preserve"> </w:t>
            </w:r>
            <w:r w:rsidRPr="00F1419F">
              <w:rPr>
                <w:rFonts w:ascii="Myriad Pro" w:hAnsi="Myriad Pro"/>
                <w:sz w:val="20"/>
                <w:szCs w:val="20"/>
              </w:rPr>
              <w:t xml:space="preserve">здания и </w:t>
            </w:r>
            <w:r w:rsidRPr="00F1419F">
              <w:rPr>
                <w:rFonts w:ascii="Myriad Pro" w:hAnsi="Myriad Pro"/>
                <w:sz w:val="20"/>
                <w:szCs w:val="20"/>
              </w:rPr>
              <w:lastRenderedPageBreak/>
              <w:t>сооружения Горьковский район, Таврический район)</w:t>
            </w:r>
          </w:p>
        </w:tc>
        <w:tc>
          <w:tcPr>
            <w:tcW w:w="593" w:type="pct"/>
            <w:tcBorders>
              <w:top w:val="single" w:sz="4" w:space="0" w:color="auto"/>
              <w:left w:val="nil"/>
              <w:bottom w:val="single" w:sz="4" w:space="0" w:color="auto"/>
              <w:right w:val="single" w:sz="4" w:space="0" w:color="auto"/>
            </w:tcBorders>
            <w:shd w:val="clear" w:color="auto" w:fill="auto"/>
            <w:vAlign w:val="center"/>
          </w:tcPr>
          <w:p w14:paraId="0E1945B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F_67_ОЭ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7A935E7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0,985</w:t>
            </w:r>
          </w:p>
        </w:tc>
        <w:tc>
          <w:tcPr>
            <w:tcW w:w="684" w:type="pct"/>
            <w:tcBorders>
              <w:top w:val="single" w:sz="4" w:space="0" w:color="auto"/>
              <w:left w:val="nil"/>
              <w:bottom w:val="single" w:sz="4" w:space="0" w:color="auto"/>
              <w:right w:val="single" w:sz="4" w:space="0" w:color="auto"/>
            </w:tcBorders>
            <w:vAlign w:val="center"/>
          </w:tcPr>
          <w:p w14:paraId="029C83F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0,487</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497EF77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0,905</w:t>
            </w:r>
          </w:p>
        </w:tc>
        <w:tc>
          <w:tcPr>
            <w:tcW w:w="522" w:type="pct"/>
            <w:tcBorders>
              <w:top w:val="single" w:sz="4" w:space="0" w:color="auto"/>
              <w:left w:val="nil"/>
              <w:bottom w:val="single" w:sz="4" w:space="0" w:color="auto"/>
              <w:right w:val="single" w:sz="4" w:space="0" w:color="auto"/>
            </w:tcBorders>
            <w:shd w:val="clear" w:color="auto" w:fill="auto"/>
            <w:vAlign w:val="center"/>
          </w:tcPr>
          <w:p w14:paraId="26E76EB0"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-0,080</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178E2F1B"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0,418</w:t>
            </w:r>
          </w:p>
        </w:tc>
      </w:tr>
      <w:tr w:rsidR="002B334C" w:rsidRPr="00F1419F" w14:paraId="00DB76AE"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5BD421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89DD0A9"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кВ "Северо-Западная" . (замена 2х25 на 2х40МВА)</w:t>
            </w:r>
          </w:p>
        </w:tc>
        <w:tc>
          <w:tcPr>
            <w:tcW w:w="593" w:type="pct"/>
            <w:tcBorders>
              <w:top w:val="single" w:sz="4" w:space="0" w:color="auto"/>
              <w:left w:val="nil"/>
              <w:bottom w:val="single" w:sz="4" w:space="0" w:color="auto"/>
              <w:right w:val="single" w:sz="4" w:space="0" w:color="auto"/>
            </w:tcBorders>
            <w:shd w:val="clear" w:color="auto" w:fill="auto"/>
            <w:vAlign w:val="center"/>
          </w:tcPr>
          <w:p w14:paraId="595ACEE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F_9_ОЭ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BC0DA0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18,567</w:t>
            </w:r>
          </w:p>
        </w:tc>
        <w:tc>
          <w:tcPr>
            <w:tcW w:w="684" w:type="pct"/>
            <w:tcBorders>
              <w:top w:val="single" w:sz="4" w:space="0" w:color="auto"/>
              <w:left w:val="nil"/>
              <w:bottom w:val="single" w:sz="4" w:space="0" w:color="auto"/>
              <w:right w:val="single" w:sz="4" w:space="0" w:color="auto"/>
            </w:tcBorders>
            <w:vAlign w:val="center"/>
          </w:tcPr>
          <w:p w14:paraId="0078EB0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3,921</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39DE27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8,032</w:t>
            </w:r>
          </w:p>
        </w:tc>
        <w:tc>
          <w:tcPr>
            <w:tcW w:w="522" w:type="pct"/>
            <w:tcBorders>
              <w:top w:val="single" w:sz="4" w:space="0" w:color="auto"/>
              <w:left w:val="nil"/>
              <w:bottom w:val="single" w:sz="4" w:space="0" w:color="auto"/>
              <w:right w:val="single" w:sz="4" w:space="0" w:color="auto"/>
            </w:tcBorders>
            <w:shd w:val="clear" w:color="auto" w:fill="auto"/>
            <w:vAlign w:val="center"/>
          </w:tcPr>
          <w:p w14:paraId="1A9ECBF9"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-10,535</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5903C64E"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4,111</w:t>
            </w:r>
          </w:p>
        </w:tc>
      </w:tr>
      <w:tr w:rsidR="002B334C" w:rsidRPr="00F1419F" w14:paraId="40B4FC65"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E64AA9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6F1DB64"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F1419F">
              <w:rPr>
                <w:rFonts w:ascii="Myriad Pro" w:hAnsi="Myriad Pro"/>
                <w:sz w:val="20"/>
                <w:szCs w:val="20"/>
              </w:rPr>
              <w:t>на 2х25 МВА)</w:t>
            </w:r>
          </w:p>
        </w:tc>
        <w:tc>
          <w:tcPr>
            <w:tcW w:w="593" w:type="pct"/>
            <w:tcBorders>
              <w:top w:val="single" w:sz="4" w:space="0" w:color="auto"/>
              <w:left w:val="nil"/>
              <w:bottom w:val="single" w:sz="4" w:space="0" w:color="auto"/>
              <w:right w:val="single" w:sz="4" w:space="0" w:color="auto"/>
            </w:tcBorders>
            <w:shd w:val="clear" w:color="auto" w:fill="auto"/>
            <w:vAlign w:val="center"/>
          </w:tcPr>
          <w:p w14:paraId="377A840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F_103_ОЭ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72283F1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1,932</w:t>
            </w:r>
          </w:p>
        </w:tc>
        <w:tc>
          <w:tcPr>
            <w:tcW w:w="684" w:type="pct"/>
            <w:tcBorders>
              <w:top w:val="single" w:sz="4" w:space="0" w:color="auto"/>
              <w:left w:val="nil"/>
              <w:bottom w:val="single" w:sz="4" w:space="0" w:color="auto"/>
              <w:right w:val="single" w:sz="4" w:space="0" w:color="auto"/>
            </w:tcBorders>
            <w:vAlign w:val="center"/>
          </w:tcPr>
          <w:p w14:paraId="0D09057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0,935</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2E234B0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1,857</w:t>
            </w:r>
          </w:p>
        </w:tc>
        <w:tc>
          <w:tcPr>
            <w:tcW w:w="522" w:type="pct"/>
            <w:tcBorders>
              <w:top w:val="single" w:sz="4" w:space="0" w:color="auto"/>
              <w:left w:val="nil"/>
              <w:bottom w:val="single" w:sz="4" w:space="0" w:color="auto"/>
              <w:right w:val="single" w:sz="4" w:space="0" w:color="auto"/>
            </w:tcBorders>
            <w:shd w:val="clear" w:color="auto" w:fill="auto"/>
            <w:vAlign w:val="center"/>
          </w:tcPr>
          <w:p w14:paraId="1B01DFC7"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-0,075</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31F28A6B"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0,922</w:t>
            </w:r>
          </w:p>
        </w:tc>
      </w:tr>
      <w:tr w:rsidR="002B334C" w:rsidRPr="00F1419F" w14:paraId="6CB01882"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A437A2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09B1B3E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Строительство двух КЛ-10 кВ Ф.707, Ф.735 от ПС Сибзавод 110/10 кВ до РП-1</w:t>
            </w:r>
          </w:p>
        </w:tc>
        <w:tc>
          <w:tcPr>
            <w:tcW w:w="593" w:type="pct"/>
            <w:tcBorders>
              <w:top w:val="single" w:sz="4" w:space="0" w:color="auto"/>
              <w:left w:val="nil"/>
              <w:bottom w:val="single" w:sz="4" w:space="0" w:color="auto"/>
              <w:right w:val="single" w:sz="4" w:space="0" w:color="auto"/>
            </w:tcBorders>
            <w:shd w:val="clear" w:color="auto" w:fill="auto"/>
            <w:vAlign w:val="center"/>
          </w:tcPr>
          <w:p w14:paraId="014FBCC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F_110_ОЭ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B0ABF1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0,224</w:t>
            </w:r>
          </w:p>
        </w:tc>
        <w:tc>
          <w:tcPr>
            <w:tcW w:w="684" w:type="pct"/>
            <w:tcBorders>
              <w:top w:val="single" w:sz="4" w:space="0" w:color="auto"/>
              <w:left w:val="nil"/>
              <w:bottom w:val="single" w:sz="4" w:space="0" w:color="auto"/>
              <w:right w:val="single" w:sz="4" w:space="0" w:color="auto"/>
            </w:tcBorders>
            <w:vAlign w:val="center"/>
          </w:tcPr>
          <w:p w14:paraId="1650CAA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0,128</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347BB8E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0,137</w:t>
            </w:r>
          </w:p>
        </w:tc>
        <w:tc>
          <w:tcPr>
            <w:tcW w:w="522" w:type="pct"/>
            <w:tcBorders>
              <w:top w:val="single" w:sz="4" w:space="0" w:color="auto"/>
              <w:left w:val="nil"/>
              <w:bottom w:val="single" w:sz="4" w:space="0" w:color="auto"/>
              <w:right w:val="single" w:sz="4" w:space="0" w:color="auto"/>
            </w:tcBorders>
            <w:shd w:val="clear" w:color="auto" w:fill="auto"/>
            <w:vAlign w:val="center"/>
          </w:tcPr>
          <w:p w14:paraId="0970FA91"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-0,087</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4E494A31"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0,009</w:t>
            </w:r>
          </w:p>
        </w:tc>
      </w:tr>
      <w:tr w:rsidR="002B334C" w:rsidRPr="00F1419F" w14:paraId="48ABE394" w14:textId="77777777" w:rsidTr="00E95969">
        <w:trPr>
          <w:trHeight w:val="347"/>
          <w:jc w:val="center"/>
        </w:trPr>
        <w:tc>
          <w:tcPr>
            <w:tcW w:w="16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AA923D8"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71" w:type="pct"/>
            <w:tcBorders>
              <w:top w:val="single" w:sz="4" w:space="0" w:color="auto"/>
              <w:left w:val="nil"/>
              <w:bottom w:val="single" w:sz="4" w:space="0" w:color="auto"/>
              <w:right w:val="single" w:sz="4" w:space="0" w:color="auto"/>
            </w:tcBorders>
            <w:shd w:val="clear" w:color="auto" w:fill="C2D69B"/>
            <w:noWrap/>
            <w:vAlign w:val="center"/>
            <w:hideMark/>
          </w:tcPr>
          <w:p w14:paraId="05D0EF9D"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3" w:type="pct"/>
            <w:tcBorders>
              <w:top w:val="single" w:sz="4" w:space="0" w:color="auto"/>
              <w:left w:val="nil"/>
              <w:bottom w:val="single" w:sz="4" w:space="0" w:color="auto"/>
              <w:right w:val="single" w:sz="4" w:space="0" w:color="auto"/>
            </w:tcBorders>
            <w:shd w:val="clear" w:color="auto" w:fill="C2D69B"/>
            <w:vAlign w:val="center"/>
          </w:tcPr>
          <w:p w14:paraId="3B84FADB" w14:textId="77777777" w:rsidR="002B334C" w:rsidRPr="00F1419F" w:rsidRDefault="002B334C" w:rsidP="00E95969">
            <w:pPr>
              <w:ind w:left="-57" w:right="-57"/>
              <w:jc w:val="center"/>
              <w:rPr>
                <w:rFonts w:ascii="Myriad Pro" w:hAnsi="Myriad Pro"/>
                <w:sz w:val="20"/>
                <w:szCs w:val="20"/>
              </w:rPr>
            </w:pPr>
          </w:p>
        </w:tc>
        <w:tc>
          <w:tcPr>
            <w:tcW w:w="5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7986C76"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125,783</w:t>
            </w:r>
          </w:p>
        </w:tc>
        <w:tc>
          <w:tcPr>
            <w:tcW w:w="684" w:type="pct"/>
            <w:tcBorders>
              <w:top w:val="single" w:sz="4" w:space="0" w:color="auto"/>
              <w:left w:val="nil"/>
              <w:bottom w:val="single" w:sz="4" w:space="0" w:color="auto"/>
              <w:right w:val="single" w:sz="4" w:space="0" w:color="auto"/>
            </w:tcBorders>
            <w:shd w:val="clear" w:color="auto" w:fill="C2D69B"/>
            <w:vAlign w:val="center"/>
          </w:tcPr>
          <w:p w14:paraId="2D85E0F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63,404</w:t>
            </w:r>
          </w:p>
        </w:tc>
        <w:tc>
          <w:tcPr>
            <w:tcW w:w="58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413D4AD"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92,821</w:t>
            </w:r>
          </w:p>
        </w:tc>
        <w:tc>
          <w:tcPr>
            <w:tcW w:w="522" w:type="pct"/>
            <w:tcBorders>
              <w:top w:val="single" w:sz="4" w:space="0" w:color="auto"/>
              <w:left w:val="nil"/>
              <w:bottom w:val="single" w:sz="4" w:space="0" w:color="auto"/>
              <w:right w:val="single" w:sz="4" w:space="0" w:color="auto"/>
            </w:tcBorders>
            <w:shd w:val="clear" w:color="auto" w:fill="C2D69B"/>
            <w:vAlign w:val="center"/>
            <w:hideMark/>
          </w:tcPr>
          <w:p w14:paraId="07D290C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-32,962</w:t>
            </w:r>
          </w:p>
        </w:tc>
        <w:tc>
          <w:tcPr>
            <w:tcW w:w="668" w:type="pct"/>
            <w:tcBorders>
              <w:top w:val="single" w:sz="4" w:space="0" w:color="auto"/>
              <w:left w:val="nil"/>
              <w:bottom w:val="single" w:sz="4" w:space="0" w:color="auto"/>
              <w:right w:val="single" w:sz="4" w:space="0" w:color="auto"/>
            </w:tcBorders>
            <w:shd w:val="clear" w:color="auto" w:fill="C2D69B"/>
            <w:vAlign w:val="center"/>
            <w:hideMark/>
          </w:tcPr>
          <w:p w14:paraId="34089794"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29,417</w:t>
            </w:r>
          </w:p>
        </w:tc>
      </w:tr>
    </w:tbl>
    <w:p w14:paraId="0546844E" w14:textId="77777777" w:rsidR="002B334C" w:rsidRPr="00066594" w:rsidRDefault="002B334C" w:rsidP="002B334C">
      <w:pPr>
        <w:spacing w:line="360" w:lineRule="auto"/>
        <w:ind w:firstLine="567"/>
        <w:jc w:val="both"/>
        <w:rPr>
          <w:rFonts w:ascii="Myriad Pro" w:eastAsia="Calibri" w:hAnsi="Myriad Pro"/>
          <w:color w:val="000000" w:themeColor="text1"/>
          <w:sz w:val="26"/>
          <w:szCs w:val="26"/>
        </w:rPr>
        <w:sectPr w:rsidR="002B334C" w:rsidRPr="00066594" w:rsidSect="00D20A5D">
          <w:pgSz w:w="16838" w:h="11906" w:orient="landscape"/>
          <w:pgMar w:top="1843" w:right="851" w:bottom="851" w:left="851" w:header="1247" w:footer="709" w:gutter="0"/>
          <w:cols w:space="708"/>
          <w:docGrid w:linePitch="360"/>
        </w:sectPr>
      </w:pPr>
    </w:p>
    <w:p w14:paraId="7D4E4826" w14:textId="77777777" w:rsidR="002B334C" w:rsidRPr="00066594" w:rsidRDefault="002B334C" w:rsidP="00F1419F">
      <w:pPr>
        <w:pStyle w:val="2f0"/>
      </w:pPr>
      <w:r w:rsidRPr="00066594">
        <w:lastRenderedPageBreak/>
        <w:t>По</w:t>
      </w:r>
      <w:r w:rsidRPr="00066594">
        <w:rPr>
          <w:sz w:val="18"/>
          <w:szCs w:val="18"/>
        </w:rPr>
        <w:t xml:space="preserve"> </w:t>
      </w:r>
      <w:r w:rsidRPr="00066594">
        <w:t>3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24 752,96 тыс. руб. без НДС.</w:t>
      </w:r>
      <w:r w:rsidR="00B50D41">
        <w:t xml:space="preserve"> </w:t>
      </w:r>
    </w:p>
    <w:p w14:paraId="3F32D344" w14:textId="77777777" w:rsidR="002B334C" w:rsidRDefault="002B334C" w:rsidP="00F1419F">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12 559,73 тыс. руб. </w:t>
      </w:r>
      <w:r w:rsidRPr="00066594">
        <w:rPr>
          <w:color w:val="000000" w:themeColor="text1"/>
        </w:rPr>
        <w:t>Данные отражены в таблице.</w:t>
      </w:r>
    </w:p>
    <w:p w14:paraId="1BDF9C1D" w14:textId="77777777" w:rsidR="00F1419F" w:rsidRPr="00066594" w:rsidRDefault="00F1419F" w:rsidP="00F1419F">
      <w:pPr>
        <w:pStyle w:val="2f0"/>
        <w:rPr>
          <w:color w:val="000000" w:themeColor="text1"/>
        </w:rPr>
      </w:pPr>
    </w:p>
    <w:p w14:paraId="6C74D827" w14:textId="77777777" w:rsidR="002B334C" w:rsidRPr="00066594" w:rsidRDefault="002B334C" w:rsidP="00F1419F">
      <w:pPr>
        <w:pStyle w:val="2f0"/>
        <w:rPr>
          <w:color w:val="000000" w:themeColor="text1"/>
        </w:rPr>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35"/>
        <w:gridCol w:w="3815"/>
        <w:gridCol w:w="1794"/>
        <w:gridCol w:w="1531"/>
        <w:gridCol w:w="2069"/>
        <w:gridCol w:w="1782"/>
        <w:gridCol w:w="1579"/>
        <w:gridCol w:w="2021"/>
      </w:tblGrid>
      <w:tr w:rsidR="00F1419F" w:rsidRPr="00F1419F" w14:paraId="72117295" w14:textId="77777777" w:rsidTr="00F1419F">
        <w:trPr>
          <w:trHeight w:val="16"/>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54548"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6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8FB166"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7995728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57115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0F2E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42A1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0875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1497D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59710F7E" w14:textId="77777777" w:rsidTr="00F1419F">
        <w:trPr>
          <w:trHeight w:val="16"/>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5C4C7" w14:textId="77777777" w:rsidR="00F1419F" w:rsidRPr="00F1419F" w:rsidRDefault="00F1419F" w:rsidP="00F1419F">
            <w:pPr>
              <w:ind w:left="-57" w:right="-57"/>
              <w:rPr>
                <w:rFonts w:ascii="Myriad Pro" w:hAnsi="Myriad Pro"/>
                <w:b/>
                <w:color w:val="FFFFFF" w:themeColor="background1"/>
                <w:sz w:val="20"/>
                <w:szCs w:val="20"/>
              </w:rPr>
            </w:pPr>
          </w:p>
        </w:tc>
        <w:tc>
          <w:tcPr>
            <w:tcW w:w="126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AC98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513115" w14:textId="77777777" w:rsidR="00F1419F" w:rsidRPr="00F1419F" w:rsidRDefault="00F1419F" w:rsidP="00F1419F">
            <w:pPr>
              <w:ind w:left="-57" w:right="-57"/>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4B696" w14:textId="77777777" w:rsidR="00F1419F" w:rsidRPr="00F1419F" w:rsidRDefault="00F1419F" w:rsidP="00F1419F">
            <w:pPr>
              <w:ind w:left="-57" w:right="-57"/>
              <w:rPr>
                <w:rFonts w:ascii="Myriad Pro" w:hAnsi="Myriad Pro"/>
                <w:b/>
                <w:color w:val="FFFFFF" w:themeColor="background1"/>
                <w:sz w:val="20"/>
                <w:szCs w:val="20"/>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6D8F07" w14:textId="77777777" w:rsidR="00F1419F" w:rsidRPr="00F1419F" w:rsidRDefault="00F1419F" w:rsidP="00F1419F">
            <w:pPr>
              <w:ind w:left="-57" w:right="-57"/>
              <w:rPr>
                <w:rFonts w:ascii="Myriad Pro" w:hAnsi="Myriad Pro"/>
                <w:b/>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4E705" w14:textId="77777777" w:rsidR="00F1419F" w:rsidRPr="00F1419F" w:rsidRDefault="00F1419F" w:rsidP="00F1419F">
            <w:pPr>
              <w:ind w:left="-57" w:right="-57"/>
              <w:rPr>
                <w:rFonts w:ascii="Myriad Pro" w:hAnsi="Myriad Pro"/>
                <w:b/>
                <w:color w:val="FFFFFF" w:themeColor="background1"/>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F7EB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DDCE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5C3955EF" w14:textId="77777777" w:rsidTr="00F1419F">
        <w:trPr>
          <w:trHeight w:val="16"/>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32B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E32799" w14:textId="77777777" w:rsidR="002B334C" w:rsidRPr="00F1419F" w:rsidRDefault="002B334C"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2CF21"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8107D2"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15CD2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CC836"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496E25"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1379ED"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7C48B0C4" w14:textId="77777777" w:rsidTr="00F1419F">
        <w:trPr>
          <w:trHeight w:val="16"/>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A28DB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2266F0"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tcPr>
          <w:p w14:paraId="0BD3E26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F_41_ОЭ</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A13B6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1,296</w:t>
            </w:r>
          </w:p>
        </w:tc>
        <w:tc>
          <w:tcPr>
            <w:tcW w:w="684" w:type="pct"/>
            <w:tcBorders>
              <w:top w:val="single" w:sz="4" w:space="0" w:color="FFFFFF" w:themeColor="background1"/>
              <w:left w:val="nil"/>
              <w:bottom w:val="single" w:sz="4" w:space="0" w:color="auto"/>
              <w:right w:val="single" w:sz="4" w:space="0" w:color="auto"/>
            </w:tcBorders>
            <w:vAlign w:val="center"/>
          </w:tcPr>
          <w:p w14:paraId="7670717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3,093</w:t>
            </w: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BD27D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2,730</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AF101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1,434</w:t>
            </w:r>
          </w:p>
        </w:tc>
        <w:tc>
          <w:tcPr>
            <w:tcW w:w="6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09352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-0,363</w:t>
            </w:r>
          </w:p>
        </w:tc>
      </w:tr>
      <w:tr w:rsidR="002B334C" w:rsidRPr="00F1419F" w14:paraId="72E2623D" w14:textId="77777777" w:rsidTr="00F1419F">
        <w:trPr>
          <w:trHeight w:val="16"/>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B257B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w:t>
            </w:r>
          </w:p>
        </w:tc>
        <w:tc>
          <w:tcPr>
            <w:tcW w:w="1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C39E2"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Покупка электролаборатории и прочей спецтехники (ОЭ) - 64 ед.: Трактор ХТА 250-12</w:t>
            </w:r>
            <w:r w:rsidR="00B50D41">
              <w:rPr>
                <w:rFonts w:ascii="Myriad Pro" w:hAnsi="Myriad Pro"/>
                <w:sz w:val="20"/>
                <w:szCs w:val="20"/>
              </w:rPr>
              <w:t xml:space="preserve"> </w:t>
            </w:r>
            <w:r w:rsidRPr="00F1419F">
              <w:rPr>
                <w:rFonts w:ascii="Myriad Pro" w:hAnsi="Myriad Pro"/>
                <w:sz w:val="20"/>
                <w:szCs w:val="20"/>
              </w:rPr>
              <w:t>с двигателем Д 260.4 -</w:t>
            </w:r>
            <w:r w:rsidR="00B50D41">
              <w:rPr>
                <w:rFonts w:ascii="Myriad Pro" w:hAnsi="Myriad Pro"/>
                <w:sz w:val="20"/>
                <w:szCs w:val="20"/>
              </w:rPr>
              <w:t xml:space="preserve"> </w:t>
            </w:r>
            <w:r w:rsidRPr="00F1419F">
              <w:rPr>
                <w:rFonts w:ascii="Myriad Pro" w:hAnsi="Myriad Pro"/>
                <w:sz w:val="20"/>
                <w:szCs w:val="20"/>
              </w:rPr>
              <w:t>1ед. техники, Мотобуксировщик ПОМОР -500К 13 Л/С -</w:t>
            </w:r>
            <w:r w:rsidR="00B50D41">
              <w:rPr>
                <w:rFonts w:ascii="Myriad Pro" w:hAnsi="Myriad Pro"/>
                <w:sz w:val="20"/>
                <w:szCs w:val="20"/>
              </w:rPr>
              <w:t xml:space="preserve"> </w:t>
            </w:r>
            <w:r w:rsidRPr="00F1419F">
              <w:rPr>
                <w:rFonts w:ascii="Myriad Pro" w:hAnsi="Myriad Pro"/>
                <w:sz w:val="20"/>
                <w:szCs w:val="20"/>
              </w:rPr>
              <w:t>3 ед. техники, Нефаз 96742-04 -</w:t>
            </w:r>
            <w:r w:rsidR="00B50D41">
              <w:rPr>
                <w:rFonts w:ascii="Myriad Pro" w:hAnsi="Myriad Pro"/>
                <w:sz w:val="20"/>
                <w:szCs w:val="20"/>
              </w:rPr>
              <w:t xml:space="preserve"> </w:t>
            </w:r>
            <w:r w:rsidRPr="00F1419F">
              <w:rPr>
                <w:rFonts w:ascii="Myriad Pro" w:hAnsi="Myriad Pro"/>
                <w:sz w:val="20"/>
                <w:szCs w:val="20"/>
              </w:rPr>
              <w:t>1 ед. техники, БКМ (комплектации) - 11 ед. техники, автокран (комплектации) - 8 ед. техники, прицеп (комплектации) - 11 ед. техники, Экскаватор (комплектации) - 8 ед. техники, КАМАЗ (комплектации) - 9 ед. техники, снегоход (Росс. производства) - 9 шт., ГНБ</w:t>
            </w:r>
            <w:r w:rsidR="00B50D41">
              <w:rPr>
                <w:rFonts w:ascii="Myriad Pro" w:hAnsi="Myriad Pro"/>
                <w:sz w:val="20"/>
                <w:szCs w:val="20"/>
              </w:rPr>
              <w:t xml:space="preserve"> </w:t>
            </w:r>
            <w:r w:rsidRPr="00F1419F">
              <w:rPr>
                <w:rFonts w:ascii="Myriad Pro" w:hAnsi="Myriad Pro"/>
                <w:sz w:val="20"/>
                <w:szCs w:val="20"/>
              </w:rPr>
              <w:t>- 1 шт., электролаборатории - 2 шт.</w:t>
            </w:r>
          </w:p>
        </w:tc>
        <w:tc>
          <w:tcPr>
            <w:tcW w:w="593" w:type="pct"/>
            <w:tcBorders>
              <w:top w:val="single" w:sz="4" w:space="0" w:color="auto"/>
              <w:left w:val="nil"/>
              <w:bottom w:val="single" w:sz="4" w:space="0" w:color="auto"/>
              <w:right w:val="single" w:sz="4" w:space="0" w:color="auto"/>
            </w:tcBorders>
            <w:shd w:val="clear" w:color="auto" w:fill="auto"/>
            <w:vAlign w:val="center"/>
          </w:tcPr>
          <w:p w14:paraId="42A57F9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F_75_ОЭ (б)</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1CEB0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1,366</w:t>
            </w:r>
          </w:p>
        </w:tc>
        <w:tc>
          <w:tcPr>
            <w:tcW w:w="684" w:type="pct"/>
            <w:tcBorders>
              <w:top w:val="single" w:sz="4" w:space="0" w:color="auto"/>
              <w:left w:val="nil"/>
              <w:bottom w:val="single" w:sz="4" w:space="0" w:color="auto"/>
              <w:right w:val="single" w:sz="4" w:space="0" w:color="auto"/>
            </w:tcBorders>
            <w:vAlign w:val="center"/>
          </w:tcPr>
          <w:p w14:paraId="0A7101E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33,994</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61A6C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23,672</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3948B15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22,306</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7DFD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-10,322</w:t>
            </w:r>
          </w:p>
        </w:tc>
      </w:tr>
      <w:tr w:rsidR="002B334C" w:rsidRPr="00F1419F" w14:paraId="4CC091EF" w14:textId="77777777" w:rsidTr="00F1419F">
        <w:trPr>
          <w:trHeight w:val="16"/>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1DFAE0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61" w:type="pct"/>
            <w:tcBorders>
              <w:top w:val="single" w:sz="4" w:space="0" w:color="auto"/>
              <w:left w:val="single" w:sz="4" w:space="0" w:color="auto"/>
              <w:bottom w:val="single" w:sz="4" w:space="0" w:color="auto"/>
              <w:right w:val="single" w:sz="4" w:space="0" w:color="auto"/>
            </w:tcBorders>
            <w:shd w:val="clear" w:color="auto" w:fill="auto"/>
            <w:vAlign w:val="center"/>
          </w:tcPr>
          <w:p w14:paraId="2D2423B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 xml:space="preserve">Покупка диагностического и измерительного оборудования, приборов РЗА (ОЭ) - 134 ед.:Тепловизор (модели) - 29 шт, Диаг. и изм-ое оборудование (измеритель параметров трансформаторов Молния К - 540-3, миллиомметр, мзмеритель параметров заземляющих устройств, фотометр, дальномер, цифровой рефлектометр,Тангенс 2000 ) и т.д.- 54 шт, стенд высоковольтный стационарный СВС </w:t>
            </w:r>
            <w:r w:rsidRPr="00F1419F">
              <w:rPr>
                <w:rFonts w:ascii="Myriad Pro" w:hAnsi="Myriad Pro"/>
                <w:sz w:val="20"/>
                <w:szCs w:val="20"/>
              </w:rPr>
              <w:lastRenderedPageBreak/>
              <w:t>(модели) - 27 шт, передвижная лаборатория - 3 шт, быстровозводимая опора ПБМ-110-1 - 4 шт, бензобур Oleo-Mac MTL 85 R - 4 шт, установка вакуумная фильтровальная</w:t>
            </w:r>
            <w:r w:rsidR="00B50D41">
              <w:rPr>
                <w:rFonts w:ascii="Myriad Pro" w:hAnsi="Myriad Pro"/>
                <w:sz w:val="20"/>
                <w:szCs w:val="20"/>
              </w:rPr>
              <w:t xml:space="preserve"> </w:t>
            </w:r>
            <w:r w:rsidRPr="00F1419F">
              <w:rPr>
                <w:rFonts w:ascii="Myriad Pro" w:hAnsi="Myriad Pro"/>
                <w:sz w:val="20"/>
                <w:szCs w:val="20"/>
              </w:rPr>
              <w:t>-</w:t>
            </w:r>
            <w:r w:rsidR="00B50D41">
              <w:rPr>
                <w:rFonts w:ascii="Myriad Pro" w:hAnsi="Myriad Pro"/>
                <w:sz w:val="20"/>
                <w:szCs w:val="20"/>
              </w:rPr>
              <w:t xml:space="preserve"> </w:t>
            </w:r>
            <w:r w:rsidRPr="00F1419F">
              <w:rPr>
                <w:rFonts w:ascii="Myriad Pro" w:hAnsi="Myriad Pro"/>
                <w:sz w:val="20"/>
                <w:szCs w:val="20"/>
              </w:rPr>
              <w:t>3шт, испытательный диодный аппарат -</w:t>
            </w:r>
            <w:r w:rsidR="00B50D41">
              <w:rPr>
                <w:rFonts w:ascii="Myriad Pro" w:hAnsi="Myriad Pro"/>
                <w:sz w:val="20"/>
                <w:szCs w:val="20"/>
              </w:rPr>
              <w:t xml:space="preserve"> </w:t>
            </w:r>
            <w:r w:rsidRPr="00F1419F">
              <w:rPr>
                <w:rFonts w:ascii="Myriad Pro" w:hAnsi="Myriad Pro"/>
                <w:sz w:val="20"/>
                <w:szCs w:val="20"/>
              </w:rPr>
              <w:t>6 шт, устройство долива жидкости УДЖ-30 - 4 шт.</w:t>
            </w:r>
          </w:p>
        </w:tc>
        <w:tc>
          <w:tcPr>
            <w:tcW w:w="593" w:type="pct"/>
            <w:tcBorders>
              <w:top w:val="single" w:sz="4" w:space="0" w:color="auto"/>
              <w:left w:val="nil"/>
              <w:bottom w:val="single" w:sz="4" w:space="0" w:color="auto"/>
              <w:right w:val="single" w:sz="4" w:space="0" w:color="auto"/>
            </w:tcBorders>
            <w:shd w:val="clear" w:color="auto" w:fill="auto"/>
            <w:vAlign w:val="center"/>
          </w:tcPr>
          <w:p w14:paraId="5E7B60A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F_76_ОЭ (а)</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E3898F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6,340</w:t>
            </w:r>
          </w:p>
        </w:tc>
        <w:tc>
          <w:tcPr>
            <w:tcW w:w="684" w:type="pct"/>
            <w:tcBorders>
              <w:top w:val="single" w:sz="4" w:space="0" w:color="auto"/>
              <w:left w:val="nil"/>
              <w:bottom w:val="single" w:sz="4" w:space="0" w:color="auto"/>
              <w:right w:val="single" w:sz="4" w:space="0" w:color="auto"/>
            </w:tcBorders>
            <w:vAlign w:val="center"/>
          </w:tcPr>
          <w:p w14:paraId="1C51774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9,228</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7C59AB1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7,353</w:t>
            </w:r>
          </w:p>
        </w:tc>
        <w:tc>
          <w:tcPr>
            <w:tcW w:w="522" w:type="pct"/>
            <w:tcBorders>
              <w:top w:val="single" w:sz="4" w:space="0" w:color="auto"/>
              <w:left w:val="nil"/>
              <w:bottom w:val="single" w:sz="4" w:space="0" w:color="auto"/>
              <w:right w:val="single" w:sz="4" w:space="0" w:color="auto"/>
            </w:tcBorders>
            <w:shd w:val="clear" w:color="auto" w:fill="auto"/>
            <w:vAlign w:val="center"/>
          </w:tcPr>
          <w:p w14:paraId="1704A7EF"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1,013</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28AB3FF0"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-1,875</w:t>
            </w:r>
          </w:p>
        </w:tc>
      </w:tr>
      <w:tr w:rsidR="002B334C" w:rsidRPr="00F1419F" w14:paraId="27FEF7C9" w14:textId="77777777" w:rsidTr="00E95969">
        <w:trPr>
          <w:trHeight w:val="329"/>
          <w:jc w:val="center"/>
        </w:trPr>
        <w:tc>
          <w:tcPr>
            <w:tcW w:w="17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2AB5D10"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61" w:type="pct"/>
            <w:tcBorders>
              <w:top w:val="single" w:sz="4" w:space="0" w:color="auto"/>
              <w:left w:val="nil"/>
              <w:bottom w:val="single" w:sz="4" w:space="0" w:color="auto"/>
              <w:right w:val="single" w:sz="4" w:space="0" w:color="auto"/>
            </w:tcBorders>
            <w:shd w:val="clear" w:color="auto" w:fill="C2D69B"/>
            <w:noWrap/>
            <w:vAlign w:val="center"/>
            <w:hideMark/>
          </w:tcPr>
          <w:p w14:paraId="531DDD1E"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3" w:type="pct"/>
            <w:tcBorders>
              <w:top w:val="single" w:sz="4" w:space="0" w:color="auto"/>
              <w:left w:val="nil"/>
              <w:bottom w:val="single" w:sz="4" w:space="0" w:color="auto"/>
              <w:right w:val="single" w:sz="4" w:space="0" w:color="auto"/>
            </w:tcBorders>
            <w:shd w:val="clear" w:color="auto" w:fill="C2D69B"/>
            <w:vAlign w:val="center"/>
          </w:tcPr>
          <w:p w14:paraId="3BB8AB7B" w14:textId="77777777" w:rsidR="002B334C" w:rsidRPr="00F1419F" w:rsidRDefault="002B334C" w:rsidP="00E95969">
            <w:pPr>
              <w:ind w:left="-57" w:right="-57"/>
              <w:jc w:val="center"/>
              <w:rPr>
                <w:rFonts w:ascii="Myriad Pro" w:hAnsi="Myriad Pro"/>
                <w:sz w:val="20"/>
                <w:szCs w:val="20"/>
              </w:rPr>
            </w:pPr>
          </w:p>
        </w:tc>
        <w:tc>
          <w:tcPr>
            <w:tcW w:w="5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697508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9,002</w:t>
            </w:r>
          </w:p>
        </w:tc>
        <w:tc>
          <w:tcPr>
            <w:tcW w:w="684" w:type="pct"/>
            <w:tcBorders>
              <w:top w:val="single" w:sz="4" w:space="0" w:color="auto"/>
              <w:left w:val="nil"/>
              <w:bottom w:val="single" w:sz="4" w:space="0" w:color="auto"/>
              <w:right w:val="single" w:sz="4" w:space="0" w:color="auto"/>
            </w:tcBorders>
            <w:shd w:val="clear" w:color="auto" w:fill="C2D69B"/>
            <w:vAlign w:val="center"/>
          </w:tcPr>
          <w:p w14:paraId="65F8D90D"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46,315</w:t>
            </w:r>
          </w:p>
        </w:tc>
        <w:tc>
          <w:tcPr>
            <w:tcW w:w="58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6ABC6A7"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33,755</w:t>
            </w:r>
          </w:p>
        </w:tc>
        <w:tc>
          <w:tcPr>
            <w:tcW w:w="522" w:type="pct"/>
            <w:tcBorders>
              <w:top w:val="single" w:sz="4" w:space="0" w:color="auto"/>
              <w:left w:val="nil"/>
              <w:bottom w:val="single" w:sz="4" w:space="0" w:color="auto"/>
              <w:right w:val="single" w:sz="4" w:space="0" w:color="auto"/>
            </w:tcBorders>
            <w:shd w:val="clear" w:color="auto" w:fill="C2D69B"/>
            <w:vAlign w:val="center"/>
            <w:hideMark/>
          </w:tcPr>
          <w:p w14:paraId="56F0C2F8"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24,753</w:t>
            </w:r>
          </w:p>
        </w:tc>
        <w:tc>
          <w:tcPr>
            <w:tcW w:w="668" w:type="pct"/>
            <w:tcBorders>
              <w:top w:val="single" w:sz="4" w:space="0" w:color="auto"/>
              <w:left w:val="nil"/>
              <w:bottom w:val="single" w:sz="4" w:space="0" w:color="auto"/>
              <w:right w:val="single" w:sz="4" w:space="0" w:color="auto"/>
            </w:tcBorders>
            <w:shd w:val="clear" w:color="auto" w:fill="C2D69B"/>
            <w:vAlign w:val="center"/>
            <w:hideMark/>
          </w:tcPr>
          <w:p w14:paraId="6D7476D0" w14:textId="77777777" w:rsidR="002B334C" w:rsidRPr="00F1419F" w:rsidRDefault="002B334C" w:rsidP="00F1419F">
            <w:pPr>
              <w:ind w:left="-57" w:right="-57"/>
              <w:jc w:val="center"/>
              <w:rPr>
                <w:rFonts w:ascii="Myriad Pro" w:hAnsi="Myriad Pro"/>
                <w:b/>
                <w:bCs/>
                <w:sz w:val="20"/>
                <w:szCs w:val="20"/>
              </w:rPr>
            </w:pPr>
            <w:r w:rsidRPr="00F1419F">
              <w:rPr>
                <w:rFonts w:ascii="Myriad Pro" w:hAnsi="Myriad Pro"/>
                <w:b/>
                <w:bCs/>
                <w:sz w:val="20"/>
                <w:szCs w:val="20"/>
              </w:rPr>
              <w:t>-12,560</w:t>
            </w:r>
          </w:p>
        </w:tc>
      </w:tr>
    </w:tbl>
    <w:p w14:paraId="7B7494FC" w14:textId="77777777" w:rsidR="002B334C" w:rsidRPr="00066594" w:rsidRDefault="002B334C" w:rsidP="002B334C">
      <w:pPr>
        <w:spacing w:line="360" w:lineRule="auto"/>
        <w:ind w:firstLine="708"/>
        <w:jc w:val="both"/>
        <w:rPr>
          <w:rFonts w:ascii="Myriad Pro" w:eastAsia="Calibri" w:hAnsi="Myriad Pro"/>
          <w:color w:val="000000" w:themeColor="text1"/>
          <w:sz w:val="26"/>
          <w:szCs w:val="26"/>
        </w:rPr>
        <w:sectPr w:rsidR="002B334C" w:rsidRPr="00066594" w:rsidSect="00D20A5D">
          <w:pgSz w:w="16838" w:h="11906" w:orient="landscape"/>
          <w:pgMar w:top="1843" w:right="851" w:bottom="851" w:left="851" w:header="1247" w:footer="709" w:gutter="0"/>
          <w:cols w:space="708"/>
          <w:docGrid w:linePitch="360"/>
        </w:sectPr>
      </w:pPr>
    </w:p>
    <w:p w14:paraId="428485E0" w14:textId="77777777" w:rsidR="002B334C" w:rsidRPr="00066594" w:rsidRDefault="002B334C" w:rsidP="00F1419F">
      <w:pPr>
        <w:pStyle w:val="2f0"/>
      </w:pPr>
      <w:r w:rsidRPr="00066594">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выявлено 20 мероприятие, отсутствующие в утвержденном плане, отклонения по которым составили 54 394,00 тыс. руб. без НДС (20 404,90+33 944,10). Выявлены</w:t>
      </w:r>
      <w:r w:rsidR="00485719" w:rsidRPr="00066594">
        <w:t xml:space="preserve"> </w:t>
      </w:r>
      <w:r w:rsidRPr="00066594">
        <w:t>16 мероприятий, факт финансирования</w:t>
      </w:r>
      <w:r w:rsidR="00B50D41">
        <w:t xml:space="preserve"> </w:t>
      </w:r>
      <w:r w:rsidRPr="00066594">
        <w:t>по которым превысил утвержденный план на 231 436,18 тыс. руб. без НДС (206 683,22+24 752,96). Обнаружено</w:t>
      </w:r>
      <w:r w:rsidR="00485719" w:rsidRPr="00066594">
        <w:t xml:space="preserve"> </w:t>
      </w:r>
      <w:r w:rsidRPr="00066594">
        <w:t>32 мероприятия, по которым факт финансирования ниже утвержденного плана на 180 216,46 тыс. руб. без НДС (147 254,09+32 962,37).</w:t>
      </w:r>
    </w:p>
    <w:p w14:paraId="7110C5CD" w14:textId="77777777" w:rsidR="002B334C" w:rsidRPr="00066594" w:rsidRDefault="002B334C" w:rsidP="00F1419F">
      <w:pPr>
        <w:pStyle w:val="2f0"/>
      </w:pPr>
      <w:r w:rsidRPr="00066594">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отсутствующих мероприятий не выявлено.</w:t>
      </w:r>
      <w:r w:rsidR="00B50D41">
        <w:t xml:space="preserve"> </w:t>
      </w:r>
      <w:r w:rsidRPr="00066594">
        <w:t>Выявлены 29 мероприятий, факт финансирования по которым превысил утвержденный план на 175 433,52 тыс. руб. без НДС (12 851,80+133 164,70+29 417,02). Обнаружено 28 мероприятий, по которым факт финансирования ниже утвержденного плана на 69 659,01 тыс. руб. без НДС (20 946,48+36 152,80+12 559,73).</w:t>
      </w:r>
    </w:p>
    <w:p w14:paraId="2B814B1A" w14:textId="77777777" w:rsidR="002B334C" w:rsidRPr="00066594" w:rsidRDefault="002B334C" w:rsidP="00F1419F">
      <w:pPr>
        <w:pStyle w:val="2f0"/>
      </w:pPr>
      <w:r w:rsidRPr="00066594">
        <w:t>Корректировка</w:t>
      </w:r>
      <w:r w:rsidRPr="00066594">
        <w:rPr>
          <w:color w:val="FF0000"/>
        </w:rPr>
        <w:t xml:space="preserve"> </w:t>
      </w:r>
      <w:r w:rsidRPr="00066594">
        <w:t>НВВ в долгосрочном периоде регулирования, связанная</w:t>
      </w:r>
      <w:r w:rsidR="00B50D41">
        <w:t xml:space="preserve"> </w:t>
      </w:r>
      <w:r w:rsidRPr="00066594">
        <w:t>с изменением (неисполнением) инвестиционной программы осуществляется</w:t>
      </w:r>
      <w:r w:rsidR="00B50D41">
        <w:t xml:space="preserve"> </w:t>
      </w:r>
      <w:r w:rsidRPr="00066594">
        <w:t xml:space="preserve">в соответствии с пунктом 11 Методических указаний №98-э, где </w:t>
      </w: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2A5F5D5A" wp14:editId="278D206F">
            <wp:extent cx="609600" cy="3143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6C221AE3" wp14:editId="736E6B20">
            <wp:extent cx="914400" cy="3143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r w:rsidRPr="00066594">
        <w:t>, где:</w:t>
      </w:r>
    </w:p>
    <w:p w14:paraId="1A2AE137"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6E10A3C8" wp14:editId="0F6824EC">
            <wp:extent cx="666750" cy="3143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7 741 995,66 тыс. кВт.ч.;</w:t>
      </w:r>
    </w:p>
    <w:p w14:paraId="7A0EBA5E"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295D2F8D" wp14:editId="76F60870">
            <wp:extent cx="704850" cy="314325"/>
            <wp:effectExtent l="0" t="0" r="0"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7 576 830,21 тыс. кВт.ч.;</w:t>
      </w:r>
    </w:p>
    <w:p w14:paraId="22109B9D"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57AEB72F" wp14:editId="64B661B6">
            <wp:extent cx="914400" cy="3143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6 839 968,97 тыс. руб.;</w:t>
      </w:r>
    </w:p>
    <w:p w14:paraId="722EAC6D"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43CF6293" wp14:editId="06058AFB">
            <wp:extent cx="1038225" cy="314325"/>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6 433 284,09 тыс. руб.</w:t>
      </w:r>
    </w:p>
    <w:p w14:paraId="0399BC00" w14:textId="77777777" w:rsidR="002B334C" w:rsidRPr="00066594" w:rsidRDefault="002B334C" w:rsidP="00F1419F">
      <w:pPr>
        <w:pStyle w:val="2f0"/>
        <w:rPr>
          <w:color w:val="000000" w:themeColor="text1"/>
        </w:rPr>
      </w:pPr>
      <w:r w:rsidRPr="00066594">
        <w:t xml:space="preserve">На основе отчетных данных о реализации Инвестиционной программы за 2016 год Исполнителем сформирована величина параметров, участвующих в </w:t>
      </w:r>
      <w:r w:rsidRPr="00066594">
        <w:lastRenderedPageBreak/>
        <w:t>расчете величины корректировки необходимой валовой выручки по результатам исполнения (неисполнения) инвестиционной программы.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53"/>
        <w:gridCol w:w="1656"/>
        <w:gridCol w:w="1711"/>
        <w:gridCol w:w="2078"/>
      </w:tblGrid>
      <w:tr w:rsidR="002B334C" w:rsidRPr="00F1419F" w14:paraId="7339A851" w14:textId="77777777" w:rsidTr="00F1419F">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CDFCC7" w14:textId="77777777" w:rsidR="002B334C" w:rsidRPr="00F1419F" w:rsidRDefault="00BA0DDB" w:rsidP="00B31D00">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B334C" w:rsidRPr="00F1419F">
              <w:rPr>
                <w:rFonts w:ascii="Myriad Pro" w:hAnsi="Myriad Pro"/>
                <w:b/>
                <w:bCs/>
                <w:color w:val="FFFFFF" w:themeColor="background1"/>
                <w:sz w:val="20"/>
                <w:szCs w:val="20"/>
              </w:rPr>
              <w:t>п/п</w:t>
            </w:r>
          </w:p>
        </w:tc>
        <w:tc>
          <w:tcPr>
            <w:tcW w:w="1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6741A5"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E5199"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9D41AF"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Значение (план, до начала периода регулирования),</w:t>
            </w:r>
            <w:r w:rsidR="00B50D41">
              <w:rPr>
                <w:rFonts w:ascii="Myriad Pro" w:hAnsi="Myriad Pro"/>
                <w:b/>
                <w:bCs/>
                <w:color w:val="FFFFFF" w:themeColor="background1"/>
                <w:sz w:val="20"/>
                <w:szCs w:val="20"/>
              </w:rPr>
              <w:t xml:space="preserve"> </w:t>
            </w:r>
            <w:r w:rsidRPr="00F1419F">
              <w:rPr>
                <w:rFonts w:ascii="Myriad Pro" w:hAnsi="Myriad Pro"/>
                <w:b/>
                <w:bCs/>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EDAE05"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Значение (план, скорректированный в течение периода регулирования),</w:t>
            </w:r>
            <w:r w:rsidR="00B50D41">
              <w:rPr>
                <w:rFonts w:ascii="Myriad Pro" w:hAnsi="Myriad Pro"/>
                <w:b/>
                <w:bCs/>
                <w:color w:val="FFFFFF" w:themeColor="background1"/>
                <w:sz w:val="20"/>
                <w:szCs w:val="20"/>
              </w:rPr>
              <w:t xml:space="preserve"> </w:t>
            </w:r>
            <w:r w:rsidRPr="00F1419F">
              <w:rPr>
                <w:rFonts w:ascii="Myriad Pro" w:hAnsi="Myriad Pro"/>
                <w:b/>
                <w:bCs/>
                <w:color w:val="FFFFFF" w:themeColor="background1"/>
                <w:sz w:val="20"/>
                <w:szCs w:val="20"/>
              </w:rPr>
              <w:t>тыс. руб. без НДС</w:t>
            </w:r>
          </w:p>
        </w:tc>
      </w:tr>
      <w:tr w:rsidR="002B334C" w:rsidRPr="00F1419F" w14:paraId="30CD04D8" w14:textId="77777777" w:rsidTr="00F1419F">
        <w:trPr>
          <w:trHeight w:val="807"/>
          <w:jc w:val="center"/>
        </w:trPr>
        <w:tc>
          <w:tcPr>
            <w:tcW w:w="274" w:type="pct"/>
            <w:tcBorders>
              <w:top w:val="single" w:sz="4" w:space="0" w:color="FFFFFF" w:themeColor="background1"/>
            </w:tcBorders>
            <w:shd w:val="clear" w:color="auto" w:fill="auto"/>
            <w:vAlign w:val="center"/>
            <w:hideMark/>
          </w:tcPr>
          <w:p w14:paraId="05FB159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w:t>
            </w:r>
          </w:p>
        </w:tc>
        <w:tc>
          <w:tcPr>
            <w:tcW w:w="1812" w:type="pct"/>
            <w:tcBorders>
              <w:top w:val="single" w:sz="4" w:space="0" w:color="FFFFFF" w:themeColor="background1"/>
            </w:tcBorders>
            <w:shd w:val="clear" w:color="auto" w:fill="auto"/>
            <w:vAlign w:val="center"/>
            <w:hideMark/>
          </w:tcPr>
          <w:p w14:paraId="0C788E30"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86" w:type="pct"/>
            <w:tcBorders>
              <w:top w:val="single" w:sz="4" w:space="0" w:color="FFFFFF" w:themeColor="background1"/>
            </w:tcBorders>
            <w:shd w:val="clear" w:color="auto" w:fill="auto"/>
            <w:vAlign w:val="center"/>
            <w:hideMark/>
          </w:tcPr>
          <w:p w14:paraId="07F387BB"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71552" behindDoc="0" locked="0" layoutInCell="1" allowOverlap="1" wp14:anchorId="1DB1700A" wp14:editId="3B23F398">
                  <wp:simplePos x="0" y="0"/>
                  <wp:positionH relativeFrom="column">
                    <wp:posOffset>86360</wp:posOffset>
                  </wp:positionH>
                  <wp:positionV relativeFrom="paragraph">
                    <wp:posOffset>-108585</wp:posOffset>
                  </wp:positionV>
                  <wp:extent cx="461010" cy="277495"/>
                  <wp:effectExtent l="0" t="0" r="0" b="0"/>
                  <wp:wrapNone/>
                  <wp:docPr id="95"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24AABE91"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577 818,37</w:t>
            </w:r>
          </w:p>
        </w:tc>
        <w:tc>
          <w:tcPr>
            <w:tcW w:w="1112" w:type="pct"/>
            <w:tcBorders>
              <w:top w:val="single" w:sz="4" w:space="0" w:color="FFFFFF" w:themeColor="background1"/>
            </w:tcBorders>
            <w:shd w:val="clear" w:color="auto" w:fill="auto"/>
            <w:vAlign w:val="center"/>
          </w:tcPr>
          <w:p w14:paraId="455D8BE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577 608,94</w:t>
            </w:r>
          </w:p>
        </w:tc>
      </w:tr>
      <w:tr w:rsidR="002B334C" w:rsidRPr="00F1419F" w14:paraId="265BDE3B" w14:textId="77777777" w:rsidTr="00F1419F">
        <w:trPr>
          <w:trHeight w:val="1272"/>
          <w:jc w:val="center"/>
        </w:trPr>
        <w:tc>
          <w:tcPr>
            <w:tcW w:w="274" w:type="pct"/>
            <w:shd w:val="clear" w:color="auto" w:fill="auto"/>
            <w:vAlign w:val="center"/>
            <w:hideMark/>
          </w:tcPr>
          <w:p w14:paraId="443FA9D6"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w:t>
            </w:r>
          </w:p>
        </w:tc>
        <w:tc>
          <w:tcPr>
            <w:tcW w:w="1812" w:type="pct"/>
            <w:shd w:val="clear" w:color="auto" w:fill="auto"/>
            <w:vAlign w:val="center"/>
            <w:hideMark/>
          </w:tcPr>
          <w:p w14:paraId="596348A3"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50E68382"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69504" behindDoc="0" locked="0" layoutInCell="1" allowOverlap="1" wp14:anchorId="6D44DE64" wp14:editId="061489CF">
                  <wp:simplePos x="0" y="0"/>
                  <wp:positionH relativeFrom="column">
                    <wp:posOffset>94615</wp:posOffset>
                  </wp:positionH>
                  <wp:positionV relativeFrom="paragraph">
                    <wp:posOffset>9525</wp:posOffset>
                  </wp:positionV>
                  <wp:extent cx="508000" cy="277495"/>
                  <wp:effectExtent l="0" t="0" r="6350" b="0"/>
                  <wp:wrapNone/>
                  <wp:docPr id="512"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64FFA7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577 818,37</w:t>
            </w:r>
          </w:p>
        </w:tc>
        <w:tc>
          <w:tcPr>
            <w:tcW w:w="1112" w:type="pct"/>
            <w:shd w:val="clear" w:color="auto" w:fill="auto"/>
            <w:vAlign w:val="center"/>
            <w:hideMark/>
          </w:tcPr>
          <w:p w14:paraId="35480105"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577 608,94</w:t>
            </w:r>
          </w:p>
        </w:tc>
      </w:tr>
      <w:tr w:rsidR="002B334C" w:rsidRPr="00F1419F" w14:paraId="6C11EC4C" w14:textId="77777777" w:rsidTr="00F1419F">
        <w:trPr>
          <w:trHeight w:val="1272"/>
          <w:jc w:val="center"/>
        </w:trPr>
        <w:tc>
          <w:tcPr>
            <w:tcW w:w="274" w:type="pct"/>
            <w:shd w:val="clear" w:color="auto" w:fill="auto"/>
            <w:vAlign w:val="center"/>
          </w:tcPr>
          <w:p w14:paraId="2D6946D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3</w:t>
            </w:r>
          </w:p>
        </w:tc>
        <w:tc>
          <w:tcPr>
            <w:tcW w:w="1812" w:type="pct"/>
            <w:shd w:val="clear" w:color="auto" w:fill="auto"/>
            <w:vAlign w:val="center"/>
          </w:tcPr>
          <w:p w14:paraId="3AD0666D"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67F62AC7" w14:textId="77777777" w:rsidR="002B334C" w:rsidRPr="00F1419F" w:rsidRDefault="002B334C" w:rsidP="00B31D00">
            <w:pPr>
              <w:jc w:val="center"/>
              <w:rPr>
                <w:rFonts w:ascii="Myriad Pro" w:hAnsi="Myriad Pro"/>
                <w:noProof/>
                <w:color w:val="000000"/>
                <w:sz w:val="20"/>
                <w:szCs w:val="20"/>
              </w:rPr>
            </w:pPr>
            <w:r w:rsidRPr="00F1419F">
              <w:rPr>
                <w:rFonts w:ascii="Myriad Pro" w:hAnsi="Myriad Pro"/>
                <w:noProof/>
                <w:sz w:val="20"/>
                <w:szCs w:val="20"/>
                <w:lang w:eastAsia="ru-RU"/>
              </w:rPr>
              <w:drawing>
                <wp:inline distT="0" distB="0" distL="0" distR="0" wp14:anchorId="5CF777D4" wp14:editId="1CBCF19C">
                  <wp:extent cx="914400" cy="314325"/>
                  <wp:effectExtent l="0" t="0" r="0" b="0"/>
                  <wp:docPr id="513" name="Рисунок 9">
                    <a:extLst xmlns:a="http://schemas.openxmlformats.org/drawingml/2006/main">
                      <a:ext uri="{FF2B5EF4-FFF2-40B4-BE49-F238E27FC236}">
                        <a16:creationId xmlns:a16="http://schemas.microsoft.com/office/drawing/2014/main" id="{978A7407-D998-401E-BD97-74529AA2C3A6}"/>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978A7407-D998-401E-BD97-74529AA2C3A6}"/>
                              </a:ext>
                            </a:extLst>
                          </pic:cNvPr>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69D4038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627 737,56</w:t>
            </w:r>
          </w:p>
        </w:tc>
        <w:tc>
          <w:tcPr>
            <w:tcW w:w="1112" w:type="pct"/>
            <w:shd w:val="clear" w:color="auto" w:fill="auto"/>
            <w:vAlign w:val="center"/>
          </w:tcPr>
          <w:p w14:paraId="05997B0A"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627 510,03</w:t>
            </w:r>
          </w:p>
        </w:tc>
      </w:tr>
      <w:tr w:rsidR="002B334C" w:rsidRPr="00F1419F" w14:paraId="7A1CA0B9" w14:textId="77777777" w:rsidTr="00F1419F">
        <w:trPr>
          <w:trHeight w:val="273"/>
          <w:jc w:val="center"/>
        </w:trPr>
        <w:tc>
          <w:tcPr>
            <w:tcW w:w="274" w:type="pct"/>
            <w:shd w:val="clear" w:color="auto" w:fill="auto"/>
            <w:vAlign w:val="center"/>
            <w:hideMark/>
          </w:tcPr>
          <w:p w14:paraId="06A30C42"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4</w:t>
            </w:r>
          </w:p>
        </w:tc>
        <w:tc>
          <w:tcPr>
            <w:tcW w:w="1812" w:type="pct"/>
            <w:shd w:val="clear" w:color="auto" w:fill="auto"/>
            <w:vAlign w:val="center"/>
            <w:hideMark/>
          </w:tcPr>
          <w:p w14:paraId="381A0224"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58D0E177"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73600" behindDoc="0" locked="0" layoutInCell="1" allowOverlap="1" wp14:anchorId="178DAF3D" wp14:editId="3188682A">
                  <wp:simplePos x="0" y="0"/>
                  <wp:positionH relativeFrom="column">
                    <wp:posOffset>102870</wp:posOffset>
                  </wp:positionH>
                  <wp:positionV relativeFrom="paragraph">
                    <wp:posOffset>6985</wp:posOffset>
                  </wp:positionV>
                  <wp:extent cx="587375" cy="269875"/>
                  <wp:effectExtent l="0" t="0" r="0" b="0"/>
                  <wp:wrapNone/>
                  <wp:docPr id="51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0666985"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683 387,57</w:t>
            </w:r>
          </w:p>
        </w:tc>
        <w:tc>
          <w:tcPr>
            <w:tcW w:w="1112" w:type="pct"/>
            <w:shd w:val="clear" w:color="auto" w:fill="auto"/>
            <w:vAlign w:val="center"/>
            <w:hideMark/>
          </w:tcPr>
          <w:p w14:paraId="53EB049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683 387,57</w:t>
            </w:r>
          </w:p>
        </w:tc>
      </w:tr>
      <w:tr w:rsidR="002B334C" w:rsidRPr="00F1419F" w14:paraId="0AD1155C" w14:textId="77777777" w:rsidTr="00F1419F">
        <w:trPr>
          <w:trHeight w:val="1506"/>
          <w:jc w:val="center"/>
        </w:trPr>
        <w:tc>
          <w:tcPr>
            <w:tcW w:w="274" w:type="pct"/>
            <w:shd w:val="clear" w:color="auto" w:fill="auto"/>
            <w:vAlign w:val="center"/>
            <w:hideMark/>
          </w:tcPr>
          <w:p w14:paraId="374EC10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w:t>
            </w:r>
          </w:p>
        </w:tc>
        <w:tc>
          <w:tcPr>
            <w:tcW w:w="1812" w:type="pct"/>
            <w:shd w:val="clear" w:color="auto" w:fill="auto"/>
            <w:vAlign w:val="center"/>
            <w:hideMark/>
          </w:tcPr>
          <w:p w14:paraId="63512CFF"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w:t>
            </w:r>
            <w:r w:rsidRPr="00F1419F">
              <w:rPr>
                <w:rFonts w:ascii="Myriad Pro" w:hAnsi="Myriad Pro"/>
                <w:color w:val="000000"/>
                <w:sz w:val="20"/>
                <w:szCs w:val="20"/>
              </w:rPr>
              <w:lastRenderedPageBreak/>
              <w:t>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C38169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lastRenderedPageBreak/>
              <w:t> </w:t>
            </w:r>
          </w:p>
        </w:tc>
        <w:tc>
          <w:tcPr>
            <w:tcW w:w="915" w:type="pct"/>
            <w:vAlign w:val="center"/>
          </w:tcPr>
          <w:p w14:paraId="4EC78488"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231 436,18</w:t>
            </w:r>
          </w:p>
        </w:tc>
        <w:tc>
          <w:tcPr>
            <w:tcW w:w="1112" w:type="pct"/>
            <w:shd w:val="clear" w:color="auto" w:fill="auto"/>
            <w:vAlign w:val="center"/>
            <w:hideMark/>
          </w:tcPr>
          <w:p w14:paraId="573441E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175 433,52</w:t>
            </w:r>
          </w:p>
        </w:tc>
      </w:tr>
      <w:tr w:rsidR="002B334C" w:rsidRPr="00F1419F" w14:paraId="548BB093" w14:textId="77777777" w:rsidTr="00F1419F">
        <w:trPr>
          <w:trHeight w:val="273"/>
          <w:jc w:val="center"/>
        </w:trPr>
        <w:tc>
          <w:tcPr>
            <w:tcW w:w="274" w:type="pct"/>
            <w:shd w:val="clear" w:color="auto" w:fill="auto"/>
            <w:vAlign w:val="center"/>
            <w:hideMark/>
          </w:tcPr>
          <w:p w14:paraId="122D271E"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w:t>
            </w:r>
          </w:p>
        </w:tc>
        <w:tc>
          <w:tcPr>
            <w:tcW w:w="1812" w:type="pct"/>
            <w:shd w:val="clear" w:color="auto" w:fill="auto"/>
            <w:vAlign w:val="center"/>
            <w:hideMark/>
          </w:tcPr>
          <w:p w14:paraId="69426251"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2C2B50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72A70A08"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54 394,00</w:t>
            </w:r>
          </w:p>
        </w:tc>
        <w:tc>
          <w:tcPr>
            <w:tcW w:w="1112" w:type="pct"/>
            <w:shd w:val="clear" w:color="auto" w:fill="auto"/>
            <w:vAlign w:val="center"/>
            <w:hideMark/>
          </w:tcPr>
          <w:p w14:paraId="0D38BBDC"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0,00</w:t>
            </w:r>
          </w:p>
        </w:tc>
      </w:tr>
      <w:tr w:rsidR="002B334C" w:rsidRPr="00F1419F" w14:paraId="29E429ED" w14:textId="77777777" w:rsidTr="00F1419F">
        <w:trPr>
          <w:trHeight w:val="286"/>
          <w:jc w:val="center"/>
        </w:trPr>
        <w:tc>
          <w:tcPr>
            <w:tcW w:w="274" w:type="pct"/>
            <w:shd w:val="clear" w:color="auto" w:fill="auto"/>
            <w:vAlign w:val="center"/>
            <w:hideMark/>
          </w:tcPr>
          <w:p w14:paraId="0E01E67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7</w:t>
            </w:r>
          </w:p>
        </w:tc>
        <w:tc>
          <w:tcPr>
            <w:tcW w:w="1812" w:type="pct"/>
            <w:shd w:val="clear" w:color="auto" w:fill="auto"/>
            <w:vAlign w:val="center"/>
            <w:hideMark/>
          </w:tcPr>
          <w:p w14:paraId="79F28498"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67D5AB9C"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0B256B3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180 216,46</w:t>
            </w:r>
          </w:p>
        </w:tc>
        <w:tc>
          <w:tcPr>
            <w:tcW w:w="1112" w:type="pct"/>
            <w:shd w:val="clear" w:color="auto" w:fill="auto"/>
            <w:vAlign w:val="center"/>
            <w:hideMark/>
          </w:tcPr>
          <w:p w14:paraId="358E29BE"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69 659,01</w:t>
            </w:r>
          </w:p>
        </w:tc>
      </w:tr>
      <w:tr w:rsidR="002B334C" w:rsidRPr="00F1419F" w14:paraId="6540500B" w14:textId="77777777" w:rsidTr="00F1419F">
        <w:trPr>
          <w:trHeight w:val="1506"/>
          <w:jc w:val="center"/>
        </w:trPr>
        <w:tc>
          <w:tcPr>
            <w:tcW w:w="274" w:type="pct"/>
            <w:shd w:val="clear" w:color="auto" w:fill="auto"/>
            <w:vAlign w:val="center"/>
            <w:hideMark/>
          </w:tcPr>
          <w:p w14:paraId="3129430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8</w:t>
            </w:r>
          </w:p>
        </w:tc>
        <w:tc>
          <w:tcPr>
            <w:tcW w:w="1812" w:type="pct"/>
            <w:shd w:val="clear" w:color="auto" w:fill="auto"/>
            <w:vAlign w:val="center"/>
            <w:hideMark/>
          </w:tcPr>
          <w:p w14:paraId="16FCA2BC"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w:t>
            </w:r>
            <w:r w:rsidRPr="00F1419F">
              <w:rPr>
                <w:rFonts w:ascii="Myriad Pro" w:hAnsi="Myriad Pro"/>
                <w:color w:val="000000"/>
                <w:sz w:val="20"/>
                <w:szCs w:val="20"/>
              </w:rPr>
              <w:lastRenderedPageBreak/>
              <w:t>(тарифам)) (всего, с учетом пообъектного анализа исполнения инвестиционной программы)</w:t>
            </w:r>
          </w:p>
        </w:tc>
        <w:tc>
          <w:tcPr>
            <w:tcW w:w="886" w:type="pct"/>
            <w:shd w:val="clear" w:color="auto" w:fill="auto"/>
            <w:vAlign w:val="center"/>
            <w:hideMark/>
          </w:tcPr>
          <w:p w14:paraId="74FBB533"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lastRenderedPageBreak/>
              <w:drawing>
                <wp:anchor distT="0" distB="0" distL="114300" distR="114300" simplePos="0" relativeHeight="251675648" behindDoc="0" locked="0" layoutInCell="1" allowOverlap="1" wp14:anchorId="5910E527" wp14:editId="7833F776">
                  <wp:simplePos x="0" y="0"/>
                  <wp:positionH relativeFrom="column">
                    <wp:posOffset>94615</wp:posOffset>
                  </wp:positionH>
                  <wp:positionV relativeFrom="paragraph">
                    <wp:posOffset>29845</wp:posOffset>
                  </wp:positionV>
                  <wp:extent cx="596265" cy="309245"/>
                  <wp:effectExtent l="0" t="0" r="0" b="0"/>
                  <wp:wrapNone/>
                  <wp:docPr id="515" name="Рисунок 51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7635A7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397 557,39</w:t>
            </w:r>
          </w:p>
        </w:tc>
        <w:tc>
          <w:tcPr>
            <w:tcW w:w="1112" w:type="pct"/>
            <w:shd w:val="clear" w:color="auto" w:fill="auto"/>
            <w:vAlign w:val="center"/>
          </w:tcPr>
          <w:p w14:paraId="39935C1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507 954,05</w:t>
            </w:r>
          </w:p>
        </w:tc>
      </w:tr>
      <w:tr w:rsidR="002B334C" w:rsidRPr="00F1419F" w14:paraId="67689EA2" w14:textId="77777777" w:rsidTr="00F1419F">
        <w:trPr>
          <w:trHeight w:val="1506"/>
          <w:jc w:val="center"/>
        </w:trPr>
        <w:tc>
          <w:tcPr>
            <w:tcW w:w="274" w:type="pct"/>
            <w:shd w:val="clear" w:color="auto" w:fill="auto"/>
            <w:vAlign w:val="center"/>
            <w:hideMark/>
          </w:tcPr>
          <w:p w14:paraId="6F4B9B99"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9</w:t>
            </w:r>
          </w:p>
        </w:tc>
        <w:tc>
          <w:tcPr>
            <w:tcW w:w="1812" w:type="pct"/>
            <w:shd w:val="clear" w:color="auto" w:fill="auto"/>
            <w:vAlign w:val="center"/>
            <w:hideMark/>
          </w:tcPr>
          <w:p w14:paraId="429D221C"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2016 год без учетом пообъектного анализа</w:t>
            </w:r>
          </w:p>
        </w:tc>
        <w:tc>
          <w:tcPr>
            <w:tcW w:w="886" w:type="pct"/>
            <w:shd w:val="clear" w:color="auto" w:fill="auto"/>
            <w:vAlign w:val="center"/>
            <w:hideMark/>
          </w:tcPr>
          <w:p w14:paraId="21326AC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26384A7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51 224,59</w:t>
            </w:r>
          </w:p>
        </w:tc>
        <w:tc>
          <w:tcPr>
            <w:tcW w:w="1112" w:type="pct"/>
            <w:shd w:val="clear" w:color="auto" w:fill="auto"/>
            <w:vAlign w:val="center"/>
          </w:tcPr>
          <w:p w14:paraId="588E553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51 434,03</w:t>
            </w:r>
          </w:p>
        </w:tc>
      </w:tr>
      <w:tr w:rsidR="002B334C" w:rsidRPr="00F1419F" w14:paraId="56A00A91" w14:textId="77777777" w:rsidTr="00F1419F">
        <w:trPr>
          <w:trHeight w:val="1242"/>
          <w:jc w:val="center"/>
        </w:trPr>
        <w:tc>
          <w:tcPr>
            <w:tcW w:w="274" w:type="pct"/>
            <w:shd w:val="clear" w:color="auto" w:fill="auto"/>
            <w:vAlign w:val="center"/>
            <w:hideMark/>
          </w:tcPr>
          <w:p w14:paraId="339AA3C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10</w:t>
            </w:r>
          </w:p>
        </w:tc>
        <w:tc>
          <w:tcPr>
            <w:tcW w:w="1812" w:type="pct"/>
            <w:shd w:val="clear" w:color="auto" w:fill="auto"/>
            <w:vAlign w:val="center"/>
            <w:hideMark/>
          </w:tcPr>
          <w:p w14:paraId="4E8953CB"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86" w:type="pct"/>
            <w:shd w:val="clear" w:color="auto" w:fill="auto"/>
            <w:vAlign w:val="center"/>
            <w:hideMark/>
          </w:tcPr>
          <w:p w14:paraId="0560786D" w14:textId="77777777" w:rsidR="002B334C" w:rsidRPr="00F1419F" w:rsidRDefault="002B334C" w:rsidP="00B31D00">
            <w:pPr>
              <w:jc w:val="center"/>
              <w:rPr>
                <w:rFonts w:ascii="Myriad Pro" w:hAnsi="Myriad Pro"/>
                <w:color w:val="000000"/>
                <w:sz w:val="20"/>
                <w:szCs w:val="20"/>
              </w:rPr>
            </w:pPr>
          </w:p>
        </w:tc>
        <w:tc>
          <w:tcPr>
            <w:tcW w:w="915" w:type="pct"/>
            <w:vAlign w:val="center"/>
          </w:tcPr>
          <w:p w14:paraId="60F8B3B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-211 875,69</w:t>
            </w:r>
          </w:p>
        </w:tc>
        <w:tc>
          <w:tcPr>
            <w:tcW w:w="1112" w:type="pct"/>
            <w:shd w:val="clear" w:color="auto" w:fill="auto"/>
            <w:vAlign w:val="center"/>
          </w:tcPr>
          <w:p w14:paraId="4013E75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-110 048,60</w:t>
            </w:r>
          </w:p>
        </w:tc>
      </w:tr>
    </w:tbl>
    <w:p w14:paraId="54C23B76" w14:textId="77777777" w:rsidR="002B334C" w:rsidRPr="00066594" w:rsidRDefault="002B334C"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w:t>
      </w:r>
      <w:r w:rsidR="00B50D41">
        <w:t xml:space="preserve"> </w:t>
      </w:r>
      <w:r w:rsidRPr="00066594">
        <w:t xml:space="preserve">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3A6FEF17" w14:textId="77777777" w:rsidR="007615C8" w:rsidRPr="00066594" w:rsidRDefault="007615C8" w:rsidP="00F1419F">
      <w:pPr>
        <w:pStyle w:val="2f0"/>
        <w:rPr>
          <w:rFonts w:eastAsiaTheme="majorEastAsia"/>
          <w:b/>
          <w:bCs/>
          <w:color w:val="4F6228" w:themeColor="accent3" w:themeShade="80"/>
          <w:sz w:val="28"/>
          <w:szCs w:val="28"/>
        </w:rPr>
      </w:pPr>
      <w:r w:rsidRPr="00066594">
        <w:rPr>
          <w:color w:val="4F6228" w:themeColor="accent3" w:themeShade="80"/>
        </w:rPr>
        <w:br w:type="page"/>
      </w:r>
    </w:p>
    <w:p w14:paraId="73341B4C" w14:textId="77777777" w:rsidR="007615C8" w:rsidRPr="00F1419F" w:rsidRDefault="007615C8" w:rsidP="00F1419F">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76" w:name="_Toc60138273"/>
      <w:r w:rsidRPr="00F1419F">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76"/>
    </w:p>
    <w:p w14:paraId="31081990" w14:textId="77777777" w:rsidR="007615C8" w:rsidRPr="00066594" w:rsidRDefault="007615C8" w:rsidP="00F1419F">
      <w:pPr>
        <w:pStyle w:val="2f0"/>
        <w:rPr>
          <w:lang w:eastAsia="en-US"/>
        </w:rPr>
      </w:pPr>
      <w:r w:rsidRPr="00066594">
        <w:rPr>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BA0DDB">
        <w:rPr>
          <w:lang w:eastAsia="en-US"/>
        </w:rPr>
        <w:t>№ </w:t>
      </w:r>
      <w:r w:rsidRPr="00066594">
        <w:rPr>
          <w:lang w:eastAsia="en-US"/>
        </w:rPr>
        <w:t xml:space="preserve">98-э и формулой 1 Методических указаний, утвержденных приказом ФСТ России от 26.10.2010 </w:t>
      </w:r>
      <w:r w:rsidR="00BA0DDB">
        <w:rPr>
          <w:lang w:eastAsia="en-US"/>
        </w:rPr>
        <w:t>№ </w:t>
      </w:r>
      <w:r w:rsidRPr="00066594">
        <w:rPr>
          <w:lang w:eastAsia="en-US"/>
        </w:rPr>
        <w:t>254-э/1</w:t>
      </w:r>
    </w:p>
    <w:p w14:paraId="1EC972F8" w14:textId="77777777" w:rsidR="007615C8" w:rsidRPr="00066594" w:rsidRDefault="007615C8" w:rsidP="00F1419F">
      <w:pPr>
        <w:pStyle w:val="2f0"/>
        <w:rPr>
          <w:b/>
        </w:rPr>
      </w:pPr>
      <w:r w:rsidRPr="00066594">
        <w:rPr>
          <w:noProof/>
          <w:position w:val="-26"/>
          <w:lang w:eastAsia="ru-RU"/>
        </w:rPr>
        <w:drawing>
          <wp:inline distT="0" distB="0" distL="0" distR="0" wp14:anchorId="7CA95217" wp14:editId="06BF2FAD">
            <wp:extent cx="5796280" cy="476885"/>
            <wp:effectExtent l="0" t="0" r="0" b="0"/>
            <wp:docPr id="503"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1"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14C5CC7" w14:textId="77777777" w:rsidR="007615C8" w:rsidRPr="00066594" w:rsidRDefault="007615C8" w:rsidP="00F1419F">
      <w:pPr>
        <w:pStyle w:val="2f0"/>
      </w:pPr>
      <w:r w:rsidRPr="00066594">
        <w:rPr>
          <w:noProof/>
          <w:position w:val="-9"/>
          <w:lang w:eastAsia="ru-RU"/>
        </w:rPr>
        <w:drawing>
          <wp:inline distT="0" distB="0" distL="0" distR="0" wp14:anchorId="6F94A1F0" wp14:editId="341566D4">
            <wp:extent cx="1288415" cy="262255"/>
            <wp:effectExtent l="0" t="0" r="6985" b="0"/>
            <wp:docPr id="504"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r w:rsidRPr="00066594">
        <w:t xml:space="preserve">где </w:t>
      </w:r>
    </w:p>
    <w:p w14:paraId="598FF91C" w14:textId="77777777" w:rsidR="007615C8" w:rsidRPr="00066594" w:rsidRDefault="007615C8" w:rsidP="00F1419F">
      <w:pPr>
        <w:pStyle w:val="2f0"/>
        <w:rPr>
          <w:lang w:eastAsia="en-US"/>
        </w:rPr>
      </w:pPr>
      <w:r w:rsidRPr="00066594">
        <w:rPr>
          <w:noProof/>
          <w:position w:val="-9"/>
          <w:lang w:eastAsia="ru-RU"/>
        </w:rPr>
        <w:drawing>
          <wp:inline distT="0" distB="0" distL="0" distR="0" wp14:anchorId="3416A98F" wp14:editId="6473A4EB">
            <wp:extent cx="302260" cy="262255"/>
            <wp:effectExtent l="0" t="0" r="2540" b="0"/>
            <wp:docPr id="505"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066594">
        <w:t xml:space="preserve"> – </w:t>
      </w:r>
      <w:r w:rsidRPr="00066594">
        <w:rPr>
          <w:lang w:eastAsia="en-US"/>
        </w:rPr>
        <w:t>обобщенный показатель надежности и качества оказываемых услуг</w:t>
      </w:r>
      <w:r w:rsidR="00B50D41">
        <w:rPr>
          <w:lang w:eastAsia="en-US"/>
        </w:rPr>
        <w:t xml:space="preserve"> </w:t>
      </w:r>
      <w:r w:rsidRPr="00066594">
        <w:rPr>
          <w:lang w:eastAsia="en-US"/>
        </w:rPr>
        <w:t>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w:t>
      </w:r>
      <w:r w:rsidR="00B50D41">
        <w:rPr>
          <w:lang w:eastAsia="en-US"/>
        </w:rPr>
        <w:t xml:space="preserve"> </w:t>
      </w:r>
      <w:r w:rsidRPr="00066594">
        <w:rPr>
          <w:lang w:eastAsia="en-US"/>
        </w:rPr>
        <w:t>от плановых (далее - обобщенный показатель), который определяется</w:t>
      </w:r>
      <w:r w:rsidR="00B50D41">
        <w:rPr>
          <w:lang w:eastAsia="en-US"/>
        </w:rPr>
        <w:t xml:space="preserve"> </w:t>
      </w:r>
      <w:r w:rsidRPr="00066594">
        <w:rPr>
          <w:lang w:eastAsia="en-US"/>
        </w:rPr>
        <w:t xml:space="preserve">в соответствии с Методическими </w:t>
      </w:r>
      <w:hyperlink r:id="rId90" w:history="1">
        <w:r w:rsidRPr="00066594">
          <w:rPr>
            <w:lang w:eastAsia="en-US"/>
          </w:rPr>
          <w:t>указаниями</w:t>
        </w:r>
      </w:hyperlink>
      <w:r w:rsidRPr="00066594">
        <w:rPr>
          <w:lang w:eastAsia="en-US"/>
        </w:rPr>
        <w:t xml:space="preserve"> по расчету уровня надежности</w:t>
      </w:r>
      <w:r w:rsidR="00B50D41">
        <w:rPr>
          <w:lang w:eastAsia="en-US"/>
        </w:rPr>
        <w:t xml:space="preserve"> </w:t>
      </w:r>
      <w:r w:rsidRPr="00066594">
        <w:rPr>
          <w:lang w:eastAsia="en-US"/>
        </w:rPr>
        <w:t>и качества поставляемых товаров и оказываемых услуг для организации</w:t>
      </w:r>
      <w:r w:rsidR="00B50D41">
        <w:rPr>
          <w:lang w:eastAsia="en-US"/>
        </w:rPr>
        <w:t xml:space="preserve"> </w:t>
      </w:r>
      <w:r w:rsidRPr="00066594">
        <w:rPr>
          <w:lang w:eastAsia="en-US"/>
        </w:rPr>
        <w:t>по управлению единой национальной (общероссийской) электрической сетью</w:t>
      </w:r>
      <w:r w:rsidR="00B50D41">
        <w:rPr>
          <w:lang w:eastAsia="en-US"/>
        </w:rPr>
        <w:t xml:space="preserve"> </w:t>
      </w:r>
      <w:r w:rsidRPr="00066594">
        <w:rPr>
          <w:lang w:eastAsia="en-US"/>
        </w:rPr>
        <w:t xml:space="preserve">и территориальных сетевых организаций, утвержденными Приказом Министерства энергетики Российской Федерации от 29.06.2010 </w:t>
      </w:r>
      <w:r w:rsidR="00BA0DDB">
        <w:rPr>
          <w:lang w:eastAsia="en-US"/>
        </w:rPr>
        <w:t>№ </w:t>
      </w:r>
      <w:r w:rsidRPr="00066594">
        <w:rPr>
          <w:lang w:eastAsia="en-US"/>
        </w:rPr>
        <w:t xml:space="preserve">296 (зарегистрировано Минюстом России 31.08.2010, регистрационный </w:t>
      </w:r>
      <w:r w:rsidR="00BA0DDB">
        <w:rPr>
          <w:lang w:eastAsia="en-US"/>
        </w:rPr>
        <w:t>№ </w:t>
      </w:r>
      <w:r w:rsidRPr="00066594">
        <w:rPr>
          <w:lang w:eastAsia="en-US"/>
        </w:rPr>
        <w:t>18313) (далее - Методические указания по надежности</w:t>
      </w:r>
      <w:r w:rsidR="00485719" w:rsidRPr="00066594">
        <w:rPr>
          <w:lang w:eastAsia="en-US"/>
        </w:rPr>
        <w:t xml:space="preserve"> </w:t>
      </w:r>
      <w:r w:rsidRPr="00066594">
        <w:rPr>
          <w:lang w:eastAsia="en-US"/>
        </w:rPr>
        <w:t>и качеству);</w:t>
      </w:r>
    </w:p>
    <w:p w14:paraId="03549791" w14:textId="77777777" w:rsidR="007615C8" w:rsidRPr="00066594" w:rsidRDefault="007615C8" w:rsidP="00F1419F">
      <w:pPr>
        <w:pStyle w:val="2f0"/>
        <w:rPr>
          <w:lang w:eastAsia="en-US"/>
        </w:rPr>
      </w:pPr>
      <w:r w:rsidRPr="00066594">
        <w:rPr>
          <w:noProof/>
          <w:position w:val="-9"/>
          <w:lang w:eastAsia="ru-RU"/>
        </w:rPr>
        <w:drawing>
          <wp:inline distT="0" distB="0" distL="0" distR="0" wp14:anchorId="438AC0A2" wp14:editId="3D0CEAF5">
            <wp:extent cx="381635" cy="262255"/>
            <wp:effectExtent l="0" t="0" r="0" b="0"/>
            <wp:docPr id="506"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66594">
        <w:t xml:space="preserve"> – </w:t>
      </w:r>
      <w:r w:rsidRPr="00066594">
        <w:rPr>
          <w:lang w:eastAsia="en-US"/>
        </w:rPr>
        <w:t>максимальный процент корректировки, определяемый:</w:t>
      </w:r>
    </w:p>
    <w:p w14:paraId="5F475AD5" w14:textId="77777777" w:rsidR="007615C8" w:rsidRPr="00066594" w:rsidRDefault="007615C8" w:rsidP="00F1419F">
      <w:pPr>
        <w:pStyle w:val="2f0"/>
        <w:rPr>
          <w:lang w:eastAsia="en-US"/>
        </w:rPr>
      </w:pPr>
      <w:r w:rsidRPr="00066594">
        <w:rPr>
          <w:lang w:eastAsia="en-US"/>
        </w:rPr>
        <w:t xml:space="preserve">для 2011 года: </w:t>
      </w:r>
      <w:r w:rsidRPr="00066594">
        <w:rPr>
          <w:noProof/>
          <w:lang w:eastAsia="ru-RU"/>
        </w:rPr>
        <w:drawing>
          <wp:inline distT="0" distB="0" distL="0" distR="0" wp14:anchorId="339E8642" wp14:editId="63914FDE">
            <wp:extent cx="469265" cy="262255"/>
            <wp:effectExtent l="0" t="0" r="6985" b="0"/>
            <wp:docPr id="50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0,5%;</w:t>
      </w:r>
    </w:p>
    <w:p w14:paraId="4F749052" w14:textId="77777777" w:rsidR="007615C8" w:rsidRPr="00066594" w:rsidRDefault="007615C8" w:rsidP="00F1419F">
      <w:pPr>
        <w:pStyle w:val="2f0"/>
        <w:rPr>
          <w:lang w:eastAsia="en-US"/>
        </w:rPr>
      </w:pPr>
      <w:r w:rsidRPr="00066594">
        <w:rPr>
          <w:lang w:eastAsia="en-US"/>
        </w:rPr>
        <w:t xml:space="preserve">для 2012 года: </w:t>
      </w:r>
      <w:r w:rsidRPr="00066594">
        <w:rPr>
          <w:noProof/>
          <w:lang w:eastAsia="ru-RU"/>
        </w:rPr>
        <w:drawing>
          <wp:inline distT="0" distB="0" distL="0" distR="0" wp14:anchorId="58B1D2D6" wp14:editId="38F237C1">
            <wp:extent cx="492760" cy="262255"/>
            <wp:effectExtent l="0" t="0" r="2540" b="0"/>
            <wp:docPr id="50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66594">
        <w:rPr>
          <w:lang w:eastAsia="en-US"/>
        </w:rPr>
        <w:t xml:space="preserve"> = 1%;</w:t>
      </w:r>
    </w:p>
    <w:p w14:paraId="45D17CB2" w14:textId="77777777" w:rsidR="007615C8" w:rsidRPr="00066594" w:rsidRDefault="007615C8" w:rsidP="00F1419F">
      <w:pPr>
        <w:pStyle w:val="2f0"/>
        <w:rPr>
          <w:lang w:eastAsia="en-US"/>
        </w:rPr>
      </w:pPr>
      <w:r w:rsidRPr="00066594">
        <w:rPr>
          <w:lang w:eastAsia="en-US"/>
        </w:rPr>
        <w:t xml:space="preserve">начиная с 2013 года: </w:t>
      </w:r>
      <w:r w:rsidRPr="00066594">
        <w:rPr>
          <w:noProof/>
          <w:lang w:eastAsia="ru-RU"/>
        </w:rPr>
        <w:drawing>
          <wp:inline distT="0" distB="0" distL="0" distR="0" wp14:anchorId="3F51C30D" wp14:editId="3EB49EB1">
            <wp:extent cx="469265" cy="262255"/>
            <wp:effectExtent l="0" t="0" r="6985" b="0"/>
            <wp:docPr id="50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2%.</w:t>
      </w:r>
    </w:p>
    <w:p w14:paraId="10A98984" w14:textId="77777777" w:rsidR="007615C8" w:rsidRPr="00066594" w:rsidRDefault="007615C8" w:rsidP="00F1419F">
      <w:pPr>
        <w:pStyle w:val="2f0"/>
        <w:rPr>
          <w:b/>
        </w:rPr>
      </w:pPr>
    </w:p>
    <w:p w14:paraId="530D400E" w14:textId="77777777" w:rsidR="007615C8" w:rsidRPr="00066594" w:rsidRDefault="007615C8" w:rsidP="00F1419F">
      <w:pPr>
        <w:pStyle w:val="afff7"/>
      </w:pPr>
      <w:r w:rsidRPr="00066594">
        <w:lastRenderedPageBreak/>
        <w:t>ПОЗИЦИЯ ТЕРРИТОРИАЛЬНОЙ СЕТЕВОЙ ОРГАНИЗАЦИИ</w:t>
      </w:r>
    </w:p>
    <w:p w14:paraId="3E5F2E48" w14:textId="4D0C571D" w:rsidR="007615C8" w:rsidRPr="00066594" w:rsidRDefault="007615C8" w:rsidP="00F1419F">
      <w:pPr>
        <w:pStyle w:val="2f0"/>
      </w:pPr>
      <w:r w:rsidRPr="00066594">
        <w:t xml:space="preserve">Филиалом </w:t>
      </w:r>
      <w:r w:rsidR="00D20A5D">
        <w:t>ПАО </w:t>
      </w:r>
      <w:r w:rsidRPr="00066594">
        <w:t xml:space="preserve">«МРСК Сибири» – «Омскэнерго» была заявлена корректировка НВВ с учетом надежности и качества реализуемых услуг в размере </w:t>
      </w:r>
      <w:r w:rsidR="00FF62DF" w:rsidRPr="00066594">
        <w:t>66 707,09</w:t>
      </w:r>
      <w:r w:rsidRPr="00066594">
        <w:t xml:space="preserve"> тыс. руб.</w:t>
      </w:r>
    </w:p>
    <w:p w14:paraId="647F47C9" w14:textId="77777777" w:rsidR="007615C8" w:rsidRPr="00066594" w:rsidRDefault="007615C8" w:rsidP="00F1419F">
      <w:pPr>
        <w:pStyle w:val="2f0"/>
      </w:pPr>
      <w:r w:rsidRPr="00066594">
        <w:t>В обоснование величины корректировки были представлены:</w:t>
      </w:r>
    </w:p>
    <w:p w14:paraId="01F1DCBD" w14:textId="77777777" w:rsidR="007615C8" w:rsidRPr="00066594" w:rsidRDefault="007615C8" w:rsidP="00F1419F">
      <w:pPr>
        <w:pStyle w:val="40"/>
        <w:rPr>
          <w:rFonts w:eastAsia="Calibri"/>
          <w:b/>
        </w:rPr>
      </w:pPr>
      <w:r w:rsidRPr="00066594">
        <w:rPr>
          <w:rFonts w:eastAsia="Calibri"/>
        </w:rPr>
        <w:t>расчет корректировки НВВ на 201</w:t>
      </w:r>
      <w:r w:rsidR="00FF62DF" w:rsidRPr="00066594">
        <w:rPr>
          <w:rFonts w:eastAsia="Calibri"/>
        </w:rPr>
        <w:t>8</w:t>
      </w:r>
      <w:r w:rsidRPr="00066594">
        <w:rPr>
          <w:rFonts w:eastAsia="Calibri"/>
        </w:rPr>
        <w:t xml:space="preserve"> год с учетом надежности и качества производимых (реализуемых) товаров (услуг);</w:t>
      </w:r>
    </w:p>
    <w:p w14:paraId="36ADF5A9" w14:textId="77777777" w:rsidR="007615C8" w:rsidRPr="00066594" w:rsidRDefault="007615C8" w:rsidP="00F1419F">
      <w:pPr>
        <w:pStyle w:val="40"/>
        <w:rPr>
          <w:rFonts w:eastAsia="Calibri"/>
          <w:b/>
        </w:rPr>
      </w:pPr>
      <w:r w:rsidRPr="00066594">
        <w:rPr>
          <w:rFonts w:eastAsia="Calibri"/>
        </w:rPr>
        <w:t>отчетная информация о показателях надежности и качества за 201</w:t>
      </w:r>
      <w:r w:rsidR="00FF62DF" w:rsidRPr="00066594">
        <w:rPr>
          <w:rFonts w:eastAsia="Calibri"/>
        </w:rPr>
        <w:t>6</w:t>
      </w:r>
      <w:r w:rsidRPr="00066594">
        <w:rPr>
          <w:rFonts w:eastAsia="Calibri"/>
        </w:rPr>
        <w:t xml:space="preserve"> год;</w:t>
      </w:r>
    </w:p>
    <w:p w14:paraId="4AB6144F" w14:textId="77777777" w:rsidR="007615C8" w:rsidRPr="00066594" w:rsidRDefault="007615C8" w:rsidP="00F1419F">
      <w:pPr>
        <w:pStyle w:val="40"/>
        <w:rPr>
          <w:rFonts w:eastAsia="Calibri"/>
          <w:b/>
        </w:rPr>
      </w:pPr>
      <w:r w:rsidRPr="00066594">
        <w:rPr>
          <w:rFonts w:eastAsia="Calibri"/>
        </w:rPr>
        <w:t>пояснительная записка к расчету фактического показателя качества оказываемых услуг за 201</w:t>
      </w:r>
      <w:r w:rsidR="00FF62DF" w:rsidRPr="00066594">
        <w:rPr>
          <w:rFonts w:eastAsia="Calibri"/>
        </w:rPr>
        <w:t>6</w:t>
      </w:r>
      <w:r w:rsidRPr="00066594">
        <w:rPr>
          <w:rFonts w:eastAsia="Calibri"/>
        </w:rPr>
        <w:t xml:space="preserve"> год.</w:t>
      </w:r>
    </w:p>
    <w:p w14:paraId="46360938" w14:textId="7FFCC133" w:rsidR="007615C8" w:rsidRPr="00066594" w:rsidRDefault="007615C8" w:rsidP="00F1419F">
      <w:pPr>
        <w:pStyle w:val="2f0"/>
      </w:pPr>
      <w:r w:rsidRPr="00066594">
        <w:t>Расчет корректировки по итогам 201</w:t>
      </w:r>
      <w:r w:rsidR="00FF62DF" w:rsidRPr="00066594">
        <w:t>6</w:t>
      </w:r>
      <w:r w:rsidRPr="00066594">
        <w:t xml:space="preserve"> года, выполненный филиалом</w:t>
      </w:r>
      <w:r w:rsidR="00B50D41">
        <w:t xml:space="preserve"> </w:t>
      </w:r>
      <w:r w:rsidR="00D20A5D">
        <w:t>ПАО </w:t>
      </w:r>
      <w:r w:rsidRPr="00066594">
        <w:t>«МРСК Сибири» - «Омскэнерго», приведен в следующей таблице:</w:t>
      </w:r>
    </w:p>
    <w:tbl>
      <w:tblPr>
        <w:tblW w:w="5000" w:type="pct"/>
        <w:tblLayout w:type="fixed"/>
        <w:tblLook w:val="04A0" w:firstRow="1" w:lastRow="0" w:firstColumn="1" w:lastColumn="0" w:noHBand="0" w:noVBand="1"/>
      </w:tblPr>
      <w:tblGrid>
        <w:gridCol w:w="1281"/>
        <w:gridCol w:w="1492"/>
        <w:gridCol w:w="1593"/>
        <w:gridCol w:w="1533"/>
        <w:gridCol w:w="1809"/>
        <w:gridCol w:w="1637"/>
      </w:tblGrid>
      <w:tr w:rsidR="007615C8" w:rsidRPr="00F1419F" w14:paraId="1DBC0F9F" w14:textId="77777777" w:rsidTr="00F1419F">
        <w:trPr>
          <w:trHeight w:val="20"/>
        </w:trPr>
        <w:tc>
          <w:tcPr>
            <w:tcW w:w="685"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0C801D"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Показатели</w:t>
            </w:r>
          </w:p>
        </w:tc>
        <w:tc>
          <w:tcPr>
            <w:tcW w:w="79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9B990C"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Утвержденная НВВ,</w:t>
            </w:r>
          </w:p>
          <w:p w14:paraId="704B4A42"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тыс. руб.</w:t>
            </w:r>
          </w:p>
        </w:tc>
        <w:tc>
          <w:tcPr>
            <w:tcW w:w="85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6CAB35"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Максимальный процент корректировки НВВ (Пкор), %</w:t>
            </w:r>
          </w:p>
        </w:tc>
        <w:tc>
          <w:tcPr>
            <w:tcW w:w="82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F0D30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Обобщенный показатель уровня надежности и качества (Коб)</w:t>
            </w:r>
          </w:p>
        </w:tc>
        <w:tc>
          <w:tcPr>
            <w:tcW w:w="96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DC143A"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Понижающий (повышающий) коэффициент, корректирующий НВВ с учетом надежности и качества оказываемых услуг (Кнк)</w:t>
            </w:r>
          </w:p>
        </w:tc>
        <w:tc>
          <w:tcPr>
            <w:tcW w:w="876"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D00AB6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Сумма корректировки, тыс.руб.</w:t>
            </w:r>
          </w:p>
        </w:tc>
      </w:tr>
      <w:tr w:rsidR="007615C8" w:rsidRPr="00F1419F" w14:paraId="4423E0A9" w14:textId="77777777" w:rsidTr="00F1419F">
        <w:trPr>
          <w:trHeight w:val="20"/>
        </w:trPr>
        <w:tc>
          <w:tcPr>
            <w:tcW w:w="68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AFF6A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79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95CE0A"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8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0E350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8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14BD0E"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9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A5C3C9"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 = 3 * 4</w:t>
            </w:r>
          </w:p>
        </w:tc>
        <w:tc>
          <w:tcPr>
            <w:tcW w:w="87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54E00C"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 = 2 * 5</w:t>
            </w:r>
          </w:p>
        </w:tc>
      </w:tr>
      <w:tr w:rsidR="001F0A55" w:rsidRPr="00F1419F" w14:paraId="6DA3E1FC" w14:textId="77777777" w:rsidTr="00F1419F">
        <w:trPr>
          <w:trHeight w:val="20"/>
        </w:trPr>
        <w:tc>
          <w:tcPr>
            <w:tcW w:w="6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6E84FE" w14:textId="77777777" w:rsidR="001F0A55" w:rsidRPr="00F1419F" w:rsidRDefault="001F0A55" w:rsidP="00F1419F">
            <w:pPr>
              <w:ind w:left="-57" w:right="-57"/>
              <w:rPr>
                <w:rFonts w:ascii="Myriad Pro" w:hAnsi="Myriad Pro"/>
                <w:bCs/>
                <w:color w:val="000000"/>
                <w:sz w:val="20"/>
                <w:szCs w:val="20"/>
              </w:rPr>
            </w:pPr>
            <w:r w:rsidRPr="00F1419F">
              <w:rPr>
                <w:rFonts w:ascii="Myriad Pro" w:hAnsi="Myriad Pro"/>
                <w:bCs/>
                <w:color w:val="000000"/>
                <w:sz w:val="20"/>
                <w:szCs w:val="20"/>
              </w:rPr>
              <w:t>Значения показателей по итогам 2016</w:t>
            </w:r>
          </w:p>
        </w:tc>
        <w:tc>
          <w:tcPr>
            <w:tcW w:w="798" w:type="pct"/>
            <w:tcBorders>
              <w:top w:val="single" w:sz="4" w:space="0" w:color="FFFFFF" w:themeColor="background1"/>
              <w:left w:val="nil"/>
              <w:bottom w:val="single" w:sz="4" w:space="0" w:color="auto"/>
              <w:right w:val="single" w:sz="4" w:space="0" w:color="auto"/>
            </w:tcBorders>
            <w:shd w:val="clear" w:color="auto" w:fill="auto"/>
            <w:vAlign w:val="center"/>
          </w:tcPr>
          <w:p w14:paraId="3DF0D6B2"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color w:val="000000"/>
                <w:sz w:val="20"/>
                <w:szCs w:val="20"/>
              </w:rPr>
              <w:t>5 131 314,48</w:t>
            </w:r>
          </w:p>
        </w:tc>
        <w:tc>
          <w:tcPr>
            <w:tcW w:w="852" w:type="pct"/>
            <w:tcBorders>
              <w:top w:val="single" w:sz="4" w:space="0" w:color="FFFFFF" w:themeColor="background1"/>
              <w:left w:val="nil"/>
              <w:bottom w:val="single" w:sz="4" w:space="0" w:color="auto"/>
              <w:right w:val="single" w:sz="4" w:space="0" w:color="auto"/>
            </w:tcBorders>
            <w:shd w:val="clear" w:color="auto" w:fill="auto"/>
            <w:noWrap/>
            <w:vAlign w:val="center"/>
          </w:tcPr>
          <w:p w14:paraId="5B693D02"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2%</w:t>
            </w:r>
          </w:p>
        </w:tc>
        <w:tc>
          <w:tcPr>
            <w:tcW w:w="820" w:type="pct"/>
            <w:tcBorders>
              <w:top w:val="single" w:sz="4" w:space="0" w:color="FFFFFF" w:themeColor="background1"/>
              <w:left w:val="nil"/>
              <w:bottom w:val="single" w:sz="4" w:space="0" w:color="auto"/>
              <w:right w:val="single" w:sz="4" w:space="0" w:color="auto"/>
            </w:tcBorders>
            <w:shd w:val="clear" w:color="auto" w:fill="auto"/>
            <w:noWrap/>
            <w:vAlign w:val="center"/>
          </w:tcPr>
          <w:p w14:paraId="6F566777"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0,65</w:t>
            </w:r>
          </w:p>
        </w:tc>
        <w:tc>
          <w:tcPr>
            <w:tcW w:w="968" w:type="pct"/>
            <w:tcBorders>
              <w:top w:val="single" w:sz="4" w:space="0" w:color="FFFFFF" w:themeColor="background1"/>
              <w:left w:val="nil"/>
              <w:bottom w:val="single" w:sz="4" w:space="0" w:color="auto"/>
              <w:right w:val="single" w:sz="4" w:space="0" w:color="auto"/>
            </w:tcBorders>
            <w:shd w:val="clear" w:color="auto" w:fill="auto"/>
            <w:noWrap/>
            <w:vAlign w:val="center"/>
          </w:tcPr>
          <w:p w14:paraId="60CC3617"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0,013</w:t>
            </w:r>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tcPr>
          <w:p w14:paraId="154405EC"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66 707,09</w:t>
            </w:r>
          </w:p>
        </w:tc>
      </w:tr>
    </w:tbl>
    <w:p w14:paraId="432163AD" w14:textId="77777777" w:rsidR="007615C8" w:rsidRPr="00066594" w:rsidRDefault="007615C8" w:rsidP="0057391D">
      <w:pPr>
        <w:pStyle w:val="2f0"/>
      </w:pPr>
    </w:p>
    <w:p w14:paraId="72F9C9AC" w14:textId="77777777" w:rsidR="007615C8" w:rsidRPr="00066594" w:rsidRDefault="007615C8" w:rsidP="0057391D">
      <w:pPr>
        <w:pStyle w:val="afff7"/>
      </w:pPr>
      <w:r w:rsidRPr="00066594">
        <w:t>ПОЗИЦИЯ ОРГАНА РЕГУЛИРОВАНИЯ</w:t>
      </w:r>
    </w:p>
    <w:p w14:paraId="73BAC5EA" w14:textId="1AC85F79" w:rsidR="007615C8" w:rsidRPr="00066594" w:rsidRDefault="007615C8" w:rsidP="0057391D">
      <w:pPr>
        <w:pStyle w:val="2f0"/>
      </w:pPr>
      <w:r w:rsidRPr="00066594">
        <w:t xml:space="preserve">В соответствии с приложением </w:t>
      </w:r>
      <w:r w:rsidR="00BA0DDB">
        <w:t>№ </w:t>
      </w:r>
      <w:r w:rsidRPr="00066594">
        <w:t>1 к протоколу РЭК Омской области</w:t>
      </w:r>
      <w:r w:rsidR="00B50D41">
        <w:t xml:space="preserve"> </w:t>
      </w:r>
      <w:r w:rsidRPr="00066594">
        <w:t>от 2</w:t>
      </w:r>
      <w:r w:rsidR="00CA36DB" w:rsidRPr="00066594">
        <w:t>7</w:t>
      </w:r>
      <w:r w:rsidRPr="00066594">
        <w:t>.12.201</w:t>
      </w:r>
      <w:r w:rsidR="00CA36DB" w:rsidRPr="00066594">
        <w:t>7</w:t>
      </w:r>
      <w:r w:rsidRPr="00066594">
        <w:t xml:space="preserve"> </w:t>
      </w:r>
      <w:r w:rsidR="00BA0DDB">
        <w:t>№ </w:t>
      </w:r>
      <w:r w:rsidR="00CA36DB" w:rsidRPr="00066594">
        <w:t>83</w:t>
      </w:r>
      <w:r w:rsidRPr="00066594">
        <w:t xml:space="preserve"> величина корректировки с учетом надежности и качества производимых (реализуемых) товаров (услуг) составила </w:t>
      </w:r>
      <w:r w:rsidR="00CA36DB" w:rsidRPr="00066594">
        <w:t>66 707,09</w:t>
      </w:r>
      <w:r w:rsidRPr="00066594">
        <w:t xml:space="preserve"> тыс. руб.</w:t>
      </w:r>
      <w:r w:rsidR="00CA36DB" w:rsidRPr="00066594">
        <w:t xml:space="preserve"> совпадает с расчетом филиала </w:t>
      </w:r>
      <w:r w:rsidR="00D20A5D">
        <w:t>ПАО </w:t>
      </w:r>
      <w:r w:rsidR="00CA36DB" w:rsidRPr="00066594">
        <w:t>«МРСК Сибири» - «Омскэнерго».</w:t>
      </w:r>
    </w:p>
    <w:p w14:paraId="5F479AB7" w14:textId="77777777" w:rsidR="007615C8" w:rsidRPr="00066594" w:rsidRDefault="007615C8" w:rsidP="0057391D">
      <w:pPr>
        <w:pStyle w:val="2f0"/>
      </w:pPr>
    </w:p>
    <w:p w14:paraId="5907504C" w14:textId="77777777" w:rsidR="007615C8" w:rsidRPr="00066594" w:rsidRDefault="007615C8" w:rsidP="0057391D">
      <w:pPr>
        <w:pStyle w:val="afff7"/>
      </w:pPr>
      <w:r w:rsidRPr="00066594">
        <w:t>ПОЗИЦИЯ ИСПОЛНИТЕЛЯ</w:t>
      </w:r>
    </w:p>
    <w:p w14:paraId="08A04A15" w14:textId="77777777" w:rsidR="007615C8" w:rsidRPr="0057391D" w:rsidRDefault="007615C8" w:rsidP="0057391D">
      <w:pPr>
        <w:pStyle w:val="2f0"/>
      </w:pPr>
      <w:r w:rsidRPr="0057391D">
        <w:t xml:space="preserve">В соответствии с пунктом 11 Методических указаний </w:t>
      </w:r>
      <w:r w:rsidR="00BA0DDB">
        <w:t>№ </w:t>
      </w:r>
      <w:r w:rsidRPr="0057391D">
        <w:t>98-э расчет корректировки необходимой валовой выручки регулируемой организации</w:t>
      </w:r>
      <w:r w:rsidR="00B50D41">
        <w:t xml:space="preserve"> </w:t>
      </w:r>
      <w:r w:rsidRPr="0057391D">
        <w:t xml:space="preserve">с учетом надежности и качества производимых (реализуемых) товаров (услуг) </w:t>
      </w:r>
      <w:r w:rsidRPr="0057391D">
        <w:lastRenderedPageBreak/>
        <w:t xml:space="preserve">осуществляется с использованием понижающего (повышающего) коэффициента, определяемого в процентах в соответствии с Методическими </w:t>
      </w:r>
      <w:hyperlink r:id="rId91" w:history="1">
        <w:r w:rsidRPr="0057391D">
          <w:t>указаниями</w:t>
        </w:r>
      </w:hyperlink>
      <w:r w:rsidR="00B50D41">
        <w:t xml:space="preserve"> </w:t>
      </w:r>
      <w:r w:rsidRPr="0057391D">
        <w:t xml:space="preserve">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BA0DDB">
        <w:t>№ </w:t>
      </w:r>
      <w:r w:rsidRPr="0057391D">
        <w:t xml:space="preserve">254-э/1 (далее Методические указания </w:t>
      </w:r>
      <w:r w:rsidR="00BA0DDB">
        <w:t>№ </w:t>
      </w:r>
      <w:r w:rsidRPr="0057391D">
        <w:t>254-э/1.</w:t>
      </w:r>
    </w:p>
    <w:p w14:paraId="0846AC46" w14:textId="77777777" w:rsidR="007615C8" w:rsidRPr="0057391D" w:rsidRDefault="007615C8" w:rsidP="0057391D">
      <w:pPr>
        <w:pStyle w:val="2f0"/>
      </w:pPr>
      <w:r w:rsidRPr="0057391D">
        <w:t xml:space="preserve">Согласно пункту 5 Методических указаний </w:t>
      </w:r>
      <w:r w:rsidR="00BA0DDB">
        <w:t>№ </w:t>
      </w:r>
      <w:r w:rsidRPr="0057391D">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1A4BA617" w14:textId="77777777" w:rsidR="007615C8" w:rsidRPr="0057391D" w:rsidRDefault="007615C8" w:rsidP="0057391D">
      <w:pPr>
        <w:pStyle w:val="2f0"/>
        <w:rPr>
          <w:lang w:eastAsia="en-US"/>
        </w:rPr>
      </w:pPr>
      <w:r w:rsidRPr="0057391D">
        <w:rPr>
          <w:lang w:eastAsia="en-US"/>
        </w:rPr>
        <w:t xml:space="preserve">для 2011 года: </w:t>
      </w:r>
      <w:r w:rsidRPr="0057391D">
        <w:rPr>
          <w:noProof/>
          <w:lang w:eastAsia="ru-RU"/>
        </w:rPr>
        <w:drawing>
          <wp:inline distT="0" distB="0" distL="0" distR="0" wp14:anchorId="3238C564" wp14:editId="46F9660B">
            <wp:extent cx="469265" cy="262255"/>
            <wp:effectExtent l="0" t="0" r="6985" b="0"/>
            <wp:docPr id="510"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57391D">
        <w:rPr>
          <w:lang w:eastAsia="en-US"/>
        </w:rPr>
        <w:t xml:space="preserve"> = 0,5%;</w:t>
      </w:r>
    </w:p>
    <w:p w14:paraId="632F7DB8" w14:textId="77777777" w:rsidR="007615C8" w:rsidRPr="0057391D" w:rsidRDefault="007615C8" w:rsidP="0057391D">
      <w:pPr>
        <w:pStyle w:val="2f0"/>
        <w:rPr>
          <w:lang w:eastAsia="en-US"/>
        </w:rPr>
      </w:pPr>
      <w:r w:rsidRPr="0057391D">
        <w:rPr>
          <w:lang w:eastAsia="en-US"/>
        </w:rPr>
        <w:t xml:space="preserve">для 2012 года: </w:t>
      </w:r>
      <w:r w:rsidRPr="0057391D">
        <w:rPr>
          <w:noProof/>
          <w:lang w:eastAsia="ru-RU"/>
        </w:rPr>
        <w:drawing>
          <wp:inline distT="0" distB="0" distL="0" distR="0" wp14:anchorId="68CC903B" wp14:editId="0AC61847">
            <wp:extent cx="492760" cy="262255"/>
            <wp:effectExtent l="0" t="0" r="2540" b="0"/>
            <wp:docPr id="511"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57391D">
        <w:rPr>
          <w:lang w:eastAsia="en-US"/>
        </w:rPr>
        <w:t xml:space="preserve"> = 1%;</w:t>
      </w:r>
    </w:p>
    <w:p w14:paraId="2FF6F2FB" w14:textId="77777777" w:rsidR="007615C8" w:rsidRPr="0057391D" w:rsidRDefault="007615C8" w:rsidP="0057391D">
      <w:pPr>
        <w:pStyle w:val="2f0"/>
        <w:rPr>
          <w:lang w:eastAsia="en-US"/>
        </w:rPr>
      </w:pPr>
      <w:r w:rsidRPr="0057391D">
        <w:rPr>
          <w:lang w:eastAsia="en-US"/>
        </w:rPr>
        <w:t xml:space="preserve">начиная с 2013 года: </w:t>
      </w:r>
      <w:r w:rsidRPr="0057391D">
        <w:rPr>
          <w:noProof/>
          <w:lang w:eastAsia="ru-RU"/>
        </w:rPr>
        <w:drawing>
          <wp:inline distT="0" distB="0" distL="0" distR="0" wp14:anchorId="6C9E2465" wp14:editId="09E73746">
            <wp:extent cx="469265" cy="262255"/>
            <wp:effectExtent l="0" t="0" r="6985" b="0"/>
            <wp:docPr id="67"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57391D">
        <w:rPr>
          <w:lang w:eastAsia="en-US"/>
        </w:rPr>
        <w:t xml:space="preserve"> = 2%.</w:t>
      </w:r>
    </w:p>
    <w:p w14:paraId="2FD459AE" w14:textId="6291E765" w:rsidR="007615C8" w:rsidRPr="0057391D" w:rsidRDefault="007615C8" w:rsidP="0057391D">
      <w:pPr>
        <w:pStyle w:val="2f0"/>
      </w:pPr>
      <w:r w:rsidRPr="0057391D">
        <w:t xml:space="preserve">Таким образом, для филиала </w:t>
      </w:r>
      <w:r w:rsidR="00D20A5D">
        <w:t>ПАО </w:t>
      </w:r>
      <w:r w:rsidRPr="0057391D">
        <w:t>«МРСК Сибири» – «Омскэнерго» максимальный процент корректировки для 201</w:t>
      </w:r>
      <w:r w:rsidR="00CA36DB" w:rsidRPr="0057391D">
        <w:t>6</w:t>
      </w:r>
      <w:r w:rsidRPr="0057391D">
        <w:t xml:space="preserve"> года составит 2 %.</w:t>
      </w:r>
    </w:p>
    <w:p w14:paraId="00814188" w14:textId="142E5727" w:rsidR="007615C8" w:rsidRPr="0057391D" w:rsidRDefault="007615C8" w:rsidP="0057391D">
      <w:pPr>
        <w:pStyle w:val="2f0"/>
        <w:rPr>
          <w:rFonts w:eastAsiaTheme="minorHAnsi"/>
          <w:lang w:eastAsia="en-US"/>
        </w:rPr>
      </w:pPr>
      <w:r w:rsidRPr="0057391D">
        <w:rPr>
          <w:rFonts w:eastAsiaTheme="minorHAnsi"/>
          <w:color w:val="000000" w:themeColor="text1"/>
          <w:lang w:eastAsia="en-US"/>
        </w:rPr>
        <w:t xml:space="preserve">Принимая во внимание, что для филиала </w:t>
      </w:r>
      <w:r w:rsidR="00D20A5D">
        <w:rPr>
          <w:rFonts w:eastAsiaTheme="minorHAnsi"/>
          <w:color w:val="000000" w:themeColor="text1"/>
          <w:lang w:eastAsia="en-US"/>
        </w:rPr>
        <w:t>ПАО </w:t>
      </w:r>
      <w:r w:rsidRPr="0057391D">
        <w:rPr>
          <w:rFonts w:eastAsiaTheme="minorHAnsi"/>
          <w:color w:val="000000" w:themeColor="text1"/>
          <w:lang w:eastAsia="en-US"/>
        </w:rPr>
        <w:t>«МРСК Сибири» – «Омскэнерго» предыдущий долгосрочный период с 2012 года по 2017 год</w:t>
      </w:r>
      <w:r w:rsidRPr="0057391D">
        <w:rPr>
          <w:rFonts w:eastAsiaTheme="minorHAnsi"/>
          <w:lang w:eastAsia="en-US"/>
        </w:rPr>
        <w:t>, значение обобщенного показателя уровня надежности и качества оказываемых услуг определяется в соответствии с пунктом 5.1.2. Методических указаний</w:t>
      </w:r>
      <w:r w:rsidR="00B50D41">
        <w:rPr>
          <w:rFonts w:eastAsiaTheme="minorHAnsi"/>
          <w:lang w:eastAsia="en-US"/>
        </w:rPr>
        <w:t xml:space="preserve"> </w:t>
      </w:r>
      <w:r w:rsidRPr="0057391D">
        <w:rPr>
          <w:rFonts w:eastAsiaTheme="minorHAnsi"/>
          <w:lang w:eastAsia="en-US"/>
        </w:rPr>
        <w:t>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w:t>
      </w:r>
      <w:r w:rsidR="00B50D41">
        <w:rPr>
          <w:rFonts w:eastAsiaTheme="minorHAnsi"/>
          <w:lang w:eastAsia="en-US"/>
        </w:rPr>
        <w:t xml:space="preserve"> </w:t>
      </w:r>
      <w:r w:rsidRPr="0057391D">
        <w:rPr>
          <w:rFonts w:eastAsiaTheme="minorHAnsi"/>
          <w:lang w:eastAsia="en-US"/>
        </w:rPr>
        <w:t xml:space="preserve">и территориальных сетевых организаций, утвержденных приказом Минэнерго России от 27.11.2016 </w:t>
      </w:r>
      <w:r w:rsidR="00BA0DDB">
        <w:rPr>
          <w:rFonts w:eastAsiaTheme="minorHAnsi"/>
          <w:lang w:eastAsia="en-US"/>
        </w:rPr>
        <w:t>№ </w:t>
      </w:r>
      <w:r w:rsidRPr="0057391D">
        <w:rPr>
          <w:rFonts w:eastAsiaTheme="minorHAnsi"/>
          <w:lang w:eastAsia="en-US"/>
        </w:rPr>
        <w:t>1256.</w:t>
      </w:r>
    </w:p>
    <w:p w14:paraId="79BB9F4C" w14:textId="77777777" w:rsidR="007615C8" w:rsidRPr="0057391D" w:rsidRDefault="007615C8" w:rsidP="0057391D">
      <w:pPr>
        <w:pStyle w:val="2f0"/>
        <w:jc w:val="center"/>
        <w:rPr>
          <w:rFonts w:eastAsiaTheme="minorHAnsi"/>
          <w:lang w:eastAsia="en-US"/>
        </w:rPr>
      </w:pPr>
      <w:r w:rsidRPr="0057391D">
        <w:rPr>
          <w:noProof/>
          <w:lang w:eastAsia="ru-RU"/>
        </w:rPr>
        <w:drawing>
          <wp:inline distT="0" distB="0" distL="0" distR="0" wp14:anchorId="06402038" wp14:editId="6520C920">
            <wp:extent cx="1803400" cy="272709"/>
            <wp:effectExtent l="0" t="0" r="0" b="0"/>
            <wp:docPr id="68" name="Рисунок 68"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56069" cy="280674"/>
                    </a:xfrm>
                    <a:prstGeom prst="rect">
                      <a:avLst/>
                    </a:prstGeom>
                    <a:noFill/>
                    <a:ln>
                      <a:noFill/>
                    </a:ln>
                  </pic:spPr>
                </pic:pic>
              </a:graphicData>
            </a:graphic>
          </wp:inline>
        </w:drawing>
      </w:r>
      <w:r w:rsidRPr="0057391D">
        <w:rPr>
          <w:color w:val="000000"/>
          <w:shd w:val="clear" w:color="auto" w:fill="FFFFFF"/>
        </w:rPr>
        <w:t xml:space="preserve">, (20) </w:t>
      </w:r>
      <w:r w:rsidRPr="0057391D">
        <w:rPr>
          <w:rFonts w:eastAsiaTheme="minorHAnsi"/>
          <w:lang w:eastAsia="en-US"/>
        </w:rPr>
        <w:t>где:</w:t>
      </w:r>
    </w:p>
    <w:p w14:paraId="2DDB1CD9" w14:textId="77777777" w:rsidR="007615C8" w:rsidRPr="0057391D" w:rsidRDefault="007615C8" w:rsidP="0057391D">
      <w:pPr>
        <w:pStyle w:val="2f0"/>
        <w:rPr>
          <w:rFonts w:eastAsiaTheme="minorHAnsi"/>
          <w:lang w:eastAsia="en-US"/>
        </w:rPr>
      </w:pPr>
      <w:r w:rsidRPr="0057391D">
        <w:rPr>
          <w:rFonts w:eastAsiaTheme="minorHAnsi"/>
          <w:lang w:eastAsia="en-US"/>
        </w:rPr>
        <w:t>α и ß- коэффициенты значимости показателей надежности и качества оказываемых услуг:</w:t>
      </w:r>
    </w:p>
    <w:p w14:paraId="49EE87F9" w14:textId="77777777" w:rsidR="007615C8" w:rsidRPr="0057391D" w:rsidRDefault="007615C8" w:rsidP="0057391D">
      <w:pPr>
        <w:pStyle w:val="2f0"/>
        <w:rPr>
          <w:rFonts w:eastAsiaTheme="minorHAnsi"/>
          <w:lang w:eastAsia="en-US"/>
        </w:rPr>
      </w:pPr>
      <w:r w:rsidRPr="0057391D">
        <w:rPr>
          <w:rFonts w:eastAsiaTheme="minorHAnsi"/>
          <w:lang w:eastAsia="en-US"/>
        </w:rPr>
        <w:t>α = 0,65 и ß = 0,35;</w:t>
      </w:r>
    </w:p>
    <w:p w14:paraId="5EE33ECF" w14:textId="77777777" w:rsidR="007615C8" w:rsidRPr="0057391D" w:rsidRDefault="007615C8" w:rsidP="0057391D">
      <w:pPr>
        <w:pStyle w:val="2f0"/>
        <w:rPr>
          <w:rFonts w:eastAsiaTheme="minorHAnsi"/>
          <w:lang w:eastAsia="en-US"/>
        </w:rPr>
      </w:pPr>
      <w:r w:rsidRPr="0057391D">
        <w:rPr>
          <w:rFonts w:eastAsiaTheme="minorHAnsi"/>
          <w:lang w:eastAsia="en-US"/>
        </w:rPr>
        <w:lastRenderedPageBreak/>
        <w:t>Kнад – коэффициент достижения (недостижения, перевыполнения) уровня надежности оказываемых услуг;</w:t>
      </w:r>
    </w:p>
    <w:p w14:paraId="4EED85DB" w14:textId="77777777" w:rsidR="007615C8" w:rsidRPr="0057391D" w:rsidRDefault="007615C8" w:rsidP="0057391D">
      <w:pPr>
        <w:pStyle w:val="2f0"/>
        <w:rPr>
          <w:rFonts w:eastAsiaTheme="minorHAnsi"/>
          <w:lang w:eastAsia="en-US"/>
        </w:rPr>
      </w:pPr>
      <w:r w:rsidRPr="0057391D">
        <w:rPr>
          <w:rFonts w:eastAsiaTheme="minorHAnsi"/>
          <w:lang w:eastAsia="en-US"/>
        </w:rPr>
        <w:t>Kкач – коэффициент достижения (недостижения, перевыполнения) уровня качества оказываемых услуг.</w:t>
      </w:r>
    </w:p>
    <w:p w14:paraId="093509AA" w14:textId="77777777" w:rsidR="007615C8" w:rsidRPr="0057391D" w:rsidRDefault="007615C8" w:rsidP="0057391D">
      <w:pPr>
        <w:pStyle w:val="2f0"/>
      </w:pPr>
      <w:r w:rsidRPr="0057391D">
        <w:t>С использованием информации, представленной филиалом о показателях надежности и качества Исполнителем произведен расчет обобщенного показателя уровня надежности и качества.</w:t>
      </w:r>
    </w:p>
    <w:p w14:paraId="52C06FD6" w14:textId="77777777" w:rsidR="007615C8" w:rsidRPr="0057391D" w:rsidRDefault="007615C8" w:rsidP="0057391D">
      <w:pPr>
        <w:pStyle w:val="2f0"/>
        <w:jc w:val="center"/>
      </w:pPr>
      <w:r w:rsidRPr="0057391D">
        <w:t>Коб = 0,65*1+0,23*1= 0,65</w:t>
      </w:r>
    </w:p>
    <w:p w14:paraId="3B8F3D9C" w14:textId="77777777" w:rsidR="007615C8" w:rsidRPr="0057391D" w:rsidRDefault="007615C8" w:rsidP="0057391D">
      <w:pPr>
        <w:pStyle w:val="2f0"/>
      </w:pPr>
      <w:r w:rsidRPr="0057391D">
        <w:t>Величина повышающего коэффициента, определенного Исполнителем</w:t>
      </w:r>
      <w:r w:rsidR="00B50D41">
        <w:t xml:space="preserve"> </w:t>
      </w:r>
      <w:r w:rsidRPr="0057391D">
        <w:t xml:space="preserve">по пункту 5 Методических указаний </w:t>
      </w:r>
      <w:r w:rsidR="00BA0DDB">
        <w:t>№ </w:t>
      </w:r>
      <w:r w:rsidRPr="0057391D">
        <w:t>254-э/1 составила:</w:t>
      </w:r>
    </w:p>
    <w:p w14:paraId="013B4D7C" w14:textId="77777777" w:rsidR="007615C8" w:rsidRPr="0057391D" w:rsidRDefault="007615C8" w:rsidP="0057391D">
      <w:pPr>
        <w:pStyle w:val="2f0"/>
        <w:jc w:val="center"/>
      </w:pPr>
      <w:r w:rsidRPr="0057391D">
        <w:t>КНК = 0,65*2 % = 0,013</w:t>
      </w:r>
    </w:p>
    <w:p w14:paraId="5B185048" w14:textId="77777777" w:rsidR="007615C8" w:rsidRPr="0057391D" w:rsidRDefault="007615C8" w:rsidP="0057391D">
      <w:pPr>
        <w:pStyle w:val="2f0"/>
      </w:pPr>
      <w:r w:rsidRPr="0057391D">
        <w:t>Величина корректировки необходимой валовой выручки с учетом достигнутого уровня надежности и качества оказываемых услуг составляет:</w:t>
      </w:r>
    </w:p>
    <w:p w14:paraId="4ECCC9E0" w14:textId="77777777" w:rsidR="007615C8" w:rsidRPr="0057391D" w:rsidRDefault="00CA36DB" w:rsidP="0057391D">
      <w:pPr>
        <w:pStyle w:val="2f0"/>
        <w:jc w:val="center"/>
      </w:pPr>
      <w:r w:rsidRPr="0057391D">
        <w:t>5 131314,48</w:t>
      </w:r>
      <w:r w:rsidR="00B50D41">
        <w:t xml:space="preserve"> </w:t>
      </w:r>
      <w:r w:rsidRPr="0057391D">
        <w:t>тыс. руб.*0,013 =</w:t>
      </w:r>
      <w:r w:rsidR="00B50D41">
        <w:t xml:space="preserve"> </w:t>
      </w:r>
      <w:r w:rsidRPr="0057391D">
        <w:t>66 707,09</w:t>
      </w:r>
      <w:r w:rsidR="007615C8" w:rsidRPr="0057391D">
        <w:t xml:space="preserve"> тыс. руб.</w:t>
      </w:r>
    </w:p>
    <w:p w14:paraId="21697503" w14:textId="77777777" w:rsidR="007615C8" w:rsidRPr="0057391D" w:rsidRDefault="007615C8" w:rsidP="0057391D">
      <w:pPr>
        <w:pStyle w:val="2f0"/>
      </w:pPr>
      <w:r w:rsidRPr="0057391D">
        <w:br w:type="page"/>
      </w:r>
    </w:p>
    <w:p w14:paraId="65BAB760" w14:textId="2CE44E4A" w:rsidR="007615C8" w:rsidRPr="0057391D" w:rsidRDefault="007615C8" w:rsidP="0057391D">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77" w:name="_Toc60138274"/>
      <w:r w:rsidRPr="0057391D">
        <w:rPr>
          <w:rFonts w:ascii="Myriad Pro" w:hAnsi="Myriad Pro"/>
          <w:b/>
          <w:bCs/>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D20A5D">
        <w:rPr>
          <w:rFonts w:ascii="Myriad Pro" w:hAnsi="Myriad Pro"/>
          <w:b/>
          <w:bCs/>
          <w:color w:val="4F6228" w:themeColor="accent3" w:themeShade="80"/>
          <w:sz w:val="28"/>
          <w:szCs w:val="28"/>
        </w:rPr>
        <w:t>ПАО </w:t>
      </w:r>
      <w:r w:rsidRPr="0057391D">
        <w:rPr>
          <w:rFonts w:ascii="Myriad Pro" w:hAnsi="Myriad Pro"/>
          <w:b/>
          <w:bCs/>
          <w:color w:val="4F6228" w:themeColor="accent3" w:themeShade="80"/>
          <w:sz w:val="28"/>
          <w:szCs w:val="28"/>
        </w:rPr>
        <w:t xml:space="preserve">«МРСК Сибири» – «Омскэнерго», проведенных </w:t>
      </w:r>
      <w:r w:rsidR="00E0776A" w:rsidRPr="00E0776A">
        <w:rPr>
          <w:rFonts w:ascii="Myriad Pro" w:hAnsi="Myriad Pro"/>
          <w:b/>
          <w:bCs/>
          <w:color w:val="4F6228" w:themeColor="accent3" w:themeShade="80"/>
          <w:sz w:val="28"/>
          <w:szCs w:val="28"/>
        </w:rPr>
        <w:t>Региональной энергетической комиссией Омской области</w:t>
      </w:r>
      <w:r w:rsidRPr="0057391D">
        <w:rPr>
          <w:rFonts w:ascii="Myriad Pro" w:hAnsi="Myriad Pro"/>
          <w:b/>
          <w:bCs/>
          <w:color w:val="4F6228" w:themeColor="accent3" w:themeShade="80"/>
          <w:sz w:val="28"/>
          <w:szCs w:val="28"/>
        </w:rPr>
        <w:t xml:space="preserve"> при определении необходимой валовой выручки на 201</w:t>
      </w:r>
      <w:r w:rsidR="00C9702E" w:rsidRPr="0057391D">
        <w:rPr>
          <w:rFonts w:ascii="Myriad Pro" w:hAnsi="Myriad Pro"/>
          <w:b/>
          <w:bCs/>
          <w:color w:val="4F6228" w:themeColor="accent3" w:themeShade="80"/>
          <w:sz w:val="28"/>
          <w:szCs w:val="28"/>
        </w:rPr>
        <w:t>8</w:t>
      </w:r>
      <w:r w:rsidRPr="0057391D">
        <w:rPr>
          <w:rFonts w:ascii="Myriad Pro" w:hAnsi="Myriad Pro"/>
          <w:b/>
          <w:bCs/>
          <w:color w:val="4F6228" w:themeColor="accent3" w:themeShade="80"/>
          <w:sz w:val="28"/>
          <w:szCs w:val="28"/>
        </w:rPr>
        <w:t xml:space="preserve"> год</w:t>
      </w:r>
      <w:bookmarkEnd w:id="77"/>
    </w:p>
    <w:p w14:paraId="4719BC0F" w14:textId="539FEAB5" w:rsidR="007615C8" w:rsidRPr="00066594" w:rsidRDefault="007615C8" w:rsidP="0057391D">
      <w:pPr>
        <w:pStyle w:val="2f0"/>
      </w:pPr>
      <w:r w:rsidRPr="00066594">
        <w:t xml:space="preserve">Обобщенные данные анализа обоснованности корректировок необходимой валовой выручки филиала </w:t>
      </w:r>
      <w:r w:rsidR="00D20A5D">
        <w:t>ПАО </w:t>
      </w:r>
      <w:r w:rsidRPr="00066594">
        <w:t>«МРСК Сибири» – «Омскэнерго», проведенных РЭК Омской области при определении необходимой валовой выручки на 201</w:t>
      </w:r>
      <w:r w:rsidR="00547C06" w:rsidRPr="00066594">
        <w:t>6</w:t>
      </w:r>
      <w:r w:rsidRPr="00066594">
        <w:t xml:space="preserve"> год, представлены в следующей таблице.</w:t>
      </w:r>
      <w:r w:rsidR="000816A5" w:rsidRPr="00066594">
        <w:t xml:space="preserve"> </w:t>
      </w:r>
    </w:p>
    <w:p w14:paraId="415071A7" w14:textId="77777777" w:rsidR="000816A5" w:rsidRPr="00066594" w:rsidRDefault="000816A5" w:rsidP="0057391D">
      <w:pPr>
        <w:pStyle w:val="2f0"/>
      </w:pPr>
      <w:r w:rsidRPr="00066594">
        <w:t>Исполнитель отмечает, что корректировка необходимой валовой выручки</w:t>
      </w:r>
      <w:r w:rsidR="00B50D41">
        <w:t xml:space="preserve"> </w:t>
      </w:r>
      <w:r w:rsidRPr="00066594">
        <w:t>по доходам от осуществления регулируемой деятельности рассчитывается</w:t>
      </w:r>
      <w:r w:rsidR="00B50D41">
        <w:t xml:space="preserve"> </w:t>
      </w:r>
      <w:r w:rsidRPr="00066594">
        <w:t xml:space="preserve">по формуле 7.1 Методических указаний </w:t>
      </w:r>
      <w:r w:rsidR="00BA0DDB">
        <w:t>№ </w:t>
      </w:r>
      <w:r w:rsidRPr="00066594">
        <w:t xml:space="preserve">98-э, введенной приказом ФАС России от 24.08.2017 </w:t>
      </w:r>
      <w:r w:rsidR="00BA0DDB">
        <w:t>№ </w:t>
      </w:r>
      <w:r w:rsidRPr="00066594">
        <w:t>1108/17, который вступил в силу 09.01.2018, таким образом, данная формула не могла быть применена при установлении тарифов на услуги</w:t>
      </w:r>
      <w:r w:rsidR="00B50D41">
        <w:t xml:space="preserve"> </w:t>
      </w:r>
      <w:r w:rsidRPr="00066594">
        <w:t>по передаче электрической энергии на 2018 год.</w:t>
      </w:r>
    </w:p>
    <w:tbl>
      <w:tblPr>
        <w:tblW w:w="5075" w:type="pct"/>
        <w:tblLayout w:type="fixed"/>
        <w:tblLook w:val="04A0" w:firstRow="1" w:lastRow="0" w:firstColumn="1" w:lastColumn="0" w:noHBand="0" w:noVBand="1"/>
      </w:tblPr>
      <w:tblGrid>
        <w:gridCol w:w="3490"/>
        <w:gridCol w:w="1609"/>
        <w:gridCol w:w="1320"/>
        <w:gridCol w:w="1533"/>
        <w:gridCol w:w="1533"/>
      </w:tblGrid>
      <w:tr w:rsidR="006B5E92" w:rsidRPr="0057391D" w14:paraId="4ACAF398" w14:textId="77777777" w:rsidTr="00E95969">
        <w:trPr>
          <w:trHeight w:val="20"/>
        </w:trPr>
        <w:tc>
          <w:tcPr>
            <w:tcW w:w="1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24E437"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3F5F0" w14:textId="37AD53D9"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Филиал </w:t>
            </w:r>
            <w:r w:rsidR="00D20A5D">
              <w:rPr>
                <w:rFonts w:ascii="Myriad Pro" w:hAnsi="Myriad Pro"/>
                <w:b/>
                <w:bCs/>
                <w:color w:val="FFFFFF" w:themeColor="background1"/>
                <w:sz w:val="20"/>
                <w:szCs w:val="20"/>
                <w:lang w:eastAsia="ru-RU"/>
              </w:rPr>
              <w:t>ПАО </w:t>
            </w:r>
            <w:r w:rsidR="00E95969" w:rsidRPr="00E95969">
              <w:rPr>
                <w:rFonts w:ascii="Myriad Pro" w:hAnsi="Myriad Pro"/>
                <w:b/>
                <w:bCs/>
                <w:color w:val="FFFFFF" w:themeColor="background1"/>
                <w:sz w:val="20"/>
                <w:szCs w:val="20"/>
                <w:lang w:eastAsia="ru-RU"/>
              </w:rPr>
              <w:t>«МРСК Сибири» - «Омскэнерго»</w:t>
            </w:r>
            <w:r w:rsidR="00E95969">
              <w:rPr>
                <w:rFonts w:ascii="Myriad Pro" w:hAnsi="Myriad Pro"/>
                <w:b/>
                <w:bCs/>
                <w:color w:val="FFFFFF" w:themeColor="background1"/>
                <w:sz w:val="20"/>
                <w:szCs w:val="20"/>
                <w:lang w:eastAsia="ru-RU"/>
              </w:rPr>
              <w:t xml:space="preserve"> </w:t>
            </w:r>
            <w:r w:rsidRPr="0057391D">
              <w:rPr>
                <w:rFonts w:ascii="Myriad Pro" w:hAnsi="Myriad Pro"/>
                <w:b/>
                <w:bCs/>
                <w:color w:val="FFFFFF" w:themeColor="background1"/>
                <w:sz w:val="20"/>
                <w:szCs w:val="20"/>
                <w:lang w:eastAsia="ru-RU"/>
              </w:rPr>
              <w:t>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EB782"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РЭК Омской области, тыс. руб.</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295FF"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Исполнитель, 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13214"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в т.ч.</w:t>
            </w:r>
            <w:r w:rsidR="00B50D41">
              <w:rPr>
                <w:rFonts w:ascii="Myriad Pro" w:hAnsi="Myriad Pro"/>
                <w:b/>
                <w:bCs/>
                <w:color w:val="FFFFFF" w:themeColor="background1"/>
                <w:sz w:val="20"/>
                <w:szCs w:val="20"/>
                <w:lang w:eastAsia="ru-RU"/>
              </w:rPr>
              <w:t xml:space="preserve"> </w:t>
            </w:r>
            <w:r w:rsidRPr="0057391D">
              <w:rPr>
                <w:rFonts w:ascii="Myriad Pro" w:hAnsi="Myriad Pro"/>
                <w:b/>
                <w:bCs/>
                <w:color w:val="FFFFFF" w:themeColor="background1"/>
                <w:sz w:val="20"/>
                <w:szCs w:val="20"/>
                <w:lang w:eastAsia="ru-RU"/>
              </w:rPr>
              <w:t>расходы недоучтенные РЭК Омской области, тыс. руб.</w:t>
            </w:r>
          </w:p>
        </w:tc>
      </w:tr>
      <w:tr w:rsidR="000E0CC0" w:rsidRPr="00E0776A" w14:paraId="076BE5FD" w14:textId="77777777" w:rsidTr="00E95969">
        <w:trPr>
          <w:trHeight w:val="20"/>
        </w:trPr>
        <w:tc>
          <w:tcPr>
            <w:tcW w:w="184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6EFEF40" w14:textId="77777777" w:rsidR="000E0CC0" w:rsidRPr="00E0776A" w:rsidRDefault="000E0CC0" w:rsidP="00220910">
            <w:pPr>
              <w:rPr>
                <w:rFonts w:ascii="Myriad Pro" w:hAnsi="Myriad Pro"/>
                <w:b/>
                <w:bCs/>
                <w:color w:val="000000"/>
                <w:sz w:val="20"/>
                <w:szCs w:val="20"/>
                <w:lang w:eastAsia="ru-RU"/>
              </w:rPr>
            </w:pPr>
            <w:r w:rsidRPr="00E0776A">
              <w:rPr>
                <w:rFonts w:ascii="Myriad Pro" w:hAnsi="Myriad Pro"/>
                <w:b/>
                <w:bCs/>
                <w:color w:val="000000"/>
                <w:sz w:val="20"/>
                <w:szCs w:val="20"/>
                <w:lang w:eastAsia="ru-RU"/>
              </w:rPr>
              <w:t>ИТОГО величина корректировки необходимой валовой выручки, в т.ч.:</w:t>
            </w:r>
          </w:p>
        </w:tc>
        <w:tc>
          <w:tcPr>
            <w:tcW w:w="84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DBA4CB5"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151 656,87</w:t>
            </w:r>
          </w:p>
        </w:tc>
        <w:tc>
          <w:tcPr>
            <w:tcW w:w="6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0F1D8928"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-380 529,45</w:t>
            </w:r>
          </w:p>
        </w:tc>
        <w:tc>
          <w:tcPr>
            <w:tcW w:w="80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7B238F5B" w14:textId="0DE3DE9B" w:rsidR="000E0CC0" w:rsidRPr="00E0776A" w:rsidRDefault="00022375">
            <w:pPr>
              <w:jc w:val="center"/>
              <w:rPr>
                <w:rFonts w:ascii="Myriad Pro" w:hAnsi="Myriad Pro"/>
                <w:b/>
                <w:bCs/>
                <w:color w:val="000000"/>
                <w:sz w:val="20"/>
                <w:szCs w:val="20"/>
                <w:lang w:eastAsia="ru-RU"/>
              </w:rPr>
            </w:pPr>
            <w:r>
              <w:rPr>
                <w:rFonts w:ascii="Myriad Pro" w:hAnsi="Myriad Pro"/>
                <w:b/>
                <w:bCs/>
                <w:color w:val="000000"/>
                <w:sz w:val="20"/>
                <w:szCs w:val="20"/>
              </w:rPr>
              <w:t>-432 770,80</w:t>
            </w:r>
          </w:p>
        </w:tc>
        <w:tc>
          <w:tcPr>
            <w:tcW w:w="80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E3F8F5F"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5 480,53</w:t>
            </w:r>
          </w:p>
        </w:tc>
      </w:tr>
      <w:tr w:rsidR="000E0CC0" w:rsidRPr="0057391D" w14:paraId="5278C921"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5162D069"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подконтрольных расходов</w:t>
            </w:r>
          </w:p>
        </w:tc>
        <w:tc>
          <w:tcPr>
            <w:tcW w:w="848" w:type="pct"/>
            <w:tcBorders>
              <w:top w:val="nil"/>
              <w:left w:val="nil"/>
              <w:bottom w:val="single" w:sz="4" w:space="0" w:color="auto"/>
              <w:right w:val="single" w:sz="4" w:space="0" w:color="auto"/>
            </w:tcBorders>
            <w:shd w:val="clear" w:color="auto" w:fill="auto"/>
            <w:vAlign w:val="center"/>
          </w:tcPr>
          <w:p w14:paraId="56E21A25"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6 714,29</w:t>
            </w:r>
          </w:p>
        </w:tc>
        <w:tc>
          <w:tcPr>
            <w:tcW w:w="696" w:type="pct"/>
            <w:tcBorders>
              <w:top w:val="nil"/>
              <w:left w:val="nil"/>
              <w:bottom w:val="single" w:sz="4" w:space="0" w:color="auto"/>
              <w:right w:val="single" w:sz="4" w:space="0" w:color="auto"/>
            </w:tcBorders>
            <w:shd w:val="clear" w:color="auto" w:fill="auto"/>
            <w:vAlign w:val="center"/>
          </w:tcPr>
          <w:p w14:paraId="3B11DAA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23 522,40</w:t>
            </w:r>
          </w:p>
        </w:tc>
        <w:tc>
          <w:tcPr>
            <w:tcW w:w="808" w:type="pct"/>
            <w:tcBorders>
              <w:top w:val="nil"/>
              <w:left w:val="nil"/>
              <w:bottom w:val="single" w:sz="4" w:space="0" w:color="auto"/>
              <w:right w:val="single" w:sz="4" w:space="0" w:color="auto"/>
            </w:tcBorders>
            <w:shd w:val="clear" w:color="auto" w:fill="auto"/>
            <w:vAlign w:val="center"/>
          </w:tcPr>
          <w:p w14:paraId="36FE1102"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23 819,28</w:t>
            </w:r>
          </w:p>
        </w:tc>
        <w:tc>
          <w:tcPr>
            <w:tcW w:w="809" w:type="pct"/>
            <w:tcBorders>
              <w:top w:val="nil"/>
              <w:left w:val="nil"/>
              <w:bottom w:val="single" w:sz="4" w:space="0" w:color="auto"/>
              <w:right w:val="single" w:sz="4" w:space="0" w:color="auto"/>
            </w:tcBorders>
            <w:shd w:val="clear" w:color="auto" w:fill="auto"/>
            <w:vAlign w:val="center"/>
          </w:tcPr>
          <w:p w14:paraId="4BDF597C"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296,88</w:t>
            </w:r>
          </w:p>
        </w:tc>
      </w:tr>
      <w:tr w:rsidR="000E0CC0" w:rsidRPr="0057391D" w14:paraId="1AF4DE52"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7EC8E415"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неподконтрольных расходов</w:t>
            </w:r>
          </w:p>
        </w:tc>
        <w:tc>
          <w:tcPr>
            <w:tcW w:w="848" w:type="pct"/>
            <w:tcBorders>
              <w:top w:val="nil"/>
              <w:left w:val="nil"/>
              <w:bottom w:val="single" w:sz="4" w:space="0" w:color="auto"/>
              <w:right w:val="single" w:sz="4" w:space="0" w:color="auto"/>
            </w:tcBorders>
            <w:shd w:val="clear" w:color="auto" w:fill="auto"/>
            <w:vAlign w:val="center"/>
          </w:tcPr>
          <w:p w14:paraId="7BE2E573"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-117 238,24</w:t>
            </w:r>
          </w:p>
        </w:tc>
        <w:tc>
          <w:tcPr>
            <w:tcW w:w="696" w:type="pct"/>
            <w:tcBorders>
              <w:top w:val="nil"/>
              <w:left w:val="nil"/>
              <w:bottom w:val="single" w:sz="4" w:space="0" w:color="auto"/>
              <w:right w:val="single" w:sz="4" w:space="0" w:color="auto"/>
            </w:tcBorders>
            <w:shd w:val="clear" w:color="auto" w:fill="auto"/>
            <w:vAlign w:val="center"/>
          </w:tcPr>
          <w:p w14:paraId="4A89554D"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-269 044,34</w:t>
            </w:r>
          </w:p>
        </w:tc>
        <w:tc>
          <w:tcPr>
            <w:tcW w:w="808" w:type="pct"/>
            <w:tcBorders>
              <w:top w:val="nil"/>
              <w:left w:val="nil"/>
              <w:bottom w:val="single" w:sz="4" w:space="0" w:color="auto"/>
              <w:right w:val="single" w:sz="4" w:space="0" w:color="auto"/>
            </w:tcBorders>
            <w:shd w:val="clear" w:color="auto" w:fill="auto"/>
            <w:vAlign w:val="center"/>
          </w:tcPr>
          <w:p w14:paraId="119A53CD" w14:textId="4D889C79" w:rsidR="000E0CC0" w:rsidRPr="0057391D" w:rsidRDefault="00022375">
            <w:pPr>
              <w:jc w:val="center"/>
              <w:rPr>
                <w:rFonts w:ascii="Myriad Pro" w:hAnsi="Myriad Pro"/>
                <w:color w:val="000000"/>
                <w:sz w:val="20"/>
                <w:szCs w:val="20"/>
                <w:lang w:eastAsia="ru-RU"/>
              </w:rPr>
            </w:pPr>
            <w:r>
              <w:rPr>
                <w:rFonts w:ascii="Myriad Pro" w:hAnsi="Myriad Pro"/>
                <w:color w:val="000000"/>
                <w:sz w:val="20"/>
                <w:szCs w:val="20"/>
              </w:rPr>
              <w:t>-281 471,21</w:t>
            </w:r>
            <w:r w:rsidR="002D2B91">
              <w:rPr>
                <w:rFonts w:ascii="Myriad Pro" w:hAnsi="Myriad Pro"/>
                <w:color w:val="000000"/>
                <w:sz w:val="20"/>
                <w:szCs w:val="20"/>
              </w:rPr>
              <w:br/>
            </w:r>
          </w:p>
        </w:tc>
        <w:tc>
          <w:tcPr>
            <w:tcW w:w="809" w:type="pct"/>
            <w:tcBorders>
              <w:top w:val="nil"/>
              <w:left w:val="nil"/>
              <w:bottom w:val="single" w:sz="4" w:space="0" w:color="auto"/>
              <w:right w:val="single" w:sz="4" w:space="0" w:color="auto"/>
            </w:tcBorders>
            <w:shd w:val="clear" w:color="auto" w:fill="auto"/>
            <w:vAlign w:val="center"/>
          </w:tcPr>
          <w:p w14:paraId="688D975E"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r w:rsidR="000E0CC0" w:rsidRPr="0057391D" w14:paraId="4F0312CD"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3F01BC37"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48" w:type="pct"/>
            <w:tcBorders>
              <w:top w:val="nil"/>
              <w:left w:val="nil"/>
              <w:bottom w:val="single" w:sz="4" w:space="0" w:color="auto"/>
              <w:right w:val="single" w:sz="4" w:space="0" w:color="auto"/>
            </w:tcBorders>
            <w:shd w:val="clear" w:color="auto" w:fill="auto"/>
            <w:vAlign w:val="center"/>
          </w:tcPr>
          <w:p w14:paraId="409E6E4F"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-136 954,96</w:t>
            </w:r>
          </w:p>
        </w:tc>
        <w:tc>
          <w:tcPr>
            <w:tcW w:w="696" w:type="pct"/>
            <w:tcBorders>
              <w:top w:val="nil"/>
              <w:left w:val="nil"/>
              <w:bottom w:val="single" w:sz="4" w:space="0" w:color="auto"/>
              <w:right w:val="single" w:sz="4" w:space="0" w:color="auto"/>
            </w:tcBorders>
            <w:shd w:val="clear" w:color="auto" w:fill="auto"/>
            <w:vAlign w:val="center"/>
          </w:tcPr>
          <w:p w14:paraId="18FAAEDC" w14:textId="30CD61B2"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-136</w:t>
            </w:r>
            <w:r w:rsidR="00504501">
              <w:rPr>
                <w:rFonts w:ascii="Myriad Pro" w:hAnsi="Myriad Pro"/>
                <w:color w:val="000000"/>
                <w:sz w:val="20"/>
                <w:szCs w:val="20"/>
              </w:rPr>
              <w:t xml:space="preserve"> </w:t>
            </w:r>
            <w:r w:rsidRPr="0057391D">
              <w:rPr>
                <w:rFonts w:ascii="Myriad Pro" w:hAnsi="Myriad Pro"/>
                <w:color w:val="000000"/>
                <w:sz w:val="20"/>
                <w:szCs w:val="20"/>
              </w:rPr>
              <w:t>961,01</w:t>
            </w:r>
          </w:p>
        </w:tc>
        <w:tc>
          <w:tcPr>
            <w:tcW w:w="808" w:type="pct"/>
            <w:tcBorders>
              <w:top w:val="nil"/>
              <w:left w:val="nil"/>
              <w:bottom w:val="single" w:sz="4" w:space="0" w:color="auto"/>
              <w:right w:val="single" w:sz="4" w:space="0" w:color="auto"/>
            </w:tcBorders>
            <w:shd w:val="clear" w:color="auto" w:fill="auto"/>
            <w:vAlign w:val="center"/>
          </w:tcPr>
          <w:p w14:paraId="6412DF73"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-131 777,36</w:t>
            </w:r>
          </w:p>
        </w:tc>
        <w:tc>
          <w:tcPr>
            <w:tcW w:w="809" w:type="pct"/>
            <w:tcBorders>
              <w:top w:val="nil"/>
              <w:left w:val="nil"/>
              <w:bottom w:val="single" w:sz="4" w:space="0" w:color="auto"/>
              <w:right w:val="single" w:sz="4" w:space="0" w:color="auto"/>
            </w:tcBorders>
            <w:shd w:val="clear" w:color="auto" w:fill="auto"/>
            <w:vAlign w:val="center"/>
          </w:tcPr>
          <w:p w14:paraId="43131B1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5 183,65</w:t>
            </w:r>
          </w:p>
        </w:tc>
      </w:tr>
      <w:tr w:rsidR="000E0CC0" w:rsidRPr="0057391D" w14:paraId="091F3ED5"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43F52D52"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848" w:type="pct"/>
            <w:tcBorders>
              <w:top w:val="nil"/>
              <w:left w:val="nil"/>
              <w:bottom w:val="single" w:sz="4" w:space="0" w:color="auto"/>
              <w:right w:val="single" w:sz="4" w:space="0" w:color="auto"/>
            </w:tcBorders>
            <w:shd w:val="clear" w:color="auto" w:fill="auto"/>
            <w:vAlign w:val="center"/>
          </w:tcPr>
          <w:p w14:paraId="2FD87D61"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696" w:type="pct"/>
            <w:tcBorders>
              <w:top w:val="nil"/>
              <w:left w:val="nil"/>
              <w:bottom w:val="single" w:sz="4" w:space="0" w:color="auto"/>
              <w:right w:val="single" w:sz="4" w:space="0" w:color="auto"/>
            </w:tcBorders>
            <w:shd w:val="clear" w:color="auto" w:fill="auto"/>
            <w:vAlign w:val="center"/>
          </w:tcPr>
          <w:p w14:paraId="1F4EBCDF"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-64 753,59</w:t>
            </w:r>
          </w:p>
        </w:tc>
        <w:tc>
          <w:tcPr>
            <w:tcW w:w="808" w:type="pct"/>
            <w:tcBorders>
              <w:top w:val="nil"/>
              <w:left w:val="nil"/>
              <w:bottom w:val="single" w:sz="4" w:space="0" w:color="auto"/>
              <w:right w:val="single" w:sz="4" w:space="0" w:color="auto"/>
            </w:tcBorders>
            <w:shd w:val="clear" w:color="auto" w:fill="auto"/>
            <w:vAlign w:val="center"/>
          </w:tcPr>
          <w:p w14:paraId="2AB06731"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-110 048,60</w:t>
            </w:r>
          </w:p>
        </w:tc>
        <w:tc>
          <w:tcPr>
            <w:tcW w:w="809" w:type="pct"/>
            <w:tcBorders>
              <w:top w:val="nil"/>
              <w:left w:val="nil"/>
              <w:bottom w:val="single" w:sz="4" w:space="0" w:color="auto"/>
              <w:right w:val="single" w:sz="4" w:space="0" w:color="auto"/>
            </w:tcBorders>
            <w:shd w:val="clear" w:color="auto" w:fill="auto"/>
            <w:vAlign w:val="center"/>
          </w:tcPr>
          <w:p w14:paraId="4C7394C6"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r w:rsidR="000E0CC0" w:rsidRPr="0057391D" w14:paraId="1954B5F0"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0EBA2F20"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48" w:type="pct"/>
            <w:tcBorders>
              <w:top w:val="nil"/>
              <w:left w:val="nil"/>
              <w:bottom w:val="single" w:sz="4" w:space="0" w:color="auto"/>
              <w:right w:val="single" w:sz="4" w:space="0" w:color="auto"/>
            </w:tcBorders>
            <w:shd w:val="clear" w:color="auto" w:fill="auto"/>
            <w:vAlign w:val="center"/>
          </w:tcPr>
          <w:p w14:paraId="17AE8584"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696" w:type="pct"/>
            <w:tcBorders>
              <w:top w:val="nil"/>
              <w:left w:val="nil"/>
              <w:bottom w:val="single" w:sz="4" w:space="0" w:color="auto"/>
              <w:right w:val="single" w:sz="4" w:space="0" w:color="auto"/>
            </w:tcBorders>
            <w:shd w:val="clear" w:color="auto" w:fill="auto"/>
            <w:vAlign w:val="center"/>
          </w:tcPr>
          <w:p w14:paraId="1D44D6D9"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808" w:type="pct"/>
            <w:tcBorders>
              <w:top w:val="nil"/>
              <w:left w:val="nil"/>
              <w:bottom w:val="single" w:sz="4" w:space="0" w:color="auto"/>
              <w:right w:val="single" w:sz="4" w:space="0" w:color="auto"/>
            </w:tcBorders>
            <w:shd w:val="clear" w:color="auto" w:fill="auto"/>
            <w:vAlign w:val="center"/>
          </w:tcPr>
          <w:p w14:paraId="74F2F7A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809" w:type="pct"/>
            <w:tcBorders>
              <w:top w:val="nil"/>
              <w:left w:val="nil"/>
              <w:bottom w:val="single" w:sz="4" w:space="0" w:color="auto"/>
              <w:right w:val="single" w:sz="4" w:space="0" w:color="auto"/>
            </w:tcBorders>
            <w:shd w:val="clear" w:color="auto" w:fill="auto"/>
            <w:vAlign w:val="center"/>
          </w:tcPr>
          <w:p w14:paraId="2813C40C"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bl>
    <w:p w14:paraId="61D466CB" w14:textId="7655649F" w:rsidR="0057391D" w:rsidRDefault="007615C8" w:rsidP="00E95969">
      <w:pPr>
        <w:pStyle w:val="2f0"/>
        <w:spacing w:before="240"/>
        <w:rPr>
          <w:bCs/>
        </w:rPr>
      </w:pPr>
      <w:r w:rsidRPr="00066594">
        <w:lastRenderedPageBreak/>
        <w:t>На основании проведенного анализа расчета корректировки необходимой валовой выручки, выполненной РЭК Омской области по итогам 201</w:t>
      </w:r>
      <w:r w:rsidR="00022375">
        <w:t>6</w:t>
      </w:r>
      <w:r w:rsidRPr="00066594">
        <w:t xml:space="preserve"> года, Исполнитель </w:t>
      </w:r>
      <w:r w:rsidRPr="00066594">
        <w:rPr>
          <w:bCs/>
        </w:rPr>
        <w:t>обращает внимание на величину необоснованно неучтенных РЭК Омской области расходов (в составе корректировок необходимой валовой выручки) в размере</w:t>
      </w:r>
      <w:r w:rsidR="000A222A" w:rsidRPr="00066594">
        <w:rPr>
          <w:bCs/>
        </w:rPr>
        <w:t xml:space="preserve"> 5 480,53 тыс. руб.</w:t>
      </w:r>
      <w:bookmarkStart w:id="78" w:name="_Toc41837341"/>
    </w:p>
    <w:p w14:paraId="2C7852D6" w14:textId="77777777" w:rsidR="007B6DA8" w:rsidRPr="00066594" w:rsidRDefault="007B6DA8" w:rsidP="0057391D">
      <w:pPr>
        <w:pStyle w:val="2f0"/>
        <w:rPr>
          <w:rFonts w:eastAsiaTheme="majorEastAsia"/>
          <w:b/>
          <w:bCs/>
          <w:color w:val="4F6228" w:themeColor="accent3" w:themeShade="80"/>
          <w:sz w:val="28"/>
          <w:szCs w:val="28"/>
        </w:rPr>
      </w:pPr>
      <w:r w:rsidRPr="00066594">
        <w:rPr>
          <w:color w:val="4F6228" w:themeColor="accent3" w:themeShade="80"/>
        </w:rPr>
        <w:br w:type="page"/>
      </w:r>
    </w:p>
    <w:p w14:paraId="1F0EB476" w14:textId="4D2474FF" w:rsidR="00294281" w:rsidRPr="0057391D" w:rsidRDefault="00294281" w:rsidP="0057391D">
      <w:pPr>
        <w:pStyle w:val="1"/>
        <w:numPr>
          <w:ilvl w:val="0"/>
          <w:numId w:val="4"/>
        </w:numPr>
        <w:spacing w:line="360" w:lineRule="auto"/>
        <w:ind w:left="425" w:hanging="425"/>
        <w:jc w:val="both"/>
        <w:rPr>
          <w:rFonts w:ascii="Myriad Pro" w:hAnsi="Myriad Pro"/>
          <w:color w:val="4F6228" w:themeColor="accent3" w:themeShade="80"/>
        </w:rPr>
      </w:pPr>
      <w:bookmarkStart w:id="79" w:name="_Toc60138275"/>
      <w:r w:rsidRPr="0057391D">
        <w:rPr>
          <w:rFonts w:ascii="Myriad Pro" w:hAnsi="Myriad Pro"/>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D20A5D">
        <w:rPr>
          <w:rFonts w:ascii="Myriad Pro" w:hAnsi="Myriad Pro"/>
          <w:color w:val="4F6228" w:themeColor="accent3" w:themeShade="80"/>
        </w:rPr>
        <w:t>ПАО </w:t>
      </w:r>
      <w:r w:rsidRPr="0057391D">
        <w:rPr>
          <w:rFonts w:ascii="Myriad Pro" w:hAnsi="Myriad Pro"/>
          <w:color w:val="4F6228" w:themeColor="accent3" w:themeShade="80"/>
        </w:rPr>
        <w:t xml:space="preserve">«МРСК Сибири» – «Омскэнерго» за 2016 год в результате принятых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57391D">
        <w:rPr>
          <w:rFonts w:ascii="Myriad Pro" w:hAnsi="Myriad Pro"/>
          <w:color w:val="4F6228" w:themeColor="accent3" w:themeShade="80"/>
        </w:rPr>
        <w:t xml:space="preserve">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bookmarkEnd w:id="79"/>
    </w:p>
    <w:p w14:paraId="122DC8BE" w14:textId="77777777" w:rsidR="00294281" w:rsidRPr="00066594" w:rsidRDefault="00294281" w:rsidP="0057391D">
      <w:pPr>
        <w:pStyle w:val="2f0"/>
      </w:pPr>
      <w:r w:rsidRPr="00066594">
        <w:rPr>
          <w:color w:val="000000" w:themeColor="text1"/>
        </w:rPr>
        <w:t xml:space="preserve">Согласно пункту 7 Основ ценообразования </w:t>
      </w:r>
      <w:r w:rsidR="00BA0DDB">
        <w:rPr>
          <w:color w:val="000000" w:themeColor="text1"/>
        </w:rPr>
        <w:t>№ </w:t>
      </w:r>
      <w:r w:rsidRPr="00066594">
        <w:rPr>
          <w:color w:val="000000" w:themeColor="text1"/>
        </w:rPr>
        <w:t>1178, в</w:t>
      </w:r>
      <w:r w:rsidRPr="00066594">
        <w:t xml:space="preserve"> случае если</w:t>
      </w:r>
      <w:r w:rsidR="00B50D41">
        <w:t xml:space="preserve"> </w:t>
      </w:r>
      <w:r w:rsidRPr="00066594">
        <w:t>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w:t>
      </w:r>
      <w:r w:rsidR="00B50D41">
        <w:t xml:space="preserve"> </w:t>
      </w:r>
      <w:r w:rsidRPr="00066594">
        <w:t>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17AEB82" w14:textId="77777777" w:rsidR="00D931AB" w:rsidRPr="00066594" w:rsidRDefault="00D931AB" w:rsidP="0057391D">
      <w:pPr>
        <w:pStyle w:val="2f0"/>
        <w:rPr>
          <w:color w:val="000000" w:themeColor="text1"/>
        </w:rPr>
      </w:pPr>
      <w:r w:rsidRPr="00066594">
        <w:rPr>
          <w:color w:val="000000" w:themeColor="text1"/>
        </w:rPr>
        <w:t>При тарифном регулировании 2018 года РЭК Омской области было произведено изъятие средств по итогам деятельности за 2016 год в размере</w:t>
      </w:r>
      <w:r w:rsidR="00B50D41">
        <w:rPr>
          <w:color w:val="000000" w:themeColor="text1"/>
        </w:rPr>
        <w:t xml:space="preserve"> </w:t>
      </w:r>
      <w:r w:rsidRPr="00066594">
        <w:rPr>
          <w:color w:val="000000" w:themeColor="text1"/>
        </w:rPr>
        <w:t>121 089,65 тыс. рублей.</w:t>
      </w:r>
    </w:p>
    <w:p w14:paraId="63A97C78" w14:textId="77777777" w:rsidR="00D931AB" w:rsidRPr="00066594" w:rsidRDefault="00D931AB" w:rsidP="0057391D">
      <w:pPr>
        <w:pStyle w:val="2f0"/>
        <w:rPr>
          <w:color w:val="000000" w:themeColor="text1"/>
        </w:rPr>
      </w:pPr>
      <w:r w:rsidRPr="00066594">
        <w:rPr>
          <w:color w:val="000000" w:themeColor="text1"/>
        </w:rPr>
        <w:t>Согласно Экспертному заключению на 2018 год, РЭК Омской области был произведен расчет расходов по итогам 2016 года, связанных с компенсацией незапланированных расходов (со знаком «+») или полученного избытка (со знаком «–») в соответствии с Методическими указаниями №98-э (</w:t>
      </w:r>
      <w:r w:rsidRPr="00066594">
        <w:rPr>
          <w:color w:val="000000" w:themeColor="text1"/>
          <w:lang w:val="en-US"/>
        </w:rPr>
        <w:t>Bi</w:t>
      </w:r>
      <w:r w:rsidRPr="00066594">
        <w:rPr>
          <w:color w:val="000000" w:themeColor="text1"/>
        </w:rPr>
        <w:t>).</w:t>
      </w:r>
    </w:p>
    <w:p w14:paraId="472D4BD6" w14:textId="25A0B369" w:rsidR="00866733" w:rsidRPr="00866733" w:rsidRDefault="00866733" w:rsidP="00866733">
      <w:pPr>
        <w:pStyle w:val="2f0"/>
        <w:rPr>
          <w:color w:val="000000" w:themeColor="text1"/>
        </w:rPr>
      </w:pPr>
      <w:r w:rsidRPr="00866733">
        <w:rPr>
          <w:color w:val="000000" w:themeColor="text1"/>
        </w:rPr>
        <w:lastRenderedPageBreak/>
        <w:t>РЭК Омской области по итогам 2016 года приняты затраты, связанные с компенсацией незапланированных расходов в следующих размерах:</w:t>
      </w:r>
    </w:p>
    <w:p w14:paraId="2FC33B97" w14:textId="77777777" w:rsidR="00866733" w:rsidRPr="00866733" w:rsidRDefault="00866733" w:rsidP="00866733">
      <w:pPr>
        <w:pStyle w:val="2f0"/>
        <w:numPr>
          <w:ilvl w:val="0"/>
          <w:numId w:val="44"/>
        </w:numPr>
        <w:rPr>
          <w:color w:val="000000" w:themeColor="text1"/>
        </w:rPr>
      </w:pPr>
      <w:r w:rsidRPr="00866733">
        <w:rPr>
          <w:color w:val="000000" w:themeColor="text1"/>
        </w:rPr>
        <w:t xml:space="preserve">выпадающие доходы по итогам 2014 года в размере 101 298,34 тыс. руб.; </w:t>
      </w:r>
    </w:p>
    <w:p w14:paraId="6FD1EA71" w14:textId="77777777" w:rsidR="00866733" w:rsidRPr="00866733" w:rsidRDefault="00866733" w:rsidP="00866733">
      <w:pPr>
        <w:pStyle w:val="2f0"/>
        <w:numPr>
          <w:ilvl w:val="0"/>
          <w:numId w:val="44"/>
        </w:numPr>
        <w:rPr>
          <w:color w:val="000000" w:themeColor="text1"/>
        </w:rPr>
      </w:pPr>
      <w:r w:rsidRPr="00866733">
        <w:rPr>
          <w:color w:val="000000" w:themeColor="text1"/>
        </w:rPr>
        <w:t>изъятие по представлению Прокуратуры Омской области от 08.12.2015 № 7/3-01/38-2015/4438 в размере (-236 895,53) тыс. руб.;</w:t>
      </w:r>
    </w:p>
    <w:p w14:paraId="631BE20A" w14:textId="77777777" w:rsidR="00866733" w:rsidRPr="00866733" w:rsidRDefault="00866733" w:rsidP="00866733">
      <w:pPr>
        <w:pStyle w:val="2f0"/>
        <w:numPr>
          <w:ilvl w:val="0"/>
          <w:numId w:val="44"/>
        </w:numPr>
        <w:rPr>
          <w:color w:val="000000" w:themeColor="text1"/>
        </w:rPr>
      </w:pPr>
      <w:r w:rsidRPr="00866733">
        <w:rPr>
          <w:color w:val="000000" w:themeColor="text1"/>
        </w:rPr>
        <w:t>компенсация по решению Верховного суда по делу № 50-АПГ15-11 в размере 209 237,64 тыс. руб.</w:t>
      </w:r>
    </w:p>
    <w:p w14:paraId="3FBB968A" w14:textId="1AA20339" w:rsidR="00866733" w:rsidRPr="00866733" w:rsidRDefault="00866733" w:rsidP="00866733">
      <w:pPr>
        <w:pStyle w:val="2f0"/>
        <w:rPr>
          <w:color w:val="000000" w:themeColor="text1"/>
        </w:rPr>
      </w:pPr>
      <w:r w:rsidRPr="00866733">
        <w:rPr>
          <w:color w:val="000000" w:themeColor="text1"/>
        </w:rPr>
        <w:t xml:space="preserve">Следует отметить, что 2013 и 2014 годы находятся за рамками проведения данной экспертизы. Вместе с тем, Исполнитель соглашается с позицией РЭК Омской области об учете указанных выше расходов в НВВ филиала </w:t>
      </w:r>
      <w:r w:rsidR="00D20A5D">
        <w:rPr>
          <w:color w:val="000000" w:themeColor="text1"/>
        </w:rPr>
        <w:t>ПАО </w:t>
      </w:r>
      <w:r w:rsidRPr="00866733">
        <w:rPr>
          <w:color w:val="000000" w:themeColor="text1"/>
        </w:rPr>
        <w:t xml:space="preserve">«МРСК Сибири» - «Омскэнерго». </w:t>
      </w:r>
    </w:p>
    <w:p w14:paraId="7818E1CE" w14:textId="77777777" w:rsidR="00D931AB" w:rsidRPr="00066594" w:rsidRDefault="00D931AB" w:rsidP="0057391D">
      <w:pPr>
        <w:pStyle w:val="2f0"/>
        <w:rPr>
          <w:color w:val="000000" w:themeColor="text1"/>
        </w:rPr>
      </w:pPr>
      <w:r w:rsidRPr="00066594">
        <w:rPr>
          <w:color w:val="000000" w:themeColor="text1"/>
        </w:rPr>
        <w:t>По результатам проведенного расчета определена величина избытка, подлежащего снятию, величина которого составила (–447 236,54) тыс. руб., в том числе:</w:t>
      </w:r>
    </w:p>
    <w:p w14:paraId="6D9B9BD0" w14:textId="77777777" w:rsidR="00EF2447" w:rsidRPr="00066594" w:rsidRDefault="00EF2447" w:rsidP="0057391D">
      <w:pPr>
        <w:pStyle w:val="40"/>
        <w:rPr>
          <w:rFonts w:eastAsia="Calibri"/>
        </w:rPr>
      </w:pPr>
      <w:r w:rsidRPr="00066594">
        <w:rPr>
          <w:rFonts w:eastAsia="Calibri"/>
        </w:rPr>
        <w:t>корректировка подконтрольных расходов – 23 522,40 тыс. руб.;</w:t>
      </w:r>
    </w:p>
    <w:p w14:paraId="05B55DB2" w14:textId="77777777" w:rsidR="00EF2447" w:rsidRPr="00066594" w:rsidRDefault="00EF2447" w:rsidP="0057391D">
      <w:pPr>
        <w:pStyle w:val="40"/>
        <w:rPr>
          <w:rFonts w:eastAsia="Calibri"/>
        </w:rPr>
      </w:pPr>
      <w:r w:rsidRPr="00066594">
        <w:rPr>
          <w:rFonts w:eastAsia="Calibri"/>
        </w:rPr>
        <w:t>корректировка неподконтрольных расходов – (-269 044,34) тыс. руб.;</w:t>
      </w:r>
    </w:p>
    <w:p w14:paraId="19D83522" w14:textId="77777777" w:rsidR="00EF2447" w:rsidRPr="00066594" w:rsidRDefault="00EF2447" w:rsidP="0057391D">
      <w:pPr>
        <w:pStyle w:val="40"/>
        <w:rPr>
          <w:rFonts w:eastAsia="Calibri"/>
        </w:rPr>
      </w:pPr>
      <w:r w:rsidRPr="00066594">
        <w:rPr>
          <w:rFonts w:eastAsia="Calibri"/>
        </w:rPr>
        <w:t>корректировка необходимой валовой выручки регулируемой организации с учетом изменения полезного отпуска и цен на электрическую энергию – (-136 961,01) тыс. руб.;</w:t>
      </w:r>
    </w:p>
    <w:p w14:paraId="167B0710" w14:textId="37BE8C8D" w:rsidR="00EF2447" w:rsidRDefault="00EF2447" w:rsidP="0057391D">
      <w:pPr>
        <w:pStyle w:val="40"/>
        <w:rPr>
          <w:rFonts w:eastAsia="Calibri"/>
        </w:rPr>
      </w:pPr>
      <w:r w:rsidRPr="00066594">
        <w:rPr>
          <w:rFonts w:eastAsia="Calibri"/>
        </w:rPr>
        <w:t>корректировка с учетом изменения инвестиционной программы –</w:t>
      </w:r>
      <w:r w:rsidR="00B50D41">
        <w:rPr>
          <w:rFonts w:eastAsia="Calibri"/>
        </w:rPr>
        <w:t xml:space="preserve"> </w:t>
      </w:r>
      <w:r w:rsidRPr="00066594">
        <w:rPr>
          <w:rFonts w:eastAsia="Calibri"/>
        </w:rPr>
        <w:t>(-64 753,59) тыс. руб.</w:t>
      </w:r>
    </w:p>
    <w:p w14:paraId="2422DF61" w14:textId="1CF6ED31" w:rsidR="00131FA5" w:rsidRDefault="00131FA5" w:rsidP="00E95969">
      <w:pPr>
        <w:pStyle w:val="2f0"/>
        <w:tabs>
          <w:tab w:val="clear" w:pos="993"/>
          <w:tab w:val="left" w:pos="567"/>
        </w:tabs>
      </w:pPr>
      <w:r>
        <w:t>Корректировка необходимой валовой выручки с учетом надежности и качества определена РЭК Омской области в размере 66 707,09 тыс. руб.</w:t>
      </w:r>
    </w:p>
    <w:p w14:paraId="47F63B81" w14:textId="0CE7A7B9" w:rsidR="00131FA5" w:rsidRDefault="00131FA5" w:rsidP="00E95969">
      <w:pPr>
        <w:pStyle w:val="2f0"/>
        <w:tabs>
          <w:tab w:val="clear" w:pos="993"/>
          <w:tab w:val="left" w:pos="567"/>
        </w:tabs>
      </w:pPr>
      <w:r>
        <w:t xml:space="preserve">Также РЭК Омской области учтена корректировка необходимой валовой выручки с учетом изменения полезного отпуска и цен на электрическую энергию за 2015 год в размере (-85 300,83) тыс. руб. в связи с тем, что при подведении итогов за 2015 год корректировка не производилась по причине того, что часть расходов на оплату потерь электрической энергии за 2015 год во исполнение решения Верховного суда Российской Федерации от 26.11.2015 по делу № 50-АПГ15-13 была учтена в составе расходов при установлении тарифов на передачу электрической </w:t>
      </w:r>
      <w:r>
        <w:lastRenderedPageBreak/>
        <w:t>энергии на 2016 год в размере 176 054,04 тыс. руб. При этом корректировка по итогам 2015 года в соответствии с Методическими указаниями № 98-</w:t>
      </w:r>
      <w:r w:rsidR="00D2208F">
        <w:t>э</w:t>
      </w:r>
      <w:r>
        <w:t xml:space="preserve"> составила 90 753,21 тыс. руб.</w:t>
      </w:r>
    </w:p>
    <w:p w14:paraId="2FCAE8FB" w14:textId="2EEF15FB" w:rsidR="00131FA5" w:rsidRDefault="00131FA5" w:rsidP="00E95969">
      <w:pPr>
        <w:pStyle w:val="2f0"/>
        <w:tabs>
          <w:tab w:val="clear" w:pos="993"/>
          <w:tab w:val="left" w:pos="567"/>
        </w:tabs>
      </w:pPr>
      <w:r>
        <w:t xml:space="preserve">В соответствии с решением Восьмого арбитражного суда апелляционного суда по делу А46-5357/2015 изъяты </w:t>
      </w:r>
      <w:r w:rsidR="00866733">
        <w:t>в размере амортизации и налога на имущество доходы, связанные с размещением в подводных переходах кабельных линий, в размере 2 348,08 тыс. руб.</w:t>
      </w:r>
    </w:p>
    <w:p w14:paraId="252B0B5D" w14:textId="5FBD6BF4" w:rsidR="00866733" w:rsidRPr="00066594" w:rsidRDefault="00866733" w:rsidP="00D2208F">
      <w:pPr>
        <w:pStyle w:val="2f0"/>
      </w:pPr>
      <w:r>
        <w:t xml:space="preserve">Возмещены РЭК Омской области в соответствии с решением Верховного суда по делу от 17.08.2017 № 50-АПГ19-9 расходы на содержание аппарата управления </w:t>
      </w:r>
      <w:r w:rsidR="00D20A5D">
        <w:t>ПАО </w:t>
      </w:r>
      <w:r>
        <w:t>«МРСК Сибири» в размере 49 850,13 тыс. руб.</w:t>
      </w:r>
    </w:p>
    <w:p w14:paraId="08CA9CA6" w14:textId="2E273B96" w:rsidR="00D931AB" w:rsidRPr="00066594" w:rsidRDefault="00D931AB" w:rsidP="0057391D">
      <w:pPr>
        <w:pStyle w:val="2f0"/>
      </w:pPr>
      <w:r w:rsidRPr="00066594">
        <w:t xml:space="preserve">РЭК Омской области был произведен расчет средств, подлежащих  учету в НВВ филиала </w:t>
      </w:r>
      <w:r w:rsidR="00D20A5D">
        <w:t>ПАО </w:t>
      </w:r>
      <w:r w:rsidRPr="00066594">
        <w:t>«МРСК Сибири» - «Омскэнерго» по результатам регулируемой деятельности за 2016 год,</w:t>
      </w:r>
      <w:r w:rsidR="00866733">
        <w:t xml:space="preserve"> представлен в таблице ниже</w:t>
      </w:r>
      <w:r w:rsidRPr="00066594">
        <w:t>:</w:t>
      </w:r>
    </w:p>
    <w:tbl>
      <w:tblPr>
        <w:tblW w:w="5000" w:type="pct"/>
        <w:tblLook w:val="04A0" w:firstRow="1" w:lastRow="0" w:firstColumn="1" w:lastColumn="0" w:noHBand="0" w:noVBand="1"/>
      </w:tblPr>
      <w:tblGrid>
        <w:gridCol w:w="891"/>
        <w:gridCol w:w="2172"/>
        <w:gridCol w:w="1411"/>
        <w:gridCol w:w="4871"/>
      </w:tblGrid>
      <w:tr w:rsidR="00D931AB" w:rsidRPr="0057391D" w14:paraId="51D37780" w14:textId="77777777" w:rsidTr="00E95969">
        <w:trPr>
          <w:trHeight w:val="920"/>
          <w:tblHeader/>
        </w:trPr>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E849BF"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№пп</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61FC20"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Наименование показателя</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24C5D" w14:textId="1FAA027E"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 xml:space="preserve">РАСЧЕТ РЭК </w:t>
            </w:r>
            <w:r w:rsidR="00D2208F">
              <w:rPr>
                <w:rFonts w:ascii="Myriad Pro" w:hAnsi="Myriad Pro" w:cs="Calibri"/>
                <w:b/>
                <w:bCs/>
                <w:color w:val="FFFFFF"/>
                <w:sz w:val="20"/>
                <w:szCs w:val="20"/>
              </w:rPr>
              <w:t>Омской области</w:t>
            </w:r>
            <w:r w:rsidRPr="0057391D">
              <w:rPr>
                <w:rFonts w:ascii="Myriad Pro" w:hAnsi="Myriad Pro" w:cs="Calibri"/>
                <w:b/>
                <w:bCs/>
                <w:color w:val="FFFFFF"/>
                <w:sz w:val="20"/>
                <w:szCs w:val="20"/>
              </w:rPr>
              <w:t xml:space="preserve">, </w:t>
            </w:r>
          </w:p>
          <w:p w14:paraId="500865A0"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тыс. руб.</w:t>
            </w:r>
          </w:p>
        </w:tc>
        <w:tc>
          <w:tcPr>
            <w:tcW w:w="2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2F7CCB" w14:textId="77777777" w:rsidR="00D931AB" w:rsidRPr="0057391D" w:rsidRDefault="00EF2447"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Комментарий</w:t>
            </w:r>
          </w:p>
        </w:tc>
      </w:tr>
      <w:tr w:rsidR="00D931AB" w:rsidRPr="0057391D" w14:paraId="789DBAE6" w14:textId="77777777" w:rsidTr="00E95969">
        <w:trPr>
          <w:trHeight w:val="1729"/>
        </w:trPr>
        <w:tc>
          <w:tcPr>
            <w:tcW w:w="4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9C37CD"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1</w:t>
            </w:r>
          </w:p>
        </w:tc>
        <w:tc>
          <w:tcPr>
            <w:tcW w:w="11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158631"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Финансовый результат за 2016 год с корректировкой</w:t>
            </w:r>
          </w:p>
        </w:tc>
        <w:tc>
          <w:tcPr>
            <w:tcW w:w="7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C9F405"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108 355,61</w:t>
            </w:r>
          </w:p>
        </w:tc>
        <w:tc>
          <w:tcPr>
            <w:tcW w:w="26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A34513" w14:textId="48734588"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Определена как разница между фактической выручкой филиала за 2016 год (согласно данным бух учета) и расчетной фактической выручкой (собранной РЭК по факт затратам) с учетом:</w:t>
            </w:r>
            <w:r w:rsidR="00B50D41">
              <w:rPr>
                <w:rFonts w:ascii="Myriad Pro" w:hAnsi="Myriad Pro" w:cs="Calibri"/>
                <w:color w:val="000000"/>
                <w:sz w:val="20"/>
                <w:szCs w:val="20"/>
              </w:rPr>
              <w:t xml:space="preserve"> </w:t>
            </w:r>
            <w:r w:rsidRPr="0057391D">
              <w:rPr>
                <w:rFonts w:ascii="Myriad Pro" w:hAnsi="Myriad Pro" w:cs="Calibri"/>
                <w:color w:val="000000"/>
                <w:sz w:val="20"/>
                <w:szCs w:val="20"/>
              </w:rPr>
              <w:t xml:space="preserve">корректировки подконтрольных расходов за 2016 год в соответствии с Методическими указаниями </w:t>
            </w:r>
            <w:r w:rsidR="00BA0DDB">
              <w:rPr>
                <w:rFonts w:ascii="Myriad Pro" w:hAnsi="Myriad Pro" w:cs="Calibri"/>
                <w:color w:val="000000"/>
                <w:sz w:val="20"/>
                <w:szCs w:val="20"/>
              </w:rPr>
              <w:t>№ </w:t>
            </w:r>
            <w:r w:rsidRPr="0057391D">
              <w:rPr>
                <w:rFonts w:ascii="Myriad Pro" w:hAnsi="Myriad Pro" w:cs="Calibri"/>
                <w:color w:val="000000"/>
                <w:sz w:val="20"/>
                <w:szCs w:val="20"/>
              </w:rPr>
              <w:t>98-э, корректировки потерь (как разница между фактическими и утвержденными расходами 2016 года на оплату потерь и корректировкой в соответствии с Методическими указаниями №</w:t>
            </w:r>
            <w:r w:rsidR="00866733">
              <w:rPr>
                <w:rFonts w:ascii="Myriad Pro" w:hAnsi="Myriad Pro" w:cs="Calibri"/>
                <w:color w:val="000000"/>
                <w:sz w:val="20"/>
                <w:szCs w:val="20"/>
              </w:rPr>
              <w:t xml:space="preserve"> </w:t>
            </w:r>
            <w:r w:rsidRPr="0057391D">
              <w:rPr>
                <w:rFonts w:ascii="Myriad Pro" w:hAnsi="Myriad Pro" w:cs="Calibri"/>
                <w:color w:val="000000"/>
                <w:sz w:val="20"/>
                <w:szCs w:val="20"/>
              </w:rPr>
              <w:t>98-э)</w:t>
            </w:r>
          </w:p>
        </w:tc>
      </w:tr>
      <w:tr w:rsidR="00D931AB" w:rsidRPr="0057391D" w14:paraId="4D309CAF" w14:textId="77777777" w:rsidTr="00E95969">
        <w:trPr>
          <w:trHeight w:val="92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617F0F4"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2</w:t>
            </w:r>
          </w:p>
        </w:tc>
        <w:tc>
          <w:tcPr>
            <w:tcW w:w="1162" w:type="pct"/>
            <w:tcBorders>
              <w:top w:val="nil"/>
              <w:left w:val="nil"/>
              <w:bottom w:val="single" w:sz="4" w:space="0" w:color="auto"/>
              <w:right w:val="single" w:sz="4" w:space="0" w:color="auto"/>
            </w:tcBorders>
            <w:shd w:val="clear" w:color="auto" w:fill="auto"/>
            <w:vAlign w:val="center"/>
            <w:hideMark/>
          </w:tcPr>
          <w:p w14:paraId="6F83B3F4"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Корректировка потерь за 2015 год</w:t>
            </w:r>
          </w:p>
        </w:tc>
        <w:tc>
          <w:tcPr>
            <w:tcW w:w="755" w:type="pct"/>
            <w:tcBorders>
              <w:top w:val="nil"/>
              <w:left w:val="nil"/>
              <w:bottom w:val="single" w:sz="4" w:space="0" w:color="auto"/>
              <w:right w:val="single" w:sz="4" w:space="0" w:color="auto"/>
            </w:tcBorders>
            <w:shd w:val="clear" w:color="auto" w:fill="auto"/>
            <w:vAlign w:val="center"/>
            <w:hideMark/>
          </w:tcPr>
          <w:p w14:paraId="2A9B8663"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85 300,83</w:t>
            </w:r>
          </w:p>
        </w:tc>
        <w:tc>
          <w:tcPr>
            <w:tcW w:w="2606" w:type="pct"/>
            <w:tcBorders>
              <w:top w:val="nil"/>
              <w:left w:val="nil"/>
              <w:bottom w:val="single" w:sz="4" w:space="0" w:color="auto"/>
              <w:right w:val="single" w:sz="4" w:space="0" w:color="auto"/>
            </w:tcBorders>
            <w:shd w:val="clear" w:color="auto" w:fill="auto"/>
            <w:vAlign w:val="center"/>
            <w:hideMark/>
          </w:tcPr>
          <w:p w14:paraId="2B7F496D"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 xml:space="preserve"> Определена как разница между величиной компенсации расходов на оплату потерь на основании решения ВС РФ по делу №50-АПГ15-11, и корректировкой по полезному отпуску и цене за 2015 г в соответствии с Методическими указаниями </w:t>
            </w:r>
            <w:r w:rsidR="00BA0DDB">
              <w:rPr>
                <w:rFonts w:ascii="Myriad Pro" w:hAnsi="Myriad Pro" w:cs="Calibri"/>
                <w:color w:val="000000"/>
                <w:sz w:val="20"/>
                <w:szCs w:val="20"/>
              </w:rPr>
              <w:t>№ </w:t>
            </w:r>
            <w:r w:rsidRPr="0057391D">
              <w:rPr>
                <w:rFonts w:ascii="Myriad Pro" w:hAnsi="Myriad Pro" w:cs="Calibri"/>
                <w:color w:val="000000"/>
                <w:sz w:val="20"/>
                <w:szCs w:val="20"/>
              </w:rPr>
              <w:t xml:space="preserve">98-э </w:t>
            </w:r>
          </w:p>
        </w:tc>
      </w:tr>
      <w:tr w:rsidR="00D931AB" w:rsidRPr="0057391D" w14:paraId="0574675B" w14:textId="77777777" w:rsidTr="00E95969">
        <w:trPr>
          <w:trHeight w:val="102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CF7C75B"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3</w:t>
            </w:r>
          </w:p>
        </w:tc>
        <w:tc>
          <w:tcPr>
            <w:tcW w:w="1162" w:type="pct"/>
            <w:tcBorders>
              <w:top w:val="nil"/>
              <w:left w:val="nil"/>
              <w:bottom w:val="single" w:sz="4" w:space="0" w:color="auto"/>
              <w:right w:val="single" w:sz="4" w:space="0" w:color="auto"/>
            </w:tcBorders>
            <w:shd w:val="clear" w:color="auto" w:fill="auto"/>
            <w:vAlign w:val="center"/>
            <w:hideMark/>
          </w:tcPr>
          <w:p w14:paraId="28A7C979"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Изъятие доходов, связанных с размещением в подводных переходах кабельных линий</w:t>
            </w:r>
          </w:p>
        </w:tc>
        <w:tc>
          <w:tcPr>
            <w:tcW w:w="755" w:type="pct"/>
            <w:tcBorders>
              <w:top w:val="nil"/>
              <w:left w:val="nil"/>
              <w:bottom w:val="single" w:sz="4" w:space="0" w:color="auto"/>
              <w:right w:val="single" w:sz="4" w:space="0" w:color="auto"/>
            </w:tcBorders>
            <w:shd w:val="clear" w:color="auto" w:fill="auto"/>
            <w:vAlign w:val="center"/>
            <w:hideMark/>
          </w:tcPr>
          <w:p w14:paraId="47E8F183"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2 348,08</w:t>
            </w:r>
          </w:p>
        </w:tc>
        <w:tc>
          <w:tcPr>
            <w:tcW w:w="2606" w:type="pct"/>
            <w:tcBorders>
              <w:top w:val="nil"/>
              <w:left w:val="nil"/>
              <w:bottom w:val="single" w:sz="4" w:space="0" w:color="auto"/>
              <w:right w:val="single" w:sz="4" w:space="0" w:color="auto"/>
            </w:tcBorders>
            <w:shd w:val="clear" w:color="auto" w:fill="auto"/>
            <w:vAlign w:val="center"/>
            <w:hideMark/>
          </w:tcPr>
          <w:p w14:paraId="4E85FE2A"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 xml:space="preserve"> на основании решения Восьмого арбитражного апелляционного суда </w:t>
            </w:r>
          </w:p>
        </w:tc>
      </w:tr>
      <w:tr w:rsidR="00D931AB" w:rsidRPr="0057391D" w14:paraId="68D42591" w14:textId="77777777" w:rsidTr="00E95969">
        <w:trPr>
          <w:trHeight w:val="48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DADB638" w14:textId="77777777" w:rsidR="00D931AB" w:rsidRPr="0057391D" w:rsidRDefault="00D931AB" w:rsidP="00E95969">
            <w:pPr>
              <w:ind w:right="-198" w:hanging="262"/>
              <w:jc w:val="center"/>
              <w:rPr>
                <w:rFonts w:ascii="Myriad Pro" w:hAnsi="Myriad Pro" w:cs="Calibri"/>
                <w:b/>
                <w:bCs/>
                <w:color w:val="000000"/>
                <w:sz w:val="20"/>
                <w:szCs w:val="20"/>
              </w:rPr>
            </w:pPr>
            <w:r w:rsidRPr="0057391D">
              <w:rPr>
                <w:rFonts w:ascii="Myriad Pro" w:hAnsi="Myriad Pro" w:cs="Calibri"/>
                <w:b/>
                <w:bCs/>
                <w:color w:val="000000"/>
                <w:sz w:val="20"/>
                <w:szCs w:val="20"/>
              </w:rPr>
              <w:t>4=1+2+3</w:t>
            </w:r>
          </w:p>
        </w:tc>
        <w:tc>
          <w:tcPr>
            <w:tcW w:w="1162" w:type="pct"/>
            <w:tcBorders>
              <w:top w:val="nil"/>
              <w:left w:val="nil"/>
              <w:bottom w:val="single" w:sz="4" w:space="0" w:color="auto"/>
              <w:right w:val="single" w:sz="4" w:space="0" w:color="auto"/>
            </w:tcBorders>
            <w:shd w:val="clear" w:color="auto" w:fill="auto"/>
            <w:vAlign w:val="center"/>
            <w:hideMark/>
          </w:tcPr>
          <w:p w14:paraId="6C3469F8" w14:textId="77777777" w:rsidR="00D931AB" w:rsidRPr="0057391D" w:rsidRDefault="00D931AB" w:rsidP="00D931AB">
            <w:pPr>
              <w:rPr>
                <w:rFonts w:ascii="Myriad Pro" w:hAnsi="Myriad Pro" w:cs="Calibri"/>
                <w:b/>
                <w:bCs/>
                <w:color w:val="000000"/>
                <w:sz w:val="20"/>
                <w:szCs w:val="20"/>
              </w:rPr>
            </w:pPr>
            <w:r w:rsidRPr="0057391D">
              <w:rPr>
                <w:rFonts w:ascii="Myriad Pro" w:hAnsi="Myriad Pro" w:cs="Calibri"/>
                <w:b/>
                <w:bCs/>
                <w:color w:val="000000"/>
                <w:sz w:val="20"/>
                <w:szCs w:val="20"/>
              </w:rPr>
              <w:t>ИТОГО к изъятию</w:t>
            </w:r>
          </w:p>
        </w:tc>
        <w:tc>
          <w:tcPr>
            <w:tcW w:w="755" w:type="pct"/>
            <w:tcBorders>
              <w:top w:val="nil"/>
              <w:left w:val="nil"/>
              <w:bottom w:val="single" w:sz="4" w:space="0" w:color="auto"/>
              <w:right w:val="single" w:sz="4" w:space="0" w:color="auto"/>
            </w:tcBorders>
            <w:shd w:val="clear" w:color="auto" w:fill="auto"/>
            <w:vAlign w:val="center"/>
            <w:hideMark/>
          </w:tcPr>
          <w:p w14:paraId="31D230F4" w14:textId="77777777" w:rsidR="00D931AB" w:rsidRPr="0057391D" w:rsidRDefault="00D931AB" w:rsidP="00D931AB">
            <w:pPr>
              <w:jc w:val="center"/>
              <w:rPr>
                <w:rFonts w:ascii="Myriad Pro" w:hAnsi="Myriad Pro" w:cs="Calibri"/>
                <w:b/>
                <w:bCs/>
                <w:color w:val="000000"/>
                <w:sz w:val="20"/>
                <w:szCs w:val="20"/>
              </w:rPr>
            </w:pPr>
            <w:r w:rsidRPr="0057391D">
              <w:rPr>
                <w:rFonts w:ascii="Myriad Pro" w:hAnsi="Myriad Pro" w:cs="Calibri"/>
                <w:b/>
                <w:bCs/>
                <w:color w:val="000000"/>
                <w:sz w:val="20"/>
                <w:szCs w:val="20"/>
              </w:rPr>
              <w:t>196 004,52</w:t>
            </w:r>
          </w:p>
        </w:tc>
        <w:tc>
          <w:tcPr>
            <w:tcW w:w="2606" w:type="pct"/>
            <w:tcBorders>
              <w:top w:val="nil"/>
              <w:left w:val="nil"/>
              <w:bottom w:val="single" w:sz="4" w:space="0" w:color="auto"/>
              <w:right w:val="single" w:sz="4" w:space="0" w:color="auto"/>
            </w:tcBorders>
            <w:shd w:val="clear" w:color="auto" w:fill="auto"/>
            <w:vAlign w:val="center"/>
            <w:hideMark/>
          </w:tcPr>
          <w:p w14:paraId="67ACBCCE" w14:textId="77777777" w:rsidR="00D931AB" w:rsidRPr="0057391D" w:rsidRDefault="00D931AB" w:rsidP="00D931AB">
            <w:pPr>
              <w:rPr>
                <w:rFonts w:ascii="Myriad Pro" w:hAnsi="Myriad Pro" w:cs="Calibri"/>
                <w:b/>
                <w:bCs/>
                <w:color w:val="000000"/>
                <w:sz w:val="20"/>
                <w:szCs w:val="20"/>
              </w:rPr>
            </w:pPr>
            <w:r w:rsidRPr="0057391D">
              <w:rPr>
                <w:rFonts w:ascii="Myriad Pro" w:hAnsi="Myriad Pro" w:cs="Calibri"/>
                <w:b/>
                <w:bCs/>
                <w:color w:val="000000"/>
                <w:sz w:val="20"/>
                <w:szCs w:val="20"/>
              </w:rPr>
              <w:t> </w:t>
            </w:r>
          </w:p>
        </w:tc>
      </w:tr>
    </w:tbl>
    <w:p w14:paraId="3F41A74D" w14:textId="77777777" w:rsidR="00004D12" w:rsidRDefault="00004D12" w:rsidP="0057391D">
      <w:pPr>
        <w:pStyle w:val="2f0"/>
      </w:pPr>
    </w:p>
    <w:p w14:paraId="053F0DEE" w14:textId="69AFFFFF" w:rsidR="00D931AB" w:rsidRPr="00066594" w:rsidRDefault="00EF2447" w:rsidP="0057391D">
      <w:pPr>
        <w:pStyle w:val="2f0"/>
      </w:pPr>
      <w:r w:rsidRPr="00066594">
        <w:t xml:space="preserve">Согласно Экспертному заключению на 2018 год при формировании НВВ филиала </w:t>
      </w:r>
      <w:r w:rsidR="00D20A5D">
        <w:t>ПАО </w:t>
      </w:r>
      <w:r w:rsidRPr="00066594">
        <w:t>«МРСК Сибири» - «Омскэнерго» был учтен полученный избыток</w:t>
      </w:r>
      <w:r w:rsidR="00B50D41">
        <w:t xml:space="preserve"> </w:t>
      </w:r>
      <w:r w:rsidRPr="00066594">
        <w:t xml:space="preserve">за 2016 год в размере 121 089,65 тыс. руб., избыток в сумме 74 914,70 тыс. руб. </w:t>
      </w:r>
      <w:r w:rsidR="000B6E02" w:rsidRPr="00066594">
        <w:lastRenderedPageBreak/>
        <w:t>следовало уч</w:t>
      </w:r>
      <w:r w:rsidR="00B943A1">
        <w:t>е</w:t>
      </w:r>
      <w:r w:rsidR="000B6E02" w:rsidRPr="00066594">
        <w:t>сть при формировании тарифов на последующие периоды регулирования.</w:t>
      </w:r>
      <w:r w:rsidRPr="00066594">
        <w:t xml:space="preserve"> </w:t>
      </w:r>
    </w:p>
    <w:p w14:paraId="5F061117" w14:textId="77D745DA" w:rsidR="00294281" w:rsidRPr="00066594" w:rsidRDefault="00294281" w:rsidP="0057391D">
      <w:pPr>
        <w:pStyle w:val="2f0"/>
        <w:rPr>
          <w:rFonts w:cs="Myriad Pro"/>
        </w:rPr>
      </w:pPr>
      <w:r w:rsidRPr="00066594">
        <w:rPr>
          <w:rFonts w:cs="Myriad Pro"/>
        </w:rPr>
        <w:t xml:space="preserve">Исполнителем проведен анализ плановых и фактических расходов филиала </w:t>
      </w:r>
      <w:r w:rsidR="00D20A5D">
        <w:rPr>
          <w:rFonts w:cs="Myriad Pro"/>
        </w:rPr>
        <w:t>ПАО </w:t>
      </w:r>
      <w:r w:rsidRPr="00066594">
        <w:rPr>
          <w:rFonts w:cs="Myriad Pro"/>
        </w:rPr>
        <w:t xml:space="preserve">«МРСК Сибири» – «Омскэнерго» за 2016 год, а также проведена оценка причин отклонения товарной выручки филиала </w:t>
      </w:r>
      <w:r w:rsidR="00D20A5D">
        <w:rPr>
          <w:rFonts w:cs="Myriad Pro"/>
        </w:rPr>
        <w:t>ПАО </w:t>
      </w:r>
      <w:r w:rsidRPr="00066594">
        <w:rPr>
          <w:rFonts w:cs="Myriad Pro"/>
        </w:rPr>
        <w:t>«МРСК Сибири» - «Омскэнерго» от передачи электрической энергии от прогнозных значений.</w:t>
      </w:r>
    </w:p>
    <w:p w14:paraId="06CA90F3" w14:textId="77777777" w:rsidR="00294281" w:rsidRDefault="00294281" w:rsidP="0057391D">
      <w:pPr>
        <w:pStyle w:val="2f0"/>
        <w:rPr>
          <w:rFonts w:cs="Myriad Pro"/>
        </w:rPr>
      </w:pPr>
      <w:r w:rsidRPr="00066594">
        <w:rPr>
          <w:rFonts w:cs="Myriad Pro"/>
        </w:rPr>
        <w:t>Сравнительный анализ фактических расходов филиала «Омскэнерго» за 2016 год и расходов, учтенных при формировании НВВ 2018 года, представлен</w:t>
      </w:r>
      <w:r w:rsidR="00B50D41">
        <w:rPr>
          <w:rFonts w:cs="Myriad Pro"/>
        </w:rPr>
        <w:t xml:space="preserve"> </w:t>
      </w:r>
      <w:r w:rsidRPr="00066594">
        <w:rPr>
          <w:rFonts w:cs="Myriad Pro"/>
        </w:rPr>
        <w:t>в следующей таблице.</w:t>
      </w:r>
    </w:p>
    <w:p w14:paraId="24277BD7" w14:textId="77777777" w:rsidR="0057391D" w:rsidRPr="00066594" w:rsidRDefault="0057391D" w:rsidP="0057391D">
      <w:pPr>
        <w:pStyle w:val="2f0"/>
        <w:rPr>
          <w:rFonts w:cs="Myriad Pro"/>
        </w:rPr>
      </w:pPr>
    </w:p>
    <w:p w14:paraId="19C6BE79" w14:textId="77777777" w:rsidR="00294281" w:rsidRPr="00066594" w:rsidRDefault="00294281" w:rsidP="0057391D">
      <w:pPr>
        <w:pStyle w:val="2f0"/>
        <w:rPr>
          <w:rFonts w:cs="Myriad Pro"/>
        </w:rPr>
        <w:sectPr w:rsidR="00294281" w:rsidRPr="00066594" w:rsidSect="005746FF">
          <w:headerReference w:type="default" r:id="rId92"/>
          <w:footerReference w:type="default" r:id="rId93"/>
          <w:pgSz w:w="11906" w:h="16838"/>
          <w:pgMar w:top="1134" w:right="850" w:bottom="1134" w:left="1701" w:header="708" w:footer="708" w:gutter="0"/>
          <w:cols w:space="708"/>
          <w:docGrid w:linePitch="360"/>
        </w:sectPr>
      </w:pPr>
    </w:p>
    <w:tbl>
      <w:tblPr>
        <w:tblW w:w="15265" w:type="dxa"/>
        <w:jc w:val="center"/>
        <w:tblLook w:val="04A0" w:firstRow="1" w:lastRow="0" w:firstColumn="1" w:lastColumn="0" w:noHBand="0" w:noVBand="1"/>
      </w:tblPr>
      <w:tblGrid>
        <w:gridCol w:w="3823"/>
        <w:gridCol w:w="1523"/>
        <w:gridCol w:w="1390"/>
        <w:gridCol w:w="1432"/>
        <w:gridCol w:w="1298"/>
        <w:gridCol w:w="1418"/>
        <w:gridCol w:w="2542"/>
        <w:gridCol w:w="1825"/>
        <w:gridCol w:w="14"/>
      </w:tblGrid>
      <w:tr w:rsidR="004942AE" w:rsidRPr="0057391D" w14:paraId="650DBAC8" w14:textId="77777777" w:rsidTr="00D20A5D">
        <w:trPr>
          <w:trHeight w:val="990"/>
          <w:tblHeader/>
          <w:jc w:val="center"/>
        </w:trPr>
        <w:tc>
          <w:tcPr>
            <w:tcW w:w="38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85F9DA"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lastRenderedPageBreak/>
              <w:t>Наименование показателя</w:t>
            </w:r>
          </w:p>
        </w:tc>
        <w:tc>
          <w:tcPr>
            <w:tcW w:w="15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CF0E7D"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ТБР 2016, тыс. руб.</w:t>
            </w:r>
          </w:p>
        </w:tc>
        <w:tc>
          <w:tcPr>
            <w:tcW w:w="1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6BB9A3" w14:textId="3353D9A5"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Факт 2016 согласно данным отчетности, тыс. руб</w:t>
            </w:r>
            <w:r w:rsidR="00D2208F">
              <w:rPr>
                <w:rFonts w:ascii="Myriad Pro" w:hAnsi="Myriad Pro"/>
                <w:b/>
                <w:bCs/>
                <w:color w:val="FFFFFF"/>
                <w:sz w:val="20"/>
                <w:szCs w:val="20"/>
                <w:lang w:eastAsia="ru-RU"/>
              </w:rPr>
              <w:t>.</w:t>
            </w:r>
          </w:p>
        </w:tc>
        <w:tc>
          <w:tcPr>
            <w:tcW w:w="27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BD6F18"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Отклонение (факт-план)</w:t>
            </w:r>
          </w:p>
        </w:tc>
        <w:tc>
          <w:tcPr>
            <w:tcW w:w="579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5BAD21"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Компенсация/корректировки, предусмотренные в 2018 году по итогам 2016 года, тыс. руб.</w:t>
            </w:r>
          </w:p>
        </w:tc>
      </w:tr>
      <w:tr w:rsidR="004942AE" w:rsidRPr="0057391D" w14:paraId="1252B77D" w14:textId="77777777" w:rsidTr="00D20A5D">
        <w:trPr>
          <w:gridAfter w:val="1"/>
          <w:wAfter w:w="14" w:type="dxa"/>
          <w:trHeight w:val="240"/>
          <w:tblHeader/>
          <w:jc w:val="center"/>
        </w:trPr>
        <w:tc>
          <w:tcPr>
            <w:tcW w:w="38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C364CB" w14:textId="77777777" w:rsidR="00CB6CC1" w:rsidRPr="0057391D" w:rsidRDefault="00CB6CC1" w:rsidP="00CB6CC1">
            <w:pPr>
              <w:rPr>
                <w:rFonts w:ascii="Myriad Pro" w:hAnsi="Myriad Pro"/>
                <w:b/>
                <w:bCs/>
                <w:color w:val="FFFFFF"/>
                <w:sz w:val="20"/>
                <w:szCs w:val="20"/>
                <w:lang w:eastAsia="ru-RU"/>
              </w:rPr>
            </w:pPr>
          </w:p>
        </w:tc>
        <w:tc>
          <w:tcPr>
            <w:tcW w:w="15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FEAD4B" w14:textId="77777777" w:rsidR="00CB6CC1" w:rsidRPr="0057391D" w:rsidRDefault="00CB6CC1" w:rsidP="00CB6CC1">
            <w:pPr>
              <w:rPr>
                <w:rFonts w:ascii="Myriad Pro" w:hAnsi="Myriad Pro"/>
                <w:b/>
                <w:bCs/>
                <w:color w:val="FFFFFF"/>
                <w:sz w:val="20"/>
                <w:szCs w:val="20"/>
                <w:lang w:eastAsia="ru-RU"/>
              </w:rPr>
            </w:pPr>
          </w:p>
        </w:tc>
        <w:tc>
          <w:tcPr>
            <w:tcW w:w="1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4ADF28" w14:textId="77777777" w:rsidR="00CB6CC1" w:rsidRPr="0057391D" w:rsidRDefault="00CB6CC1" w:rsidP="00CB6CC1">
            <w:pPr>
              <w:rPr>
                <w:rFonts w:ascii="Myriad Pro" w:hAnsi="Myriad Pro"/>
                <w:b/>
                <w:bCs/>
                <w:color w:val="FFFFFF"/>
                <w:sz w:val="20"/>
                <w:szCs w:val="20"/>
                <w:lang w:eastAsia="ru-RU"/>
              </w:rPr>
            </w:pP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5FAAE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абсолютное</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2BD0DC"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84E3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 xml:space="preserve">РЭК </w:t>
            </w:r>
          </w:p>
        </w:tc>
        <w:tc>
          <w:tcPr>
            <w:tcW w:w="2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DD094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наименование</w:t>
            </w:r>
          </w:p>
        </w:tc>
        <w:tc>
          <w:tcPr>
            <w:tcW w:w="1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B95084"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Исполнителем</w:t>
            </w:r>
          </w:p>
        </w:tc>
      </w:tr>
      <w:tr w:rsidR="004942AE" w:rsidRPr="0057391D" w14:paraId="03286B3A" w14:textId="77777777" w:rsidTr="00D20A5D">
        <w:trPr>
          <w:gridAfter w:val="1"/>
          <w:wAfter w:w="14" w:type="dxa"/>
          <w:trHeight w:val="240"/>
          <w:jc w:val="center"/>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60098" w14:textId="77777777" w:rsidR="00CB6CC1" w:rsidRPr="0057391D" w:rsidRDefault="00CB6CC1"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Подконтрольные расходы, всего, в т.ч.:</w:t>
            </w:r>
          </w:p>
        </w:tc>
        <w:tc>
          <w:tcPr>
            <w:tcW w:w="152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06173F4"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1 881 789,60</w:t>
            </w:r>
          </w:p>
        </w:tc>
        <w:tc>
          <w:tcPr>
            <w:tcW w:w="139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5AA1BF9"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1 833 869,30</w:t>
            </w:r>
          </w:p>
        </w:tc>
        <w:tc>
          <w:tcPr>
            <w:tcW w:w="143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A001278"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-47 920,30</w:t>
            </w:r>
          </w:p>
        </w:tc>
        <w:tc>
          <w:tcPr>
            <w:tcW w:w="129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FD17ED3" w14:textId="77777777" w:rsidR="00CB6CC1" w:rsidRPr="0057391D" w:rsidRDefault="00CB6CC1"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-2,5%</w:t>
            </w:r>
          </w:p>
        </w:tc>
        <w:tc>
          <w:tcPr>
            <w:tcW w:w="1418"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2FB60F5"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23 522,40</w:t>
            </w:r>
          </w:p>
        </w:tc>
        <w:tc>
          <w:tcPr>
            <w:tcW w:w="2542"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0C37E09" w14:textId="77777777" w:rsidR="00CB6CC1" w:rsidRPr="0057391D" w:rsidRDefault="00CB6CC1"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подконтрольных расходов</w:t>
            </w:r>
          </w:p>
        </w:tc>
        <w:tc>
          <w:tcPr>
            <w:tcW w:w="1825"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6C6C961"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23 819,28</w:t>
            </w:r>
          </w:p>
        </w:tc>
      </w:tr>
      <w:tr w:rsidR="004942AE" w:rsidRPr="0057391D" w14:paraId="31C511C6"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0A65382"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расходы на оплату труда</w:t>
            </w:r>
          </w:p>
        </w:tc>
        <w:tc>
          <w:tcPr>
            <w:tcW w:w="1523" w:type="dxa"/>
            <w:tcBorders>
              <w:top w:val="nil"/>
              <w:left w:val="nil"/>
              <w:bottom w:val="single" w:sz="4" w:space="0" w:color="auto"/>
              <w:right w:val="single" w:sz="4" w:space="0" w:color="auto"/>
            </w:tcBorders>
            <w:shd w:val="clear" w:color="000000" w:fill="FFFFFF"/>
            <w:vAlign w:val="center"/>
            <w:hideMark/>
          </w:tcPr>
          <w:p w14:paraId="47DE67FD"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1 197 725,05</w:t>
            </w:r>
          </w:p>
        </w:tc>
        <w:tc>
          <w:tcPr>
            <w:tcW w:w="1390" w:type="dxa"/>
            <w:tcBorders>
              <w:top w:val="nil"/>
              <w:left w:val="nil"/>
              <w:bottom w:val="single" w:sz="4" w:space="0" w:color="auto"/>
              <w:right w:val="single" w:sz="4" w:space="0" w:color="auto"/>
            </w:tcBorders>
            <w:shd w:val="clear" w:color="000000" w:fill="FFFFFF"/>
            <w:vAlign w:val="center"/>
            <w:hideMark/>
          </w:tcPr>
          <w:p w14:paraId="3A482383"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1 225 293,63</w:t>
            </w:r>
          </w:p>
        </w:tc>
        <w:tc>
          <w:tcPr>
            <w:tcW w:w="1432" w:type="dxa"/>
            <w:tcBorders>
              <w:top w:val="nil"/>
              <w:left w:val="nil"/>
              <w:bottom w:val="single" w:sz="4" w:space="0" w:color="auto"/>
              <w:right w:val="single" w:sz="4" w:space="0" w:color="auto"/>
            </w:tcBorders>
            <w:shd w:val="clear" w:color="000000" w:fill="FFFFFF"/>
            <w:vAlign w:val="center"/>
            <w:hideMark/>
          </w:tcPr>
          <w:p w14:paraId="7C8720D1"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27 568,58</w:t>
            </w:r>
          </w:p>
        </w:tc>
        <w:tc>
          <w:tcPr>
            <w:tcW w:w="1298" w:type="dxa"/>
            <w:tcBorders>
              <w:top w:val="nil"/>
              <w:left w:val="nil"/>
              <w:bottom w:val="single" w:sz="4" w:space="0" w:color="auto"/>
              <w:right w:val="single" w:sz="4" w:space="0" w:color="auto"/>
            </w:tcBorders>
            <w:shd w:val="clear" w:color="000000" w:fill="FFFFFF"/>
            <w:vAlign w:val="center"/>
            <w:hideMark/>
          </w:tcPr>
          <w:p w14:paraId="6702F606" w14:textId="77777777" w:rsidR="00CB6CC1" w:rsidRPr="0057391D" w:rsidRDefault="00CB6CC1"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2,3%</w:t>
            </w:r>
          </w:p>
        </w:tc>
        <w:tc>
          <w:tcPr>
            <w:tcW w:w="1418" w:type="dxa"/>
            <w:vMerge/>
            <w:tcBorders>
              <w:top w:val="nil"/>
              <w:left w:val="single" w:sz="4" w:space="0" w:color="auto"/>
              <w:bottom w:val="single" w:sz="4" w:space="0" w:color="auto"/>
              <w:right w:val="single" w:sz="4" w:space="0" w:color="auto"/>
            </w:tcBorders>
            <w:vAlign w:val="center"/>
            <w:hideMark/>
          </w:tcPr>
          <w:p w14:paraId="77A52702" w14:textId="77777777" w:rsidR="00CB6CC1" w:rsidRPr="0057391D" w:rsidRDefault="00CB6CC1" w:rsidP="00CB6CC1">
            <w:pPr>
              <w:rPr>
                <w:rFonts w:ascii="Myriad Pro" w:hAnsi="Myriad Pro"/>
                <w:b/>
                <w:bCs/>
                <w:color w:val="000000"/>
                <w:sz w:val="20"/>
                <w:szCs w:val="20"/>
                <w:lang w:eastAsia="ru-RU"/>
              </w:rPr>
            </w:pPr>
          </w:p>
        </w:tc>
        <w:tc>
          <w:tcPr>
            <w:tcW w:w="2542" w:type="dxa"/>
            <w:vMerge/>
            <w:tcBorders>
              <w:top w:val="nil"/>
              <w:left w:val="single" w:sz="4" w:space="0" w:color="auto"/>
              <w:bottom w:val="single" w:sz="4" w:space="0" w:color="auto"/>
              <w:right w:val="single" w:sz="4" w:space="0" w:color="auto"/>
            </w:tcBorders>
            <w:vAlign w:val="center"/>
            <w:hideMark/>
          </w:tcPr>
          <w:p w14:paraId="15D667F9" w14:textId="77777777" w:rsidR="00CB6CC1" w:rsidRPr="0057391D" w:rsidRDefault="00CB6CC1" w:rsidP="00CB6CC1">
            <w:pPr>
              <w:rPr>
                <w:rFonts w:ascii="Myriad Pro" w:hAnsi="Myriad Pro"/>
                <w:color w:val="000000"/>
                <w:sz w:val="20"/>
                <w:szCs w:val="20"/>
                <w:lang w:eastAsia="ru-RU"/>
              </w:rPr>
            </w:pPr>
          </w:p>
        </w:tc>
        <w:tc>
          <w:tcPr>
            <w:tcW w:w="1825" w:type="dxa"/>
            <w:vMerge/>
            <w:tcBorders>
              <w:top w:val="nil"/>
              <w:left w:val="single" w:sz="4" w:space="0" w:color="auto"/>
              <w:bottom w:val="single" w:sz="4" w:space="0" w:color="auto"/>
              <w:right w:val="single" w:sz="4" w:space="0" w:color="auto"/>
            </w:tcBorders>
            <w:vAlign w:val="center"/>
            <w:hideMark/>
          </w:tcPr>
          <w:p w14:paraId="5D5F72D4" w14:textId="77777777" w:rsidR="00CB6CC1" w:rsidRPr="0057391D" w:rsidRDefault="00CB6CC1" w:rsidP="00CB6CC1">
            <w:pPr>
              <w:rPr>
                <w:rFonts w:ascii="Myriad Pro" w:hAnsi="Myriad Pro"/>
                <w:b/>
                <w:bCs/>
                <w:color w:val="000000"/>
                <w:sz w:val="20"/>
                <w:szCs w:val="20"/>
                <w:lang w:eastAsia="ru-RU"/>
              </w:rPr>
            </w:pPr>
          </w:p>
        </w:tc>
      </w:tr>
      <w:tr w:rsidR="004942AE" w:rsidRPr="0057391D" w14:paraId="6C6D9C0D"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0479BD7" w14:textId="77777777" w:rsidR="00CB6CC1" w:rsidRPr="0057391D" w:rsidRDefault="00CB6CC1"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Неподконтрольные расходы всего, в т.ч.:</w:t>
            </w:r>
          </w:p>
        </w:tc>
        <w:tc>
          <w:tcPr>
            <w:tcW w:w="1523" w:type="dxa"/>
            <w:tcBorders>
              <w:top w:val="nil"/>
              <w:left w:val="nil"/>
              <w:bottom w:val="single" w:sz="4" w:space="0" w:color="auto"/>
              <w:right w:val="single" w:sz="4" w:space="0" w:color="auto"/>
            </w:tcBorders>
            <w:shd w:val="clear" w:color="000000" w:fill="FFFFFF"/>
            <w:vAlign w:val="center"/>
            <w:hideMark/>
          </w:tcPr>
          <w:p w14:paraId="063268D1"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3 175 884,43</w:t>
            </w:r>
          </w:p>
        </w:tc>
        <w:tc>
          <w:tcPr>
            <w:tcW w:w="1390" w:type="dxa"/>
            <w:tcBorders>
              <w:top w:val="nil"/>
              <w:left w:val="nil"/>
              <w:bottom w:val="single" w:sz="4" w:space="0" w:color="auto"/>
              <w:right w:val="single" w:sz="4" w:space="0" w:color="auto"/>
            </w:tcBorders>
            <w:shd w:val="clear" w:color="000000" w:fill="FFFFFF"/>
            <w:vAlign w:val="center"/>
            <w:hideMark/>
          </w:tcPr>
          <w:p w14:paraId="56EBC801"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3 180 809,64</w:t>
            </w:r>
          </w:p>
        </w:tc>
        <w:tc>
          <w:tcPr>
            <w:tcW w:w="1432" w:type="dxa"/>
            <w:tcBorders>
              <w:top w:val="nil"/>
              <w:left w:val="nil"/>
              <w:bottom w:val="single" w:sz="4" w:space="0" w:color="auto"/>
              <w:right w:val="single" w:sz="4" w:space="0" w:color="auto"/>
            </w:tcBorders>
            <w:shd w:val="clear" w:color="000000" w:fill="FFFFFF"/>
            <w:vAlign w:val="center"/>
            <w:hideMark/>
          </w:tcPr>
          <w:p w14:paraId="2E64C367"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4 925,21</w:t>
            </w:r>
          </w:p>
        </w:tc>
        <w:tc>
          <w:tcPr>
            <w:tcW w:w="1298" w:type="dxa"/>
            <w:tcBorders>
              <w:top w:val="nil"/>
              <w:left w:val="nil"/>
              <w:bottom w:val="single" w:sz="4" w:space="0" w:color="auto"/>
              <w:right w:val="single" w:sz="4" w:space="0" w:color="auto"/>
            </w:tcBorders>
            <w:shd w:val="clear" w:color="000000" w:fill="FFFFFF"/>
            <w:vAlign w:val="center"/>
            <w:hideMark/>
          </w:tcPr>
          <w:p w14:paraId="6AA9159D" w14:textId="77777777" w:rsidR="00CB6CC1" w:rsidRPr="0057391D" w:rsidRDefault="00CB6CC1"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0,2%</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3AF2803"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-269 044,34</w:t>
            </w:r>
          </w:p>
        </w:tc>
        <w:tc>
          <w:tcPr>
            <w:tcW w:w="254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9EDE39" w14:textId="77777777" w:rsidR="00CB6CC1" w:rsidRPr="0057391D" w:rsidRDefault="00CB6CC1"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неподконтрольных расходов</w:t>
            </w:r>
          </w:p>
        </w:tc>
        <w:tc>
          <w:tcPr>
            <w:tcW w:w="182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BFF02B" w14:textId="13DF6E5E" w:rsidR="00CB6CC1" w:rsidRPr="0057391D" w:rsidRDefault="004D6CB9">
            <w:pPr>
              <w:jc w:val="center"/>
              <w:rPr>
                <w:rFonts w:ascii="Myriad Pro" w:hAnsi="Myriad Pro"/>
                <w:b/>
                <w:bCs/>
                <w:color w:val="000000"/>
                <w:sz w:val="20"/>
                <w:szCs w:val="20"/>
                <w:lang w:eastAsia="ru-RU"/>
              </w:rPr>
            </w:pPr>
            <w:r>
              <w:rPr>
                <w:rFonts w:ascii="Myriad Pro" w:hAnsi="Myriad Pro"/>
                <w:b/>
                <w:bCs/>
                <w:color w:val="000000"/>
                <w:sz w:val="20"/>
                <w:szCs w:val="20"/>
                <w:lang w:eastAsia="ru-RU"/>
              </w:rPr>
              <w:t>-281 471,21</w:t>
            </w:r>
            <w:r w:rsidR="005A2369">
              <w:rPr>
                <w:rFonts w:ascii="Myriad Pro" w:hAnsi="Myriad Pro"/>
                <w:b/>
                <w:bCs/>
                <w:color w:val="000000"/>
                <w:sz w:val="20"/>
                <w:szCs w:val="20"/>
                <w:lang w:eastAsia="ru-RU"/>
              </w:rPr>
              <w:br/>
            </w:r>
          </w:p>
        </w:tc>
      </w:tr>
      <w:tr w:rsidR="004942AE" w:rsidRPr="0057391D" w14:paraId="06FFCD19" w14:textId="77777777" w:rsidTr="00D20A5D">
        <w:trPr>
          <w:gridAfter w:val="1"/>
          <w:wAfter w:w="14" w:type="dxa"/>
          <w:trHeight w:val="48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4089748"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выпадающие доходы по п.87 Основ ценообразования</w:t>
            </w:r>
          </w:p>
        </w:tc>
        <w:tc>
          <w:tcPr>
            <w:tcW w:w="1523" w:type="dxa"/>
            <w:tcBorders>
              <w:top w:val="nil"/>
              <w:left w:val="nil"/>
              <w:bottom w:val="single" w:sz="4" w:space="0" w:color="auto"/>
              <w:right w:val="single" w:sz="4" w:space="0" w:color="auto"/>
            </w:tcBorders>
            <w:shd w:val="clear" w:color="000000" w:fill="FFFFFF"/>
            <w:vAlign w:val="center"/>
            <w:hideMark/>
          </w:tcPr>
          <w:p w14:paraId="18A0890A"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450 333,97</w:t>
            </w:r>
          </w:p>
        </w:tc>
        <w:tc>
          <w:tcPr>
            <w:tcW w:w="1390" w:type="dxa"/>
            <w:tcBorders>
              <w:top w:val="nil"/>
              <w:left w:val="nil"/>
              <w:bottom w:val="single" w:sz="4" w:space="0" w:color="auto"/>
              <w:right w:val="single" w:sz="4" w:space="0" w:color="auto"/>
            </w:tcBorders>
            <w:shd w:val="clear" w:color="000000" w:fill="FFFFFF"/>
            <w:vAlign w:val="center"/>
            <w:hideMark/>
          </w:tcPr>
          <w:p w14:paraId="61B5FCFA"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272 489,66</w:t>
            </w:r>
          </w:p>
        </w:tc>
        <w:tc>
          <w:tcPr>
            <w:tcW w:w="1432" w:type="dxa"/>
            <w:tcBorders>
              <w:top w:val="nil"/>
              <w:left w:val="nil"/>
              <w:bottom w:val="single" w:sz="4" w:space="0" w:color="auto"/>
              <w:right w:val="single" w:sz="4" w:space="0" w:color="auto"/>
            </w:tcBorders>
            <w:shd w:val="clear" w:color="000000" w:fill="FFFFFF"/>
            <w:vAlign w:val="center"/>
            <w:hideMark/>
          </w:tcPr>
          <w:p w14:paraId="1DB6F371"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-177 844,31</w:t>
            </w:r>
          </w:p>
        </w:tc>
        <w:tc>
          <w:tcPr>
            <w:tcW w:w="1298" w:type="dxa"/>
            <w:tcBorders>
              <w:top w:val="nil"/>
              <w:left w:val="nil"/>
              <w:bottom w:val="single" w:sz="4" w:space="0" w:color="auto"/>
              <w:right w:val="single" w:sz="4" w:space="0" w:color="auto"/>
            </w:tcBorders>
            <w:shd w:val="clear" w:color="000000" w:fill="FFFFFF"/>
            <w:vAlign w:val="center"/>
            <w:hideMark/>
          </w:tcPr>
          <w:p w14:paraId="0EA5E9C1" w14:textId="77777777" w:rsidR="00CB6CC1" w:rsidRPr="0057391D" w:rsidRDefault="00CB6CC1"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-39,5%</w:t>
            </w:r>
          </w:p>
        </w:tc>
        <w:tc>
          <w:tcPr>
            <w:tcW w:w="1418" w:type="dxa"/>
            <w:vMerge/>
            <w:tcBorders>
              <w:top w:val="nil"/>
              <w:left w:val="single" w:sz="4" w:space="0" w:color="auto"/>
              <w:bottom w:val="single" w:sz="4" w:space="0" w:color="auto"/>
              <w:right w:val="single" w:sz="4" w:space="0" w:color="auto"/>
            </w:tcBorders>
            <w:vAlign w:val="center"/>
            <w:hideMark/>
          </w:tcPr>
          <w:p w14:paraId="0E055155" w14:textId="77777777" w:rsidR="00CB6CC1" w:rsidRPr="0057391D" w:rsidRDefault="00CB6CC1" w:rsidP="00CB6CC1">
            <w:pPr>
              <w:rPr>
                <w:rFonts w:ascii="Myriad Pro" w:hAnsi="Myriad Pro"/>
                <w:b/>
                <w:bCs/>
                <w:color w:val="000000"/>
                <w:sz w:val="20"/>
                <w:szCs w:val="20"/>
                <w:lang w:eastAsia="ru-RU"/>
              </w:rPr>
            </w:pPr>
          </w:p>
        </w:tc>
        <w:tc>
          <w:tcPr>
            <w:tcW w:w="2542" w:type="dxa"/>
            <w:vMerge/>
            <w:tcBorders>
              <w:top w:val="nil"/>
              <w:left w:val="single" w:sz="4" w:space="0" w:color="auto"/>
              <w:bottom w:val="single" w:sz="4" w:space="0" w:color="auto"/>
              <w:right w:val="single" w:sz="4" w:space="0" w:color="auto"/>
            </w:tcBorders>
            <w:vAlign w:val="center"/>
            <w:hideMark/>
          </w:tcPr>
          <w:p w14:paraId="7D0DD08A" w14:textId="77777777" w:rsidR="00CB6CC1" w:rsidRPr="0057391D" w:rsidRDefault="00CB6CC1" w:rsidP="00CB6CC1">
            <w:pPr>
              <w:rPr>
                <w:rFonts w:ascii="Myriad Pro" w:hAnsi="Myriad Pro"/>
                <w:color w:val="000000"/>
                <w:sz w:val="20"/>
                <w:szCs w:val="20"/>
                <w:lang w:eastAsia="ru-RU"/>
              </w:rPr>
            </w:pPr>
          </w:p>
        </w:tc>
        <w:tc>
          <w:tcPr>
            <w:tcW w:w="1825" w:type="dxa"/>
            <w:vMerge/>
            <w:tcBorders>
              <w:top w:val="nil"/>
              <w:left w:val="single" w:sz="4" w:space="0" w:color="auto"/>
              <w:bottom w:val="single" w:sz="4" w:space="0" w:color="auto"/>
              <w:right w:val="single" w:sz="4" w:space="0" w:color="auto"/>
            </w:tcBorders>
            <w:vAlign w:val="center"/>
            <w:hideMark/>
          </w:tcPr>
          <w:p w14:paraId="160633D9" w14:textId="77777777" w:rsidR="00CB6CC1" w:rsidRPr="0057391D" w:rsidRDefault="00CB6CC1" w:rsidP="00CB6CC1">
            <w:pPr>
              <w:rPr>
                <w:rFonts w:ascii="Myriad Pro" w:hAnsi="Myriad Pro"/>
                <w:b/>
                <w:bCs/>
                <w:color w:val="000000"/>
                <w:sz w:val="20"/>
                <w:szCs w:val="20"/>
                <w:lang w:eastAsia="ru-RU"/>
              </w:rPr>
            </w:pPr>
          </w:p>
        </w:tc>
      </w:tr>
      <w:tr w:rsidR="004942AE" w:rsidRPr="0057391D" w14:paraId="09D3FDE0" w14:textId="77777777" w:rsidTr="00D20A5D">
        <w:trPr>
          <w:gridAfter w:val="1"/>
          <w:wAfter w:w="14" w:type="dxa"/>
          <w:trHeight w:val="96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1E6BF394"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523" w:type="dxa"/>
            <w:tcBorders>
              <w:top w:val="nil"/>
              <w:left w:val="nil"/>
              <w:bottom w:val="single" w:sz="4" w:space="0" w:color="auto"/>
              <w:right w:val="single" w:sz="4" w:space="0" w:color="auto"/>
            </w:tcBorders>
            <w:shd w:val="clear" w:color="000000" w:fill="FFFFFF"/>
            <w:vAlign w:val="center"/>
            <w:hideMark/>
          </w:tcPr>
          <w:p w14:paraId="2E6C30C9"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73 640,45</w:t>
            </w:r>
          </w:p>
        </w:tc>
        <w:tc>
          <w:tcPr>
            <w:tcW w:w="1390" w:type="dxa"/>
            <w:tcBorders>
              <w:top w:val="nil"/>
              <w:left w:val="nil"/>
              <w:bottom w:val="single" w:sz="4" w:space="0" w:color="auto"/>
              <w:right w:val="single" w:sz="4" w:space="0" w:color="auto"/>
            </w:tcBorders>
            <w:shd w:val="clear" w:color="000000" w:fill="FFFFFF"/>
            <w:vAlign w:val="center"/>
            <w:hideMark/>
          </w:tcPr>
          <w:p w14:paraId="07985575"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-11 660,38</w:t>
            </w:r>
          </w:p>
        </w:tc>
        <w:tc>
          <w:tcPr>
            <w:tcW w:w="1432" w:type="dxa"/>
            <w:tcBorders>
              <w:top w:val="nil"/>
              <w:left w:val="nil"/>
              <w:bottom w:val="single" w:sz="4" w:space="0" w:color="auto"/>
              <w:right w:val="single" w:sz="4" w:space="0" w:color="auto"/>
            </w:tcBorders>
            <w:shd w:val="clear" w:color="000000" w:fill="FFFFFF"/>
            <w:vAlign w:val="center"/>
            <w:hideMark/>
          </w:tcPr>
          <w:p w14:paraId="7A131316"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-85 300,83</w:t>
            </w:r>
          </w:p>
        </w:tc>
        <w:tc>
          <w:tcPr>
            <w:tcW w:w="1298" w:type="dxa"/>
            <w:tcBorders>
              <w:top w:val="nil"/>
              <w:left w:val="nil"/>
              <w:bottom w:val="single" w:sz="4" w:space="0" w:color="auto"/>
              <w:right w:val="single" w:sz="4" w:space="0" w:color="auto"/>
            </w:tcBorders>
            <w:shd w:val="clear" w:color="000000" w:fill="FFFFFF"/>
            <w:vAlign w:val="center"/>
            <w:hideMark/>
          </w:tcPr>
          <w:p w14:paraId="48D02BED"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-115,8%</w:t>
            </w:r>
          </w:p>
        </w:tc>
        <w:tc>
          <w:tcPr>
            <w:tcW w:w="1418" w:type="dxa"/>
            <w:tcBorders>
              <w:top w:val="nil"/>
              <w:left w:val="nil"/>
              <w:bottom w:val="single" w:sz="4" w:space="0" w:color="auto"/>
              <w:right w:val="single" w:sz="4" w:space="0" w:color="auto"/>
            </w:tcBorders>
            <w:shd w:val="clear" w:color="000000" w:fill="FFFFFF"/>
            <w:vAlign w:val="center"/>
            <w:hideMark/>
          </w:tcPr>
          <w:p w14:paraId="75320387" w14:textId="481CDB3C" w:rsidR="00876D32" w:rsidRPr="0057391D" w:rsidRDefault="0038711A">
            <w:pPr>
              <w:jc w:val="center"/>
              <w:rPr>
                <w:rFonts w:ascii="Myriad Pro" w:hAnsi="Myriad Pro"/>
                <w:b/>
                <w:bCs/>
                <w:color w:val="000000"/>
                <w:sz w:val="20"/>
                <w:szCs w:val="20"/>
                <w:lang w:eastAsia="ru-RU"/>
              </w:rPr>
            </w:pPr>
            <w:r>
              <w:rPr>
                <w:rFonts w:ascii="Myriad Pro" w:hAnsi="Myriad Pro"/>
                <w:b/>
                <w:bCs/>
                <w:color w:val="000000"/>
                <w:sz w:val="20"/>
                <w:szCs w:val="20"/>
                <w:lang w:eastAsia="ru-RU"/>
              </w:rPr>
              <w:t>377 950,52</w:t>
            </w:r>
          </w:p>
        </w:tc>
        <w:tc>
          <w:tcPr>
            <w:tcW w:w="2542" w:type="dxa"/>
            <w:tcBorders>
              <w:top w:val="nil"/>
              <w:left w:val="nil"/>
              <w:bottom w:val="single" w:sz="4" w:space="0" w:color="auto"/>
              <w:right w:val="single" w:sz="4" w:space="0" w:color="auto"/>
            </w:tcBorders>
            <w:shd w:val="clear" w:color="000000" w:fill="FFFFFF"/>
            <w:vAlign w:val="center"/>
            <w:hideMark/>
          </w:tcPr>
          <w:p w14:paraId="1ABE497B" w14:textId="05A2BE2B" w:rsidR="00876D32" w:rsidRPr="0057391D" w:rsidRDefault="00876D32" w:rsidP="00DB609E">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 исполнению ИП, корректировка по надежности и качеству</w:t>
            </w:r>
            <w:r w:rsidR="00390521">
              <w:rPr>
                <w:rFonts w:ascii="Myriad Pro" w:hAnsi="Myriad Pro"/>
                <w:color w:val="000000"/>
                <w:sz w:val="20"/>
                <w:szCs w:val="20"/>
                <w:lang w:eastAsia="ru-RU"/>
              </w:rPr>
              <w:t>, итоги прошлых периодов</w:t>
            </w:r>
          </w:p>
        </w:tc>
        <w:tc>
          <w:tcPr>
            <w:tcW w:w="1825" w:type="dxa"/>
            <w:tcBorders>
              <w:top w:val="nil"/>
              <w:left w:val="nil"/>
              <w:bottom w:val="single" w:sz="4" w:space="0" w:color="auto"/>
              <w:right w:val="single" w:sz="4" w:space="0" w:color="auto"/>
            </w:tcBorders>
            <w:shd w:val="clear" w:color="000000" w:fill="FFFFFF"/>
            <w:vAlign w:val="center"/>
          </w:tcPr>
          <w:p w14:paraId="1115BBD8" w14:textId="4FAC7446" w:rsidR="00876D32" w:rsidRPr="0057391D" w:rsidRDefault="004D6CB9">
            <w:pPr>
              <w:jc w:val="center"/>
              <w:rPr>
                <w:rFonts w:ascii="Myriad Pro" w:hAnsi="Myriad Pro"/>
                <w:b/>
                <w:bCs/>
                <w:color w:val="000000"/>
                <w:sz w:val="20"/>
                <w:szCs w:val="20"/>
                <w:lang w:eastAsia="ru-RU"/>
              </w:rPr>
            </w:pPr>
            <w:r>
              <w:rPr>
                <w:rFonts w:ascii="Myriad Pro" w:hAnsi="Myriad Pro"/>
                <w:b/>
                <w:bCs/>
                <w:color w:val="000000"/>
                <w:sz w:val="20"/>
                <w:szCs w:val="20"/>
              </w:rPr>
              <w:t>280 924,64</w:t>
            </w:r>
          </w:p>
        </w:tc>
      </w:tr>
      <w:tr w:rsidR="004942AE" w:rsidRPr="0057391D" w14:paraId="3EE4D25A"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4BF3AE4"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 xml:space="preserve">НВВ на содержание*) </w:t>
            </w:r>
          </w:p>
        </w:tc>
        <w:tc>
          <w:tcPr>
            <w:tcW w:w="1523" w:type="dxa"/>
            <w:tcBorders>
              <w:top w:val="nil"/>
              <w:left w:val="nil"/>
              <w:bottom w:val="single" w:sz="4" w:space="0" w:color="auto"/>
              <w:right w:val="single" w:sz="4" w:space="0" w:color="auto"/>
            </w:tcBorders>
            <w:shd w:val="clear" w:color="000000" w:fill="FFFFFF"/>
            <w:vAlign w:val="center"/>
            <w:hideMark/>
          </w:tcPr>
          <w:p w14:paraId="5742FF5D"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5 131 314,48</w:t>
            </w:r>
          </w:p>
        </w:tc>
        <w:tc>
          <w:tcPr>
            <w:tcW w:w="1390" w:type="dxa"/>
            <w:tcBorders>
              <w:top w:val="nil"/>
              <w:left w:val="nil"/>
              <w:bottom w:val="single" w:sz="4" w:space="0" w:color="auto"/>
              <w:right w:val="single" w:sz="4" w:space="0" w:color="auto"/>
            </w:tcBorders>
            <w:shd w:val="clear" w:color="000000" w:fill="FFFFFF"/>
            <w:vAlign w:val="center"/>
            <w:hideMark/>
          </w:tcPr>
          <w:p w14:paraId="404B7803"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5 003 018,56</w:t>
            </w:r>
          </w:p>
        </w:tc>
        <w:tc>
          <w:tcPr>
            <w:tcW w:w="1432" w:type="dxa"/>
            <w:tcBorders>
              <w:top w:val="nil"/>
              <w:left w:val="nil"/>
              <w:bottom w:val="single" w:sz="4" w:space="0" w:color="auto"/>
              <w:right w:val="single" w:sz="4" w:space="0" w:color="auto"/>
            </w:tcBorders>
            <w:shd w:val="clear" w:color="000000" w:fill="FFFFFF"/>
            <w:vAlign w:val="center"/>
            <w:hideMark/>
          </w:tcPr>
          <w:p w14:paraId="2A47F424"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-128 295,92</w:t>
            </w:r>
          </w:p>
        </w:tc>
        <w:tc>
          <w:tcPr>
            <w:tcW w:w="1298" w:type="dxa"/>
            <w:tcBorders>
              <w:top w:val="nil"/>
              <w:left w:val="nil"/>
              <w:bottom w:val="single" w:sz="4" w:space="0" w:color="auto"/>
              <w:right w:val="single" w:sz="4" w:space="0" w:color="auto"/>
            </w:tcBorders>
            <w:shd w:val="clear" w:color="000000" w:fill="FFFFFF"/>
            <w:vAlign w:val="center"/>
            <w:hideMark/>
          </w:tcPr>
          <w:p w14:paraId="256DD5E2"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-2,5%</w:t>
            </w:r>
          </w:p>
        </w:tc>
        <w:tc>
          <w:tcPr>
            <w:tcW w:w="1418" w:type="dxa"/>
            <w:tcBorders>
              <w:top w:val="nil"/>
              <w:left w:val="nil"/>
              <w:bottom w:val="single" w:sz="4" w:space="0" w:color="auto"/>
              <w:right w:val="single" w:sz="4" w:space="0" w:color="auto"/>
            </w:tcBorders>
            <w:shd w:val="clear" w:color="000000" w:fill="FFFFFF"/>
            <w:vAlign w:val="center"/>
            <w:hideMark/>
          </w:tcPr>
          <w:p w14:paraId="01B2F98D"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0,00</w:t>
            </w:r>
          </w:p>
        </w:tc>
        <w:tc>
          <w:tcPr>
            <w:tcW w:w="2542" w:type="dxa"/>
            <w:tcBorders>
              <w:top w:val="nil"/>
              <w:left w:val="nil"/>
              <w:bottom w:val="single" w:sz="4" w:space="0" w:color="auto"/>
              <w:right w:val="single" w:sz="4" w:space="0" w:color="auto"/>
            </w:tcBorders>
            <w:shd w:val="clear" w:color="000000" w:fill="FFFFFF"/>
            <w:vAlign w:val="center"/>
            <w:hideMark/>
          </w:tcPr>
          <w:p w14:paraId="4A1C3D69"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xml:space="preserve">корректировка по доходам </w:t>
            </w:r>
          </w:p>
        </w:tc>
        <w:tc>
          <w:tcPr>
            <w:tcW w:w="1825" w:type="dxa"/>
            <w:tcBorders>
              <w:top w:val="nil"/>
              <w:left w:val="nil"/>
              <w:bottom w:val="single" w:sz="4" w:space="0" w:color="auto"/>
              <w:right w:val="single" w:sz="4" w:space="0" w:color="auto"/>
            </w:tcBorders>
            <w:shd w:val="clear" w:color="000000" w:fill="FFFFFF"/>
            <w:vAlign w:val="center"/>
          </w:tcPr>
          <w:p w14:paraId="386CBEE9"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r>
      <w:tr w:rsidR="004942AE" w:rsidRPr="0057391D" w14:paraId="16FF81A8"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6B669B2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Поступление в сеть,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5A5A82C0"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8 951,61</w:t>
            </w:r>
          </w:p>
        </w:tc>
        <w:tc>
          <w:tcPr>
            <w:tcW w:w="1390" w:type="dxa"/>
            <w:tcBorders>
              <w:top w:val="nil"/>
              <w:left w:val="nil"/>
              <w:bottom w:val="single" w:sz="4" w:space="0" w:color="auto"/>
              <w:right w:val="single" w:sz="4" w:space="0" w:color="auto"/>
            </w:tcBorders>
            <w:shd w:val="clear" w:color="000000" w:fill="FFFFFF"/>
            <w:vAlign w:val="center"/>
            <w:hideMark/>
          </w:tcPr>
          <w:p w14:paraId="5D56F576"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8 531,14</w:t>
            </w:r>
          </w:p>
        </w:tc>
        <w:tc>
          <w:tcPr>
            <w:tcW w:w="1432" w:type="dxa"/>
            <w:tcBorders>
              <w:top w:val="nil"/>
              <w:left w:val="nil"/>
              <w:bottom w:val="single" w:sz="4" w:space="0" w:color="auto"/>
              <w:right w:val="single" w:sz="4" w:space="0" w:color="auto"/>
            </w:tcBorders>
            <w:shd w:val="clear" w:color="000000" w:fill="FFFFFF"/>
            <w:vAlign w:val="center"/>
            <w:hideMark/>
          </w:tcPr>
          <w:p w14:paraId="6C13976A"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-420,47</w:t>
            </w:r>
          </w:p>
        </w:tc>
        <w:tc>
          <w:tcPr>
            <w:tcW w:w="1298" w:type="dxa"/>
            <w:tcBorders>
              <w:top w:val="nil"/>
              <w:left w:val="nil"/>
              <w:bottom w:val="single" w:sz="4" w:space="0" w:color="auto"/>
              <w:right w:val="single" w:sz="4" w:space="0" w:color="auto"/>
            </w:tcBorders>
            <w:shd w:val="clear" w:color="000000" w:fill="FFFFFF"/>
            <w:vAlign w:val="center"/>
            <w:hideMark/>
          </w:tcPr>
          <w:p w14:paraId="46A4BEC2"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-4,7%</w:t>
            </w:r>
          </w:p>
        </w:tc>
        <w:tc>
          <w:tcPr>
            <w:tcW w:w="1418" w:type="dxa"/>
            <w:tcBorders>
              <w:top w:val="nil"/>
              <w:left w:val="nil"/>
              <w:bottom w:val="single" w:sz="4" w:space="0" w:color="auto"/>
              <w:right w:val="single" w:sz="4" w:space="0" w:color="auto"/>
            </w:tcBorders>
            <w:shd w:val="clear" w:color="000000" w:fill="FFFFFF"/>
            <w:vAlign w:val="center"/>
            <w:hideMark/>
          </w:tcPr>
          <w:p w14:paraId="3936FF0E"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0DE3891E"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D0FECE2"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20DEEE1A" w14:textId="77777777" w:rsidTr="00D20A5D">
        <w:trPr>
          <w:gridAfter w:val="1"/>
          <w:wAfter w:w="14" w:type="dxa"/>
          <w:trHeight w:val="48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631DBEB4"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Величина технологического расхода (потерь) электроэнергии,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0729F3D5"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695,54</w:t>
            </w:r>
          </w:p>
        </w:tc>
        <w:tc>
          <w:tcPr>
            <w:tcW w:w="1390" w:type="dxa"/>
            <w:tcBorders>
              <w:top w:val="nil"/>
              <w:left w:val="nil"/>
              <w:bottom w:val="single" w:sz="4" w:space="0" w:color="auto"/>
              <w:right w:val="single" w:sz="4" w:space="0" w:color="auto"/>
            </w:tcBorders>
            <w:shd w:val="clear" w:color="000000" w:fill="FFFFFF"/>
            <w:vAlign w:val="center"/>
            <w:hideMark/>
          </w:tcPr>
          <w:p w14:paraId="6F7BF031"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618,457</w:t>
            </w:r>
          </w:p>
        </w:tc>
        <w:tc>
          <w:tcPr>
            <w:tcW w:w="1432" w:type="dxa"/>
            <w:tcBorders>
              <w:top w:val="nil"/>
              <w:left w:val="nil"/>
              <w:bottom w:val="single" w:sz="4" w:space="0" w:color="auto"/>
              <w:right w:val="single" w:sz="4" w:space="0" w:color="auto"/>
            </w:tcBorders>
            <w:shd w:val="clear" w:color="000000" w:fill="FFFFFF"/>
            <w:vAlign w:val="center"/>
            <w:hideMark/>
          </w:tcPr>
          <w:p w14:paraId="00BA8263"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-77,08</w:t>
            </w:r>
          </w:p>
        </w:tc>
        <w:tc>
          <w:tcPr>
            <w:tcW w:w="1298" w:type="dxa"/>
            <w:tcBorders>
              <w:top w:val="nil"/>
              <w:left w:val="nil"/>
              <w:bottom w:val="single" w:sz="4" w:space="0" w:color="auto"/>
              <w:right w:val="single" w:sz="4" w:space="0" w:color="auto"/>
            </w:tcBorders>
            <w:shd w:val="clear" w:color="000000" w:fill="FFFFFF"/>
            <w:vAlign w:val="center"/>
            <w:hideMark/>
          </w:tcPr>
          <w:p w14:paraId="0E28C9BD"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-11,1%</w:t>
            </w:r>
          </w:p>
        </w:tc>
        <w:tc>
          <w:tcPr>
            <w:tcW w:w="1418" w:type="dxa"/>
            <w:tcBorders>
              <w:top w:val="nil"/>
              <w:left w:val="nil"/>
              <w:bottom w:val="single" w:sz="4" w:space="0" w:color="auto"/>
              <w:right w:val="single" w:sz="4" w:space="0" w:color="auto"/>
            </w:tcBorders>
            <w:shd w:val="clear" w:color="000000" w:fill="FFFFFF"/>
            <w:vAlign w:val="center"/>
            <w:hideMark/>
          </w:tcPr>
          <w:p w14:paraId="4DD00CDC"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18A37E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E8FE206"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2DCFB654"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236120E8"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Цена покупки потерь, руб./МВтч</w:t>
            </w:r>
          </w:p>
        </w:tc>
        <w:tc>
          <w:tcPr>
            <w:tcW w:w="1523" w:type="dxa"/>
            <w:tcBorders>
              <w:top w:val="nil"/>
              <w:left w:val="nil"/>
              <w:bottom w:val="single" w:sz="4" w:space="0" w:color="auto"/>
              <w:right w:val="single" w:sz="4" w:space="0" w:color="auto"/>
            </w:tcBorders>
            <w:shd w:val="clear" w:color="000000" w:fill="FFFFFF"/>
            <w:vAlign w:val="center"/>
            <w:hideMark/>
          </w:tcPr>
          <w:p w14:paraId="6038265E"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1 960,98</w:t>
            </w:r>
          </w:p>
        </w:tc>
        <w:tc>
          <w:tcPr>
            <w:tcW w:w="1390" w:type="dxa"/>
            <w:tcBorders>
              <w:top w:val="nil"/>
              <w:left w:val="nil"/>
              <w:bottom w:val="single" w:sz="4" w:space="0" w:color="auto"/>
              <w:right w:val="single" w:sz="4" w:space="0" w:color="auto"/>
            </w:tcBorders>
            <w:shd w:val="clear" w:color="000000" w:fill="FFFFFF"/>
            <w:vAlign w:val="center"/>
            <w:hideMark/>
          </w:tcPr>
          <w:p w14:paraId="6524C5EE"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1 851,02</w:t>
            </w:r>
          </w:p>
        </w:tc>
        <w:tc>
          <w:tcPr>
            <w:tcW w:w="1432" w:type="dxa"/>
            <w:tcBorders>
              <w:top w:val="nil"/>
              <w:left w:val="nil"/>
              <w:bottom w:val="single" w:sz="4" w:space="0" w:color="auto"/>
              <w:right w:val="single" w:sz="4" w:space="0" w:color="auto"/>
            </w:tcBorders>
            <w:shd w:val="clear" w:color="000000" w:fill="FFFFFF"/>
            <w:vAlign w:val="center"/>
            <w:hideMark/>
          </w:tcPr>
          <w:p w14:paraId="4ECA16DF"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-109,96</w:t>
            </w:r>
          </w:p>
        </w:tc>
        <w:tc>
          <w:tcPr>
            <w:tcW w:w="1298" w:type="dxa"/>
            <w:tcBorders>
              <w:top w:val="nil"/>
              <w:left w:val="nil"/>
              <w:bottom w:val="single" w:sz="4" w:space="0" w:color="auto"/>
              <w:right w:val="single" w:sz="4" w:space="0" w:color="auto"/>
            </w:tcBorders>
            <w:shd w:val="clear" w:color="000000" w:fill="FFFFFF"/>
            <w:vAlign w:val="center"/>
            <w:hideMark/>
          </w:tcPr>
          <w:p w14:paraId="39DC59EE"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-5,6%</w:t>
            </w:r>
          </w:p>
        </w:tc>
        <w:tc>
          <w:tcPr>
            <w:tcW w:w="1418" w:type="dxa"/>
            <w:tcBorders>
              <w:top w:val="nil"/>
              <w:left w:val="nil"/>
              <w:bottom w:val="single" w:sz="4" w:space="0" w:color="auto"/>
              <w:right w:val="single" w:sz="4" w:space="0" w:color="auto"/>
            </w:tcBorders>
            <w:shd w:val="clear" w:color="000000" w:fill="FFFFFF"/>
            <w:vAlign w:val="center"/>
            <w:hideMark/>
          </w:tcPr>
          <w:p w14:paraId="5572CF09"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307D625D"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5533584F"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7DFE8788" w14:textId="77777777" w:rsidTr="00D20A5D">
        <w:trPr>
          <w:gridAfter w:val="1"/>
          <w:wAfter w:w="14" w:type="dxa"/>
          <w:trHeight w:val="72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1492700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1523" w:type="dxa"/>
            <w:tcBorders>
              <w:top w:val="nil"/>
              <w:left w:val="nil"/>
              <w:bottom w:val="single" w:sz="4" w:space="0" w:color="auto"/>
              <w:right w:val="single" w:sz="4" w:space="0" w:color="auto"/>
            </w:tcBorders>
            <w:shd w:val="clear" w:color="000000" w:fill="FFFFFF"/>
            <w:vAlign w:val="center"/>
            <w:hideMark/>
          </w:tcPr>
          <w:p w14:paraId="50DFDF1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1 363 936,83</w:t>
            </w:r>
          </w:p>
        </w:tc>
        <w:tc>
          <w:tcPr>
            <w:tcW w:w="1390" w:type="dxa"/>
            <w:tcBorders>
              <w:top w:val="nil"/>
              <w:left w:val="nil"/>
              <w:bottom w:val="single" w:sz="4" w:space="0" w:color="auto"/>
              <w:right w:val="single" w:sz="4" w:space="0" w:color="auto"/>
            </w:tcBorders>
            <w:shd w:val="clear" w:color="000000" w:fill="FFFFFF"/>
            <w:vAlign w:val="center"/>
            <w:hideMark/>
          </w:tcPr>
          <w:p w14:paraId="377EFB9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1 144 773,44</w:t>
            </w:r>
          </w:p>
        </w:tc>
        <w:tc>
          <w:tcPr>
            <w:tcW w:w="1432" w:type="dxa"/>
            <w:tcBorders>
              <w:top w:val="nil"/>
              <w:left w:val="nil"/>
              <w:bottom w:val="single" w:sz="4" w:space="0" w:color="auto"/>
              <w:right w:val="single" w:sz="4" w:space="0" w:color="auto"/>
            </w:tcBorders>
            <w:shd w:val="clear" w:color="000000" w:fill="FFFFFF"/>
            <w:vAlign w:val="center"/>
            <w:hideMark/>
          </w:tcPr>
          <w:p w14:paraId="1D873942"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-219 163,39</w:t>
            </w:r>
          </w:p>
        </w:tc>
        <w:tc>
          <w:tcPr>
            <w:tcW w:w="1298" w:type="dxa"/>
            <w:tcBorders>
              <w:top w:val="nil"/>
              <w:left w:val="nil"/>
              <w:bottom w:val="single" w:sz="4" w:space="0" w:color="auto"/>
              <w:right w:val="single" w:sz="4" w:space="0" w:color="auto"/>
            </w:tcBorders>
            <w:shd w:val="clear" w:color="000000" w:fill="FFFFFF"/>
            <w:vAlign w:val="center"/>
            <w:hideMark/>
          </w:tcPr>
          <w:p w14:paraId="67AC6B8C"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-16,1%</w:t>
            </w:r>
          </w:p>
        </w:tc>
        <w:tc>
          <w:tcPr>
            <w:tcW w:w="1418" w:type="dxa"/>
            <w:tcBorders>
              <w:top w:val="nil"/>
              <w:left w:val="nil"/>
              <w:bottom w:val="single" w:sz="4" w:space="0" w:color="auto"/>
              <w:right w:val="single" w:sz="4" w:space="0" w:color="auto"/>
            </w:tcBorders>
            <w:shd w:val="clear" w:color="000000" w:fill="FFFFFF"/>
            <w:vAlign w:val="center"/>
            <w:hideMark/>
          </w:tcPr>
          <w:p w14:paraId="5CA6BA2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-136 961,01</w:t>
            </w:r>
          </w:p>
        </w:tc>
        <w:tc>
          <w:tcPr>
            <w:tcW w:w="2542" w:type="dxa"/>
            <w:tcBorders>
              <w:top w:val="nil"/>
              <w:left w:val="nil"/>
              <w:bottom w:val="single" w:sz="4" w:space="0" w:color="auto"/>
              <w:right w:val="single" w:sz="4" w:space="0" w:color="auto"/>
            </w:tcBorders>
            <w:shd w:val="clear" w:color="000000" w:fill="FFFFFF"/>
            <w:vAlign w:val="center"/>
            <w:hideMark/>
          </w:tcPr>
          <w:p w14:paraId="033FE095"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 полезному отпуску и ценам</w:t>
            </w:r>
          </w:p>
        </w:tc>
        <w:tc>
          <w:tcPr>
            <w:tcW w:w="1825" w:type="dxa"/>
            <w:tcBorders>
              <w:top w:val="nil"/>
              <w:left w:val="nil"/>
              <w:bottom w:val="single" w:sz="4" w:space="0" w:color="auto"/>
              <w:right w:val="single" w:sz="4" w:space="0" w:color="auto"/>
            </w:tcBorders>
            <w:shd w:val="clear" w:color="000000" w:fill="FFFFFF"/>
            <w:vAlign w:val="center"/>
          </w:tcPr>
          <w:p w14:paraId="44975E0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-131 777,36</w:t>
            </w:r>
          </w:p>
        </w:tc>
      </w:tr>
      <w:tr w:rsidR="004942AE" w:rsidRPr="0057391D" w14:paraId="35A4835F"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8A27993"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НВВ собственная (без ТСО)</w:t>
            </w:r>
          </w:p>
        </w:tc>
        <w:tc>
          <w:tcPr>
            <w:tcW w:w="1523" w:type="dxa"/>
            <w:tcBorders>
              <w:top w:val="nil"/>
              <w:left w:val="nil"/>
              <w:bottom w:val="single" w:sz="4" w:space="0" w:color="auto"/>
              <w:right w:val="single" w:sz="4" w:space="0" w:color="auto"/>
            </w:tcBorders>
            <w:shd w:val="clear" w:color="000000" w:fill="FFFFFF"/>
            <w:vAlign w:val="center"/>
            <w:hideMark/>
          </w:tcPr>
          <w:p w14:paraId="7C1EB7F8"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6 495 251,31</w:t>
            </w:r>
          </w:p>
        </w:tc>
        <w:tc>
          <w:tcPr>
            <w:tcW w:w="1390" w:type="dxa"/>
            <w:tcBorders>
              <w:top w:val="nil"/>
              <w:left w:val="nil"/>
              <w:bottom w:val="single" w:sz="4" w:space="0" w:color="auto"/>
              <w:right w:val="single" w:sz="4" w:space="0" w:color="auto"/>
            </w:tcBorders>
            <w:shd w:val="clear" w:color="000000" w:fill="FFFFFF"/>
            <w:vAlign w:val="center"/>
            <w:hideMark/>
          </w:tcPr>
          <w:p w14:paraId="41848E71"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6 147 792,00</w:t>
            </w:r>
          </w:p>
        </w:tc>
        <w:tc>
          <w:tcPr>
            <w:tcW w:w="1432" w:type="dxa"/>
            <w:tcBorders>
              <w:top w:val="nil"/>
              <w:left w:val="nil"/>
              <w:bottom w:val="single" w:sz="4" w:space="0" w:color="auto"/>
              <w:right w:val="single" w:sz="4" w:space="0" w:color="auto"/>
            </w:tcBorders>
            <w:shd w:val="clear" w:color="000000" w:fill="FFFFFF"/>
            <w:vAlign w:val="center"/>
            <w:hideMark/>
          </w:tcPr>
          <w:p w14:paraId="15596DE1"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-347 459,31</w:t>
            </w:r>
          </w:p>
        </w:tc>
        <w:tc>
          <w:tcPr>
            <w:tcW w:w="1298" w:type="dxa"/>
            <w:tcBorders>
              <w:top w:val="nil"/>
              <w:left w:val="nil"/>
              <w:bottom w:val="single" w:sz="4" w:space="0" w:color="auto"/>
              <w:right w:val="single" w:sz="4" w:space="0" w:color="auto"/>
            </w:tcBorders>
            <w:shd w:val="clear" w:color="000000" w:fill="FFFFFF"/>
            <w:vAlign w:val="center"/>
            <w:hideMark/>
          </w:tcPr>
          <w:p w14:paraId="22D908A3"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-5,3%</w:t>
            </w:r>
          </w:p>
        </w:tc>
        <w:tc>
          <w:tcPr>
            <w:tcW w:w="1418" w:type="dxa"/>
            <w:tcBorders>
              <w:top w:val="nil"/>
              <w:left w:val="nil"/>
              <w:bottom w:val="single" w:sz="4" w:space="0" w:color="auto"/>
              <w:right w:val="single" w:sz="4" w:space="0" w:color="auto"/>
            </w:tcBorders>
            <w:shd w:val="clear" w:color="000000" w:fill="FFFFFF"/>
            <w:vAlign w:val="center"/>
            <w:hideMark/>
          </w:tcPr>
          <w:p w14:paraId="7B2D1C05" w14:textId="51F2A062" w:rsidR="00876D32" w:rsidRPr="0057391D" w:rsidRDefault="0038711A">
            <w:pPr>
              <w:jc w:val="center"/>
              <w:rPr>
                <w:rFonts w:ascii="Myriad Pro" w:hAnsi="Myriad Pro"/>
                <w:b/>
                <w:bCs/>
                <w:color w:val="000000"/>
                <w:sz w:val="20"/>
                <w:szCs w:val="20"/>
                <w:lang w:eastAsia="ru-RU"/>
              </w:rPr>
            </w:pPr>
            <w:r>
              <w:rPr>
                <w:rFonts w:ascii="Myriad Pro" w:hAnsi="Myriad Pro"/>
                <w:b/>
                <w:bCs/>
                <w:color w:val="000000"/>
                <w:sz w:val="20"/>
                <w:szCs w:val="20"/>
                <w:lang w:eastAsia="ru-RU"/>
              </w:rPr>
              <w:t>-4 532,43</w:t>
            </w:r>
          </w:p>
        </w:tc>
        <w:tc>
          <w:tcPr>
            <w:tcW w:w="2542" w:type="dxa"/>
            <w:tcBorders>
              <w:top w:val="nil"/>
              <w:left w:val="nil"/>
              <w:bottom w:val="single" w:sz="4" w:space="0" w:color="auto"/>
              <w:right w:val="single" w:sz="4" w:space="0" w:color="auto"/>
            </w:tcBorders>
            <w:shd w:val="clear" w:color="000000" w:fill="FFFFFF"/>
            <w:vAlign w:val="center"/>
            <w:hideMark/>
          </w:tcPr>
          <w:p w14:paraId="0C98DE9C"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5FA0C4A3" w14:textId="64A903AA" w:rsidR="00876D32" w:rsidRPr="0057391D" w:rsidRDefault="004D6CB9" w:rsidP="00D2208F">
            <w:pPr>
              <w:jc w:val="center"/>
              <w:rPr>
                <w:rFonts w:ascii="Myriad Pro" w:hAnsi="Myriad Pro"/>
                <w:b/>
                <w:bCs/>
                <w:color w:val="000000"/>
                <w:sz w:val="20"/>
                <w:szCs w:val="20"/>
                <w:lang w:eastAsia="ru-RU"/>
              </w:rPr>
            </w:pPr>
            <w:r>
              <w:rPr>
                <w:rFonts w:ascii="Myriad Pro" w:hAnsi="Myriad Pro"/>
                <w:b/>
                <w:bCs/>
                <w:color w:val="000000"/>
                <w:sz w:val="20"/>
                <w:szCs w:val="20"/>
              </w:rPr>
              <w:t>-108 504,65</w:t>
            </w:r>
          </w:p>
        </w:tc>
      </w:tr>
      <w:tr w:rsidR="004942AE" w:rsidRPr="0057391D" w14:paraId="19889F90"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0350AB68"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Расходы на оплату услуг ТСО</w:t>
            </w:r>
          </w:p>
        </w:tc>
        <w:tc>
          <w:tcPr>
            <w:tcW w:w="1523" w:type="dxa"/>
            <w:tcBorders>
              <w:top w:val="nil"/>
              <w:left w:val="nil"/>
              <w:bottom w:val="single" w:sz="4" w:space="0" w:color="auto"/>
              <w:right w:val="single" w:sz="4" w:space="0" w:color="auto"/>
            </w:tcBorders>
            <w:shd w:val="clear" w:color="000000" w:fill="FFFFFF"/>
            <w:vAlign w:val="center"/>
            <w:hideMark/>
          </w:tcPr>
          <w:p w14:paraId="48CC6AB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270 461,48</w:t>
            </w:r>
          </w:p>
        </w:tc>
        <w:tc>
          <w:tcPr>
            <w:tcW w:w="1390" w:type="dxa"/>
            <w:tcBorders>
              <w:top w:val="nil"/>
              <w:left w:val="nil"/>
              <w:bottom w:val="single" w:sz="4" w:space="0" w:color="auto"/>
              <w:right w:val="single" w:sz="4" w:space="0" w:color="auto"/>
            </w:tcBorders>
            <w:shd w:val="clear" w:color="000000" w:fill="FFFFFF"/>
            <w:vAlign w:val="center"/>
            <w:hideMark/>
          </w:tcPr>
          <w:p w14:paraId="65275962"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276 913,87</w:t>
            </w:r>
          </w:p>
        </w:tc>
        <w:tc>
          <w:tcPr>
            <w:tcW w:w="1432" w:type="dxa"/>
            <w:tcBorders>
              <w:top w:val="nil"/>
              <w:left w:val="nil"/>
              <w:bottom w:val="single" w:sz="4" w:space="0" w:color="auto"/>
              <w:right w:val="single" w:sz="4" w:space="0" w:color="auto"/>
            </w:tcBorders>
            <w:shd w:val="clear" w:color="000000" w:fill="FFFFFF"/>
            <w:vAlign w:val="center"/>
            <w:hideMark/>
          </w:tcPr>
          <w:p w14:paraId="319CE017"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6 452,39</w:t>
            </w:r>
          </w:p>
        </w:tc>
        <w:tc>
          <w:tcPr>
            <w:tcW w:w="1298" w:type="dxa"/>
            <w:tcBorders>
              <w:top w:val="nil"/>
              <w:left w:val="nil"/>
              <w:bottom w:val="single" w:sz="4" w:space="0" w:color="auto"/>
              <w:right w:val="single" w:sz="4" w:space="0" w:color="auto"/>
            </w:tcBorders>
            <w:shd w:val="clear" w:color="000000" w:fill="FFFFFF"/>
            <w:vAlign w:val="center"/>
            <w:hideMark/>
          </w:tcPr>
          <w:p w14:paraId="6A4DA3E0"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2,4%</w:t>
            </w:r>
          </w:p>
        </w:tc>
        <w:tc>
          <w:tcPr>
            <w:tcW w:w="1418" w:type="dxa"/>
            <w:tcBorders>
              <w:top w:val="nil"/>
              <w:left w:val="nil"/>
              <w:bottom w:val="single" w:sz="4" w:space="0" w:color="auto"/>
              <w:right w:val="single" w:sz="4" w:space="0" w:color="auto"/>
            </w:tcBorders>
            <w:shd w:val="clear" w:color="000000" w:fill="FFFFFF"/>
            <w:vAlign w:val="center"/>
            <w:hideMark/>
          </w:tcPr>
          <w:p w14:paraId="3F94BA31"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7B7C045"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F57E211" w14:textId="77777777" w:rsidR="00876D32" w:rsidRPr="0057391D" w:rsidRDefault="00876D32" w:rsidP="00CB6CC1">
            <w:pPr>
              <w:jc w:val="center"/>
              <w:rPr>
                <w:rFonts w:ascii="Myriad Pro" w:hAnsi="Myriad Pro"/>
                <w:b/>
                <w:bCs/>
                <w:color w:val="000000"/>
                <w:sz w:val="20"/>
                <w:szCs w:val="20"/>
                <w:lang w:eastAsia="ru-RU"/>
              </w:rPr>
            </w:pPr>
          </w:p>
        </w:tc>
      </w:tr>
      <w:tr w:rsidR="004942AE" w:rsidRPr="0057391D" w14:paraId="116A7AC8"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95E14AE"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НВВ котловая (расчетная)</w:t>
            </w:r>
          </w:p>
        </w:tc>
        <w:tc>
          <w:tcPr>
            <w:tcW w:w="1523" w:type="dxa"/>
            <w:tcBorders>
              <w:top w:val="nil"/>
              <w:left w:val="nil"/>
              <w:bottom w:val="single" w:sz="4" w:space="0" w:color="auto"/>
              <w:right w:val="single" w:sz="4" w:space="0" w:color="auto"/>
            </w:tcBorders>
            <w:shd w:val="clear" w:color="000000" w:fill="FFFFFF"/>
            <w:vAlign w:val="center"/>
            <w:hideMark/>
          </w:tcPr>
          <w:p w14:paraId="194C27F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6 765 712,79</w:t>
            </w:r>
          </w:p>
        </w:tc>
        <w:tc>
          <w:tcPr>
            <w:tcW w:w="1390" w:type="dxa"/>
            <w:tcBorders>
              <w:top w:val="nil"/>
              <w:left w:val="nil"/>
              <w:bottom w:val="single" w:sz="4" w:space="0" w:color="auto"/>
              <w:right w:val="single" w:sz="4" w:space="0" w:color="auto"/>
            </w:tcBorders>
            <w:shd w:val="clear" w:color="000000" w:fill="FFFFFF"/>
            <w:vAlign w:val="center"/>
            <w:hideMark/>
          </w:tcPr>
          <w:p w14:paraId="19A6C10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6 424 705,87</w:t>
            </w:r>
          </w:p>
        </w:tc>
        <w:tc>
          <w:tcPr>
            <w:tcW w:w="1432" w:type="dxa"/>
            <w:tcBorders>
              <w:top w:val="nil"/>
              <w:left w:val="nil"/>
              <w:bottom w:val="single" w:sz="4" w:space="0" w:color="auto"/>
              <w:right w:val="single" w:sz="4" w:space="0" w:color="auto"/>
            </w:tcBorders>
            <w:shd w:val="clear" w:color="000000" w:fill="FFFFFF"/>
            <w:vAlign w:val="center"/>
            <w:hideMark/>
          </w:tcPr>
          <w:p w14:paraId="2D489C50"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-341 006,92</w:t>
            </w:r>
          </w:p>
        </w:tc>
        <w:tc>
          <w:tcPr>
            <w:tcW w:w="1298" w:type="dxa"/>
            <w:tcBorders>
              <w:top w:val="nil"/>
              <w:left w:val="nil"/>
              <w:bottom w:val="single" w:sz="4" w:space="0" w:color="auto"/>
              <w:right w:val="single" w:sz="4" w:space="0" w:color="auto"/>
            </w:tcBorders>
            <w:shd w:val="clear" w:color="000000" w:fill="FFFFFF"/>
            <w:vAlign w:val="center"/>
            <w:hideMark/>
          </w:tcPr>
          <w:p w14:paraId="55A17051"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-5,0%</w:t>
            </w:r>
          </w:p>
        </w:tc>
        <w:tc>
          <w:tcPr>
            <w:tcW w:w="1418" w:type="dxa"/>
            <w:tcBorders>
              <w:top w:val="nil"/>
              <w:left w:val="nil"/>
              <w:bottom w:val="single" w:sz="4" w:space="0" w:color="auto"/>
              <w:right w:val="single" w:sz="4" w:space="0" w:color="auto"/>
            </w:tcBorders>
            <w:shd w:val="clear" w:color="000000" w:fill="FFFFFF"/>
            <w:vAlign w:val="center"/>
            <w:hideMark/>
          </w:tcPr>
          <w:p w14:paraId="2D5EC9AA"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286B4A5D"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37108FD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46E5B9C1"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3CF4F810"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Товарная (котловая) выручка</w:t>
            </w:r>
          </w:p>
        </w:tc>
        <w:tc>
          <w:tcPr>
            <w:tcW w:w="1523" w:type="dxa"/>
            <w:tcBorders>
              <w:top w:val="nil"/>
              <w:left w:val="nil"/>
              <w:bottom w:val="single" w:sz="4" w:space="0" w:color="auto"/>
              <w:right w:val="single" w:sz="4" w:space="0" w:color="auto"/>
            </w:tcBorders>
            <w:shd w:val="clear" w:color="000000" w:fill="FFFFFF"/>
            <w:vAlign w:val="center"/>
            <w:hideMark/>
          </w:tcPr>
          <w:p w14:paraId="1CDD5A80"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6 765 712,79</w:t>
            </w:r>
          </w:p>
        </w:tc>
        <w:tc>
          <w:tcPr>
            <w:tcW w:w="1390" w:type="dxa"/>
            <w:tcBorders>
              <w:top w:val="nil"/>
              <w:left w:val="nil"/>
              <w:bottom w:val="single" w:sz="4" w:space="0" w:color="auto"/>
              <w:right w:val="single" w:sz="4" w:space="0" w:color="auto"/>
            </w:tcBorders>
            <w:shd w:val="clear" w:color="000000" w:fill="FFFFFF"/>
            <w:vAlign w:val="center"/>
            <w:hideMark/>
          </w:tcPr>
          <w:p w14:paraId="72E5AE6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6 433 284,09</w:t>
            </w:r>
          </w:p>
        </w:tc>
        <w:tc>
          <w:tcPr>
            <w:tcW w:w="1432" w:type="dxa"/>
            <w:tcBorders>
              <w:top w:val="nil"/>
              <w:left w:val="nil"/>
              <w:bottom w:val="single" w:sz="4" w:space="0" w:color="auto"/>
              <w:right w:val="single" w:sz="4" w:space="0" w:color="auto"/>
            </w:tcBorders>
            <w:shd w:val="clear" w:color="000000" w:fill="FFFFFF"/>
            <w:vAlign w:val="center"/>
            <w:hideMark/>
          </w:tcPr>
          <w:p w14:paraId="706161D6"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-332 428,70</w:t>
            </w:r>
          </w:p>
        </w:tc>
        <w:tc>
          <w:tcPr>
            <w:tcW w:w="1298" w:type="dxa"/>
            <w:tcBorders>
              <w:top w:val="nil"/>
              <w:left w:val="nil"/>
              <w:bottom w:val="single" w:sz="4" w:space="0" w:color="auto"/>
              <w:right w:val="single" w:sz="4" w:space="0" w:color="auto"/>
            </w:tcBorders>
            <w:shd w:val="clear" w:color="000000" w:fill="FFFFFF"/>
            <w:vAlign w:val="center"/>
            <w:hideMark/>
          </w:tcPr>
          <w:p w14:paraId="62F351A4"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-4,9%</w:t>
            </w:r>
          </w:p>
        </w:tc>
        <w:tc>
          <w:tcPr>
            <w:tcW w:w="1418" w:type="dxa"/>
            <w:tcBorders>
              <w:top w:val="nil"/>
              <w:left w:val="nil"/>
              <w:bottom w:val="single" w:sz="4" w:space="0" w:color="auto"/>
              <w:right w:val="single" w:sz="4" w:space="0" w:color="auto"/>
            </w:tcBorders>
            <w:shd w:val="clear" w:color="000000" w:fill="FFFFFF"/>
            <w:vAlign w:val="center"/>
            <w:hideMark/>
          </w:tcPr>
          <w:p w14:paraId="2B8FE702"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A9DF6D1"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29128785"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51CD378E"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614030B"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Полезный отпуск,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78C5A658"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7 742,00</w:t>
            </w:r>
          </w:p>
        </w:tc>
        <w:tc>
          <w:tcPr>
            <w:tcW w:w="1390" w:type="dxa"/>
            <w:tcBorders>
              <w:top w:val="nil"/>
              <w:left w:val="nil"/>
              <w:bottom w:val="single" w:sz="4" w:space="0" w:color="auto"/>
              <w:right w:val="single" w:sz="4" w:space="0" w:color="auto"/>
            </w:tcBorders>
            <w:shd w:val="clear" w:color="000000" w:fill="FFFFFF"/>
            <w:vAlign w:val="center"/>
            <w:hideMark/>
          </w:tcPr>
          <w:p w14:paraId="518B66C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7 557,35</w:t>
            </w:r>
          </w:p>
        </w:tc>
        <w:tc>
          <w:tcPr>
            <w:tcW w:w="1432" w:type="dxa"/>
            <w:tcBorders>
              <w:top w:val="nil"/>
              <w:left w:val="nil"/>
              <w:bottom w:val="single" w:sz="4" w:space="0" w:color="auto"/>
              <w:right w:val="single" w:sz="4" w:space="0" w:color="auto"/>
            </w:tcBorders>
            <w:shd w:val="clear" w:color="000000" w:fill="FFFFFF"/>
            <w:vAlign w:val="center"/>
            <w:hideMark/>
          </w:tcPr>
          <w:p w14:paraId="6BF35814"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-184,65</w:t>
            </w:r>
          </w:p>
        </w:tc>
        <w:tc>
          <w:tcPr>
            <w:tcW w:w="1298" w:type="dxa"/>
            <w:tcBorders>
              <w:top w:val="nil"/>
              <w:left w:val="nil"/>
              <w:bottom w:val="single" w:sz="4" w:space="0" w:color="auto"/>
              <w:right w:val="single" w:sz="4" w:space="0" w:color="auto"/>
            </w:tcBorders>
            <w:shd w:val="clear" w:color="000000" w:fill="FFFFFF"/>
            <w:vAlign w:val="center"/>
            <w:hideMark/>
          </w:tcPr>
          <w:p w14:paraId="7186EB67"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-2,4%</w:t>
            </w:r>
          </w:p>
        </w:tc>
        <w:tc>
          <w:tcPr>
            <w:tcW w:w="1418" w:type="dxa"/>
            <w:tcBorders>
              <w:top w:val="nil"/>
              <w:left w:val="nil"/>
              <w:bottom w:val="single" w:sz="4" w:space="0" w:color="auto"/>
              <w:right w:val="single" w:sz="4" w:space="0" w:color="auto"/>
            </w:tcBorders>
            <w:shd w:val="clear" w:color="000000" w:fill="FFFFFF"/>
            <w:vAlign w:val="center"/>
            <w:hideMark/>
          </w:tcPr>
          <w:p w14:paraId="6001BD3C"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3DC5998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609F13F3"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103C88FD"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8D91A1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Средний тариф, руб/МВтч</w:t>
            </w:r>
          </w:p>
        </w:tc>
        <w:tc>
          <w:tcPr>
            <w:tcW w:w="1523" w:type="dxa"/>
            <w:tcBorders>
              <w:top w:val="nil"/>
              <w:left w:val="nil"/>
              <w:bottom w:val="single" w:sz="4" w:space="0" w:color="auto"/>
              <w:right w:val="single" w:sz="4" w:space="0" w:color="auto"/>
            </w:tcBorders>
            <w:shd w:val="clear" w:color="000000" w:fill="FFFFFF"/>
            <w:vAlign w:val="center"/>
            <w:hideMark/>
          </w:tcPr>
          <w:p w14:paraId="4BCB3747"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873,898</w:t>
            </w:r>
          </w:p>
        </w:tc>
        <w:tc>
          <w:tcPr>
            <w:tcW w:w="1390" w:type="dxa"/>
            <w:tcBorders>
              <w:top w:val="nil"/>
              <w:left w:val="nil"/>
              <w:bottom w:val="single" w:sz="4" w:space="0" w:color="auto"/>
              <w:right w:val="single" w:sz="4" w:space="0" w:color="auto"/>
            </w:tcBorders>
            <w:shd w:val="clear" w:color="000000" w:fill="FFFFFF"/>
            <w:vAlign w:val="center"/>
            <w:hideMark/>
          </w:tcPr>
          <w:p w14:paraId="4E1484D8"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851,262</w:t>
            </w:r>
          </w:p>
        </w:tc>
        <w:tc>
          <w:tcPr>
            <w:tcW w:w="1432" w:type="dxa"/>
            <w:tcBorders>
              <w:top w:val="nil"/>
              <w:left w:val="nil"/>
              <w:bottom w:val="single" w:sz="4" w:space="0" w:color="auto"/>
              <w:right w:val="single" w:sz="4" w:space="0" w:color="auto"/>
            </w:tcBorders>
            <w:shd w:val="clear" w:color="000000" w:fill="FFFFFF"/>
            <w:vAlign w:val="center"/>
            <w:hideMark/>
          </w:tcPr>
          <w:p w14:paraId="04393B72"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-22,64</w:t>
            </w:r>
          </w:p>
        </w:tc>
        <w:tc>
          <w:tcPr>
            <w:tcW w:w="1298" w:type="dxa"/>
            <w:tcBorders>
              <w:top w:val="nil"/>
              <w:left w:val="nil"/>
              <w:bottom w:val="single" w:sz="4" w:space="0" w:color="auto"/>
              <w:right w:val="single" w:sz="4" w:space="0" w:color="auto"/>
            </w:tcBorders>
            <w:shd w:val="clear" w:color="000000" w:fill="FFFFFF"/>
            <w:vAlign w:val="center"/>
            <w:hideMark/>
          </w:tcPr>
          <w:p w14:paraId="22AA4A40"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-2,6%</w:t>
            </w:r>
          </w:p>
        </w:tc>
        <w:tc>
          <w:tcPr>
            <w:tcW w:w="1418" w:type="dxa"/>
            <w:tcBorders>
              <w:top w:val="nil"/>
              <w:left w:val="nil"/>
              <w:bottom w:val="single" w:sz="4" w:space="0" w:color="auto"/>
              <w:right w:val="single" w:sz="4" w:space="0" w:color="auto"/>
            </w:tcBorders>
            <w:shd w:val="clear" w:color="000000" w:fill="FFFFFF"/>
            <w:vAlign w:val="center"/>
            <w:hideMark/>
          </w:tcPr>
          <w:p w14:paraId="79EF37D0"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693D1A1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681F34E1"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bl>
    <w:p w14:paraId="7D5FFEF0" w14:textId="77777777" w:rsidR="00294281" w:rsidRPr="00066594" w:rsidRDefault="00294281" w:rsidP="00294281">
      <w:pPr>
        <w:keepNext/>
        <w:autoSpaceDE w:val="0"/>
        <w:autoSpaceDN w:val="0"/>
        <w:adjustRightInd w:val="0"/>
        <w:spacing w:line="360" w:lineRule="auto"/>
        <w:ind w:firstLine="567"/>
        <w:jc w:val="both"/>
        <w:rPr>
          <w:rFonts w:ascii="Myriad Pro" w:hAnsi="Myriad Pro" w:cs="Myriad Pro"/>
          <w:sz w:val="26"/>
          <w:szCs w:val="26"/>
        </w:rPr>
        <w:sectPr w:rsidR="00294281" w:rsidRPr="00066594" w:rsidSect="00D20A5D">
          <w:pgSz w:w="16838" w:h="11906" w:orient="landscape"/>
          <w:pgMar w:top="1701" w:right="851" w:bottom="851" w:left="851" w:header="1247" w:footer="709" w:gutter="0"/>
          <w:cols w:space="708"/>
          <w:docGrid w:linePitch="360"/>
        </w:sectPr>
      </w:pPr>
    </w:p>
    <w:p w14:paraId="66C443C2" w14:textId="77777777" w:rsidR="00A3247B" w:rsidRPr="0057391D" w:rsidRDefault="00A3247B" w:rsidP="0057391D">
      <w:pPr>
        <w:pStyle w:val="2f0"/>
      </w:pPr>
      <w:r w:rsidRPr="0057391D">
        <w:lastRenderedPageBreak/>
        <w:t>В 201</w:t>
      </w:r>
      <w:r w:rsidR="001B5BD6" w:rsidRPr="0057391D">
        <w:t>6</w:t>
      </w:r>
      <w:r w:rsidRPr="0057391D">
        <w:t xml:space="preserve"> году наблюдается </w:t>
      </w:r>
      <w:r w:rsidR="001B5BD6" w:rsidRPr="0057391D">
        <w:t xml:space="preserve">снижение </w:t>
      </w:r>
      <w:r w:rsidRPr="0057391D">
        <w:t>фактических подконтрольных расходов относительно утвержденных на 2</w:t>
      </w:r>
      <w:r w:rsidR="001B5BD6" w:rsidRPr="0057391D">
        <w:t>,5 %. При этом наблюдается рост р</w:t>
      </w:r>
      <w:r w:rsidRPr="0057391D">
        <w:t>асход</w:t>
      </w:r>
      <w:r w:rsidR="001B5BD6" w:rsidRPr="0057391D">
        <w:t>ов</w:t>
      </w:r>
      <w:r w:rsidR="00B50D41">
        <w:t xml:space="preserve"> </w:t>
      </w:r>
      <w:r w:rsidRPr="0057391D">
        <w:t xml:space="preserve">на оплату труда </w:t>
      </w:r>
      <w:r w:rsidR="001B5BD6" w:rsidRPr="0057391D">
        <w:t>на 2,3 %.</w:t>
      </w:r>
      <w:r w:rsidRPr="0057391D">
        <w:t xml:space="preserve"> </w:t>
      </w:r>
    </w:p>
    <w:p w14:paraId="12684C03" w14:textId="77777777" w:rsidR="00A3247B" w:rsidRPr="0057391D" w:rsidRDefault="00A3247B" w:rsidP="0057391D">
      <w:pPr>
        <w:pStyle w:val="2f0"/>
      </w:pPr>
      <w:r w:rsidRPr="0057391D">
        <w:t>Корректировка подконтрольных расходов в соответствии с действующим законодательством не предусматривает учет фактически сложившихся расходов,</w:t>
      </w:r>
      <w:r w:rsidR="00B50D41">
        <w:t xml:space="preserve"> </w:t>
      </w:r>
      <w:r w:rsidRPr="0057391D">
        <w:t>а определяется с учетом отклонения по условным единицам и индексам потребительских цен, соответственно, компенсация превышения расходов</w:t>
      </w:r>
      <w:r w:rsidR="00B50D41">
        <w:t xml:space="preserve"> </w:t>
      </w:r>
      <w:r w:rsidRPr="0057391D">
        <w:t>по оплате труда происходит за счет экономии по другим статьям расходов.</w:t>
      </w:r>
    </w:p>
    <w:p w14:paraId="4638BD19" w14:textId="77777777" w:rsidR="00A3247B" w:rsidRPr="0057391D" w:rsidRDefault="00A3247B" w:rsidP="0057391D">
      <w:pPr>
        <w:pStyle w:val="2f0"/>
      </w:pPr>
      <w:r w:rsidRPr="0057391D">
        <w:t>Фактические неподконтрольные расходы 201</w:t>
      </w:r>
      <w:r w:rsidR="001B5BD6" w:rsidRPr="0057391D">
        <w:t>6</w:t>
      </w:r>
      <w:r w:rsidRPr="0057391D">
        <w:t xml:space="preserve"> года </w:t>
      </w:r>
      <w:r w:rsidR="001B5BD6" w:rsidRPr="0057391D">
        <w:t>выше утвержденного показателя на 0,</w:t>
      </w:r>
      <w:r w:rsidRPr="0057391D">
        <w:t>2</w:t>
      </w:r>
      <w:r w:rsidR="001B5BD6" w:rsidRPr="0057391D">
        <w:t xml:space="preserve"> </w:t>
      </w:r>
      <w:r w:rsidRPr="0057391D">
        <w:t xml:space="preserve">%, и обусловлены, в основном, экономией по выпадающим доходам от технологического присоединения льготных категорий потребителей (п. 87 Основ ценообразования </w:t>
      </w:r>
      <w:r w:rsidR="00BA0DDB">
        <w:t>№ </w:t>
      </w:r>
      <w:r w:rsidRPr="0057391D">
        <w:t>1178).</w:t>
      </w:r>
    </w:p>
    <w:p w14:paraId="09BB2FCB" w14:textId="77777777" w:rsidR="00A3247B" w:rsidRPr="0057391D" w:rsidRDefault="00A3247B" w:rsidP="0057391D">
      <w:pPr>
        <w:pStyle w:val="2f0"/>
      </w:pPr>
      <w:r w:rsidRPr="0057391D">
        <w:t>Позиция Исполнителя по формированию и расчету плановых и фактических выпадающих доходов филиала «Омскэнерго» по п. 87 Основ ценообразования</w:t>
      </w:r>
      <w:r w:rsidR="00B50D41">
        <w:t xml:space="preserve"> </w:t>
      </w:r>
      <w:r w:rsidR="00BA0DDB">
        <w:t>№ </w:t>
      </w:r>
      <w:r w:rsidRPr="0057391D">
        <w:t>1178, отражена в разделах «Экспертиза обоснованности расчетов регулирующего органа по статьям неподконтрольных расходов на 201</w:t>
      </w:r>
      <w:r w:rsidR="001B5BD6" w:rsidRPr="0057391D">
        <w:t>8</w:t>
      </w:r>
      <w:r w:rsidRPr="0057391D">
        <w:t xml:space="preserve"> год»</w:t>
      </w:r>
      <w:r w:rsidR="00B50D41">
        <w:t xml:space="preserve"> </w:t>
      </w:r>
      <w:r w:rsidRPr="0057391D">
        <w:t>и «Экспертиза обоснованности корректировки неподконтрольных расходов».</w:t>
      </w:r>
    </w:p>
    <w:p w14:paraId="6D252BB3" w14:textId="77777777" w:rsidR="00A3247B" w:rsidRPr="0057391D" w:rsidRDefault="00A3247B" w:rsidP="0057391D">
      <w:pPr>
        <w:pStyle w:val="2f0"/>
      </w:pPr>
      <w:r w:rsidRPr="0057391D">
        <w:t>Расчетная фактическая собственная выручка на содержание (сумма</w:t>
      </w:r>
      <w:r w:rsidR="00B50D41">
        <w:t xml:space="preserve"> </w:t>
      </w:r>
      <w:r w:rsidRPr="0057391D">
        <w:t>по расходам) сложилась 201</w:t>
      </w:r>
      <w:r w:rsidR="001B5BD6" w:rsidRPr="0057391D">
        <w:t>6</w:t>
      </w:r>
      <w:r w:rsidRPr="0057391D">
        <w:t xml:space="preserve"> году на </w:t>
      </w:r>
      <w:r w:rsidR="001B5BD6" w:rsidRPr="0057391D">
        <w:t xml:space="preserve">347 459,31 </w:t>
      </w:r>
      <w:r w:rsidRPr="0057391D">
        <w:t>тыс. руб</w:t>
      </w:r>
      <w:r w:rsidR="00F46075" w:rsidRPr="0057391D">
        <w:t>.</w:t>
      </w:r>
      <w:r w:rsidRPr="0057391D">
        <w:t xml:space="preserve"> ниже утвержденной величины. </w:t>
      </w:r>
    </w:p>
    <w:p w14:paraId="460A71A1" w14:textId="77777777" w:rsidR="00A3247B" w:rsidRPr="0057391D" w:rsidRDefault="00A3247B" w:rsidP="0057391D">
      <w:pPr>
        <w:pStyle w:val="2f0"/>
      </w:pPr>
      <w:r w:rsidRPr="0057391D">
        <w:t>Величина недополученной товарной выручки за 201</w:t>
      </w:r>
      <w:r w:rsidR="00F46075" w:rsidRPr="0057391D">
        <w:t>6</w:t>
      </w:r>
      <w:r w:rsidRPr="0057391D">
        <w:t xml:space="preserve"> год, составила </w:t>
      </w:r>
      <w:r w:rsidR="00F46075" w:rsidRPr="0057391D">
        <w:t xml:space="preserve">332 428,70 </w:t>
      </w:r>
      <w:r w:rsidRPr="0057391D">
        <w:t>тыс. руб</w:t>
      </w:r>
      <w:r w:rsidR="00F46075" w:rsidRPr="0057391D">
        <w:t>.</w:t>
      </w:r>
      <w:r w:rsidRPr="0057391D">
        <w:t xml:space="preserve"> (отклонение между утвержденной котловой выручкой</w:t>
      </w:r>
      <w:r w:rsidR="00B50D41">
        <w:t xml:space="preserve"> </w:t>
      </w:r>
      <w:r w:rsidRPr="0057391D">
        <w:t>и фактически начисленной выручкой (без учета нагрузочных потерь)).</w:t>
      </w:r>
    </w:p>
    <w:p w14:paraId="19B61438" w14:textId="77777777" w:rsidR="00A3247B" w:rsidRPr="0057391D" w:rsidRDefault="00A3247B" w:rsidP="0057391D">
      <w:pPr>
        <w:pStyle w:val="2f0"/>
      </w:pPr>
      <w:r w:rsidRPr="0057391D">
        <w:t>Данная величина определена как разница между плановой товарной выручкой на 201</w:t>
      </w:r>
      <w:r w:rsidR="00F46075" w:rsidRPr="0057391D">
        <w:t>6</w:t>
      </w:r>
      <w:r w:rsidRPr="0057391D">
        <w:t xml:space="preserve"> год, рассчитанной как произведение утвержденных единых (котловых), а также индивидуальных тарифов на услуги по передаче электрической по сетям Омской области и балансовых показателей по величине полезного отпуска, принятых РЭК Омской области для расчета тарифов на услуги по передаче на 201</w:t>
      </w:r>
      <w:r w:rsidR="00F46075" w:rsidRPr="0057391D">
        <w:t>6</w:t>
      </w:r>
      <w:r w:rsidRPr="0057391D">
        <w:t xml:space="preserve"> год, и фактической выручкой филиала за 201</w:t>
      </w:r>
      <w:r w:rsidR="00F46075" w:rsidRPr="0057391D">
        <w:t>6</w:t>
      </w:r>
      <w:r w:rsidRPr="0057391D">
        <w:t xml:space="preserve"> год, определенной Исполнителем на основании утвержденных на 201</w:t>
      </w:r>
      <w:r w:rsidR="00F46075" w:rsidRPr="0057391D">
        <w:t>6</w:t>
      </w:r>
      <w:r w:rsidRPr="0057391D">
        <w:t xml:space="preserve"> год единых (котловых), а также </w:t>
      </w:r>
      <w:r w:rsidRPr="0057391D">
        <w:lastRenderedPageBreak/>
        <w:t>индивидуальных тарифов на услуги по передаче и фактического полезного отпуска по группам потребителей (на основании ак</w:t>
      </w:r>
      <w:r w:rsidR="00F46075" w:rsidRPr="0057391D">
        <w:t>тов оказанных услуг по передаче)</w:t>
      </w:r>
      <w:r w:rsidRPr="0057391D">
        <w:t xml:space="preserve">. </w:t>
      </w:r>
    </w:p>
    <w:p w14:paraId="79325CF1" w14:textId="77777777" w:rsidR="00B85AA1" w:rsidRPr="0057391D" w:rsidRDefault="00A3247B" w:rsidP="0057391D">
      <w:pPr>
        <w:pStyle w:val="2f0"/>
      </w:pPr>
      <w:r w:rsidRPr="0057391D">
        <w:t>Величина недополученной выручки за 2017 год сформировалась в результате снижения объемов передачи электрической энергии относительно учтенных в ТБР 201</w:t>
      </w:r>
      <w:r w:rsidR="00F46075" w:rsidRPr="0057391D">
        <w:t>6</w:t>
      </w:r>
      <w:r w:rsidRPr="0057391D">
        <w:t xml:space="preserve"> года</w:t>
      </w:r>
      <w:r w:rsidR="00F46075" w:rsidRPr="0057391D">
        <w:t xml:space="preserve"> на 184,65 млн. кВтч.</w:t>
      </w:r>
    </w:p>
    <w:p w14:paraId="1C247706" w14:textId="77777777" w:rsidR="00C41657" w:rsidRPr="0057391D" w:rsidRDefault="00A3247B" w:rsidP="0057391D">
      <w:pPr>
        <w:pStyle w:val="2f0"/>
        <w:sectPr w:rsidR="00C41657" w:rsidRPr="0057391D" w:rsidSect="0058527E">
          <w:pgSz w:w="11906" w:h="16838"/>
          <w:pgMar w:top="709" w:right="707" w:bottom="1134" w:left="1701" w:header="708" w:footer="708" w:gutter="0"/>
          <w:cols w:space="708"/>
          <w:docGrid w:linePitch="360"/>
        </w:sectPr>
      </w:pPr>
      <w:r w:rsidRPr="0057391D">
        <w:t xml:space="preserve"> </w:t>
      </w:r>
    </w:p>
    <w:tbl>
      <w:tblPr>
        <w:tblW w:w="5001" w:type="pct"/>
        <w:tblLayout w:type="fixed"/>
        <w:tblLook w:val="04A0" w:firstRow="1" w:lastRow="0" w:firstColumn="1" w:lastColumn="0" w:noHBand="0" w:noVBand="1"/>
      </w:tblPr>
      <w:tblGrid>
        <w:gridCol w:w="84"/>
        <w:gridCol w:w="2027"/>
        <w:gridCol w:w="1369"/>
        <w:gridCol w:w="1247"/>
        <w:gridCol w:w="1247"/>
        <w:gridCol w:w="1386"/>
        <w:gridCol w:w="1386"/>
        <w:gridCol w:w="1247"/>
        <w:gridCol w:w="970"/>
        <w:gridCol w:w="970"/>
        <w:gridCol w:w="1386"/>
        <w:gridCol w:w="1244"/>
      </w:tblGrid>
      <w:tr w:rsidR="00885803" w:rsidRPr="0057391D" w14:paraId="0EB8E864" w14:textId="77777777" w:rsidTr="0057391D">
        <w:trPr>
          <w:trHeight w:val="240"/>
        </w:trPr>
        <w:tc>
          <w:tcPr>
            <w:tcW w:w="72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F6E33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lastRenderedPageBreak/>
              <w:t> Наименование показателя </w:t>
            </w:r>
          </w:p>
        </w:tc>
        <w:tc>
          <w:tcPr>
            <w:tcW w:w="132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76A99D"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год - натуральные показатели по отпуску</w:t>
            </w:r>
          </w:p>
        </w:tc>
        <w:tc>
          <w:tcPr>
            <w:tcW w:w="1380"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55CB92"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Выручка 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ТБР, тыс. руб.</w:t>
            </w:r>
          </w:p>
        </w:tc>
        <w:tc>
          <w:tcPr>
            <w:tcW w:w="1142"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6F6A3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Выручка 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факт, тыс. руб.</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4AB97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Отклонение</w:t>
            </w:r>
          </w:p>
        </w:tc>
      </w:tr>
      <w:tr w:rsidR="00B85AA1" w:rsidRPr="0057391D" w14:paraId="055DA730" w14:textId="77777777" w:rsidTr="0057391D">
        <w:trPr>
          <w:trHeight w:val="240"/>
        </w:trPr>
        <w:tc>
          <w:tcPr>
            <w:tcW w:w="72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B7EA9D" w14:textId="77777777" w:rsidR="00885803" w:rsidRPr="0057391D" w:rsidRDefault="00885803" w:rsidP="0057391D">
            <w:pPr>
              <w:ind w:left="-57" w:right="-57"/>
              <w:rPr>
                <w:rFonts w:ascii="Myriad Pro" w:hAnsi="Myriad Pro"/>
                <w:b/>
                <w:bCs/>
                <w:color w:val="FFFFFF"/>
                <w:sz w:val="20"/>
                <w:szCs w:val="20"/>
                <w:lang w:eastAsia="ru-RU"/>
              </w:rPr>
            </w:pPr>
          </w:p>
        </w:tc>
        <w:tc>
          <w:tcPr>
            <w:tcW w:w="132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B08245" w14:textId="77777777" w:rsidR="00885803" w:rsidRPr="0057391D" w:rsidRDefault="00885803" w:rsidP="0057391D">
            <w:pPr>
              <w:ind w:left="-57" w:right="-57"/>
              <w:rPr>
                <w:rFonts w:ascii="Myriad Pro" w:hAnsi="Myriad Pro"/>
                <w:b/>
                <w:bCs/>
                <w:color w:val="FFFFFF"/>
                <w:sz w:val="20"/>
                <w:szCs w:val="20"/>
                <w:lang w:eastAsia="ru-RU"/>
              </w:rPr>
            </w:pPr>
          </w:p>
        </w:tc>
        <w:tc>
          <w:tcPr>
            <w:tcW w:w="1380"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8266DB" w14:textId="77777777" w:rsidR="00885803" w:rsidRPr="0057391D" w:rsidRDefault="00885803" w:rsidP="0057391D">
            <w:pPr>
              <w:ind w:left="-57" w:right="-57"/>
              <w:rPr>
                <w:rFonts w:ascii="Myriad Pro" w:hAnsi="Myriad Pro"/>
                <w:b/>
                <w:bCs/>
                <w:color w:val="FFFFFF"/>
                <w:sz w:val="20"/>
                <w:szCs w:val="20"/>
                <w:lang w:eastAsia="ru-RU"/>
              </w:rPr>
            </w:pPr>
          </w:p>
        </w:tc>
        <w:tc>
          <w:tcPr>
            <w:tcW w:w="1142"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B0DEF0" w14:textId="77777777" w:rsidR="00885803" w:rsidRPr="0057391D" w:rsidRDefault="00885803" w:rsidP="0057391D">
            <w:pPr>
              <w:ind w:left="-57" w:right="-57"/>
              <w:rPr>
                <w:rFonts w:ascii="Myriad Pro" w:hAnsi="Myriad Pro"/>
                <w:b/>
                <w:bCs/>
                <w:color w:val="FFFFFF"/>
                <w:sz w:val="20"/>
                <w:szCs w:val="20"/>
                <w:lang w:eastAsia="ru-RU"/>
              </w:rPr>
            </w:pP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656EF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 xml:space="preserve">(факт – ТБР), </w:t>
            </w:r>
          </w:p>
        </w:tc>
      </w:tr>
      <w:tr w:rsidR="00885803" w:rsidRPr="0057391D" w14:paraId="2E01298C" w14:textId="77777777" w:rsidTr="0057391D">
        <w:trPr>
          <w:trHeight w:val="480"/>
        </w:trPr>
        <w:tc>
          <w:tcPr>
            <w:tcW w:w="72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E3802D" w14:textId="77777777" w:rsidR="00885803" w:rsidRPr="0057391D" w:rsidRDefault="00885803" w:rsidP="0057391D">
            <w:pPr>
              <w:ind w:left="-57" w:right="-57"/>
              <w:rPr>
                <w:rFonts w:ascii="Myriad Pro" w:hAnsi="Myriad Pro"/>
                <w:b/>
                <w:bCs/>
                <w:color w:val="FFFFFF"/>
                <w:sz w:val="20"/>
                <w:szCs w:val="20"/>
                <w:lang w:eastAsia="ru-RU"/>
              </w:rPr>
            </w:pP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B930D6"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план - млн. кВтч</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93709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факт - млн. кВтч</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521097"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 млн. КВтч</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53474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1 полугодие 201</w:t>
            </w:r>
            <w:r w:rsidR="004D5F32" w:rsidRPr="0057391D">
              <w:rPr>
                <w:rFonts w:ascii="Myriad Pro" w:hAnsi="Myriad Pro"/>
                <w:b/>
                <w:bCs/>
                <w:color w:val="FFFFFF"/>
                <w:sz w:val="20"/>
                <w:szCs w:val="20"/>
                <w:lang w:eastAsia="ru-RU"/>
              </w:rPr>
              <w:t>6</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E1264A"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 полугодие 201</w:t>
            </w:r>
            <w:r w:rsidR="004D5F32" w:rsidRPr="0057391D">
              <w:rPr>
                <w:rFonts w:ascii="Myriad Pro" w:hAnsi="Myriad Pro"/>
                <w:b/>
                <w:bCs/>
                <w:color w:val="FFFFFF"/>
                <w:sz w:val="20"/>
                <w:szCs w:val="20"/>
                <w:lang w:eastAsia="ru-RU"/>
              </w:rPr>
              <w:t>6</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08695A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Год</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2857C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1 полугодие 201</w:t>
            </w:r>
            <w:r w:rsidR="004D5F32" w:rsidRPr="0057391D">
              <w:rPr>
                <w:rFonts w:ascii="Myriad Pro" w:hAnsi="Myriad Pro"/>
                <w:b/>
                <w:bCs/>
                <w:color w:val="FFFFFF"/>
                <w:sz w:val="20"/>
                <w:szCs w:val="20"/>
                <w:lang w:eastAsia="ru-RU"/>
              </w:rPr>
              <w:t>6</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BB350B"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 полугодие 201</w:t>
            </w:r>
            <w:r w:rsidR="004D5F32" w:rsidRPr="0057391D">
              <w:rPr>
                <w:rFonts w:ascii="Myriad Pro" w:hAnsi="Myriad Pro"/>
                <w:b/>
                <w:bCs/>
                <w:color w:val="FFFFFF"/>
                <w:sz w:val="20"/>
                <w:szCs w:val="20"/>
                <w:lang w:eastAsia="ru-RU"/>
              </w:rPr>
              <w:t>6</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CEECE1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Год</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656C86"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тыс. руб.</w:t>
            </w:r>
          </w:p>
        </w:tc>
      </w:tr>
      <w:tr w:rsidR="001554CE" w:rsidRPr="0057391D" w14:paraId="40808B18" w14:textId="77777777" w:rsidTr="0057391D">
        <w:trPr>
          <w:trHeight w:val="240"/>
        </w:trPr>
        <w:tc>
          <w:tcPr>
            <w:tcW w:w="725" w:type="pct"/>
            <w:gridSpan w:val="2"/>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DA3A3AB" w14:textId="77777777" w:rsidR="001554CE" w:rsidRPr="0057391D" w:rsidRDefault="001554CE" w:rsidP="0057391D">
            <w:pPr>
              <w:ind w:left="-57" w:right="-57"/>
              <w:rPr>
                <w:rFonts w:ascii="Myriad Pro" w:hAnsi="Myriad Pro"/>
                <w:b/>
                <w:bCs/>
                <w:color w:val="000000"/>
                <w:sz w:val="20"/>
                <w:szCs w:val="20"/>
                <w:lang w:eastAsia="ru-RU"/>
              </w:rPr>
            </w:pPr>
            <w:r w:rsidRPr="0057391D">
              <w:rPr>
                <w:rFonts w:ascii="Myriad Pro" w:hAnsi="Myriad Pro"/>
                <w:b/>
                <w:bCs/>
                <w:color w:val="000000"/>
                <w:sz w:val="20"/>
                <w:szCs w:val="20"/>
                <w:lang w:eastAsia="ru-RU"/>
              </w:rPr>
              <w:t>Всего</w:t>
            </w:r>
          </w:p>
        </w:tc>
        <w:tc>
          <w:tcPr>
            <w:tcW w:w="470" w:type="pct"/>
            <w:tcBorders>
              <w:top w:val="single" w:sz="4" w:space="0" w:color="FFFFFF" w:themeColor="background1"/>
              <w:left w:val="nil"/>
              <w:bottom w:val="single" w:sz="4" w:space="0" w:color="auto"/>
              <w:right w:val="single" w:sz="4" w:space="0" w:color="auto"/>
            </w:tcBorders>
            <w:shd w:val="clear" w:color="000000" w:fill="FFFFFF"/>
            <w:vAlign w:val="center"/>
          </w:tcPr>
          <w:p w14:paraId="09CABFBA"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7 741 995,66</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4229E590" w14:textId="77777777" w:rsidR="001554CE" w:rsidRPr="0057391D" w:rsidRDefault="001554CE" w:rsidP="0057391D">
            <w:pPr>
              <w:ind w:left="-57" w:right="-57"/>
              <w:jc w:val="center"/>
              <w:rPr>
                <w:rFonts w:ascii="Myriad Pro" w:hAnsi="Myriad Pro"/>
                <w:b/>
                <w:bCs/>
                <w:color w:val="000000"/>
                <w:sz w:val="20"/>
                <w:szCs w:val="20"/>
                <w:lang w:val="en-US" w:eastAsia="ru-RU"/>
              </w:rPr>
            </w:pPr>
            <w:r w:rsidRPr="0057391D">
              <w:rPr>
                <w:rFonts w:ascii="Myriad Pro" w:hAnsi="Myriad Pro"/>
                <w:b/>
                <w:bCs/>
                <w:color w:val="000000"/>
                <w:sz w:val="20"/>
                <w:szCs w:val="20"/>
              </w:rPr>
              <w:t>7 557 350,00</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5C58987B"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-184 645,66</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4DDE9859"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3 352 719,42</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6F877D39"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3 412 993,37</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3BDBED51"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6 765 712,79</w:t>
            </w:r>
          </w:p>
        </w:tc>
        <w:tc>
          <w:tcPr>
            <w:tcW w:w="333" w:type="pct"/>
            <w:tcBorders>
              <w:top w:val="single" w:sz="4" w:space="0" w:color="FFFFFF" w:themeColor="background1"/>
              <w:left w:val="nil"/>
              <w:bottom w:val="single" w:sz="4" w:space="0" w:color="auto"/>
              <w:right w:val="single" w:sz="4" w:space="0" w:color="auto"/>
            </w:tcBorders>
            <w:shd w:val="clear" w:color="000000" w:fill="FFFFFF"/>
            <w:vAlign w:val="center"/>
          </w:tcPr>
          <w:p w14:paraId="7F2C0EC5"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c>
          <w:tcPr>
            <w:tcW w:w="333" w:type="pct"/>
            <w:tcBorders>
              <w:top w:val="single" w:sz="4" w:space="0" w:color="FFFFFF" w:themeColor="background1"/>
              <w:left w:val="nil"/>
              <w:bottom w:val="single" w:sz="4" w:space="0" w:color="auto"/>
              <w:right w:val="single" w:sz="4" w:space="0" w:color="auto"/>
            </w:tcBorders>
            <w:shd w:val="clear" w:color="000000" w:fill="FFFFFF"/>
            <w:vAlign w:val="center"/>
          </w:tcPr>
          <w:p w14:paraId="583F8D4E"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191CDF5A"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6 433 284,09</w:t>
            </w:r>
          </w:p>
        </w:tc>
        <w:tc>
          <w:tcPr>
            <w:tcW w:w="427" w:type="pct"/>
            <w:tcBorders>
              <w:top w:val="single" w:sz="4" w:space="0" w:color="FFFFFF" w:themeColor="background1"/>
              <w:left w:val="nil"/>
              <w:bottom w:val="single" w:sz="4" w:space="0" w:color="auto"/>
              <w:right w:val="single" w:sz="4" w:space="0" w:color="auto"/>
            </w:tcBorders>
            <w:shd w:val="clear" w:color="000000" w:fill="FFFFFF"/>
            <w:vAlign w:val="center"/>
          </w:tcPr>
          <w:p w14:paraId="03B13666"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-332 428,70</w:t>
            </w:r>
          </w:p>
        </w:tc>
      </w:tr>
      <w:tr w:rsidR="001554CE" w:rsidRPr="0057391D" w14:paraId="15350330"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1E64FFB9"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Прочие потребители</w:t>
            </w:r>
          </w:p>
        </w:tc>
        <w:tc>
          <w:tcPr>
            <w:tcW w:w="470" w:type="pct"/>
            <w:tcBorders>
              <w:top w:val="nil"/>
              <w:left w:val="nil"/>
              <w:bottom w:val="single" w:sz="4" w:space="0" w:color="auto"/>
              <w:right w:val="single" w:sz="4" w:space="0" w:color="auto"/>
            </w:tcBorders>
            <w:shd w:val="clear" w:color="000000" w:fill="FFFFFF"/>
            <w:vAlign w:val="center"/>
          </w:tcPr>
          <w:p w14:paraId="23B3142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4 631 381,27</w:t>
            </w:r>
          </w:p>
        </w:tc>
        <w:tc>
          <w:tcPr>
            <w:tcW w:w="428" w:type="pct"/>
            <w:tcBorders>
              <w:top w:val="nil"/>
              <w:left w:val="nil"/>
              <w:bottom w:val="single" w:sz="4" w:space="0" w:color="auto"/>
              <w:right w:val="single" w:sz="4" w:space="0" w:color="auto"/>
            </w:tcBorders>
            <w:shd w:val="clear" w:color="000000" w:fill="FFFFFF"/>
            <w:vAlign w:val="center"/>
          </w:tcPr>
          <w:p w14:paraId="2819F67D"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8" w:type="pct"/>
            <w:tcBorders>
              <w:top w:val="nil"/>
              <w:left w:val="nil"/>
              <w:bottom w:val="single" w:sz="4" w:space="0" w:color="auto"/>
              <w:right w:val="single" w:sz="4" w:space="0" w:color="auto"/>
            </w:tcBorders>
            <w:shd w:val="clear" w:color="000000" w:fill="FFFFFF"/>
            <w:vAlign w:val="center"/>
          </w:tcPr>
          <w:p w14:paraId="0711E1B8"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540D0E2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2 323 693,87</w:t>
            </w:r>
          </w:p>
        </w:tc>
        <w:tc>
          <w:tcPr>
            <w:tcW w:w="476" w:type="pct"/>
            <w:tcBorders>
              <w:top w:val="nil"/>
              <w:left w:val="nil"/>
              <w:bottom w:val="single" w:sz="4" w:space="0" w:color="auto"/>
              <w:right w:val="single" w:sz="4" w:space="0" w:color="auto"/>
            </w:tcBorders>
            <w:shd w:val="clear" w:color="000000" w:fill="FFFFFF"/>
            <w:vAlign w:val="center"/>
          </w:tcPr>
          <w:p w14:paraId="13E5FFB6"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2 411 380,19</w:t>
            </w:r>
          </w:p>
        </w:tc>
        <w:tc>
          <w:tcPr>
            <w:tcW w:w="428" w:type="pct"/>
            <w:tcBorders>
              <w:top w:val="nil"/>
              <w:left w:val="nil"/>
              <w:bottom w:val="single" w:sz="4" w:space="0" w:color="auto"/>
              <w:right w:val="single" w:sz="4" w:space="0" w:color="auto"/>
            </w:tcBorders>
            <w:shd w:val="clear" w:color="000000" w:fill="FFFFFF"/>
            <w:vAlign w:val="center"/>
          </w:tcPr>
          <w:p w14:paraId="798FAC66"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4 735 074,06</w:t>
            </w:r>
          </w:p>
        </w:tc>
        <w:tc>
          <w:tcPr>
            <w:tcW w:w="333" w:type="pct"/>
            <w:tcBorders>
              <w:top w:val="nil"/>
              <w:left w:val="nil"/>
              <w:bottom w:val="single" w:sz="4" w:space="0" w:color="auto"/>
              <w:right w:val="single" w:sz="4" w:space="0" w:color="auto"/>
            </w:tcBorders>
            <w:shd w:val="clear" w:color="000000" w:fill="FFFFFF"/>
            <w:vAlign w:val="center"/>
          </w:tcPr>
          <w:p w14:paraId="17D5C99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333" w:type="pct"/>
            <w:tcBorders>
              <w:top w:val="nil"/>
              <w:left w:val="nil"/>
              <w:bottom w:val="single" w:sz="4" w:space="0" w:color="auto"/>
              <w:right w:val="single" w:sz="4" w:space="0" w:color="auto"/>
            </w:tcBorders>
            <w:shd w:val="clear" w:color="000000" w:fill="FFFFFF"/>
            <w:vAlign w:val="center"/>
          </w:tcPr>
          <w:p w14:paraId="7FA3FF38"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76" w:type="pct"/>
            <w:tcBorders>
              <w:top w:val="nil"/>
              <w:left w:val="nil"/>
              <w:bottom w:val="single" w:sz="4" w:space="0" w:color="auto"/>
              <w:right w:val="single" w:sz="4" w:space="0" w:color="auto"/>
            </w:tcBorders>
            <w:shd w:val="clear" w:color="000000" w:fill="FFFFFF"/>
            <w:vAlign w:val="center"/>
          </w:tcPr>
          <w:p w14:paraId="51830539"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2A6C3B8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044B36FC"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2DC80B0D"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ВН</w:t>
            </w:r>
          </w:p>
        </w:tc>
        <w:tc>
          <w:tcPr>
            <w:tcW w:w="470" w:type="pct"/>
            <w:tcBorders>
              <w:top w:val="nil"/>
              <w:left w:val="nil"/>
              <w:bottom w:val="single" w:sz="4" w:space="0" w:color="auto"/>
              <w:right w:val="single" w:sz="4" w:space="0" w:color="auto"/>
            </w:tcBorders>
            <w:shd w:val="clear" w:color="000000" w:fill="FFFFFF"/>
            <w:vAlign w:val="center"/>
          </w:tcPr>
          <w:p w14:paraId="6E5CB78E"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3 246 843,10</w:t>
            </w:r>
          </w:p>
        </w:tc>
        <w:tc>
          <w:tcPr>
            <w:tcW w:w="428" w:type="pct"/>
            <w:tcBorders>
              <w:top w:val="nil"/>
              <w:left w:val="nil"/>
              <w:bottom w:val="single" w:sz="4" w:space="0" w:color="auto"/>
              <w:right w:val="single" w:sz="4" w:space="0" w:color="auto"/>
            </w:tcBorders>
            <w:shd w:val="clear" w:color="000000" w:fill="FFFFFF"/>
            <w:vAlign w:val="center"/>
          </w:tcPr>
          <w:p w14:paraId="75FAA78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BF9403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420EF3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1 321 962,41</w:t>
            </w:r>
          </w:p>
        </w:tc>
        <w:tc>
          <w:tcPr>
            <w:tcW w:w="476" w:type="pct"/>
            <w:tcBorders>
              <w:top w:val="nil"/>
              <w:left w:val="nil"/>
              <w:bottom w:val="single" w:sz="4" w:space="0" w:color="auto"/>
              <w:right w:val="single" w:sz="4" w:space="0" w:color="auto"/>
            </w:tcBorders>
            <w:shd w:val="clear" w:color="000000" w:fill="FFFFFF"/>
            <w:vAlign w:val="center"/>
          </w:tcPr>
          <w:p w14:paraId="4E86198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1 405 778,72</w:t>
            </w:r>
          </w:p>
        </w:tc>
        <w:tc>
          <w:tcPr>
            <w:tcW w:w="428" w:type="pct"/>
            <w:tcBorders>
              <w:top w:val="nil"/>
              <w:left w:val="nil"/>
              <w:bottom w:val="single" w:sz="4" w:space="0" w:color="auto"/>
              <w:right w:val="single" w:sz="4" w:space="0" w:color="auto"/>
            </w:tcBorders>
            <w:shd w:val="clear" w:color="000000" w:fill="FFFFFF"/>
            <w:vAlign w:val="center"/>
          </w:tcPr>
          <w:p w14:paraId="098D1B6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2 727 741,13</w:t>
            </w:r>
          </w:p>
        </w:tc>
        <w:tc>
          <w:tcPr>
            <w:tcW w:w="333" w:type="pct"/>
            <w:tcBorders>
              <w:top w:val="nil"/>
              <w:left w:val="nil"/>
              <w:bottom w:val="single" w:sz="4" w:space="0" w:color="auto"/>
              <w:right w:val="single" w:sz="4" w:space="0" w:color="auto"/>
            </w:tcBorders>
            <w:shd w:val="clear" w:color="000000" w:fill="FFFFFF"/>
            <w:vAlign w:val="center"/>
          </w:tcPr>
          <w:p w14:paraId="0560A7A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680C100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1CFA107"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0561642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5EA0F542"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548911BA"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СН1</w:t>
            </w:r>
          </w:p>
        </w:tc>
        <w:tc>
          <w:tcPr>
            <w:tcW w:w="470" w:type="pct"/>
            <w:tcBorders>
              <w:top w:val="nil"/>
              <w:left w:val="nil"/>
              <w:bottom w:val="single" w:sz="4" w:space="0" w:color="auto"/>
              <w:right w:val="single" w:sz="4" w:space="0" w:color="auto"/>
            </w:tcBorders>
            <w:shd w:val="clear" w:color="000000" w:fill="FFFFFF"/>
            <w:vAlign w:val="center"/>
          </w:tcPr>
          <w:p w14:paraId="2979DE8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127 570,00</w:t>
            </w:r>
          </w:p>
        </w:tc>
        <w:tc>
          <w:tcPr>
            <w:tcW w:w="428" w:type="pct"/>
            <w:tcBorders>
              <w:top w:val="nil"/>
              <w:left w:val="nil"/>
              <w:bottom w:val="single" w:sz="4" w:space="0" w:color="auto"/>
              <w:right w:val="single" w:sz="4" w:space="0" w:color="auto"/>
            </w:tcBorders>
            <w:shd w:val="clear" w:color="000000" w:fill="FFFFFF"/>
            <w:vAlign w:val="center"/>
          </w:tcPr>
          <w:p w14:paraId="435B496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01B8BC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5BCEDE5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50 211,75</w:t>
            </w:r>
          </w:p>
        </w:tc>
        <w:tc>
          <w:tcPr>
            <w:tcW w:w="476" w:type="pct"/>
            <w:tcBorders>
              <w:top w:val="nil"/>
              <w:left w:val="nil"/>
              <w:bottom w:val="single" w:sz="4" w:space="0" w:color="auto"/>
              <w:right w:val="single" w:sz="4" w:space="0" w:color="auto"/>
            </w:tcBorders>
            <w:shd w:val="clear" w:color="000000" w:fill="FFFFFF"/>
            <w:vAlign w:val="center"/>
          </w:tcPr>
          <w:p w14:paraId="2A3553AD"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52 427,07</w:t>
            </w:r>
          </w:p>
        </w:tc>
        <w:tc>
          <w:tcPr>
            <w:tcW w:w="428" w:type="pct"/>
            <w:tcBorders>
              <w:top w:val="nil"/>
              <w:left w:val="nil"/>
              <w:bottom w:val="single" w:sz="4" w:space="0" w:color="auto"/>
              <w:right w:val="single" w:sz="4" w:space="0" w:color="auto"/>
            </w:tcBorders>
            <w:shd w:val="clear" w:color="000000" w:fill="FFFFFF"/>
            <w:vAlign w:val="center"/>
          </w:tcPr>
          <w:p w14:paraId="5AD7EF0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102 638,82</w:t>
            </w:r>
          </w:p>
        </w:tc>
        <w:tc>
          <w:tcPr>
            <w:tcW w:w="333" w:type="pct"/>
            <w:tcBorders>
              <w:top w:val="nil"/>
              <w:left w:val="nil"/>
              <w:bottom w:val="single" w:sz="4" w:space="0" w:color="auto"/>
              <w:right w:val="single" w:sz="4" w:space="0" w:color="auto"/>
            </w:tcBorders>
            <w:shd w:val="clear" w:color="000000" w:fill="FFFFFF"/>
            <w:vAlign w:val="center"/>
          </w:tcPr>
          <w:p w14:paraId="28FA084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1B1C8E1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18403B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308E5007"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302CC4DE"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5FEDC136"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СН2</w:t>
            </w:r>
          </w:p>
        </w:tc>
        <w:tc>
          <w:tcPr>
            <w:tcW w:w="470" w:type="pct"/>
            <w:tcBorders>
              <w:top w:val="nil"/>
              <w:left w:val="nil"/>
              <w:bottom w:val="single" w:sz="4" w:space="0" w:color="auto"/>
              <w:right w:val="single" w:sz="4" w:space="0" w:color="auto"/>
            </w:tcBorders>
            <w:shd w:val="clear" w:color="000000" w:fill="FFFFFF"/>
            <w:vAlign w:val="center"/>
          </w:tcPr>
          <w:p w14:paraId="3F1A257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884 254,81</w:t>
            </w:r>
          </w:p>
        </w:tc>
        <w:tc>
          <w:tcPr>
            <w:tcW w:w="428" w:type="pct"/>
            <w:tcBorders>
              <w:top w:val="nil"/>
              <w:left w:val="nil"/>
              <w:bottom w:val="single" w:sz="4" w:space="0" w:color="auto"/>
              <w:right w:val="single" w:sz="4" w:space="0" w:color="auto"/>
            </w:tcBorders>
            <w:shd w:val="clear" w:color="000000" w:fill="FFFFFF"/>
            <w:vAlign w:val="center"/>
          </w:tcPr>
          <w:p w14:paraId="691BE878"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6EB2442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47EE1A22"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571 014,49</w:t>
            </w:r>
          </w:p>
        </w:tc>
        <w:tc>
          <w:tcPr>
            <w:tcW w:w="476" w:type="pct"/>
            <w:tcBorders>
              <w:top w:val="nil"/>
              <w:left w:val="nil"/>
              <w:bottom w:val="single" w:sz="4" w:space="0" w:color="auto"/>
              <w:right w:val="single" w:sz="4" w:space="0" w:color="auto"/>
            </w:tcBorders>
            <w:shd w:val="clear" w:color="000000" w:fill="FFFFFF"/>
            <w:vAlign w:val="center"/>
          </w:tcPr>
          <w:p w14:paraId="146D7594"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602 482,55</w:t>
            </w:r>
          </w:p>
        </w:tc>
        <w:tc>
          <w:tcPr>
            <w:tcW w:w="428" w:type="pct"/>
            <w:tcBorders>
              <w:top w:val="nil"/>
              <w:left w:val="nil"/>
              <w:bottom w:val="single" w:sz="4" w:space="0" w:color="auto"/>
              <w:right w:val="single" w:sz="4" w:space="0" w:color="auto"/>
            </w:tcBorders>
            <w:shd w:val="clear" w:color="000000" w:fill="FFFFFF"/>
            <w:vAlign w:val="center"/>
          </w:tcPr>
          <w:p w14:paraId="46445F78"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1 173 497,04</w:t>
            </w:r>
          </w:p>
        </w:tc>
        <w:tc>
          <w:tcPr>
            <w:tcW w:w="333" w:type="pct"/>
            <w:tcBorders>
              <w:top w:val="nil"/>
              <w:left w:val="nil"/>
              <w:bottom w:val="single" w:sz="4" w:space="0" w:color="auto"/>
              <w:right w:val="single" w:sz="4" w:space="0" w:color="auto"/>
            </w:tcBorders>
            <w:shd w:val="clear" w:color="000000" w:fill="FFFFFF"/>
            <w:vAlign w:val="center"/>
          </w:tcPr>
          <w:p w14:paraId="480F5AF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1022279A"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955FF5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433054AA"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5BEC5A78"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40893A96"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НН</w:t>
            </w:r>
          </w:p>
        </w:tc>
        <w:tc>
          <w:tcPr>
            <w:tcW w:w="470" w:type="pct"/>
            <w:tcBorders>
              <w:top w:val="nil"/>
              <w:left w:val="nil"/>
              <w:bottom w:val="single" w:sz="4" w:space="0" w:color="auto"/>
              <w:right w:val="single" w:sz="4" w:space="0" w:color="auto"/>
            </w:tcBorders>
            <w:shd w:val="clear" w:color="000000" w:fill="FFFFFF"/>
            <w:vAlign w:val="center"/>
          </w:tcPr>
          <w:p w14:paraId="6B99605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372 713,36</w:t>
            </w:r>
          </w:p>
        </w:tc>
        <w:tc>
          <w:tcPr>
            <w:tcW w:w="428" w:type="pct"/>
            <w:tcBorders>
              <w:top w:val="nil"/>
              <w:left w:val="nil"/>
              <w:bottom w:val="single" w:sz="4" w:space="0" w:color="auto"/>
              <w:right w:val="single" w:sz="4" w:space="0" w:color="auto"/>
            </w:tcBorders>
            <w:shd w:val="clear" w:color="000000" w:fill="FFFFFF"/>
            <w:vAlign w:val="center"/>
          </w:tcPr>
          <w:p w14:paraId="7611A6E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1E3C8F8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45A52D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380 505,22</w:t>
            </w:r>
          </w:p>
        </w:tc>
        <w:tc>
          <w:tcPr>
            <w:tcW w:w="476" w:type="pct"/>
            <w:tcBorders>
              <w:top w:val="nil"/>
              <w:left w:val="nil"/>
              <w:bottom w:val="single" w:sz="4" w:space="0" w:color="auto"/>
              <w:right w:val="single" w:sz="4" w:space="0" w:color="auto"/>
            </w:tcBorders>
            <w:shd w:val="clear" w:color="000000" w:fill="FFFFFF"/>
            <w:vAlign w:val="center"/>
          </w:tcPr>
          <w:p w14:paraId="6829733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350 691,85</w:t>
            </w:r>
          </w:p>
        </w:tc>
        <w:tc>
          <w:tcPr>
            <w:tcW w:w="428" w:type="pct"/>
            <w:tcBorders>
              <w:top w:val="nil"/>
              <w:left w:val="nil"/>
              <w:bottom w:val="single" w:sz="4" w:space="0" w:color="auto"/>
              <w:right w:val="single" w:sz="4" w:space="0" w:color="auto"/>
            </w:tcBorders>
            <w:shd w:val="clear" w:color="000000" w:fill="FFFFFF"/>
            <w:vAlign w:val="center"/>
          </w:tcPr>
          <w:p w14:paraId="19363F7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731 197,07</w:t>
            </w:r>
          </w:p>
        </w:tc>
        <w:tc>
          <w:tcPr>
            <w:tcW w:w="333" w:type="pct"/>
            <w:tcBorders>
              <w:top w:val="nil"/>
              <w:left w:val="nil"/>
              <w:bottom w:val="single" w:sz="4" w:space="0" w:color="auto"/>
              <w:right w:val="single" w:sz="4" w:space="0" w:color="auto"/>
            </w:tcBorders>
            <w:shd w:val="clear" w:color="000000" w:fill="FFFFFF"/>
            <w:vAlign w:val="center"/>
          </w:tcPr>
          <w:p w14:paraId="512E0921"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6E2120B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7F0CB4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3BB2F84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1BFA9043"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155785CA"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Население</w:t>
            </w:r>
          </w:p>
        </w:tc>
        <w:tc>
          <w:tcPr>
            <w:tcW w:w="470" w:type="pct"/>
            <w:tcBorders>
              <w:top w:val="nil"/>
              <w:left w:val="nil"/>
              <w:bottom w:val="single" w:sz="4" w:space="0" w:color="auto"/>
              <w:right w:val="single" w:sz="4" w:space="0" w:color="auto"/>
            </w:tcBorders>
            <w:shd w:val="clear" w:color="000000" w:fill="FFFFFF"/>
            <w:vAlign w:val="center"/>
          </w:tcPr>
          <w:p w14:paraId="59B441D7"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828 684,39</w:t>
            </w:r>
          </w:p>
        </w:tc>
        <w:tc>
          <w:tcPr>
            <w:tcW w:w="428" w:type="pct"/>
            <w:tcBorders>
              <w:top w:val="nil"/>
              <w:left w:val="nil"/>
              <w:bottom w:val="single" w:sz="4" w:space="0" w:color="auto"/>
              <w:right w:val="single" w:sz="4" w:space="0" w:color="auto"/>
            </w:tcBorders>
            <w:shd w:val="clear" w:color="000000" w:fill="FFFFFF"/>
            <w:vAlign w:val="center"/>
          </w:tcPr>
          <w:p w14:paraId="734EBC6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E9FB44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FD5075A"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443 155,72</w:t>
            </w:r>
          </w:p>
        </w:tc>
        <w:tc>
          <w:tcPr>
            <w:tcW w:w="476" w:type="pct"/>
            <w:tcBorders>
              <w:top w:val="nil"/>
              <w:left w:val="nil"/>
              <w:bottom w:val="single" w:sz="4" w:space="0" w:color="auto"/>
              <w:right w:val="single" w:sz="4" w:space="0" w:color="auto"/>
            </w:tcBorders>
            <w:shd w:val="clear" w:color="000000" w:fill="FFFFFF"/>
            <w:vAlign w:val="center"/>
          </w:tcPr>
          <w:p w14:paraId="6A87DA90"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423 150,16</w:t>
            </w:r>
          </w:p>
        </w:tc>
        <w:tc>
          <w:tcPr>
            <w:tcW w:w="428" w:type="pct"/>
            <w:tcBorders>
              <w:top w:val="nil"/>
              <w:left w:val="nil"/>
              <w:bottom w:val="single" w:sz="4" w:space="0" w:color="auto"/>
              <w:right w:val="single" w:sz="4" w:space="0" w:color="auto"/>
            </w:tcBorders>
            <w:shd w:val="clear" w:color="000000" w:fill="FFFFFF"/>
            <w:vAlign w:val="center"/>
          </w:tcPr>
          <w:p w14:paraId="78D8C277"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866 305,88</w:t>
            </w:r>
          </w:p>
        </w:tc>
        <w:tc>
          <w:tcPr>
            <w:tcW w:w="333" w:type="pct"/>
            <w:tcBorders>
              <w:top w:val="nil"/>
              <w:left w:val="nil"/>
              <w:bottom w:val="single" w:sz="4" w:space="0" w:color="auto"/>
              <w:right w:val="single" w:sz="4" w:space="0" w:color="auto"/>
            </w:tcBorders>
            <w:shd w:val="clear" w:color="000000" w:fill="FFFFFF"/>
            <w:vAlign w:val="center"/>
          </w:tcPr>
          <w:p w14:paraId="2EA94E9C"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3039886C"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2A33513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0DC00E8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5217CF58"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767D22CB"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ТСО по инд. тарифам</w:t>
            </w:r>
          </w:p>
        </w:tc>
        <w:tc>
          <w:tcPr>
            <w:tcW w:w="470" w:type="pct"/>
            <w:tcBorders>
              <w:top w:val="nil"/>
              <w:left w:val="nil"/>
              <w:bottom w:val="single" w:sz="4" w:space="0" w:color="auto"/>
              <w:right w:val="single" w:sz="4" w:space="0" w:color="auto"/>
            </w:tcBorders>
            <w:shd w:val="clear" w:color="000000" w:fill="FFFFFF"/>
            <w:vAlign w:val="center"/>
          </w:tcPr>
          <w:p w14:paraId="39ACB863"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2 281 930,00</w:t>
            </w:r>
          </w:p>
        </w:tc>
        <w:tc>
          <w:tcPr>
            <w:tcW w:w="428" w:type="pct"/>
            <w:tcBorders>
              <w:top w:val="nil"/>
              <w:left w:val="nil"/>
              <w:bottom w:val="single" w:sz="4" w:space="0" w:color="auto"/>
              <w:right w:val="single" w:sz="4" w:space="0" w:color="auto"/>
            </w:tcBorders>
            <w:shd w:val="clear" w:color="000000" w:fill="FFFFFF"/>
            <w:vAlign w:val="center"/>
          </w:tcPr>
          <w:p w14:paraId="322A8482"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42A4133"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414106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585 869,83</w:t>
            </w:r>
          </w:p>
        </w:tc>
        <w:tc>
          <w:tcPr>
            <w:tcW w:w="476" w:type="pct"/>
            <w:tcBorders>
              <w:top w:val="nil"/>
              <w:left w:val="nil"/>
              <w:bottom w:val="single" w:sz="4" w:space="0" w:color="auto"/>
              <w:right w:val="single" w:sz="4" w:space="0" w:color="auto"/>
            </w:tcBorders>
            <w:shd w:val="clear" w:color="000000" w:fill="FFFFFF"/>
            <w:vAlign w:val="center"/>
          </w:tcPr>
          <w:p w14:paraId="10C709B4"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578 463,02</w:t>
            </w:r>
          </w:p>
        </w:tc>
        <w:tc>
          <w:tcPr>
            <w:tcW w:w="428" w:type="pct"/>
            <w:tcBorders>
              <w:top w:val="nil"/>
              <w:left w:val="nil"/>
              <w:bottom w:val="single" w:sz="4" w:space="0" w:color="auto"/>
              <w:right w:val="single" w:sz="4" w:space="0" w:color="auto"/>
            </w:tcBorders>
            <w:shd w:val="clear" w:color="000000" w:fill="FFFFFF"/>
            <w:vAlign w:val="center"/>
          </w:tcPr>
          <w:p w14:paraId="3ECC0BA4"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1 164 332,86</w:t>
            </w:r>
          </w:p>
        </w:tc>
        <w:tc>
          <w:tcPr>
            <w:tcW w:w="333" w:type="pct"/>
            <w:tcBorders>
              <w:top w:val="nil"/>
              <w:left w:val="nil"/>
              <w:bottom w:val="single" w:sz="4" w:space="0" w:color="auto"/>
              <w:right w:val="single" w:sz="4" w:space="0" w:color="auto"/>
            </w:tcBorders>
            <w:shd w:val="clear" w:color="000000" w:fill="FFFFFF"/>
            <w:vAlign w:val="center"/>
          </w:tcPr>
          <w:p w14:paraId="34E776D5"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2EC6A491"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5A42AB1"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56067DE0"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2FAED301"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767A3C0E"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нагрузочные потери</w:t>
            </w:r>
          </w:p>
        </w:tc>
        <w:tc>
          <w:tcPr>
            <w:tcW w:w="3372" w:type="pct"/>
            <w:gridSpan w:val="8"/>
            <w:tcBorders>
              <w:top w:val="single" w:sz="4" w:space="0" w:color="auto"/>
              <w:left w:val="nil"/>
              <w:bottom w:val="single" w:sz="4" w:space="0" w:color="auto"/>
              <w:right w:val="single" w:sz="4" w:space="0" w:color="auto"/>
            </w:tcBorders>
            <w:shd w:val="clear" w:color="000000" w:fill="FFFFFF"/>
            <w:vAlign w:val="center"/>
            <w:hideMark/>
          </w:tcPr>
          <w:p w14:paraId="4A5EE42A"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476" w:type="pct"/>
            <w:tcBorders>
              <w:top w:val="nil"/>
              <w:left w:val="nil"/>
              <w:bottom w:val="single" w:sz="4" w:space="0" w:color="auto"/>
              <w:right w:val="single" w:sz="4" w:space="0" w:color="auto"/>
            </w:tcBorders>
            <w:shd w:val="clear" w:color="auto" w:fill="auto"/>
            <w:vAlign w:val="center"/>
            <w:hideMark/>
          </w:tcPr>
          <w:p w14:paraId="3563FB7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427" w:type="pct"/>
            <w:tcBorders>
              <w:top w:val="nil"/>
              <w:left w:val="nil"/>
              <w:bottom w:val="single" w:sz="4" w:space="0" w:color="auto"/>
              <w:right w:val="single" w:sz="4" w:space="0" w:color="auto"/>
            </w:tcBorders>
            <w:shd w:val="clear" w:color="auto" w:fill="auto"/>
            <w:vAlign w:val="center"/>
            <w:hideMark/>
          </w:tcPr>
          <w:p w14:paraId="57B4019D"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r>
      <w:tr w:rsidR="00885803" w:rsidRPr="0057391D" w14:paraId="4BE6A6EA" w14:textId="77777777" w:rsidTr="0057391D">
        <w:trPr>
          <w:gridBefore w:val="1"/>
          <w:wBefore w:w="29" w:type="pct"/>
          <w:trHeight w:val="532"/>
        </w:trPr>
        <w:tc>
          <w:tcPr>
            <w:tcW w:w="4971" w:type="pct"/>
            <w:gridSpan w:val="11"/>
            <w:tcBorders>
              <w:top w:val="nil"/>
              <w:left w:val="nil"/>
              <w:bottom w:val="nil"/>
              <w:right w:val="nil"/>
            </w:tcBorders>
            <w:shd w:val="clear" w:color="000000" w:fill="FFFFFF"/>
            <w:hideMark/>
          </w:tcPr>
          <w:p w14:paraId="60E1A793" w14:textId="77777777" w:rsidR="00885803" w:rsidRPr="0057391D" w:rsidRDefault="00885803" w:rsidP="001554CE">
            <w:pPr>
              <w:rPr>
                <w:rFonts w:ascii="Myriad Pro" w:hAnsi="Myriad Pro"/>
                <w:b/>
                <w:bCs/>
                <w:color w:val="000000"/>
                <w:sz w:val="20"/>
                <w:szCs w:val="20"/>
                <w:lang w:eastAsia="ru-RU"/>
              </w:rPr>
            </w:pPr>
            <w:r w:rsidRPr="0057391D">
              <w:rPr>
                <w:rFonts w:ascii="Myriad Pro" w:hAnsi="Myriad Pro"/>
                <w:color w:val="000000"/>
                <w:sz w:val="20"/>
                <w:szCs w:val="20"/>
                <w:lang w:eastAsia="ru-RU"/>
              </w:rPr>
              <w:t>Данная величина плановой товарной выручки на 201</w:t>
            </w:r>
            <w:r w:rsidR="001554CE" w:rsidRPr="0057391D">
              <w:rPr>
                <w:rFonts w:ascii="Myriad Pro" w:hAnsi="Myriad Pro"/>
                <w:color w:val="000000"/>
                <w:sz w:val="20"/>
                <w:szCs w:val="20"/>
                <w:lang w:eastAsia="ru-RU"/>
              </w:rPr>
              <w:t>6</w:t>
            </w:r>
            <w:r w:rsidRPr="0057391D">
              <w:rPr>
                <w:rFonts w:ascii="Myriad Pro" w:hAnsi="Myriad Pro"/>
                <w:color w:val="000000"/>
                <w:sz w:val="20"/>
                <w:szCs w:val="20"/>
                <w:lang w:eastAsia="ru-RU"/>
              </w:rPr>
              <w:t xml:space="preserve"> год указаны в соответствии с представленной филиалом в СО 6.2376/0 (Ф</w:t>
            </w:r>
            <w:r w:rsidR="00BA0DDB">
              <w:rPr>
                <w:rFonts w:ascii="Myriad Pro" w:hAnsi="Myriad Pro"/>
                <w:color w:val="000000"/>
                <w:sz w:val="20"/>
                <w:szCs w:val="20"/>
                <w:lang w:eastAsia="ru-RU"/>
              </w:rPr>
              <w:t>№ </w:t>
            </w:r>
            <w:r w:rsidRPr="0057391D">
              <w:rPr>
                <w:rFonts w:ascii="Myriad Pro" w:hAnsi="Myriad Pro"/>
                <w:color w:val="000000"/>
                <w:sz w:val="20"/>
                <w:szCs w:val="20"/>
                <w:lang w:eastAsia="ru-RU"/>
              </w:rPr>
              <w:t>2.28).</w:t>
            </w:r>
            <w:r w:rsidR="00B50D41">
              <w:rPr>
                <w:rFonts w:ascii="Myriad Pro" w:hAnsi="Myriad Pro"/>
                <w:color w:val="000000"/>
                <w:sz w:val="20"/>
                <w:szCs w:val="20"/>
                <w:lang w:eastAsia="ru-RU"/>
              </w:rPr>
              <w:t xml:space="preserve"> </w:t>
            </w:r>
            <w:r w:rsidRPr="0057391D">
              <w:rPr>
                <w:rFonts w:ascii="Myriad Pro" w:hAnsi="Myriad Pro"/>
                <w:color w:val="000000"/>
                <w:sz w:val="20"/>
                <w:szCs w:val="20"/>
                <w:lang w:eastAsia="ru-RU"/>
              </w:rPr>
              <w:t xml:space="preserve">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2015,2016 год не представляется возможным, </w:t>
            </w:r>
            <w:r w:rsidR="006F0164" w:rsidRPr="0057391D">
              <w:rPr>
                <w:rFonts w:ascii="Myriad Pro" w:hAnsi="Myriad Pro"/>
                <w:color w:val="000000"/>
                <w:sz w:val="20"/>
                <w:szCs w:val="20"/>
                <w:lang w:eastAsia="ru-RU"/>
              </w:rPr>
              <w:t>в</w:t>
            </w:r>
            <w:r w:rsidRPr="0057391D">
              <w:rPr>
                <w:rFonts w:ascii="Myriad Pro" w:hAnsi="Myriad Pro"/>
                <w:color w:val="000000"/>
                <w:sz w:val="20"/>
                <w:szCs w:val="20"/>
                <w:lang w:eastAsia="ru-RU"/>
              </w:rPr>
              <w:t xml:space="preserve"> представленных формах информация о факте за предыдущие годы отсутствует.</w:t>
            </w:r>
          </w:p>
        </w:tc>
      </w:tr>
    </w:tbl>
    <w:p w14:paraId="6A9E4A27" w14:textId="77777777" w:rsidR="00885803" w:rsidRPr="00066594" w:rsidRDefault="00885803" w:rsidP="00A3247B">
      <w:pPr>
        <w:spacing w:line="360" w:lineRule="auto"/>
        <w:ind w:firstLine="567"/>
        <w:jc w:val="both"/>
        <w:rPr>
          <w:rFonts w:ascii="Myriad Pro" w:eastAsiaTheme="majorEastAsia" w:hAnsi="Myriad Pro" w:cstheme="majorBidi"/>
          <w:sz w:val="26"/>
          <w:szCs w:val="26"/>
        </w:rPr>
        <w:sectPr w:rsidR="00885803" w:rsidRPr="00066594" w:rsidSect="00D20A5D">
          <w:pgSz w:w="16838" w:h="11906" w:orient="landscape"/>
          <w:pgMar w:top="1985" w:right="1134" w:bottom="850" w:left="1134" w:header="1247" w:footer="708" w:gutter="0"/>
          <w:cols w:space="708"/>
          <w:docGrid w:linePitch="360"/>
        </w:sectPr>
      </w:pPr>
    </w:p>
    <w:p w14:paraId="558FB0A1" w14:textId="40370764" w:rsidR="006069E4" w:rsidRPr="0057391D" w:rsidRDefault="006069E4"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80" w:name="_Toc60138276"/>
      <w:r w:rsidRPr="0057391D">
        <w:rPr>
          <w:rFonts w:ascii="Myriad Pro" w:hAnsi="Myriad Pro"/>
          <w:color w:val="4F6228" w:themeColor="accent3" w:themeShade="80"/>
        </w:rPr>
        <w:lastRenderedPageBreak/>
        <w:t>Экономическая оценка результатов деятельности филиала</w:t>
      </w:r>
      <w:r w:rsidR="00B50D41">
        <w:rPr>
          <w:rFonts w:ascii="Myriad Pro" w:hAnsi="Myriad Pro"/>
          <w:color w:val="4F6228" w:themeColor="accent3" w:themeShade="80"/>
        </w:rPr>
        <w:t xml:space="preserve"> </w:t>
      </w:r>
      <w:r w:rsidR="00D20A5D">
        <w:rPr>
          <w:rFonts w:ascii="Myriad Pro" w:hAnsi="Myriad Pro"/>
          <w:color w:val="4F6228" w:themeColor="accent3" w:themeShade="80"/>
        </w:rPr>
        <w:t>ПАО </w:t>
      </w:r>
      <w:r w:rsidRPr="0057391D">
        <w:rPr>
          <w:rFonts w:ascii="Myriad Pro" w:hAnsi="Myriad Pro"/>
          <w:color w:val="4F6228" w:themeColor="accent3" w:themeShade="80"/>
        </w:rPr>
        <w:t>«МРСК Сибири» - «Омскэнерго» за 2015-2016 годы по оказанию услуг по передаче электрической энергии.</w:t>
      </w:r>
      <w:bookmarkEnd w:id="78"/>
      <w:bookmarkEnd w:id="80"/>
    </w:p>
    <w:p w14:paraId="0477F100" w14:textId="69DC9199" w:rsidR="006069E4" w:rsidRPr="00066594" w:rsidRDefault="006069E4" w:rsidP="0057391D">
      <w:pPr>
        <w:pStyle w:val="2f0"/>
      </w:pPr>
      <w:r w:rsidRPr="00066594">
        <w:t xml:space="preserve">Филиал </w:t>
      </w:r>
      <w:r w:rsidR="00D20A5D">
        <w:t>ПАО </w:t>
      </w:r>
      <w:r w:rsidRPr="00066594">
        <w:t xml:space="preserve">«МРСК Сибири» - «Омскэнерго» является одним из субъектов естественных монополий в сфере услуг по передаче электрической энергии, порядок учета доходов и расходов которого регламентируется согласно </w:t>
      </w:r>
      <w:r w:rsidR="0058527E" w:rsidRPr="00066594">
        <w:t>п</w:t>
      </w:r>
      <w:r w:rsidRPr="00066594">
        <w:t>риказу</w:t>
      </w:r>
      <w:r w:rsidR="00B50D41">
        <w:t xml:space="preserve"> </w:t>
      </w:r>
      <w:r w:rsidRPr="00066594">
        <w:t>от</w:t>
      </w:r>
      <w:r w:rsidR="00B50D41">
        <w:t xml:space="preserve"> </w:t>
      </w:r>
      <w:r w:rsidRPr="00066594">
        <w:t xml:space="preserve">13.12.2011 года </w:t>
      </w:r>
      <w:r w:rsidR="00BA0DDB">
        <w:t>№ </w:t>
      </w:r>
      <w:r w:rsidRPr="00066594">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r w:rsidR="00B50D41">
        <w:t xml:space="preserve"> </w:t>
      </w:r>
      <w:r w:rsidRPr="00066594">
        <w:t xml:space="preserve">в электроэнергетике» (далее – Приказ </w:t>
      </w:r>
      <w:r w:rsidR="00BA0DDB">
        <w:t>№ </w:t>
      </w:r>
      <w:r w:rsidRPr="00066594">
        <w:t xml:space="preserve">585), а также внутренней учетной политикой </w:t>
      </w:r>
      <w:r w:rsidR="00D20A5D">
        <w:t>ПАО </w:t>
      </w:r>
      <w:r w:rsidRPr="00066594">
        <w:t xml:space="preserve">«МРСК Сибири». </w:t>
      </w:r>
    </w:p>
    <w:p w14:paraId="08653EAE" w14:textId="77777777" w:rsidR="006069E4" w:rsidRPr="00066594" w:rsidRDefault="006069E4" w:rsidP="0057391D">
      <w:pPr>
        <w:pStyle w:val="2f0"/>
      </w:pPr>
      <w:r w:rsidRPr="00066594">
        <w:t>Ведение раздельного учета заключается в сборе и обобщении информации</w:t>
      </w:r>
      <w:r w:rsidR="00B50D41">
        <w:t xml:space="preserve"> </w:t>
      </w:r>
      <w:r w:rsidRPr="00066594">
        <w:t>о доходах и расходах, а также о показателях, необходимых для осуществления такого учета, раздельно по осуществляемым видам деятельности на основании данных бухгалтерского и статистического учета. Основные показатели</w:t>
      </w:r>
      <w:r w:rsidR="00B50D41">
        <w:t xml:space="preserve"> </w:t>
      </w:r>
      <w:r w:rsidRPr="00066594">
        <w:t xml:space="preserve">по субъекту, необходимые для проведения экономического анализа результатов деятельности, отражаются в формах 1.3 и 1.6 к Приказу </w:t>
      </w:r>
      <w:r w:rsidR="00BA0DDB">
        <w:t>№ </w:t>
      </w:r>
      <w:r w:rsidRPr="00066594">
        <w:t>585. Данные из этих форм были сведены в таблицы 1-4, представленные ниже.</w:t>
      </w:r>
    </w:p>
    <w:p w14:paraId="2F225D19" w14:textId="5211E51A" w:rsidR="006069E4" w:rsidRPr="00066594" w:rsidRDefault="006069E4" w:rsidP="0057391D">
      <w:pPr>
        <w:pStyle w:val="2f0"/>
      </w:pPr>
      <w:r w:rsidRPr="00066594">
        <w:t xml:space="preserve">Выручка филиала </w:t>
      </w:r>
      <w:r w:rsidR="00D20A5D">
        <w:t>ПАО </w:t>
      </w:r>
      <w:r w:rsidRPr="00066594">
        <w:t>«МРСК Сибири» - «Омскэнерго» от передачи электроэнергии по распределительным сетям за период 2015 значительно выросла – до 5 168 270 тыс. руб. (прирост 12,54</w:t>
      </w:r>
      <w:r w:rsidR="0058527E" w:rsidRPr="00066594">
        <w:t xml:space="preserve"> </w:t>
      </w:r>
      <w:r w:rsidRPr="00066594">
        <w:t>%). При этом доля выручки непосредственно от передачи электроэнергии в общем объеме выручки за 2015 год составляет</w:t>
      </w:r>
      <w:r w:rsidR="00B50D41">
        <w:t xml:space="preserve"> </w:t>
      </w:r>
      <w:r w:rsidRPr="00066594">
        <w:t>98,23</w:t>
      </w:r>
      <w:r w:rsidR="0058527E" w:rsidRPr="00066594">
        <w:t xml:space="preserve"> </w:t>
      </w:r>
      <w:r w:rsidRPr="00066594">
        <w:t>%, в сравнении с результатом 2014 года (63,78</w:t>
      </w:r>
      <w:r w:rsidR="0058527E" w:rsidRPr="00066594">
        <w:t xml:space="preserve"> </w:t>
      </w:r>
      <w:r w:rsidRPr="00066594">
        <w:t>%) - больше на 34,45</w:t>
      </w:r>
      <w:r w:rsidR="0058527E" w:rsidRPr="00066594">
        <w:t xml:space="preserve"> </w:t>
      </w:r>
      <w:r w:rsidRPr="00066594">
        <w:t xml:space="preserve">%. Себестоимость производства также выросла до 4 931 217 тыс. руб., прирост себестоимости за год на уровне 18,74%. При этом прирост себестоимости в 2015 году выше прироста выручки филиала </w:t>
      </w:r>
      <w:r w:rsidR="00D20A5D">
        <w:t>ПАО </w:t>
      </w:r>
      <w:r w:rsidRPr="00066594">
        <w:t>«МРСК Сибири» - «Омскэнерго»</w:t>
      </w:r>
      <w:r w:rsidR="00B50D41">
        <w:t xml:space="preserve"> </w:t>
      </w:r>
      <w:r w:rsidRPr="00066594">
        <w:t>на 5,93</w:t>
      </w:r>
      <w:r w:rsidR="0058527E" w:rsidRPr="00066594">
        <w:t xml:space="preserve"> </w:t>
      </w:r>
      <w:r w:rsidRPr="00066594">
        <w:t>%. Такая разница негативно повлияла на показатель</w:t>
      </w:r>
      <w:r w:rsidR="00B50D41">
        <w:t xml:space="preserve"> </w:t>
      </w:r>
      <w:r w:rsidRPr="00066594">
        <w:t>валовой прибыли – ее прирост показал отрицательное значение -44,89</w:t>
      </w:r>
      <w:r w:rsidR="0058527E" w:rsidRPr="00066594">
        <w:t xml:space="preserve"> </w:t>
      </w:r>
      <w:r w:rsidRPr="00066594">
        <w:t>%.</w:t>
      </w:r>
    </w:p>
    <w:p w14:paraId="545A5149" w14:textId="77777777" w:rsidR="006069E4" w:rsidRPr="00066594" w:rsidRDefault="006069E4" w:rsidP="0057391D">
      <w:pPr>
        <w:pStyle w:val="2f0"/>
      </w:pPr>
      <w:r w:rsidRPr="00066594">
        <w:t>Также показатель чистой прибыли в 2015 году имеет отрицательное абсолютное значение -50 862 тыс. руб., отрицательное значение прироста к 2014 году составило -123,35</w:t>
      </w:r>
      <w:r w:rsidR="0058527E" w:rsidRPr="00066594">
        <w:t xml:space="preserve"> </w:t>
      </w:r>
      <w:r w:rsidRPr="00066594">
        <w:t xml:space="preserve">%. </w:t>
      </w:r>
    </w:p>
    <w:p w14:paraId="27ED491E" w14:textId="77777777" w:rsidR="006069E4" w:rsidRPr="00066594" w:rsidRDefault="006069E4" w:rsidP="0057391D">
      <w:pPr>
        <w:pStyle w:val="2f0"/>
      </w:pPr>
      <w:r w:rsidRPr="00066594">
        <w:lastRenderedPageBreak/>
        <w:t>Положительное влияние на изменение показателя чистой прибыли в течение 2015 года произвели следующие статьи:</w:t>
      </w:r>
    </w:p>
    <w:p w14:paraId="551AD771" w14:textId="77777777" w:rsidR="006069E4" w:rsidRPr="00066594" w:rsidRDefault="006069E4" w:rsidP="0057391D">
      <w:pPr>
        <w:pStyle w:val="40"/>
      </w:pPr>
      <w:r w:rsidRPr="00066594">
        <w:t>рост выручки от продажи до 5 168 270 тыс. руб., прирост составил</w:t>
      </w:r>
      <w:r w:rsidR="00B50D41">
        <w:t xml:space="preserve"> </w:t>
      </w:r>
      <w:r w:rsidRPr="00066594">
        <w:t>12,54</w:t>
      </w:r>
      <w:r w:rsidR="0058527E" w:rsidRPr="00066594">
        <w:t xml:space="preserve"> </w:t>
      </w:r>
      <w:r w:rsidRPr="00066594">
        <w:t>%;</w:t>
      </w:r>
    </w:p>
    <w:p w14:paraId="01C7F833" w14:textId="77777777" w:rsidR="006069E4" w:rsidRPr="00066594" w:rsidRDefault="006069E4" w:rsidP="0057391D">
      <w:pPr>
        <w:pStyle w:val="40"/>
      </w:pPr>
      <w:r w:rsidRPr="00066594">
        <w:t>прирост процентов к получению – 3 801 тыс.</w:t>
      </w:r>
      <w:r w:rsidR="0058527E" w:rsidRPr="00066594">
        <w:t xml:space="preserve"> </w:t>
      </w:r>
      <w:r w:rsidRPr="00066594">
        <w:t>руб., в процентном отражении 157,85</w:t>
      </w:r>
      <w:r w:rsidR="0058527E" w:rsidRPr="00066594">
        <w:t xml:space="preserve"> </w:t>
      </w:r>
      <w:r w:rsidRPr="00066594">
        <w:t>%;</w:t>
      </w:r>
    </w:p>
    <w:p w14:paraId="6F897073" w14:textId="77777777" w:rsidR="006069E4" w:rsidRPr="00066594" w:rsidRDefault="006069E4" w:rsidP="0057391D">
      <w:pPr>
        <w:pStyle w:val="40"/>
      </w:pPr>
      <w:r w:rsidRPr="00066594">
        <w:t>сокращение прочих расходов до 278 160 тыс. руб. (-13,62</w:t>
      </w:r>
      <w:r w:rsidR="0058527E" w:rsidRPr="00066594">
        <w:t xml:space="preserve"> </w:t>
      </w:r>
      <w:r w:rsidRPr="00066594">
        <w:t>%)</w:t>
      </w:r>
      <w:r w:rsidR="0058527E" w:rsidRPr="00066594">
        <w:t>;</w:t>
      </w:r>
    </w:p>
    <w:p w14:paraId="06ABE744" w14:textId="77777777" w:rsidR="006069E4" w:rsidRPr="00066594" w:rsidRDefault="006069E4" w:rsidP="0057391D">
      <w:pPr>
        <w:pStyle w:val="40"/>
      </w:pPr>
      <w:r w:rsidRPr="00066594">
        <w:t>Негативное влияние на изменение чистой прибыли в течение 2015 года произвели:</w:t>
      </w:r>
    </w:p>
    <w:p w14:paraId="0BD3CD16" w14:textId="77777777" w:rsidR="006069E4" w:rsidRPr="00066594" w:rsidRDefault="006069E4" w:rsidP="0057391D">
      <w:pPr>
        <w:pStyle w:val="40"/>
      </w:pPr>
      <w:r w:rsidRPr="00066594">
        <w:t>прирост себестоимости на 768 848 тыс. руб. (18,47</w:t>
      </w:r>
      <w:r w:rsidR="0058527E" w:rsidRPr="00066594">
        <w:t xml:space="preserve"> </w:t>
      </w:r>
      <w:r w:rsidRPr="00066594">
        <w:t>%);</w:t>
      </w:r>
    </w:p>
    <w:p w14:paraId="576F6D01" w14:textId="77777777" w:rsidR="006069E4" w:rsidRPr="00066594" w:rsidRDefault="006069E4" w:rsidP="0057391D">
      <w:pPr>
        <w:pStyle w:val="40"/>
      </w:pPr>
      <w:r w:rsidRPr="00066594">
        <w:t>увеличений управленческих расходов до 478 534 тыс. руб., что</w:t>
      </w:r>
      <w:r w:rsidR="00B50D41">
        <w:t xml:space="preserve"> </w:t>
      </w:r>
      <w:r w:rsidRPr="00066594">
        <w:t>на</w:t>
      </w:r>
      <w:r w:rsidR="00B50D41">
        <w:t xml:space="preserve"> </w:t>
      </w:r>
      <w:r w:rsidRPr="00066594">
        <w:t>33 718 тыс. руб. больше 2014 года (прирост 7,58</w:t>
      </w:r>
      <w:r w:rsidR="0058527E" w:rsidRPr="00066594">
        <w:t xml:space="preserve"> </w:t>
      </w:r>
      <w:r w:rsidRPr="00066594">
        <w:t xml:space="preserve">%); </w:t>
      </w:r>
    </w:p>
    <w:p w14:paraId="68B5990D" w14:textId="77777777" w:rsidR="006069E4" w:rsidRPr="00066594" w:rsidRDefault="006069E4" w:rsidP="0057391D">
      <w:pPr>
        <w:pStyle w:val="40"/>
      </w:pPr>
      <w:r w:rsidRPr="00066594">
        <w:t>сокращение прочих доходов на 28 552 тыс. руб. (-10,58</w:t>
      </w:r>
      <w:r w:rsidR="0058527E" w:rsidRPr="00066594">
        <w:t xml:space="preserve"> </w:t>
      </w:r>
      <w:r w:rsidRPr="00066594">
        <w:t>%);</w:t>
      </w:r>
    </w:p>
    <w:p w14:paraId="19BD71D3" w14:textId="6F963BD1" w:rsidR="006069E4" w:rsidRPr="00066594" w:rsidRDefault="006069E4" w:rsidP="0057391D">
      <w:pPr>
        <w:pStyle w:val="2f0"/>
      </w:pPr>
      <w:r w:rsidRPr="00066594">
        <w:t>На показатели 2015 года оказало влияние изменение дебиторской задолженности по расчетам с покупателями по передаче электроэнергии</w:t>
      </w:r>
      <w:r w:rsidR="00B50D41">
        <w:t xml:space="preserve"> </w:t>
      </w:r>
      <w:r w:rsidRPr="00066594">
        <w:t>по распределительным сетям – она выросла 33 914 тыс. руб. (прирост 2,20</w:t>
      </w:r>
      <w:r w:rsidR="0058527E" w:rsidRPr="00066594">
        <w:t xml:space="preserve"> </w:t>
      </w:r>
      <w:r w:rsidRPr="00066594">
        <w:t>%).</w:t>
      </w:r>
      <w:r w:rsidR="00B50D41">
        <w:t xml:space="preserve"> </w:t>
      </w:r>
      <w:r w:rsidRPr="00066594">
        <w:t xml:space="preserve">Но при этом дополнительные заемные средства, учитываемых в краткосрочных обязательствах, которые могут быть прямо отнесены на услуги по передаче электроэнергии по распределительным сетям, филиал </w:t>
      </w:r>
      <w:r w:rsidR="00D20A5D">
        <w:t>ПАО </w:t>
      </w:r>
      <w:r w:rsidRPr="00066594">
        <w:t>«МРСК Сибири» - «Омскэнерго» не привлекал.</w:t>
      </w:r>
    </w:p>
    <w:p w14:paraId="13C466EC" w14:textId="166E2842" w:rsidR="006069E4" w:rsidRPr="00066594" w:rsidRDefault="006069E4" w:rsidP="0057391D">
      <w:pPr>
        <w:pStyle w:val="2f0"/>
      </w:pPr>
      <w:r w:rsidRPr="00066594">
        <w:t>По показателям прибыли от продаж (сокращение до -241 481 тыс. руб.)</w:t>
      </w:r>
      <w:r w:rsidR="00B50D41">
        <w:t xml:space="preserve"> </w:t>
      </w:r>
      <w:r w:rsidRPr="00066594">
        <w:t xml:space="preserve">и чистой прибыли итоги деятельности Филиала </w:t>
      </w:r>
      <w:r w:rsidR="00D20A5D">
        <w:t>ПАО </w:t>
      </w:r>
      <w:r w:rsidRPr="00066594">
        <w:t xml:space="preserve">«МРСК Сибири» - «Омскэнерго» в 2015 году можно оценить, как отрицательные. </w:t>
      </w:r>
    </w:p>
    <w:p w14:paraId="70AD3935" w14:textId="3CBF60FE" w:rsidR="006069E4" w:rsidRPr="00066594" w:rsidRDefault="006069E4" w:rsidP="0057391D">
      <w:pPr>
        <w:pStyle w:val="2f0"/>
      </w:pPr>
      <w:r w:rsidRPr="00066594">
        <w:t>В 2016 выручка от передачи по распределительным сетям</w:t>
      </w:r>
      <w:r w:rsidR="00B50D41">
        <w:t xml:space="preserve"> </w:t>
      </w:r>
      <w:r w:rsidRPr="00066594">
        <w:t>значительно</w:t>
      </w:r>
      <w:r w:rsidR="00B50D41">
        <w:t xml:space="preserve"> </w:t>
      </w:r>
      <w:r w:rsidRPr="00066594">
        <w:t>по сравнению с итогами 2015 года выросла до 6 433</w:t>
      </w:r>
      <w:r w:rsidR="00E95969">
        <w:t> </w:t>
      </w:r>
      <w:r w:rsidRPr="00066594">
        <w:t>284</w:t>
      </w:r>
      <w:r w:rsidR="00E95969">
        <w:t xml:space="preserve"> тыс.</w:t>
      </w:r>
      <w:r w:rsidRPr="00066594">
        <w:t xml:space="preserve"> руб. (прирост составил 24,48</w:t>
      </w:r>
      <w:r w:rsidR="0058527E" w:rsidRPr="00066594">
        <w:t xml:space="preserve"> </w:t>
      </w:r>
      <w:r w:rsidRPr="00066594">
        <w:t>%). При этом доля выручки от передачи электроэнергии в общем объеме выручки за 2016 год держится на высоком уровне -</w:t>
      </w:r>
      <w:r w:rsidR="00B50D41">
        <w:t xml:space="preserve"> </w:t>
      </w:r>
      <w:r w:rsidRPr="00066594">
        <w:t>98,19</w:t>
      </w:r>
      <w:r w:rsidR="0058527E" w:rsidRPr="00066594">
        <w:t xml:space="preserve"> </w:t>
      </w:r>
      <w:r w:rsidRPr="00066594">
        <w:t>%. Себестоимость производства также возросла до 5 250 973 тыс. руб. (прирост 6,48</w:t>
      </w:r>
      <w:r w:rsidR="0058527E" w:rsidRPr="00066594">
        <w:t xml:space="preserve"> </w:t>
      </w:r>
      <w:r w:rsidRPr="00066594">
        <w:t>%). Стоит отметить, что в 2016 году прирост выручки опередил прирост себестоимости</w:t>
      </w:r>
      <w:r w:rsidR="00B50D41">
        <w:t xml:space="preserve"> </w:t>
      </w:r>
      <w:r w:rsidRPr="00066594">
        <w:t>на 18</w:t>
      </w:r>
      <w:r w:rsidR="0058527E" w:rsidRPr="00066594">
        <w:t xml:space="preserve"> </w:t>
      </w:r>
      <w:r w:rsidRPr="00066594">
        <w:t xml:space="preserve">%. </w:t>
      </w:r>
    </w:p>
    <w:p w14:paraId="40789F6A" w14:textId="77777777" w:rsidR="006069E4" w:rsidRPr="00066594" w:rsidRDefault="006069E4" w:rsidP="0057391D">
      <w:pPr>
        <w:pStyle w:val="2f0"/>
      </w:pPr>
      <w:r w:rsidRPr="00066594">
        <w:lastRenderedPageBreak/>
        <w:t>Чистая прибыль по передаче электроэнергии по распределительным сетям</w:t>
      </w:r>
      <w:r w:rsidR="00B50D41">
        <w:t xml:space="preserve"> </w:t>
      </w:r>
      <w:r w:rsidRPr="00066594">
        <w:t>за 2016 год имеет положительное значение в 544 727 тыс. руб</w:t>
      </w:r>
      <w:r w:rsidR="0058527E" w:rsidRPr="00066594">
        <w:t>.</w:t>
      </w:r>
      <w:r w:rsidRPr="00066594">
        <w:t>, прирост</w:t>
      </w:r>
      <w:r w:rsidR="00B50D41">
        <w:t xml:space="preserve"> </w:t>
      </w:r>
      <w:r w:rsidRPr="00066594">
        <w:t>по сравнению с отрицательным значением 2015 года составил 1070,99</w:t>
      </w:r>
      <w:r w:rsidR="0058527E" w:rsidRPr="00066594">
        <w:t xml:space="preserve"> </w:t>
      </w:r>
      <w:r w:rsidRPr="00066594">
        <w:t>%.</w:t>
      </w:r>
    </w:p>
    <w:p w14:paraId="6E887468" w14:textId="77777777" w:rsidR="006069E4" w:rsidRPr="00066594" w:rsidRDefault="006069E4" w:rsidP="0057391D">
      <w:pPr>
        <w:pStyle w:val="2f0"/>
      </w:pPr>
      <w:r w:rsidRPr="00066594">
        <w:t>Положительно на изменение чистой прибыли в течение 2016 году оказали следующие статьи:</w:t>
      </w:r>
    </w:p>
    <w:p w14:paraId="03E69DE4" w14:textId="77777777" w:rsidR="006069E4" w:rsidRPr="00066594" w:rsidRDefault="006069E4" w:rsidP="0057391D">
      <w:pPr>
        <w:pStyle w:val="40"/>
      </w:pPr>
      <w:r w:rsidRPr="00066594">
        <w:t>прирост выручки от продаж в сумме 1 265 041 тыс. руб. (24,48</w:t>
      </w:r>
      <w:r w:rsidR="0058527E" w:rsidRPr="00066594">
        <w:t xml:space="preserve"> </w:t>
      </w:r>
      <w:r w:rsidRPr="00066594">
        <w:t>%);</w:t>
      </w:r>
    </w:p>
    <w:p w14:paraId="4143DAB7" w14:textId="77777777" w:rsidR="006069E4" w:rsidRPr="00066594" w:rsidRDefault="006069E4" w:rsidP="0057391D">
      <w:pPr>
        <w:pStyle w:val="40"/>
      </w:pPr>
      <w:r w:rsidRPr="00066594">
        <w:t>рост процентов к получению до 10 049 тыс.</w:t>
      </w:r>
      <w:r w:rsidR="0058527E" w:rsidRPr="00066594">
        <w:t xml:space="preserve"> </w:t>
      </w:r>
      <w:r w:rsidRPr="00066594">
        <w:t>руб. (прирост 61,85</w:t>
      </w:r>
      <w:r w:rsidR="0058527E" w:rsidRPr="00066594">
        <w:t xml:space="preserve"> </w:t>
      </w:r>
      <w:r w:rsidRPr="00066594">
        <w:t>%);</w:t>
      </w:r>
    </w:p>
    <w:p w14:paraId="632A82BC" w14:textId="77777777" w:rsidR="006069E4" w:rsidRPr="00066594" w:rsidRDefault="006069E4" w:rsidP="0057391D">
      <w:pPr>
        <w:pStyle w:val="40"/>
      </w:pPr>
      <w:r w:rsidRPr="00066594">
        <w:t>уменьшение прочих расходов на 15 803 тыс. руб. (сокращение показателя на -5,68</w:t>
      </w:r>
      <w:r w:rsidR="0058527E" w:rsidRPr="00066594">
        <w:t xml:space="preserve"> </w:t>
      </w:r>
      <w:r w:rsidRPr="00066594">
        <w:t>%);</w:t>
      </w:r>
    </w:p>
    <w:p w14:paraId="70E6417B" w14:textId="77777777" w:rsidR="006069E4" w:rsidRPr="00066594" w:rsidRDefault="006069E4" w:rsidP="0057391D">
      <w:pPr>
        <w:pStyle w:val="2f0"/>
      </w:pPr>
      <w:r w:rsidRPr="00066594">
        <w:t>Отрицательное влияние на изменение чистой прибыли в течение 2016 года оказали следующие статьи:</w:t>
      </w:r>
    </w:p>
    <w:p w14:paraId="4C6B0E0F" w14:textId="77777777" w:rsidR="006069E4" w:rsidRPr="00066594" w:rsidRDefault="006069E4" w:rsidP="0057391D">
      <w:pPr>
        <w:pStyle w:val="40"/>
      </w:pPr>
      <w:r w:rsidRPr="00066594">
        <w:t>прирост себестоимости производства на 319 756 тыс. руб. (6,48</w:t>
      </w:r>
      <w:r w:rsidR="0058527E" w:rsidRPr="00066594">
        <w:t xml:space="preserve"> </w:t>
      </w:r>
      <w:r w:rsidRPr="00066594">
        <w:t>%);</w:t>
      </w:r>
    </w:p>
    <w:p w14:paraId="42073163" w14:textId="77777777" w:rsidR="006069E4" w:rsidRPr="00066594" w:rsidRDefault="006069E4" w:rsidP="0057391D">
      <w:pPr>
        <w:pStyle w:val="40"/>
      </w:pPr>
      <w:r w:rsidRPr="00066594">
        <w:t>небольшое увеличение управленческих расходов до 483 693 тыс. руб. (прирост составил 1,08</w:t>
      </w:r>
      <w:r w:rsidR="0058527E" w:rsidRPr="00066594">
        <w:t xml:space="preserve"> </w:t>
      </w:r>
      <w:r w:rsidRPr="00066594">
        <w:t>%);</w:t>
      </w:r>
    </w:p>
    <w:p w14:paraId="28FE77EF" w14:textId="77777777" w:rsidR="006069E4" w:rsidRPr="00066594" w:rsidRDefault="006069E4" w:rsidP="0057391D">
      <w:pPr>
        <w:pStyle w:val="40"/>
      </w:pPr>
      <w:r w:rsidRPr="00066594">
        <w:t>появление расходов по уплате процентов в сумме 4 210 тыс. руб.;</w:t>
      </w:r>
    </w:p>
    <w:p w14:paraId="454BE4EA" w14:textId="77777777" w:rsidR="006069E4" w:rsidRPr="00066594" w:rsidRDefault="006069E4" w:rsidP="0057391D">
      <w:pPr>
        <w:pStyle w:val="40"/>
      </w:pPr>
      <w:r w:rsidRPr="00066594">
        <w:t>уменьшение прочих доходов до 144 319 тыс. руб. (сокращение</w:t>
      </w:r>
      <w:r w:rsidR="00B50D41">
        <w:t xml:space="preserve"> </w:t>
      </w:r>
      <w:r w:rsidRPr="00066594">
        <w:t>на</w:t>
      </w:r>
      <w:r w:rsidR="00B50D41">
        <w:t xml:space="preserve"> </w:t>
      </w:r>
      <w:r w:rsidRPr="00066594">
        <w:t>-40,18</w:t>
      </w:r>
      <w:r w:rsidR="0058527E" w:rsidRPr="00066594">
        <w:t xml:space="preserve"> </w:t>
      </w:r>
      <w:r w:rsidRPr="00066594">
        <w:t>%);</w:t>
      </w:r>
    </w:p>
    <w:p w14:paraId="0B99BDBA" w14:textId="25098C27" w:rsidR="006069E4" w:rsidRPr="00066594" w:rsidRDefault="006069E4" w:rsidP="0057391D">
      <w:pPr>
        <w:pStyle w:val="2f0"/>
      </w:pPr>
      <w:r w:rsidRPr="00066594">
        <w:t>В 2016 году дебиторская задолженность по расчетам с покупателями</w:t>
      </w:r>
      <w:r w:rsidR="00B50D41">
        <w:t xml:space="preserve"> </w:t>
      </w:r>
      <w:r w:rsidRPr="00066594">
        <w:t>и заказчиками по передаче электроэнергии уменьшилась на 222 407 тыс. руб.</w:t>
      </w:r>
      <w:r w:rsidR="00B50D41">
        <w:t xml:space="preserve"> </w:t>
      </w:r>
      <w:r w:rsidR="00D20A5D">
        <w:br/>
      </w:r>
      <w:r w:rsidRPr="00066594">
        <w:t>(-14,10</w:t>
      </w:r>
      <w:r w:rsidR="0058527E" w:rsidRPr="00066594">
        <w:t xml:space="preserve"> </w:t>
      </w:r>
      <w:r w:rsidRPr="00066594">
        <w:t xml:space="preserve">%). Также при этом филиал </w:t>
      </w:r>
      <w:r w:rsidR="00D20A5D">
        <w:t>ПАО </w:t>
      </w:r>
      <w:r w:rsidRPr="00066594">
        <w:t>«МРСК Сибири» - «Омскэнерго» стал привлекать заемные средства, учитываемые в долгосрочных (265 201 тыс. руб.)</w:t>
      </w:r>
      <w:r w:rsidR="00B50D41">
        <w:t xml:space="preserve"> </w:t>
      </w:r>
      <w:r w:rsidRPr="00066594">
        <w:t>и краткосрочных обязательствах (220 619 тыс. руб.), которые могут быть прямо отнесены на услуги по передаче электроэнергии по распределительным сетям.</w:t>
      </w:r>
    </w:p>
    <w:p w14:paraId="24103E72" w14:textId="77777777" w:rsidR="006069E4" w:rsidRPr="00066594" w:rsidRDefault="006069E4" w:rsidP="0057391D">
      <w:pPr>
        <w:pStyle w:val="2f0"/>
      </w:pPr>
      <w:r w:rsidRPr="00066594">
        <w:t>По показателям прибыли от продаж (698 618 тыс. руб., прирост 289,31%)</w:t>
      </w:r>
      <w:r w:rsidR="00B50D41">
        <w:t xml:space="preserve"> </w:t>
      </w:r>
      <w:r w:rsidRPr="00066594">
        <w:t>и чистой прибыли (544</w:t>
      </w:r>
      <w:r w:rsidR="0058527E" w:rsidRPr="00066594">
        <w:t xml:space="preserve"> </w:t>
      </w:r>
      <w:r w:rsidRPr="00066594">
        <w:t>727 тыс. руб., прирост 1070,99</w:t>
      </w:r>
      <w:r w:rsidR="0058527E" w:rsidRPr="00066594">
        <w:t xml:space="preserve"> </w:t>
      </w:r>
      <w:r w:rsidRPr="00066594">
        <w:t xml:space="preserve">%) итоги деятельности в 2016 году также оцениваются положительно. </w:t>
      </w:r>
    </w:p>
    <w:p w14:paraId="1E3865E5" w14:textId="5E90F1C8" w:rsidR="006069E4" w:rsidRPr="00066594" w:rsidRDefault="006069E4" w:rsidP="0057391D">
      <w:pPr>
        <w:pStyle w:val="2f0"/>
      </w:pPr>
      <w:r w:rsidRPr="00066594">
        <w:t xml:space="preserve">За период 2015-2016 виден рост доли выручки от деятельности филиала «Омскэнерго» по передаче электроэнергии по распределительным сетям в общей выручке </w:t>
      </w:r>
      <w:r w:rsidR="00D20A5D">
        <w:t>ПАО </w:t>
      </w:r>
      <w:r w:rsidRPr="00066594">
        <w:t>«МРСК Сибири», соответственно: 12,09</w:t>
      </w:r>
      <w:r w:rsidR="0058527E" w:rsidRPr="00066594">
        <w:t xml:space="preserve"> </w:t>
      </w:r>
      <w:r w:rsidRPr="00066594">
        <w:t>%, 13,54</w:t>
      </w:r>
      <w:r w:rsidR="0058527E" w:rsidRPr="00066594">
        <w:t xml:space="preserve"> </w:t>
      </w:r>
      <w:r w:rsidRPr="00066594">
        <w:t>%. При этом и доля себестоимости растет, а доля чистой прибыли выше долей себестоимости почти</w:t>
      </w:r>
      <w:r w:rsidR="00B50D41">
        <w:t xml:space="preserve"> </w:t>
      </w:r>
      <w:r w:rsidRPr="00066594">
        <w:t>в 2 раза (21,46</w:t>
      </w:r>
      <w:r w:rsidR="0058527E" w:rsidRPr="00066594">
        <w:t xml:space="preserve"> </w:t>
      </w:r>
      <w:r w:rsidRPr="00066594">
        <w:t>% и 23,20</w:t>
      </w:r>
      <w:r w:rsidR="0058527E" w:rsidRPr="00066594">
        <w:t xml:space="preserve"> </w:t>
      </w:r>
      <w:r w:rsidRPr="00066594">
        <w:t xml:space="preserve">% соответственно). Исходя из этого, можно сделать вывод, </w:t>
      </w:r>
      <w:r w:rsidRPr="00066594">
        <w:lastRenderedPageBreak/>
        <w:t xml:space="preserve">деятельность филиала «Омскэнерго» оказывает значительное влияние на результаты деятельности в целом по </w:t>
      </w:r>
      <w:r w:rsidR="00D20A5D">
        <w:t>ПАО </w:t>
      </w:r>
      <w:r w:rsidRPr="00066594">
        <w:t xml:space="preserve">«МРСК Сибири». </w:t>
      </w:r>
    </w:p>
    <w:p w14:paraId="74A9CACB" w14:textId="77777777" w:rsidR="006069E4" w:rsidRPr="00066594" w:rsidRDefault="006069E4" w:rsidP="0057391D">
      <w:pPr>
        <w:pStyle w:val="2f0"/>
      </w:pPr>
      <w:r w:rsidRPr="00066594">
        <w:t>Чтобы оценить выполнение плана на периоды регулирования был проведен анализ соответствия фактического уровня показателей с плановыми значениями</w:t>
      </w:r>
      <w:r w:rsidR="00B50D41">
        <w:t xml:space="preserve"> </w:t>
      </w:r>
      <w:r w:rsidRPr="00066594">
        <w:t>в разрезе соответствующих статей затрат по данным, представленным филиалом «Омскэнерго» (по форме методических указаний по расчету тарифов на услуги</w:t>
      </w:r>
      <w:r w:rsidR="00B50D41">
        <w:t xml:space="preserve"> </w:t>
      </w:r>
      <w:r w:rsidRPr="00066594">
        <w:t xml:space="preserve">по передаче электрической энергии методом долгосрочной индексации необходимой валовой выручки согласно приказу ФСТ РФ от 17.02.2012 </w:t>
      </w:r>
      <w:r w:rsidR="00BA0DDB">
        <w:t>№ </w:t>
      </w:r>
      <w:r w:rsidRPr="00066594">
        <w:t xml:space="preserve">98-э, свод в таблице 5). </w:t>
      </w:r>
    </w:p>
    <w:p w14:paraId="30D5CE53" w14:textId="77777777" w:rsidR="006069E4" w:rsidRPr="00066594" w:rsidRDefault="006069E4" w:rsidP="0057391D">
      <w:pPr>
        <w:pStyle w:val="2f0"/>
      </w:pPr>
      <w:r w:rsidRPr="00066594">
        <w:t>По итогам работы за 2015 и 2016 года фактическая выручка составила 5 168 269,86 тыс. руб. и 6 433 284,09 тыс. руб., что на -10,39</w:t>
      </w:r>
      <w:r w:rsidR="0058527E" w:rsidRPr="00066594">
        <w:t xml:space="preserve"> </w:t>
      </w:r>
      <w:r w:rsidRPr="00066594">
        <w:t>% и -4,91</w:t>
      </w:r>
      <w:r w:rsidR="0058527E" w:rsidRPr="00066594">
        <w:t xml:space="preserve"> </w:t>
      </w:r>
      <w:r w:rsidRPr="00066594">
        <w:t>% меньше плановых показателей НВВ. На такие изменения выручки повлияли изменение состава подконтрольных и неподконтрольных затрат.</w:t>
      </w:r>
    </w:p>
    <w:p w14:paraId="1559144E" w14:textId="77777777" w:rsidR="006069E4" w:rsidRPr="00066594" w:rsidRDefault="006069E4" w:rsidP="0057391D">
      <w:pPr>
        <w:pStyle w:val="2f0"/>
      </w:pPr>
      <w:r w:rsidRPr="00066594">
        <w:t>Подконтрольные затраты в 2015 году составили 1 738 292,9 тыс. руб., ниже плана на -3,93</w:t>
      </w:r>
      <w:r w:rsidR="0058527E" w:rsidRPr="00066594">
        <w:t xml:space="preserve"> </w:t>
      </w:r>
      <w:r w:rsidRPr="00066594">
        <w:t>%. На такое отклонение повлияли следующие статьи (по сравнению</w:t>
      </w:r>
      <w:r w:rsidR="00B50D41">
        <w:t xml:space="preserve"> </w:t>
      </w:r>
      <w:r w:rsidRPr="00066594">
        <w:t>с утвержденным планом):</w:t>
      </w:r>
    </w:p>
    <w:p w14:paraId="156CB91F" w14:textId="77777777" w:rsidR="006069E4" w:rsidRPr="00066594" w:rsidRDefault="006069E4" w:rsidP="0057391D">
      <w:pPr>
        <w:pStyle w:val="40"/>
      </w:pPr>
      <w:r w:rsidRPr="00066594">
        <w:t>экономия расходов</w:t>
      </w:r>
      <w:r w:rsidR="00B50D41">
        <w:t xml:space="preserve"> </w:t>
      </w:r>
      <w:r w:rsidRPr="00066594">
        <w:t>на</w:t>
      </w:r>
      <w:r w:rsidR="00B50D41">
        <w:t xml:space="preserve"> </w:t>
      </w:r>
      <w:r w:rsidRPr="00066594">
        <w:t>сырье</w:t>
      </w:r>
      <w:r w:rsidR="00B50D41">
        <w:t xml:space="preserve"> </w:t>
      </w:r>
      <w:r w:rsidRPr="00066594">
        <w:t>и</w:t>
      </w:r>
      <w:r w:rsidR="00B50D41">
        <w:t xml:space="preserve"> </w:t>
      </w:r>
      <w:r w:rsidRPr="00066594">
        <w:t>материалы</w:t>
      </w:r>
      <w:r w:rsidR="00B50D41">
        <w:t xml:space="preserve"> </w:t>
      </w:r>
      <w:r w:rsidRPr="00066594">
        <w:t>на</w:t>
      </w:r>
      <w:r w:rsidR="00B50D41">
        <w:t xml:space="preserve"> </w:t>
      </w:r>
      <w:r w:rsidRPr="00066594">
        <w:t>7102,20 тыс. руб.</w:t>
      </w:r>
      <w:r w:rsidR="00B50D41">
        <w:t xml:space="preserve"> </w:t>
      </w:r>
      <w:r w:rsidRPr="00066594">
        <w:t>(-5,74</w:t>
      </w:r>
      <w:r w:rsidR="0058527E" w:rsidRPr="00066594">
        <w:t xml:space="preserve"> </w:t>
      </w:r>
      <w:r w:rsidRPr="00066594">
        <w:t>% от плана);</w:t>
      </w:r>
    </w:p>
    <w:p w14:paraId="0706AA5D" w14:textId="77777777" w:rsidR="006069E4" w:rsidRPr="00066594" w:rsidRDefault="006069E4" w:rsidP="0057391D">
      <w:pPr>
        <w:pStyle w:val="40"/>
      </w:pPr>
      <w:r w:rsidRPr="00066594">
        <w:t>снижение услуг производственного характера, в т.ч. сторонних организаций на 17 861,5 тыс. руб. (-59,4</w:t>
      </w:r>
      <w:r w:rsidR="0058527E" w:rsidRPr="00066594">
        <w:t xml:space="preserve"> </w:t>
      </w:r>
      <w:r w:rsidRPr="00066594">
        <w:t>% от плана);</w:t>
      </w:r>
    </w:p>
    <w:p w14:paraId="25C26BEE" w14:textId="783504E4" w:rsidR="006069E4" w:rsidRPr="00066594" w:rsidRDefault="006069E4" w:rsidP="0057391D">
      <w:pPr>
        <w:pStyle w:val="40"/>
      </w:pPr>
      <w:r w:rsidRPr="00066594">
        <w:t>экономия по статье ремонта основных фондов на 27 161,3 тыс. руб.</w:t>
      </w:r>
      <w:r w:rsidR="00B50D41">
        <w:t xml:space="preserve"> </w:t>
      </w:r>
      <w:r w:rsidR="00D20A5D">
        <w:br/>
      </w:r>
      <w:r w:rsidRPr="00066594">
        <w:t>(-10,53</w:t>
      </w:r>
      <w:r w:rsidR="0058527E" w:rsidRPr="00066594">
        <w:t xml:space="preserve"> </w:t>
      </w:r>
      <w:r w:rsidRPr="00066594">
        <w:t>%);</w:t>
      </w:r>
    </w:p>
    <w:p w14:paraId="2EB36181" w14:textId="77777777" w:rsidR="006069E4" w:rsidRPr="00066594" w:rsidRDefault="006069E4" w:rsidP="0057391D">
      <w:pPr>
        <w:pStyle w:val="40"/>
      </w:pPr>
      <w:r w:rsidRPr="00066594">
        <w:t>сокращение других прочих расходов на 22 594,10 тыс. руб. (-65,61</w:t>
      </w:r>
      <w:r w:rsidR="0058527E" w:rsidRPr="00066594">
        <w:t xml:space="preserve"> </w:t>
      </w:r>
      <w:r w:rsidRPr="00066594">
        <w:t>%);</w:t>
      </w:r>
    </w:p>
    <w:p w14:paraId="32B055C0" w14:textId="77777777" w:rsidR="006069E4" w:rsidRPr="00066594" w:rsidRDefault="006069E4" w:rsidP="0057391D">
      <w:pPr>
        <w:pStyle w:val="40"/>
      </w:pPr>
      <w:r w:rsidRPr="00066594">
        <w:t>экономия по статье расходов по электроэнергии на хознужды на 19 224,2 тыс. руб. (-40,80</w:t>
      </w:r>
      <w:r w:rsidR="0058527E" w:rsidRPr="00066594">
        <w:t xml:space="preserve"> </w:t>
      </w:r>
      <w:r w:rsidRPr="00066594">
        <w:t>%);</w:t>
      </w:r>
    </w:p>
    <w:p w14:paraId="31D66FF5" w14:textId="77777777" w:rsidR="006069E4" w:rsidRPr="00066594" w:rsidRDefault="006069E4" w:rsidP="0057391D">
      <w:pPr>
        <w:pStyle w:val="40"/>
      </w:pPr>
      <w:r w:rsidRPr="00066594">
        <w:t>снижение расходов социального характера и дивидендов на 11 919,2 тыс. руб. (-33,57</w:t>
      </w:r>
      <w:r w:rsidR="0058527E" w:rsidRPr="00066594">
        <w:t xml:space="preserve"> </w:t>
      </w:r>
      <w:r w:rsidRPr="00066594">
        <w:t>%).</w:t>
      </w:r>
    </w:p>
    <w:p w14:paraId="0A91CF3E" w14:textId="77777777" w:rsidR="006069E4" w:rsidRPr="00066594" w:rsidRDefault="006069E4" w:rsidP="0057391D">
      <w:pPr>
        <w:pStyle w:val="40"/>
      </w:pPr>
      <w:r w:rsidRPr="00066594">
        <w:t>превышение расходов на оплату труда на 26 453,40 тыс. руб. (выше плана на 2,30</w:t>
      </w:r>
      <w:r w:rsidR="0058527E" w:rsidRPr="00066594">
        <w:t xml:space="preserve"> </w:t>
      </w:r>
      <w:r w:rsidRPr="00066594">
        <w:t>%)</w:t>
      </w:r>
    </w:p>
    <w:p w14:paraId="16C82AB5" w14:textId="77777777" w:rsidR="006069E4" w:rsidRPr="00066594" w:rsidRDefault="006069E4" w:rsidP="0057391D">
      <w:pPr>
        <w:pStyle w:val="2f0"/>
      </w:pPr>
      <w:r w:rsidRPr="00066594">
        <w:t>Сильнее всего на изменение неподконтрольных затрат в 2015 году повлияло:</w:t>
      </w:r>
    </w:p>
    <w:p w14:paraId="181B298A" w14:textId="77777777" w:rsidR="006069E4" w:rsidRPr="00066594" w:rsidRDefault="006069E4" w:rsidP="0057391D">
      <w:pPr>
        <w:pStyle w:val="40"/>
      </w:pPr>
      <w:r w:rsidRPr="00066594">
        <w:t xml:space="preserve">экономия на оплате услуг </w:t>
      </w:r>
      <w:r w:rsidR="00BA0DDB">
        <w:t>ОАО </w:t>
      </w:r>
      <w:r w:rsidRPr="00066594">
        <w:t>«ФСК ЕЭС» (-129 986,9 тыс. руб.);</w:t>
      </w:r>
    </w:p>
    <w:p w14:paraId="6515470E" w14:textId="77777777" w:rsidR="006069E4" w:rsidRPr="00066594" w:rsidRDefault="006069E4" w:rsidP="0057391D">
      <w:pPr>
        <w:pStyle w:val="40"/>
      </w:pPr>
      <w:r w:rsidRPr="00066594">
        <w:lastRenderedPageBreak/>
        <w:t>превышение плана по прочим неподконтрольным затратам (205 529,8 тыс. руб.), в т. ч. расходов по управлению,</w:t>
      </w:r>
    </w:p>
    <w:p w14:paraId="7C53DF90" w14:textId="77777777" w:rsidR="006069E4" w:rsidRPr="00066594" w:rsidRDefault="006069E4" w:rsidP="0057391D">
      <w:pPr>
        <w:pStyle w:val="40"/>
      </w:pPr>
      <w:r w:rsidRPr="00066594">
        <w:t>неиспользование филиалом прибыли на развитие (плановый показатель 321 000 тыс. руб.).</w:t>
      </w:r>
    </w:p>
    <w:p w14:paraId="38B4A4B4" w14:textId="77777777" w:rsidR="006069E4" w:rsidRPr="00066594" w:rsidRDefault="006069E4" w:rsidP="0057391D">
      <w:pPr>
        <w:pStyle w:val="2f0"/>
      </w:pPr>
      <w:r w:rsidRPr="00066594">
        <w:t>В 2016 году фактические подконтрольные затраты больше утвержденного плана на 38 851,03 тыс. руб. (2,06% к плану). Способствовали такому отклонению</w:t>
      </w:r>
      <w:r w:rsidR="00B50D41">
        <w:t xml:space="preserve"> </w:t>
      </w:r>
      <w:r w:rsidRPr="00066594">
        <w:t>от плана:</w:t>
      </w:r>
    </w:p>
    <w:p w14:paraId="051F5DF1" w14:textId="77777777" w:rsidR="006069E4" w:rsidRPr="00066594" w:rsidRDefault="006069E4" w:rsidP="0057391D">
      <w:pPr>
        <w:pStyle w:val="40"/>
      </w:pPr>
      <w:r w:rsidRPr="00066594">
        <w:t>увеличение расходов на оплату труда на 97 136,20 тыс. руб. (8,11</w:t>
      </w:r>
      <w:r w:rsidR="0058527E" w:rsidRPr="00066594">
        <w:t xml:space="preserve"> </w:t>
      </w:r>
      <w:r w:rsidRPr="00066594">
        <w:t>%);</w:t>
      </w:r>
    </w:p>
    <w:p w14:paraId="1F63A425" w14:textId="77777777" w:rsidR="006069E4" w:rsidRPr="00066594" w:rsidRDefault="006069E4" w:rsidP="0057391D">
      <w:pPr>
        <w:pStyle w:val="40"/>
      </w:pPr>
      <w:r w:rsidRPr="00066594">
        <w:t>оплата услуг сторонних организаций на 28 261,20 тыс. руб. (26,69</w:t>
      </w:r>
      <w:r w:rsidR="0058527E" w:rsidRPr="00066594">
        <w:t xml:space="preserve"> %);</w:t>
      </w:r>
    </w:p>
    <w:p w14:paraId="4C9CDEC1" w14:textId="77777777" w:rsidR="006069E4" w:rsidRPr="00066594" w:rsidRDefault="006069E4" w:rsidP="0057391D">
      <w:pPr>
        <w:pStyle w:val="40"/>
      </w:pPr>
      <w:r w:rsidRPr="00066594">
        <w:t>сокращение других прочих расходов на 22062,50тыс. руб. (-61,6</w:t>
      </w:r>
      <w:r w:rsidR="0058527E" w:rsidRPr="00066594">
        <w:t xml:space="preserve"> </w:t>
      </w:r>
      <w:r w:rsidRPr="00066594">
        <w:t>%)</w:t>
      </w:r>
      <w:r w:rsidR="0058527E" w:rsidRPr="00066594">
        <w:t>;</w:t>
      </w:r>
    </w:p>
    <w:p w14:paraId="391A7E9C" w14:textId="77777777" w:rsidR="006069E4" w:rsidRPr="00066594" w:rsidRDefault="006069E4" w:rsidP="0057391D">
      <w:pPr>
        <w:pStyle w:val="40"/>
      </w:pPr>
      <w:r w:rsidRPr="00066594">
        <w:t>отрицательное отклонение от плана расходов на электроэнергию</w:t>
      </w:r>
      <w:r w:rsidR="00B50D41">
        <w:t xml:space="preserve"> </w:t>
      </w:r>
      <w:r w:rsidRPr="00066594">
        <w:t>на хозяйственные нужды на 18 541,8 тыс. руб. (-37,84</w:t>
      </w:r>
      <w:r w:rsidR="0058527E" w:rsidRPr="00066594">
        <w:t xml:space="preserve"> </w:t>
      </w:r>
      <w:r w:rsidRPr="00066594">
        <w:t>%);</w:t>
      </w:r>
    </w:p>
    <w:p w14:paraId="4878011C" w14:textId="77777777" w:rsidR="006069E4" w:rsidRPr="00066594" w:rsidRDefault="006069E4" w:rsidP="0057391D">
      <w:pPr>
        <w:pStyle w:val="40"/>
      </w:pPr>
      <w:r w:rsidRPr="00066594">
        <w:t>снижение расходов социального характера</w:t>
      </w:r>
    </w:p>
    <w:p w14:paraId="3ECF723A" w14:textId="77777777" w:rsidR="006069E4" w:rsidRPr="00066594" w:rsidRDefault="006069E4" w:rsidP="0057391D">
      <w:pPr>
        <w:pStyle w:val="2f0"/>
      </w:pPr>
      <w:r w:rsidRPr="00066594">
        <w:t>Неподконтрольные затраты 2016 года составили 3 094 039,47 тыс. руб. – экономия 81 844,93 тыс. руб. (-2,58</w:t>
      </w:r>
      <w:r w:rsidR="0058527E" w:rsidRPr="00066594">
        <w:t xml:space="preserve"> </w:t>
      </w:r>
      <w:r w:rsidRPr="00066594">
        <w:t>%), такое изменение произошло благодаря:</w:t>
      </w:r>
    </w:p>
    <w:p w14:paraId="375DF9DB" w14:textId="77777777" w:rsidR="006069E4" w:rsidRPr="00066594" w:rsidRDefault="006069E4" w:rsidP="0057391D">
      <w:pPr>
        <w:pStyle w:val="40"/>
      </w:pPr>
      <w:r w:rsidRPr="00066594">
        <w:t xml:space="preserve">снижению оплаты услуг </w:t>
      </w:r>
      <w:r w:rsidR="00BA0DDB">
        <w:t>ОАО </w:t>
      </w:r>
      <w:r w:rsidRPr="00066594">
        <w:t>«ФСК ЕЭС» на 84 849,74 тыс. руб.</w:t>
      </w:r>
      <w:r w:rsidR="00B50D41">
        <w:t xml:space="preserve"> </w:t>
      </w:r>
      <w:r w:rsidRPr="00066594">
        <w:t>(-6,56</w:t>
      </w:r>
      <w:r w:rsidR="0058527E" w:rsidRPr="00066594">
        <w:t xml:space="preserve"> </w:t>
      </w:r>
      <w:r w:rsidRPr="00066594">
        <w:t>% по сравнению с планом 2016</w:t>
      </w:r>
      <w:r w:rsidR="0058527E" w:rsidRPr="00066594">
        <w:t xml:space="preserve"> года</w:t>
      </w:r>
      <w:r w:rsidRPr="00066594">
        <w:t>);</w:t>
      </w:r>
    </w:p>
    <w:p w14:paraId="2B4717C8" w14:textId="4675F594" w:rsidR="006069E4" w:rsidRPr="00066594" w:rsidRDefault="006069E4" w:rsidP="0057391D">
      <w:pPr>
        <w:pStyle w:val="40"/>
      </w:pPr>
      <w:r w:rsidRPr="00066594">
        <w:t>сокращению статьи выпадающих расходов/экономии средств</w:t>
      </w:r>
      <w:r w:rsidR="00B50D41">
        <w:t xml:space="preserve"> </w:t>
      </w:r>
      <w:r w:rsidRPr="00066594">
        <w:t>на</w:t>
      </w:r>
      <w:r w:rsidR="00B50D41">
        <w:t xml:space="preserve"> </w:t>
      </w:r>
      <w:r w:rsidRPr="00066594">
        <w:t>177</w:t>
      </w:r>
      <w:r w:rsidR="00D20A5D">
        <w:t> </w:t>
      </w:r>
      <w:r w:rsidRPr="00066594">
        <w:t>844,31 тыс. руб. (-39,49)</w:t>
      </w:r>
    </w:p>
    <w:p w14:paraId="61682999" w14:textId="77777777" w:rsidR="006069E4" w:rsidRPr="00066594" w:rsidRDefault="006069E4" w:rsidP="0057391D">
      <w:pPr>
        <w:pStyle w:val="40"/>
      </w:pPr>
      <w:r w:rsidRPr="00066594">
        <w:t>росту отчислений на социальные нужды на 15 775,14 тыс. руб. (4,33</w:t>
      </w:r>
      <w:r w:rsidR="0058527E" w:rsidRPr="00066594">
        <w:t xml:space="preserve"> </w:t>
      </w:r>
      <w:r w:rsidRPr="00066594">
        <w:t>%)</w:t>
      </w:r>
    </w:p>
    <w:p w14:paraId="7410B988" w14:textId="77777777" w:rsidR="006069E4" w:rsidRPr="00066594" w:rsidRDefault="006069E4" w:rsidP="0057391D">
      <w:pPr>
        <w:pStyle w:val="40"/>
      </w:pPr>
      <w:r w:rsidRPr="00066594">
        <w:t>прочим неподконтрольным расходам – они выше плана на 192 045,96 тыс. руб. (429,16</w:t>
      </w:r>
      <w:r w:rsidR="0058527E" w:rsidRPr="00066594">
        <w:t xml:space="preserve"> </w:t>
      </w:r>
      <w:r w:rsidRPr="00066594">
        <w:t>%);</w:t>
      </w:r>
    </w:p>
    <w:p w14:paraId="40AA8646" w14:textId="77777777" w:rsidR="006069E4" w:rsidRPr="00066594" w:rsidRDefault="006069E4" w:rsidP="0057391D">
      <w:pPr>
        <w:pStyle w:val="40"/>
      </w:pPr>
      <w:r w:rsidRPr="00066594">
        <w:t>амортизации – больше плана на 41 392,77 тыс. руб. (8,52</w:t>
      </w:r>
      <w:r w:rsidR="0058527E" w:rsidRPr="00066594">
        <w:t xml:space="preserve"> </w:t>
      </w:r>
      <w:r w:rsidRPr="00066594">
        <w:t>%);</w:t>
      </w:r>
    </w:p>
    <w:p w14:paraId="68EE0C9C" w14:textId="77777777" w:rsidR="006069E4" w:rsidRPr="00066594" w:rsidRDefault="006069E4" w:rsidP="0057391D">
      <w:pPr>
        <w:pStyle w:val="40"/>
      </w:pPr>
      <w:r w:rsidRPr="00066594">
        <w:t>экономии по статье налога на прибыль в сумме 103 585 тыс. руб.</w:t>
      </w:r>
    </w:p>
    <w:p w14:paraId="0F66AD11" w14:textId="5E296B2F" w:rsidR="0058527E" w:rsidRDefault="006069E4" w:rsidP="0057391D">
      <w:pPr>
        <w:pStyle w:val="40"/>
      </w:pPr>
      <w:r w:rsidRPr="00066594">
        <w:t>сокращению статьи выпадающих расходов/экономии средств</w:t>
      </w:r>
      <w:r w:rsidR="00B50D41">
        <w:t xml:space="preserve"> </w:t>
      </w:r>
      <w:r w:rsidRPr="00066594">
        <w:t>на</w:t>
      </w:r>
      <w:r w:rsidR="00B50D41">
        <w:t xml:space="preserve"> </w:t>
      </w:r>
      <w:r w:rsidRPr="00066594">
        <w:t>177</w:t>
      </w:r>
      <w:r w:rsidR="00D20A5D">
        <w:t> </w:t>
      </w:r>
      <w:r w:rsidRPr="00066594">
        <w:t>844,31 тыс. руб. (-39,49</w:t>
      </w:r>
      <w:r w:rsidR="0058527E" w:rsidRPr="00066594">
        <w:t xml:space="preserve"> %</w:t>
      </w:r>
      <w:r w:rsidRPr="00066594">
        <w:t>)</w:t>
      </w:r>
      <w:r w:rsidR="0058527E" w:rsidRPr="00066594">
        <w:t>.</w:t>
      </w:r>
    </w:p>
    <w:p w14:paraId="710A2A55" w14:textId="77777777" w:rsidR="0057391D" w:rsidRPr="0057391D" w:rsidRDefault="0057391D" w:rsidP="0057391D">
      <w:pPr>
        <w:pStyle w:val="2f0"/>
      </w:pPr>
    </w:p>
    <w:p w14:paraId="2E06F1D2" w14:textId="77777777" w:rsidR="0058527E" w:rsidRPr="00066594" w:rsidRDefault="0058527E" w:rsidP="0057391D">
      <w:pPr>
        <w:pStyle w:val="2f0"/>
        <w:sectPr w:rsidR="0058527E" w:rsidRPr="00066594" w:rsidSect="0058527E">
          <w:pgSz w:w="11906" w:h="16838"/>
          <w:pgMar w:top="709" w:right="707" w:bottom="1134" w:left="1701" w:header="708" w:footer="708" w:gutter="0"/>
          <w:cols w:space="708"/>
          <w:docGrid w:linePitch="360"/>
        </w:sectPr>
      </w:pPr>
    </w:p>
    <w:tbl>
      <w:tblPr>
        <w:tblW w:w="15297" w:type="dxa"/>
        <w:jc w:val="center"/>
        <w:tblLayout w:type="fixed"/>
        <w:tblLook w:val="04A0" w:firstRow="1" w:lastRow="0" w:firstColumn="1" w:lastColumn="0" w:noHBand="0" w:noVBand="1"/>
      </w:tblPr>
      <w:tblGrid>
        <w:gridCol w:w="1745"/>
        <w:gridCol w:w="838"/>
        <w:gridCol w:w="1091"/>
        <w:gridCol w:w="992"/>
        <w:gridCol w:w="993"/>
        <w:gridCol w:w="1134"/>
        <w:gridCol w:w="1134"/>
        <w:gridCol w:w="992"/>
        <w:gridCol w:w="1134"/>
        <w:gridCol w:w="1134"/>
        <w:gridCol w:w="1276"/>
        <w:gridCol w:w="1275"/>
        <w:gridCol w:w="1559"/>
      </w:tblGrid>
      <w:tr w:rsidR="0058527E" w:rsidRPr="0057391D" w14:paraId="7D4D5CB1" w14:textId="77777777" w:rsidTr="00D20A5D">
        <w:trPr>
          <w:trHeight w:val="20"/>
          <w:tblHeader/>
          <w:jc w:val="center"/>
        </w:trPr>
        <w:tc>
          <w:tcPr>
            <w:tcW w:w="17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7D157"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lastRenderedPageBreak/>
              <w:t>Показатель</w:t>
            </w:r>
          </w:p>
        </w:tc>
        <w:tc>
          <w:tcPr>
            <w:tcW w:w="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6DE75"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Код показа- теля</w:t>
            </w:r>
          </w:p>
        </w:tc>
        <w:tc>
          <w:tcPr>
            <w:tcW w:w="30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0FEE8"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2014 год</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FB9E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2015 год</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CF3B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2016 год</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FC2C7"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Отношение показателей 2015 года к показателям 2014 года,</w:t>
            </w:r>
            <w:r w:rsidR="00B50D41">
              <w:rPr>
                <w:rFonts w:ascii="Myriad Pro" w:hAnsi="Myriad Pro"/>
                <w:b/>
                <w:color w:val="FFFFFF" w:themeColor="background1"/>
                <w:sz w:val="20"/>
                <w:szCs w:val="20"/>
                <w:lang w:eastAsia="ru-RU"/>
              </w:rPr>
              <w:t xml:space="preserve"> </w:t>
            </w:r>
            <w:r w:rsidRPr="0057391D">
              <w:rPr>
                <w:rFonts w:ascii="Myriad Pro" w:hAnsi="Myriad Pro"/>
                <w:b/>
                <w:color w:val="FFFFFF" w:themeColor="background1"/>
                <w:sz w:val="20"/>
                <w:szCs w:val="20"/>
                <w:lang w:eastAsia="ru-RU"/>
              </w:rPr>
              <w:t>по передаче по распределительным сетям</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FFE58"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Отношение показателей 2016 года к показателям 2015 года По передаче по распределительным сетям,</w:t>
            </w:r>
            <w:r w:rsidR="00B50D41">
              <w:rPr>
                <w:rFonts w:ascii="Myriad Pro" w:hAnsi="Myriad Pro"/>
                <w:b/>
                <w:color w:val="FFFFFF" w:themeColor="background1"/>
                <w:sz w:val="20"/>
                <w:szCs w:val="20"/>
                <w:lang w:eastAsia="ru-RU"/>
              </w:rPr>
              <w:t xml:space="preserve"> </w:t>
            </w:r>
          </w:p>
        </w:tc>
      </w:tr>
      <w:tr w:rsidR="0058527E" w:rsidRPr="0057391D" w14:paraId="7FA7878C" w14:textId="77777777" w:rsidTr="00D20A5D">
        <w:trPr>
          <w:trHeight w:val="20"/>
          <w:tblHeader/>
          <w:jc w:val="cent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9F3A1" w14:textId="77777777" w:rsidR="0058527E" w:rsidRPr="0057391D" w:rsidRDefault="0058527E" w:rsidP="0057391D">
            <w:pPr>
              <w:ind w:left="-57" w:right="-57"/>
              <w:rPr>
                <w:rFonts w:ascii="Myriad Pro" w:hAnsi="Myriad Pro"/>
                <w:b/>
                <w:color w:val="FFFFFF" w:themeColor="background1"/>
                <w:sz w:val="20"/>
                <w:szCs w:val="20"/>
                <w:lang w:eastAsia="ru-RU"/>
              </w:rPr>
            </w:pPr>
          </w:p>
        </w:tc>
        <w:tc>
          <w:tcPr>
            <w:tcW w:w="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42EBE" w14:textId="77777777" w:rsidR="0058527E" w:rsidRPr="0057391D" w:rsidRDefault="0058527E" w:rsidP="0057391D">
            <w:pPr>
              <w:ind w:left="-57" w:right="-57"/>
              <w:rPr>
                <w:rFonts w:ascii="Myriad Pro" w:hAnsi="Myriad Pro"/>
                <w:b/>
                <w:color w:val="FFFFFF" w:themeColor="background1"/>
                <w:sz w:val="20"/>
                <w:szCs w:val="20"/>
                <w:lang w:eastAsia="ru-RU"/>
              </w:rPr>
            </w:pP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2254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C4718" w14:textId="663B154E"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02FB3"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2A08C"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5EF62" w14:textId="29B97CD8"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D31E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F762E"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59CB2" w14:textId="640ACA2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95EA3"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0645D" w14:textId="77777777" w:rsidR="0058527E" w:rsidRPr="0057391D" w:rsidRDefault="0058527E" w:rsidP="0057391D">
            <w:pPr>
              <w:ind w:left="-57" w:right="-57"/>
              <w:jc w:val="center"/>
              <w:rPr>
                <w:rFonts w:ascii="Myriad Pro" w:hAnsi="Myriad Pro"/>
                <w:b/>
                <w:color w:val="FFFFFF" w:themeColor="background1"/>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4712C2" w14:textId="77777777" w:rsidR="0058527E" w:rsidRPr="0057391D" w:rsidRDefault="0058527E" w:rsidP="0057391D">
            <w:pPr>
              <w:ind w:left="-57" w:right="-57"/>
              <w:jc w:val="center"/>
              <w:rPr>
                <w:rFonts w:ascii="Myriad Pro" w:hAnsi="Myriad Pro"/>
                <w:b/>
                <w:color w:val="FFFFFF" w:themeColor="background1"/>
                <w:sz w:val="20"/>
                <w:szCs w:val="20"/>
                <w:lang w:eastAsia="ru-RU"/>
              </w:rPr>
            </w:pPr>
          </w:p>
        </w:tc>
      </w:tr>
      <w:tr w:rsidR="0058527E" w:rsidRPr="0057391D" w14:paraId="6583347E" w14:textId="77777777" w:rsidTr="00D20A5D">
        <w:trPr>
          <w:trHeight w:val="20"/>
          <w:tblHeader/>
          <w:jc w:val="center"/>
        </w:trPr>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7F55A"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w:t>
            </w:r>
          </w:p>
        </w:tc>
        <w:tc>
          <w:tcPr>
            <w:tcW w:w="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C6254"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w:t>
            </w: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4E1D1"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7FCB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6168D"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BE98D"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BA74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C4B11"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8BEF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1FD04"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457A5"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342E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BBD8B"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13</w:t>
            </w:r>
          </w:p>
        </w:tc>
      </w:tr>
      <w:tr w:rsidR="0058527E" w:rsidRPr="0057391D" w14:paraId="4D010467" w14:textId="77777777" w:rsidTr="00D20A5D">
        <w:trPr>
          <w:trHeight w:val="20"/>
          <w:jc w:val="center"/>
        </w:trPr>
        <w:tc>
          <w:tcPr>
            <w:tcW w:w="17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81AC0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83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B2463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w:t>
            </w:r>
          </w:p>
        </w:tc>
        <w:tc>
          <w:tcPr>
            <w:tcW w:w="10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3D71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57 400 130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4B035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7 201 053</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CB704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4 592 553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9F27A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42 744 387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C07BF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5 261 570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5FC3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5 168 270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E3096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47 506 228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EDC0A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6 551 727</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041AD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6 433 284</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86539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12,54%</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42A00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24,48%</w:t>
            </w:r>
          </w:p>
        </w:tc>
      </w:tr>
      <w:tr w:rsidR="0058527E" w:rsidRPr="0057391D" w14:paraId="75F1BBA5"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B12CC8B"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Себестоимость проданных товаров, продукции, работ, услуг</w:t>
            </w:r>
          </w:p>
        </w:tc>
        <w:tc>
          <w:tcPr>
            <w:tcW w:w="838" w:type="dxa"/>
            <w:tcBorders>
              <w:top w:val="nil"/>
              <w:left w:val="nil"/>
              <w:bottom w:val="single" w:sz="4" w:space="0" w:color="auto"/>
              <w:right w:val="single" w:sz="4" w:space="0" w:color="auto"/>
            </w:tcBorders>
            <w:shd w:val="clear" w:color="auto" w:fill="auto"/>
            <w:vAlign w:val="center"/>
            <w:hideMark/>
          </w:tcPr>
          <w:p w14:paraId="5B3DC44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w:t>
            </w:r>
          </w:p>
        </w:tc>
        <w:tc>
          <w:tcPr>
            <w:tcW w:w="1091" w:type="dxa"/>
            <w:tcBorders>
              <w:top w:val="nil"/>
              <w:left w:val="nil"/>
              <w:bottom w:val="single" w:sz="4" w:space="0" w:color="auto"/>
              <w:right w:val="single" w:sz="4" w:space="0" w:color="auto"/>
            </w:tcBorders>
            <w:shd w:val="clear" w:color="auto" w:fill="auto"/>
            <w:vAlign w:val="center"/>
            <w:hideMark/>
          </w:tcPr>
          <w:p w14:paraId="6B9F416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53 262 563</w:t>
            </w:r>
          </w:p>
        </w:tc>
        <w:tc>
          <w:tcPr>
            <w:tcW w:w="992" w:type="dxa"/>
            <w:tcBorders>
              <w:top w:val="nil"/>
              <w:left w:val="nil"/>
              <w:bottom w:val="single" w:sz="4" w:space="0" w:color="auto"/>
              <w:right w:val="single" w:sz="4" w:space="0" w:color="auto"/>
            </w:tcBorders>
            <w:shd w:val="clear" w:color="auto" w:fill="auto"/>
            <w:vAlign w:val="center"/>
            <w:hideMark/>
          </w:tcPr>
          <w:p w14:paraId="579C67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6 481 106</w:t>
            </w:r>
          </w:p>
        </w:tc>
        <w:tc>
          <w:tcPr>
            <w:tcW w:w="993" w:type="dxa"/>
            <w:tcBorders>
              <w:top w:val="nil"/>
              <w:left w:val="nil"/>
              <w:bottom w:val="single" w:sz="4" w:space="0" w:color="auto"/>
              <w:right w:val="single" w:sz="4" w:space="0" w:color="auto"/>
            </w:tcBorders>
            <w:shd w:val="clear" w:color="auto" w:fill="auto"/>
            <w:vAlign w:val="center"/>
            <w:hideMark/>
          </w:tcPr>
          <w:p w14:paraId="2631FED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4 162 369</w:t>
            </w:r>
          </w:p>
        </w:tc>
        <w:tc>
          <w:tcPr>
            <w:tcW w:w="1134" w:type="dxa"/>
            <w:tcBorders>
              <w:top w:val="nil"/>
              <w:left w:val="nil"/>
              <w:bottom w:val="single" w:sz="4" w:space="0" w:color="auto"/>
              <w:right w:val="single" w:sz="4" w:space="0" w:color="auto"/>
            </w:tcBorders>
            <w:shd w:val="clear" w:color="auto" w:fill="auto"/>
            <w:vAlign w:val="center"/>
            <w:hideMark/>
          </w:tcPr>
          <w:p w14:paraId="670AF40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39 973 868</w:t>
            </w:r>
          </w:p>
        </w:tc>
        <w:tc>
          <w:tcPr>
            <w:tcW w:w="1134" w:type="dxa"/>
            <w:tcBorders>
              <w:top w:val="nil"/>
              <w:left w:val="nil"/>
              <w:bottom w:val="single" w:sz="4" w:space="0" w:color="auto"/>
              <w:right w:val="single" w:sz="4" w:space="0" w:color="auto"/>
            </w:tcBorders>
            <w:shd w:val="clear" w:color="auto" w:fill="auto"/>
            <w:vAlign w:val="center"/>
            <w:hideMark/>
          </w:tcPr>
          <w:p w14:paraId="2A40433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5 075 441</w:t>
            </w:r>
          </w:p>
        </w:tc>
        <w:tc>
          <w:tcPr>
            <w:tcW w:w="992" w:type="dxa"/>
            <w:tcBorders>
              <w:top w:val="nil"/>
              <w:left w:val="nil"/>
              <w:bottom w:val="single" w:sz="4" w:space="0" w:color="auto"/>
              <w:right w:val="single" w:sz="4" w:space="0" w:color="auto"/>
            </w:tcBorders>
            <w:shd w:val="clear" w:color="auto" w:fill="auto"/>
            <w:vAlign w:val="center"/>
            <w:hideMark/>
          </w:tcPr>
          <w:p w14:paraId="7E5EDE2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4 931 217</w:t>
            </w:r>
          </w:p>
        </w:tc>
        <w:tc>
          <w:tcPr>
            <w:tcW w:w="1134" w:type="dxa"/>
            <w:tcBorders>
              <w:top w:val="nil"/>
              <w:left w:val="nil"/>
              <w:bottom w:val="single" w:sz="4" w:space="0" w:color="auto"/>
              <w:right w:val="single" w:sz="4" w:space="0" w:color="auto"/>
            </w:tcBorders>
            <w:shd w:val="clear" w:color="auto" w:fill="auto"/>
            <w:vAlign w:val="center"/>
            <w:hideMark/>
          </w:tcPr>
          <w:p w14:paraId="187C99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43 151 053</w:t>
            </w:r>
          </w:p>
        </w:tc>
        <w:tc>
          <w:tcPr>
            <w:tcW w:w="1134" w:type="dxa"/>
            <w:tcBorders>
              <w:top w:val="nil"/>
              <w:left w:val="nil"/>
              <w:bottom w:val="single" w:sz="4" w:space="0" w:color="auto"/>
              <w:right w:val="single" w:sz="4" w:space="0" w:color="auto"/>
            </w:tcBorders>
            <w:shd w:val="clear" w:color="auto" w:fill="auto"/>
            <w:vAlign w:val="center"/>
            <w:hideMark/>
          </w:tcPr>
          <w:p w14:paraId="7F20DEF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5 392 045</w:t>
            </w:r>
          </w:p>
        </w:tc>
        <w:tc>
          <w:tcPr>
            <w:tcW w:w="1276" w:type="dxa"/>
            <w:tcBorders>
              <w:top w:val="nil"/>
              <w:left w:val="nil"/>
              <w:bottom w:val="single" w:sz="4" w:space="0" w:color="auto"/>
              <w:right w:val="single" w:sz="4" w:space="0" w:color="auto"/>
            </w:tcBorders>
            <w:shd w:val="clear" w:color="auto" w:fill="auto"/>
            <w:vAlign w:val="center"/>
            <w:hideMark/>
          </w:tcPr>
          <w:p w14:paraId="2B165E0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5 250 973</w:t>
            </w:r>
          </w:p>
        </w:tc>
        <w:tc>
          <w:tcPr>
            <w:tcW w:w="1275" w:type="dxa"/>
            <w:tcBorders>
              <w:top w:val="nil"/>
              <w:left w:val="nil"/>
              <w:bottom w:val="single" w:sz="4" w:space="0" w:color="auto"/>
              <w:right w:val="single" w:sz="4" w:space="0" w:color="auto"/>
            </w:tcBorders>
            <w:shd w:val="clear" w:color="auto" w:fill="auto"/>
            <w:vAlign w:val="center"/>
            <w:hideMark/>
          </w:tcPr>
          <w:p w14:paraId="14222AA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18,47%</w:t>
            </w:r>
          </w:p>
        </w:tc>
        <w:tc>
          <w:tcPr>
            <w:tcW w:w="1559" w:type="dxa"/>
            <w:tcBorders>
              <w:top w:val="nil"/>
              <w:left w:val="nil"/>
              <w:bottom w:val="single" w:sz="4" w:space="0" w:color="auto"/>
              <w:right w:val="single" w:sz="4" w:space="0" w:color="auto"/>
            </w:tcBorders>
            <w:shd w:val="clear" w:color="auto" w:fill="auto"/>
            <w:vAlign w:val="center"/>
            <w:hideMark/>
          </w:tcPr>
          <w:p w14:paraId="7DCB29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w:t>
            </w:r>
          </w:p>
        </w:tc>
      </w:tr>
      <w:tr w:rsidR="0058527E" w:rsidRPr="0057391D" w14:paraId="171B9147"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5B89B81"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Валовая прибыль</w:t>
            </w:r>
          </w:p>
        </w:tc>
        <w:tc>
          <w:tcPr>
            <w:tcW w:w="838" w:type="dxa"/>
            <w:tcBorders>
              <w:top w:val="nil"/>
              <w:left w:val="nil"/>
              <w:bottom w:val="single" w:sz="4" w:space="0" w:color="auto"/>
              <w:right w:val="single" w:sz="4" w:space="0" w:color="auto"/>
            </w:tcBorders>
            <w:shd w:val="clear" w:color="auto" w:fill="auto"/>
            <w:vAlign w:val="center"/>
            <w:hideMark/>
          </w:tcPr>
          <w:p w14:paraId="263299B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w:t>
            </w:r>
          </w:p>
        </w:tc>
        <w:tc>
          <w:tcPr>
            <w:tcW w:w="1091" w:type="dxa"/>
            <w:tcBorders>
              <w:top w:val="nil"/>
              <w:left w:val="nil"/>
              <w:bottom w:val="single" w:sz="4" w:space="0" w:color="auto"/>
              <w:right w:val="single" w:sz="4" w:space="0" w:color="auto"/>
            </w:tcBorders>
            <w:shd w:val="clear" w:color="auto" w:fill="auto"/>
            <w:vAlign w:val="center"/>
            <w:hideMark/>
          </w:tcPr>
          <w:p w14:paraId="7E4043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4 137 567</w:t>
            </w:r>
          </w:p>
        </w:tc>
        <w:tc>
          <w:tcPr>
            <w:tcW w:w="992" w:type="dxa"/>
            <w:tcBorders>
              <w:top w:val="nil"/>
              <w:left w:val="nil"/>
              <w:bottom w:val="single" w:sz="4" w:space="0" w:color="auto"/>
              <w:right w:val="single" w:sz="4" w:space="0" w:color="auto"/>
            </w:tcBorders>
            <w:shd w:val="clear" w:color="auto" w:fill="auto"/>
            <w:vAlign w:val="center"/>
            <w:hideMark/>
          </w:tcPr>
          <w:p w14:paraId="0271D65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719 948</w:t>
            </w:r>
          </w:p>
        </w:tc>
        <w:tc>
          <w:tcPr>
            <w:tcW w:w="993" w:type="dxa"/>
            <w:tcBorders>
              <w:top w:val="nil"/>
              <w:left w:val="nil"/>
              <w:bottom w:val="single" w:sz="4" w:space="0" w:color="auto"/>
              <w:right w:val="single" w:sz="4" w:space="0" w:color="auto"/>
            </w:tcBorders>
            <w:shd w:val="clear" w:color="auto" w:fill="auto"/>
            <w:vAlign w:val="center"/>
            <w:hideMark/>
          </w:tcPr>
          <w:p w14:paraId="64377C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430 184</w:t>
            </w:r>
          </w:p>
        </w:tc>
        <w:tc>
          <w:tcPr>
            <w:tcW w:w="1134" w:type="dxa"/>
            <w:tcBorders>
              <w:top w:val="nil"/>
              <w:left w:val="nil"/>
              <w:bottom w:val="single" w:sz="4" w:space="0" w:color="auto"/>
              <w:right w:val="single" w:sz="4" w:space="0" w:color="auto"/>
            </w:tcBorders>
            <w:shd w:val="clear" w:color="auto" w:fill="auto"/>
            <w:vAlign w:val="center"/>
            <w:hideMark/>
          </w:tcPr>
          <w:p w14:paraId="3F9DDE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2 770 519</w:t>
            </w:r>
          </w:p>
        </w:tc>
        <w:tc>
          <w:tcPr>
            <w:tcW w:w="1134" w:type="dxa"/>
            <w:tcBorders>
              <w:top w:val="nil"/>
              <w:left w:val="nil"/>
              <w:bottom w:val="single" w:sz="4" w:space="0" w:color="auto"/>
              <w:right w:val="single" w:sz="4" w:space="0" w:color="auto"/>
            </w:tcBorders>
            <w:shd w:val="clear" w:color="auto" w:fill="auto"/>
            <w:vAlign w:val="center"/>
            <w:hideMark/>
          </w:tcPr>
          <w:p w14:paraId="266EC4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186 129</w:t>
            </w:r>
          </w:p>
        </w:tc>
        <w:tc>
          <w:tcPr>
            <w:tcW w:w="992" w:type="dxa"/>
            <w:tcBorders>
              <w:top w:val="nil"/>
              <w:left w:val="nil"/>
              <w:bottom w:val="single" w:sz="4" w:space="0" w:color="auto"/>
              <w:right w:val="single" w:sz="4" w:space="0" w:color="auto"/>
            </w:tcBorders>
            <w:shd w:val="clear" w:color="auto" w:fill="auto"/>
            <w:vAlign w:val="center"/>
            <w:hideMark/>
          </w:tcPr>
          <w:p w14:paraId="0277111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237 053</w:t>
            </w:r>
          </w:p>
        </w:tc>
        <w:tc>
          <w:tcPr>
            <w:tcW w:w="1134" w:type="dxa"/>
            <w:tcBorders>
              <w:top w:val="nil"/>
              <w:left w:val="nil"/>
              <w:bottom w:val="single" w:sz="4" w:space="0" w:color="auto"/>
              <w:right w:val="single" w:sz="4" w:space="0" w:color="auto"/>
            </w:tcBorders>
            <w:shd w:val="clear" w:color="auto" w:fill="auto"/>
            <w:vAlign w:val="center"/>
            <w:hideMark/>
          </w:tcPr>
          <w:p w14:paraId="2CD77E3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4 355 175</w:t>
            </w:r>
          </w:p>
        </w:tc>
        <w:tc>
          <w:tcPr>
            <w:tcW w:w="1134" w:type="dxa"/>
            <w:tcBorders>
              <w:top w:val="nil"/>
              <w:left w:val="nil"/>
              <w:bottom w:val="single" w:sz="4" w:space="0" w:color="auto"/>
              <w:right w:val="single" w:sz="4" w:space="0" w:color="auto"/>
            </w:tcBorders>
            <w:shd w:val="clear" w:color="auto" w:fill="auto"/>
            <w:vAlign w:val="center"/>
            <w:hideMark/>
          </w:tcPr>
          <w:p w14:paraId="6211DC2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1 159 682</w:t>
            </w:r>
          </w:p>
        </w:tc>
        <w:tc>
          <w:tcPr>
            <w:tcW w:w="1276" w:type="dxa"/>
            <w:tcBorders>
              <w:top w:val="nil"/>
              <w:left w:val="nil"/>
              <w:bottom w:val="single" w:sz="4" w:space="0" w:color="auto"/>
              <w:right w:val="single" w:sz="4" w:space="0" w:color="auto"/>
            </w:tcBorders>
            <w:shd w:val="clear" w:color="auto" w:fill="auto"/>
            <w:vAlign w:val="center"/>
            <w:hideMark/>
          </w:tcPr>
          <w:p w14:paraId="62386C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1 182 311</w:t>
            </w:r>
          </w:p>
        </w:tc>
        <w:tc>
          <w:tcPr>
            <w:tcW w:w="1275" w:type="dxa"/>
            <w:tcBorders>
              <w:top w:val="nil"/>
              <w:left w:val="nil"/>
              <w:bottom w:val="single" w:sz="4" w:space="0" w:color="auto"/>
              <w:right w:val="single" w:sz="4" w:space="0" w:color="auto"/>
            </w:tcBorders>
            <w:shd w:val="clear" w:color="auto" w:fill="auto"/>
            <w:vAlign w:val="center"/>
            <w:hideMark/>
          </w:tcPr>
          <w:p w14:paraId="29B31F7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-44,89%</w:t>
            </w:r>
          </w:p>
        </w:tc>
        <w:tc>
          <w:tcPr>
            <w:tcW w:w="1559" w:type="dxa"/>
            <w:tcBorders>
              <w:top w:val="nil"/>
              <w:left w:val="nil"/>
              <w:bottom w:val="single" w:sz="4" w:space="0" w:color="auto"/>
              <w:right w:val="single" w:sz="4" w:space="0" w:color="auto"/>
            </w:tcBorders>
            <w:shd w:val="clear" w:color="auto" w:fill="auto"/>
            <w:vAlign w:val="center"/>
            <w:hideMark/>
          </w:tcPr>
          <w:p w14:paraId="57CAB8A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398,75%</w:t>
            </w:r>
          </w:p>
        </w:tc>
      </w:tr>
      <w:tr w:rsidR="0058527E" w:rsidRPr="0057391D" w14:paraId="57BB8F4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7A10EC3"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Коммерческие расходы</w:t>
            </w:r>
          </w:p>
        </w:tc>
        <w:tc>
          <w:tcPr>
            <w:tcW w:w="838" w:type="dxa"/>
            <w:tcBorders>
              <w:top w:val="nil"/>
              <w:left w:val="nil"/>
              <w:bottom w:val="single" w:sz="4" w:space="0" w:color="auto"/>
              <w:right w:val="single" w:sz="4" w:space="0" w:color="auto"/>
            </w:tcBorders>
            <w:shd w:val="clear" w:color="auto" w:fill="auto"/>
            <w:vAlign w:val="center"/>
            <w:hideMark/>
          </w:tcPr>
          <w:p w14:paraId="18C00AA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w:t>
            </w:r>
          </w:p>
        </w:tc>
        <w:tc>
          <w:tcPr>
            <w:tcW w:w="1091" w:type="dxa"/>
            <w:tcBorders>
              <w:top w:val="nil"/>
              <w:left w:val="nil"/>
              <w:bottom w:val="single" w:sz="4" w:space="0" w:color="auto"/>
              <w:right w:val="single" w:sz="4" w:space="0" w:color="auto"/>
            </w:tcBorders>
            <w:shd w:val="clear" w:color="auto" w:fill="auto"/>
            <w:vAlign w:val="center"/>
            <w:hideMark/>
          </w:tcPr>
          <w:p w14:paraId="1A64C0B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294 234</w:t>
            </w:r>
          </w:p>
        </w:tc>
        <w:tc>
          <w:tcPr>
            <w:tcW w:w="992" w:type="dxa"/>
            <w:tcBorders>
              <w:top w:val="nil"/>
              <w:left w:val="nil"/>
              <w:bottom w:val="single" w:sz="4" w:space="0" w:color="auto"/>
              <w:right w:val="single" w:sz="4" w:space="0" w:color="auto"/>
            </w:tcBorders>
            <w:shd w:val="clear" w:color="auto" w:fill="auto"/>
            <w:vAlign w:val="center"/>
            <w:hideMark/>
          </w:tcPr>
          <w:p w14:paraId="264315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115396</w:t>
            </w:r>
          </w:p>
        </w:tc>
        <w:tc>
          <w:tcPr>
            <w:tcW w:w="993" w:type="dxa"/>
            <w:tcBorders>
              <w:top w:val="nil"/>
              <w:left w:val="nil"/>
              <w:bottom w:val="single" w:sz="4" w:space="0" w:color="auto"/>
              <w:right w:val="single" w:sz="4" w:space="0" w:color="auto"/>
            </w:tcBorders>
            <w:shd w:val="clear" w:color="auto" w:fill="auto"/>
            <w:vAlign w:val="center"/>
            <w:hideMark/>
          </w:tcPr>
          <w:p w14:paraId="769655B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00622BC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54 430</w:t>
            </w:r>
          </w:p>
        </w:tc>
        <w:tc>
          <w:tcPr>
            <w:tcW w:w="1134" w:type="dxa"/>
            <w:tcBorders>
              <w:top w:val="nil"/>
              <w:left w:val="nil"/>
              <w:bottom w:val="single" w:sz="4" w:space="0" w:color="auto"/>
              <w:right w:val="single" w:sz="4" w:space="0" w:color="auto"/>
            </w:tcBorders>
            <w:shd w:val="clear" w:color="auto" w:fill="auto"/>
            <w:vAlign w:val="center"/>
            <w:hideMark/>
          </w:tcPr>
          <w:p w14:paraId="513698C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17465</w:t>
            </w:r>
          </w:p>
        </w:tc>
        <w:tc>
          <w:tcPr>
            <w:tcW w:w="992" w:type="dxa"/>
            <w:tcBorders>
              <w:top w:val="nil"/>
              <w:left w:val="nil"/>
              <w:bottom w:val="single" w:sz="4" w:space="0" w:color="auto"/>
              <w:right w:val="single" w:sz="4" w:space="0" w:color="auto"/>
            </w:tcBorders>
            <w:shd w:val="clear" w:color="auto" w:fill="auto"/>
            <w:vAlign w:val="center"/>
            <w:hideMark/>
          </w:tcPr>
          <w:p w14:paraId="368F230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2C4039A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53 486</w:t>
            </w:r>
          </w:p>
        </w:tc>
        <w:tc>
          <w:tcPr>
            <w:tcW w:w="1134" w:type="dxa"/>
            <w:tcBorders>
              <w:top w:val="nil"/>
              <w:left w:val="nil"/>
              <w:bottom w:val="single" w:sz="4" w:space="0" w:color="auto"/>
              <w:right w:val="single" w:sz="4" w:space="0" w:color="auto"/>
            </w:tcBorders>
            <w:shd w:val="clear" w:color="auto" w:fill="auto"/>
            <w:vAlign w:val="center"/>
            <w:hideMark/>
          </w:tcPr>
          <w:p w14:paraId="36F1BC8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19176</w:t>
            </w:r>
          </w:p>
        </w:tc>
        <w:tc>
          <w:tcPr>
            <w:tcW w:w="1276" w:type="dxa"/>
            <w:tcBorders>
              <w:top w:val="nil"/>
              <w:left w:val="nil"/>
              <w:bottom w:val="single" w:sz="4" w:space="0" w:color="auto"/>
              <w:right w:val="single" w:sz="4" w:space="0" w:color="auto"/>
            </w:tcBorders>
            <w:shd w:val="clear" w:color="auto" w:fill="auto"/>
            <w:vAlign w:val="center"/>
            <w:hideMark/>
          </w:tcPr>
          <w:p w14:paraId="72D950B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15FB657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c>
          <w:tcPr>
            <w:tcW w:w="1559" w:type="dxa"/>
            <w:tcBorders>
              <w:top w:val="nil"/>
              <w:left w:val="nil"/>
              <w:bottom w:val="single" w:sz="4" w:space="0" w:color="auto"/>
              <w:right w:val="single" w:sz="4" w:space="0" w:color="auto"/>
            </w:tcBorders>
            <w:shd w:val="clear" w:color="auto" w:fill="auto"/>
            <w:vAlign w:val="center"/>
            <w:hideMark/>
          </w:tcPr>
          <w:p w14:paraId="6871259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r>
      <w:tr w:rsidR="0058527E" w:rsidRPr="0057391D" w14:paraId="76255AE7"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1759CCB"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Управленческие расходы</w:t>
            </w:r>
          </w:p>
        </w:tc>
        <w:tc>
          <w:tcPr>
            <w:tcW w:w="838" w:type="dxa"/>
            <w:tcBorders>
              <w:top w:val="nil"/>
              <w:left w:val="nil"/>
              <w:bottom w:val="single" w:sz="4" w:space="0" w:color="auto"/>
              <w:right w:val="single" w:sz="4" w:space="0" w:color="auto"/>
            </w:tcBorders>
            <w:shd w:val="clear" w:color="auto" w:fill="auto"/>
            <w:vAlign w:val="center"/>
            <w:hideMark/>
          </w:tcPr>
          <w:p w14:paraId="280D027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w:t>
            </w:r>
          </w:p>
        </w:tc>
        <w:tc>
          <w:tcPr>
            <w:tcW w:w="1091" w:type="dxa"/>
            <w:tcBorders>
              <w:top w:val="nil"/>
              <w:left w:val="nil"/>
              <w:bottom w:val="single" w:sz="4" w:space="0" w:color="auto"/>
              <w:right w:val="single" w:sz="4" w:space="0" w:color="auto"/>
            </w:tcBorders>
            <w:shd w:val="clear" w:color="auto" w:fill="auto"/>
            <w:vAlign w:val="center"/>
            <w:hideMark/>
          </w:tcPr>
          <w:p w14:paraId="16239C1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2 893 802</w:t>
            </w:r>
          </w:p>
        </w:tc>
        <w:tc>
          <w:tcPr>
            <w:tcW w:w="992" w:type="dxa"/>
            <w:tcBorders>
              <w:top w:val="nil"/>
              <w:left w:val="nil"/>
              <w:bottom w:val="single" w:sz="4" w:space="0" w:color="auto"/>
              <w:right w:val="single" w:sz="4" w:space="0" w:color="auto"/>
            </w:tcBorders>
            <w:shd w:val="clear" w:color="auto" w:fill="auto"/>
            <w:vAlign w:val="center"/>
            <w:hideMark/>
          </w:tcPr>
          <w:p w14:paraId="6F270B0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459 063</w:t>
            </w:r>
          </w:p>
        </w:tc>
        <w:tc>
          <w:tcPr>
            <w:tcW w:w="993" w:type="dxa"/>
            <w:tcBorders>
              <w:top w:val="nil"/>
              <w:left w:val="nil"/>
              <w:bottom w:val="single" w:sz="4" w:space="0" w:color="auto"/>
              <w:right w:val="single" w:sz="4" w:space="0" w:color="auto"/>
            </w:tcBorders>
            <w:shd w:val="clear" w:color="auto" w:fill="auto"/>
            <w:vAlign w:val="center"/>
            <w:hideMark/>
          </w:tcPr>
          <w:p w14:paraId="47DFA12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444 816</w:t>
            </w:r>
          </w:p>
        </w:tc>
        <w:tc>
          <w:tcPr>
            <w:tcW w:w="1134" w:type="dxa"/>
            <w:tcBorders>
              <w:top w:val="nil"/>
              <w:left w:val="nil"/>
              <w:bottom w:val="single" w:sz="4" w:space="0" w:color="auto"/>
              <w:right w:val="single" w:sz="4" w:space="0" w:color="auto"/>
            </w:tcBorders>
            <w:shd w:val="clear" w:color="auto" w:fill="auto"/>
            <w:vAlign w:val="center"/>
            <w:hideMark/>
          </w:tcPr>
          <w:p w14:paraId="69362E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3 054 351</w:t>
            </w:r>
          </w:p>
        </w:tc>
        <w:tc>
          <w:tcPr>
            <w:tcW w:w="1134" w:type="dxa"/>
            <w:tcBorders>
              <w:top w:val="nil"/>
              <w:left w:val="nil"/>
              <w:bottom w:val="single" w:sz="4" w:space="0" w:color="auto"/>
              <w:right w:val="single" w:sz="4" w:space="0" w:color="auto"/>
            </w:tcBorders>
            <w:shd w:val="clear" w:color="auto" w:fill="auto"/>
            <w:vAlign w:val="center"/>
            <w:hideMark/>
          </w:tcPr>
          <w:p w14:paraId="5E9972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486 968</w:t>
            </w:r>
          </w:p>
        </w:tc>
        <w:tc>
          <w:tcPr>
            <w:tcW w:w="992" w:type="dxa"/>
            <w:tcBorders>
              <w:top w:val="nil"/>
              <w:left w:val="nil"/>
              <w:bottom w:val="single" w:sz="4" w:space="0" w:color="auto"/>
              <w:right w:val="single" w:sz="4" w:space="0" w:color="auto"/>
            </w:tcBorders>
            <w:shd w:val="clear" w:color="auto" w:fill="auto"/>
            <w:vAlign w:val="center"/>
            <w:hideMark/>
          </w:tcPr>
          <w:p w14:paraId="3FD1CC8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478 534</w:t>
            </w:r>
          </w:p>
        </w:tc>
        <w:tc>
          <w:tcPr>
            <w:tcW w:w="1134" w:type="dxa"/>
            <w:tcBorders>
              <w:top w:val="nil"/>
              <w:left w:val="nil"/>
              <w:bottom w:val="single" w:sz="4" w:space="0" w:color="auto"/>
              <w:right w:val="single" w:sz="4" w:space="0" w:color="auto"/>
            </w:tcBorders>
            <w:shd w:val="clear" w:color="auto" w:fill="auto"/>
            <w:vAlign w:val="center"/>
            <w:hideMark/>
          </w:tcPr>
          <w:p w14:paraId="6EA0949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3 014 968</w:t>
            </w:r>
          </w:p>
        </w:tc>
        <w:tc>
          <w:tcPr>
            <w:tcW w:w="1134" w:type="dxa"/>
            <w:tcBorders>
              <w:top w:val="nil"/>
              <w:left w:val="nil"/>
              <w:bottom w:val="single" w:sz="4" w:space="0" w:color="auto"/>
              <w:right w:val="single" w:sz="4" w:space="0" w:color="auto"/>
            </w:tcBorders>
            <w:shd w:val="clear" w:color="auto" w:fill="auto"/>
            <w:vAlign w:val="center"/>
            <w:hideMark/>
          </w:tcPr>
          <w:p w14:paraId="217213A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492 257</w:t>
            </w:r>
          </w:p>
        </w:tc>
        <w:tc>
          <w:tcPr>
            <w:tcW w:w="1276" w:type="dxa"/>
            <w:tcBorders>
              <w:top w:val="nil"/>
              <w:left w:val="nil"/>
              <w:bottom w:val="single" w:sz="4" w:space="0" w:color="auto"/>
              <w:right w:val="single" w:sz="4" w:space="0" w:color="auto"/>
            </w:tcBorders>
            <w:shd w:val="clear" w:color="auto" w:fill="auto"/>
            <w:vAlign w:val="center"/>
            <w:hideMark/>
          </w:tcPr>
          <w:p w14:paraId="306854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483 693</w:t>
            </w:r>
          </w:p>
        </w:tc>
        <w:tc>
          <w:tcPr>
            <w:tcW w:w="1275" w:type="dxa"/>
            <w:tcBorders>
              <w:top w:val="nil"/>
              <w:left w:val="nil"/>
              <w:bottom w:val="single" w:sz="4" w:space="0" w:color="auto"/>
              <w:right w:val="single" w:sz="4" w:space="0" w:color="auto"/>
            </w:tcBorders>
            <w:shd w:val="clear" w:color="auto" w:fill="auto"/>
            <w:vAlign w:val="center"/>
            <w:hideMark/>
          </w:tcPr>
          <w:p w14:paraId="2D8C9DC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7,58%</w:t>
            </w:r>
          </w:p>
        </w:tc>
        <w:tc>
          <w:tcPr>
            <w:tcW w:w="1559" w:type="dxa"/>
            <w:tcBorders>
              <w:top w:val="nil"/>
              <w:left w:val="nil"/>
              <w:bottom w:val="single" w:sz="4" w:space="0" w:color="auto"/>
              <w:right w:val="single" w:sz="4" w:space="0" w:color="auto"/>
            </w:tcBorders>
            <w:shd w:val="clear" w:color="auto" w:fill="auto"/>
            <w:vAlign w:val="center"/>
            <w:hideMark/>
          </w:tcPr>
          <w:p w14:paraId="068D4F3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w:t>
            </w:r>
          </w:p>
        </w:tc>
      </w:tr>
      <w:tr w:rsidR="0058527E" w:rsidRPr="0057391D" w14:paraId="448C686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21D5345"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Прибыль (убыток) от продаж</w:t>
            </w:r>
          </w:p>
        </w:tc>
        <w:tc>
          <w:tcPr>
            <w:tcW w:w="838" w:type="dxa"/>
            <w:tcBorders>
              <w:top w:val="nil"/>
              <w:left w:val="nil"/>
              <w:bottom w:val="single" w:sz="4" w:space="0" w:color="auto"/>
              <w:right w:val="single" w:sz="4" w:space="0" w:color="auto"/>
            </w:tcBorders>
            <w:shd w:val="clear" w:color="auto" w:fill="auto"/>
            <w:vAlign w:val="center"/>
            <w:hideMark/>
          </w:tcPr>
          <w:p w14:paraId="0A10419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60</w:t>
            </w:r>
          </w:p>
        </w:tc>
        <w:tc>
          <w:tcPr>
            <w:tcW w:w="1091" w:type="dxa"/>
            <w:tcBorders>
              <w:top w:val="nil"/>
              <w:left w:val="nil"/>
              <w:bottom w:val="single" w:sz="4" w:space="0" w:color="auto"/>
              <w:right w:val="single" w:sz="4" w:space="0" w:color="auto"/>
            </w:tcBorders>
            <w:shd w:val="clear" w:color="auto" w:fill="auto"/>
            <w:vAlign w:val="center"/>
            <w:hideMark/>
          </w:tcPr>
          <w:p w14:paraId="2CB0977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949 531</w:t>
            </w:r>
          </w:p>
        </w:tc>
        <w:tc>
          <w:tcPr>
            <w:tcW w:w="992" w:type="dxa"/>
            <w:tcBorders>
              <w:top w:val="nil"/>
              <w:left w:val="nil"/>
              <w:bottom w:val="single" w:sz="4" w:space="0" w:color="auto"/>
              <w:right w:val="single" w:sz="4" w:space="0" w:color="auto"/>
            </w:tcBorders>
            <w:shd w:val="clear" w:color="auto" w:fill="auto"/>
            <w:vAlign w:val="center"/>
            <w:hideMark/>
          </w:tcPr>
          <w:p w14:paraId="0DB0969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145 489</w:t>
            </w:r>
          </w:p>
        </w:tc>
        <w:tc>
          <w:tcPr>
            <w:tcW w:w="993" w:type="dxa"/>
            <w:tcBorders>
              <w:top w:val="nil"/>
              <w:left w:val="nil"/>
              <w:bottom w:val="single" w:sz="4" w:space="0" w:color="auto"/>
              <w:right w:val="single" w:sz="4" w:space="0" w:color="auto"/>
            </w:tcBorders>
            <w:shd w:val="clear" w:color="auto" w:fill="auto"/>
            <w:vAlign w:val="center"/>
            <w:hideMark/>
          </w:tcPr>
          <w:p w14:paraId="4A8ED6B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-14 632</w:t>
            </w:r>
          </w:p>
        </w:tc>
        <w:tc>
          <w:tcPr>
            <w:tcW w:w="1134" w:type="dxa"/>
            <w:tcBorders>
              <w:top w:val="nil"/>
              <w:left w:val="nil"/>
              <w:bottom w:val="single" w:sz="4" w:space="0" w:color="auto"/>
              <w:right w:val="single" w:sz="4" w:space="0" w:color="auto"/>
            </w:tcBorders>
            <w:shd w:val="clear" w:color="auto" w:fill="auto"/>
            <w:vAlign w:val="center"/>
            <w:hideMark/>
          </w:tcPr>
          <w:p w14:paraId="64CFB72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-338 262</w:t>
            </w:r>
          </w:p>
        </w:tc>
        <w:tc>
          <w:tcPr>
            <w:tcW w:w="1134" w:type="dxa"/>
            <w:tcBorders>
              <w:top w:val="nil"/>
              <w:left w:val="nil"/>
              <w:bottom w:val="single" w:sz="4" w:space="0" w:color="auto"/>
              <w:right w:val="single" w:sz="4" w:space="0" w:color="auto"/>
            </w:tcBorders>
            <w:shd w:val="clear" w:color="auto" w:fill="auto"/>
            <w:vAlign w:val="center"/>
            <w:hideMark/>
          </w:tcPr>
          <w:p w14:paraId="0FB1D4A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-318 304</w:t>
            </w:r>
          </w:p>
        </w:tc>
        <w:tc>
          <w:tcPr>
            <w:tcW w:w="992" w:type="dxa"/>
            <w:tcBorders>
              <w:top w:val="nil"/>
              <w:left w:val="nil"/>
              <w:bottom w:val="single" w:sz="4" w:space="0" w:color="auto"/>
              <w:right w:val="single" w:sz="4" w:space="0" w:color="auto"/>
            </w:tcBorders>
            <w:shd w:val="clear" w:color="auto" w:fill="auto"/>
            <w:vAlign w:val="center"/>
            <w:hideMark/>
          </w:tcPr>
          <w:p w14:paraId="34386FE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-241 481</w:t>
            </w:r>
          </w:p>
        </w:tc>
        <w:tc>
          <w:tcPr>
            <w:tcW w:w="1134" w:type="dxa"/>
            <w:tcBorders>
              <w:top w:val="nil"/>
              <w:left w:val="nil"/>
              <w:bottom w:val="single" w:sz="4" w:space="0" w:color="auto"/>
              <w:right w:val="single" w:sz="4" w:space="0" w:color="auto"/>
            </w:tcBorders>
            <w:shd w:val="clear" w:color="auto" w:fill="auto"/>
            <w:vAlign w:val="center"/>
            <w:hideMark/>
          </w:tcPr>
          <w:p w14:paraId="7428B05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1 286 721</w:t>
            </w:r>
          </w:p>
        </w:tc>
        <w:tc>
          <w:tcPr>
            <w:tcW w:w="1134" w:type="dxa"/>
            <w:tcBorders>
              <w:top w:val="nil"/>
              <w:left w:val="nil"/>
              <w:bottom w:val="single" w:sz="4" w:space="0" w:color="auto"/>
              <w:right w:val="single" w:sz="4" w:space="0" w:color="auto"/>
            </w:tcBorders>
            <w:shd w:val="clear" w:color="auto" w:fill="auto"/>
            <w:vAlign w:val="center"/>
            <w:hideMark/>
          </w:tcPr>
          <w:p w14:paraId="58024D9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648 249</w:t>
            </w:r>
          </w:p>
        </w:tc>
        <w:tc>
          <w:tcPr>
            <w:tcW w:w="1276" w:type="dxa"/>
            <w:tcBorders>
              <w:top w:val="nil"/>
              <w:left w:val="nil"/>
              <w:bottom w:val="single" w:sz="4" w:space="0" w:color="auto"/>
              <w:right w:val="single" w:sz="4" w:space="0" w:color="auto"/>
            </w:tcBorders>
            <w:shd w:val="clear" w:color="auto" w:fill="auto"/>
            <w:vAlign w:val="center"/>
            <w:hideMark/>
          </w:tcPr>
          <w:p w14:paraId="6B66FB5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698 618</w:t>
            </w:r>
          </w:p>
        </w:tc>
        <w:tc>
          <w:tcPr>
            <w:tcW w:w="1275" w:type="dxa"/>
            <w:tcBorders>
              <w:top w:val="nil"/>
              <w:left w:val="nil"/>
              <w:bottom w:val="single" w:sz="4" w:space="0" w:color="auto"/>
              <w:right w:val="single" w:sz="4" w:space="0" w:color="auto"/>
            </w:tcBorders>
            <w:shd w:val="clear" w:color="auto" w:fill="auto"/>
            <w:vAlign w:val="center"/>
            <w:hideMark/>
          </w:tcPr>
          <w:p w14:paraId="68C5D50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1550,36%</w:t>
            </w:r>
          </w:p>
        </w:tc>
        <w:tc>
          <w:tcPr>
            <w:tcW w:w="1559" w:type="dxa"/>
            <w:tcBorders>
              <w:top w:val="nil"/>
              <w:left w:val="nil"/>
              <w:bottom w:val="single" w:sz="4" w:space="0" w:color="auto"/>
              <w:right w:val="single" w:sz="4" w:space="0" w:color="auto"/>
            </w:tcBorders>
            <w:shd w:val="clear" w:color="auto" w:fill="auto"/>
            <w:vAlign w:val="center"/>
            <w:hideMark/>
          </w:tcPr>
          <w:p w14:paraId="088A813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289,31%</w:t>
            </w:r>
          </w:p>
        </w:tc>
      </w:tr>
      <w:tr w:rsidR="0058527E" w:rsidRPr="0057391D" w14:paraId="4A4BEB8B" w14:textId="77777777" w:rsidTr="00D20A5D">
        <w:trPr>
          <w:trHeight w:val="20"/>
          <w:jc w:val="center"/>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98F4669"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w:t>
            </w:r>
          </w:p>
        </w:tc>
        <w:tc>
          <w:tcPr>
            <w:tcW w:w="838" w:type="dxa"/>
            <w:tcBorders>
              <w:top w:val="single" w:sz="4" w:space="0" w:color="auto"/>
              <w:left w:val="single" w:sz="4" w:space="0" w:color="auto"/>
              <w:bottom w:val="single" w:sz="4" w:space="0" w:color="auto"/>
              <w:right w:val="single" w:sz="4" w:space="0" w:color="auto"/>
            </w:tcBorders>
            <w:shd w:val="clear" w:color="auto" w:fill="auto"/>
            <w:vAlign w:val="center"/>
          </w:tcPr>
          <w:p w14:paraId="688D0D0C"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2</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tcPr>
          <w:p w14:paraId="063A7C93"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C9C682"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3D1180F"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94BF14"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07354FC"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38FFEA0"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27E0A5"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E1ED57"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05ADC74"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8C80A50"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406413"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13</w:t>
            </w:r>
          </w:p>
        </w:tc>
      </w:tr>
      <w:tr w:rsidR="0058527E" w:rsidRPr="0057391D" w14:paraId="6F0997D6" w14:textId="77777777" w:rsidTr="00D20A5D">
        <w:trPr>
          <w:trHeight w:val="20"/>
          <w:jc w:val="center"/>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807A4"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получению</w:t>
            </w:r>
          </w:p>
        </w:tc>
        <w:tc>
          <w:tcPr>
            <w:tcW w:w="838" w:type="dxa"/>
            <w:tcBorders>
              <w:top w:val="single" w:sz="4" w:space="0" w:color="auto"/>
              <w:left w:val="nil"/>
              <w:bottom w:val="single" w:sz="4" w:space="0" w:color="auto"/>
              <w:right w:val="single" w:sz="4" w:space="0" w:color="auto"/>
            </w:tcBorders>
            <w:shd w:val="clear" w:color="auto" w:fill="auto"/>
            <w:vAlign w:val="center"/>
            <w:hideMark/>
          </w:tcPr>
          <w:p w14:paraId="2C69F7B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70</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785213B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17 210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FCADE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4D4DB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50398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58 889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60A09C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A25E33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A89CF1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67 394</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3DA0AE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EE13B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1B65ED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157,85%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C608CE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61,85%</w:t>
            </w:r>
          </w:p>
        </w:tc>
      </w:tr>
      <w:tr w:rsidR="0058527E" w:rsidRPr="0057391D" w14:paraId="27F9F513"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E12CF7F"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lastRenderedPageBreak/>
              <w:t>Проценты к уплате</w:t>
            </w:r>
          </w:p>
        </w:tc>
        <w:tc>
          <w:tcPr>
            <w:tcW w:w="838" w:type="dxa"/>
            <w:tcBorders>
              <w:top w:val="nil"/>
              <w:left w:val="nil"/>
              <w:bottom w:val="single" w:sz="4" w:space="0" w:color="auto"/>
              <w:right w:val="single" w:sz="4" w:space="0" w:color="auto"/>
            </w:tcBorders>
            <w:shd w:val="clear" w:color="auto" w:fill="auto"/>
            <w:vAlign w:val="center"/>
            <w:hideMark/>
          </w:tcPr>
          <w:p w14:paraId="12AF249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80</w:t>
            </w:r>
          </w:p>
        </w:tc>
        <w:tc>
          <w:tcPr>
            <w:tcW w:w="1091" w:type="dxa"/>
            <w:tcBorders>
              <w:top w:val="nil"/>
              <w:left w:val="nil"/>
              <w:bottom w:val="single" w:sz="4" w:space="0" w:color="auto"/>
              <w:right w:val="single" w:sz="4" w:space="0" w:color="auto"/>
            </w:tcBorders>
            <w:shd w:val="clear" w:color="auto" w:fill="auto"/>
            <w:vAlign w:val="center"/>
            <w:hideMark/>
          </w:tcPr>
          <w:p w14:paraId="641A719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1 046 868</w:t>
            </w:r>
          </w:p>
        </w:tc>
        <w:tc>
          <w:tcPr>
            <w:tcW w:w="992" w:type="dxa"/>
            <w:tcBorders>
              <w:top w:val="nil"/>
              <w:left w:val="nil"/>
              <w:bottom w:val="single" w:sz="4" w:space="0" w:color="auto"/>
              <w:right w:val="single" w:sz="4" w:space="0" w:color="auto"/>
            </w:tcBorders>
            <w:shd w:val="clear" w:color="auto" w:fill="auto"/>
            <w:vAlign w:val="center"/>
            <w:hideMark/>
          </w:tcPr>
          <w:p w14:paraId="6584A06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nil"/>
              <w:left w:val="nil"/>
              <w:bottom w:val="single" w:sz="4" w:space="0" w:color="auto"/>
              <w:right w:val="single" w:sz="4" w:space="0" w:color="auto"/>
            </w:tcBorders>
            <w:shd w:val="clear" w:color="auto" w:fill="auto"/>
            <w:vAlign w:val="center"/>
            <w:hideMark/>
          </w:tcPr>
          <w:p w14:paraId="2C0B1EA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41A401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1 278 817</w:t>
            </w:r>
          </w:p>
        </w:tc>
        <w:tc>
          <w:tcPr>
            <w:tcW w:w="1134" w:type="dxa"/>
            <w:tcBorders>
              <w:top w:val="nil"/>
              <w:left w:val="nil"/>
              <w:bottom w:val="single" w:sz="4" w:space="0" w:color="auto"/>
              <w:right w:val="single" w:sz="4" w:space="0" w:color="auto"/>
            </w:tcBorders>
            <w:shd w:val="clear" w:color="auto" w:fill="auto"/>
            <w:vAlign w:val="center"/>
            <w:hideMark/>
          </w:tcPr>
          <w:p w14:paraId="4BDC54F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2" w:type="dxa"/>
            <w:tcBorders>
              <w:top w:val="nil"/>
              <w:left w:val="nil"/>
              <w:bottom w:val="single" w:sz="4" w:space="0" w:color="auto"/>
              <w:right w:val="single" w:sz="4" w:space="0" w:color="auto"/>
            </w:tcBorders>
            <w:shd w:val="clear" w:color="auto" w:fill="auto"/>
            <w:vAlign w:val="center"/>
            <w:hideMark/>
          </w:tcPr>
          <w:p w14:paraId="5EB554C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6D828BE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1 848 574</w:t>
            </w:r>
          </w:p>
        </w:tc>
        <w:tc>
          <w:tcPr>
            <w:tcW w:w="1134" w:type="dxa"/>
            <w:tcBorders>
              <w:top w:val="nil"/>
              <w:left w:val="nil"/>
              <w:bottom w:val="single" w:sz="4" w:space="0" w:color="auto"/>
              <w:right w:val="single" w:sz="4" w:space="0" w:color="auto"/>
            </w:tcBorders>
            <w:shd w:val="clear" w:color="auto" w:fill="auto"/>
            <w:vAlign w:val="center"/>
            <w:hideMark/>
          </w:tcPr>
          <w:p w14:paraId="443E9B9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4 288</w:t>
            </w:r>
          </w:p>
        </w:tc>
        <w:tc>
          <w:tcPr>
            <w:tcW w:w="1276" w:type="dxa"/>
            <w:tcBorders>
              <w:top w:val="nil"/>
              <w:left w:val="nil"/>
              <w:bottom w:val="single" w:sz="4" w:space="0" w:color="auto"/>
              <w:right w:val="single" w:sz="4" w:space="0" w:color="auto"/>
            </w:tcBorders>
            <w:shd w:val="clear" w:color="auto" w:fill="auto"/>
            <w:vAlign w:val="center"/>
            <w:hideMark/>
          </w:tcPr>
          <w:p w14:paraId="30E425B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4 210</w:t>
            </w:r>
          </w:p>
        </w:tc>
        <w:tc>
          <w:tcPr>
            <w:tcW w:w="1275" w:type="dxa"/>
            <w:tcBorders>
              <w:top w:val="nil"/>
              <w:left w:val="nil"/>
              <w:bottom w:val="single" w:sz="4" w:space="0" w:color="auto"/>
              <w:right w:val="single" w:sz="4" w:space="0" w:color="auto"/>
            </w:tcBorders>
            <w:shd w:val="clear" w:color="auto" w:fill="auto"/>
            <w:vAlign w:val="center"/>
            <w:hideMark/>
          </w:tcPr>
          <w:p w14:paraId="3B87648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c>
          <w:tcPr>
            <w:tcW w:w="1559" w:type="dxa"/>
            <w:tcBorders>
              <w:top w:val="nil"/>
              <w:left w:val="nil"/>
              <w:bottom w:val="single" w:sz="4" w:space="0" w:color="auto"/>
              <w:right w:val="single" w:sz="4" w:space="0" w:color="auto"/>
            </w:tcBorders>
            <w:shd w:val="clear" w:color="auto" w:fill="auto"/>
            <w:vAlign w:val="center"/>
            <w:hideMark/>
          </w:tcPr>
          <w:p w14:paraId="5428455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r>
      <w:tr w:rsidR="0058527E" w:rsidRPr="0057391D" w14:paraId="616729D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B3BB025"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Прочие доходы</w:t>
            </w:r>
          </w:p>
        </w:tc>
        <w:tc>
          <w:tcPr>
            <w:tcW w:w="838" w:type="dxa"/>
            <w:tcBorders>
              <w:top w:val="nil"/>
              <w:left w:val="nil"/>
              <w:bottom w:val="single" w:sz="4" w:space="0" w:color="auto"/>
              <w:right w:val="single" w:sz="4" w:space="0" w:color="auto"/>
            </w:tcBorders>
            <w:shd w:val="clear" w:color="auto" w:fill="auto"/>
            <w:vAlign w:val="center"/>
            <w:hideMark/>
          </w:tcPr>
          <w:p w14:paraId="7BE157E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90</w:t>
            </w:r>
          </w:p>
        </w:tc>
        <w:tc>
          <w:tcPr>
            <w:tcW w:w="1091" w:type="dxa"/>
            <w:tcBorders>
              <w:top w:val="nil"/>
              <w:left w:val="nil"/>
              <w:bottom w:val="single" w:sz="4" w:space="0" w:color="auto"/>
              <w:right w:val="single" w:sz="4" w:space="0" w:color="auto"/>
            </w:tcBorders>
            <w:shd w:val="clear" w:color="auto" w:fill="auto"/>
            <w:vAlign w:val="center"/>
            <w:hideMark/>
          </w:tcPr>
          <w:p w14:paraId="0EF6184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4 590 222</w:t>
            </w:r>
          </w:p>
        </w:tc>
        <w:tc>
          <w:tcPr>
            <w:tcW w:w="992" w:type="dxa"/>
            <w:tcBorders>
              <w:top w:val="nil"/>
              <w:left w:val="nil"/>
              <w:bottom w:val="single" w:sz="4" w:space="0" w:color="auto"/>
              <w:right w:val="single" w:sz="4" w:space="0" w:color="auto"/>
            </w:tcBorders>
            <w:shd w:val="clear" w:color="auto" w:fill="auto"/>
            <w:vAlign w:val="center"/>
            <w:hideMark/>
          </w:tcPr>
          <w:p w14:paraId="120F24A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304 916</w:t>
            </w:r>
          </w:p>
        </w:tc>
        <w:tc>
          <w:tcPr>
            <w:tcW w:w="993" w:type="dxa"/>
            <w:tcBorders>
              <w:top w:val="nil"/>
              <w:left w:val="nil"/>
              <w:bottom w:val="single" w:sz="4" w:space="0" w:color="auto"/>
              <w:right w:val="single" w:sz="4" w:space="0" w:color="auto"/>
            </w:tcBorders>
            <w:shd w:val="clear" w:color="auto" w:fill="auto"/>
            <w:vAlign w:val="center"/>
            <w:hideMark/>
          </w:tcPr>
          <w:p w14:paraId="69FDFCF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269 789</w:t>
            </w:r>
          </w:p>
        </w:tc>
        <w:tc>
          <w:tcPr>
            <w:tcW w:w="1134" w:type="dxa"/>
            <w:tcBorders>
              <w:top w:val="nil"/>
              <w:left w:val="nil"/>
              <w:bottom w:val="single" w:sz="4" w:space="0" w:color="auto"/>
              <w:right w:val="single" w:sz="4" w:space="0" w:color="auto"/>
            </w:tcBorders>
            <w:shd w:val="clear" w:color="auto" w:fill="auto"/>
            <w:vAlign w:val="center"/>
            <w:hideMark/>
          </w:tcPr>
          <w:p w14:paraId="4FDEC24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3 153 284</w:t>
            </w:r>
          </w:p>
        </w:tc>
        <w:tc>
          <w:tcPr>
            <w:tcW w:w="1134" w:type="dxa"/>
            <w:tcBorders>
              <w:top w:val="nil"/>
              <w:left w:val="nil"/>
              <w:bottom w:val="single" w:sz="4" w:space="0" w:color="auto"/>
              <w:right w:val="single" w:sz="4" w:space="0" w:color="auto"/>
            </w:tcBorders>
            <w:shd w:val="clear" w:color="auto" w:fill="auto"/>
            <w:vAlign w:val="center"/>
            <w:hideMark/>
          </w:tcPr>
          <w:p w14:paraId="2FD03E9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350 942</w:t>
            </w:r>
          </w:p>
        </w:tc>
        <w:tc>
          <w:tcPr>
            <w:tcW w:w="992" w:type="dxa"/>
            <w:tcBorders>
              <w:top w:val="nil"/>
              <w:left w:val="nil"/>
              <w:bottom w:val="single" w:sz="4" w:space="0" w:color="auto"/>
              <w:right w:val="single" w:sz="4" w:space="0" w:color="auto"/>
            </w:tcBorders>
            <w:shd w:val="clear" w:color="auto" w:fill="auto"/>
            <w:vAlign w:val="center"/>
            <w:hideMark/>
          </w:tcPr>
          <w:p w14:paraId="62FDF90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241 237</w:t>
            </w:r>
          </w:p>
        </w:tc>
        <w:tc>
          <w:tcPr>
            <w:tcW w:w="1134" w:type="dxa"/>
            <w:tcBorders>
              <w:top w:val="nil"/>
              <w:left w:val="nil"/>
              <w:bottom w:val="single" w:sz="4" w:space="0" w:color="auto"/>
              <w:right w:val="single" w:sz="4" w:space="0" w:color="auto"/>
            </w:tcBorders>
            <w:shd w:val="clear" w:color="auto" w:fill="auto"/>
            <w:vAlign w:val="center"/>
            <w:hideMark/>
          </w:tcPr>
          <w:p w14:paraId="44484B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2 052 345</w:t>
            </w:r>
          </w:p>
        </w:tc>
        <w:tc>
          <w:tcPr>
            <w:tcW w:w="1134" w:type="dxa"/>
            <w:tcBorders>
              <w:top w:val="nil"/>
              <w:left w:val="nil"/>
              <w:bottom w:val="single" w:sz="4" w:space="0" w:color="auto"/>
              <w:right w:val="single" w:sz="4" w:space="0" w:color="auto"/>
            </w:tcBorders>
            <w:shd w:val="clear" w:color="auto" w:fill="auto"/>
            <w:vAlign w:val="center"/>
            <w:hideMark/>
          </w:tcPr>
          <w:p w14:paraId="248651C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215 908</w:t>
            </w:r>
          </w:p>
        </w:tc>
        <w:tc>
          <w:tcPr>
            <w:tcW w:w="1276" w:type="dxa"/>
            <w:tcBorders>
              <w:top w:val="nil"/>
              <w:left w:val="nil"/>
              <w:bottom w:val="single" w:sz="4" w:space="0" w:color="auto"/>
              <w:right w:val="single" w:sz="4" w:space="0" w:color="auto"/>
            </w:tcBorders>
            <w:shd w:val="clear" w:color="auto" w:fill="auto"/>
            <w:vAlign w:val="center"/>
            <w:hideMark/>
          </w:tcPr>
          <w:p w14:paraId="4FFC5A6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144 319</w:t>
            </w:r>
          </w:p>
        </w:tc>
        <w:tc>
          <w:tcPr>
            <w:tcW w:w="1275" w:type="dxa"/>
            <w:tcBorders>
              <w:top w:val="nil"/>
              <w:left w:val="nil"/>
              <w:bottom w:val="single" w:sz="4" w:space="0" w:color="auto"/>
              <w:right w:val="single" w:sz="4" w:space="0" w:color="auto"/>
            </w:tcBorders>
            <w:shd w:val="clear" w:color="auto" w:fill="auto"/>
            <w:vAlign w:val="center"/>
            <w:hideMark/>
          </w:tcPr>
          <w:p w14:paraId="1F24AE6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-10,58%</w:t>
            </w:r>
          </w:p>
        </w:tc>
        <w:tc>
          <w:tcPr>
            <w:tcW w:w="1559" w:type="dxa"/>
            <w:tcBorders>
              <w:top w:val="nil"/>
              <w:left w:val="nil"/>
              <w:bottom w:val="single" w:sz="4" w:space="0" w:color="auto"/>
              <w:right w:val="single" w:sz="4" w:space="0" w:color="auto"/>
            </w:tcBorders>
            <w:shd w:val="clear" w:color="auto" w:fill="auto"/>
            <w:vAlign w:val="center"/>
            <w:hideMark/>
          </w:tcPr>
          <w:p w14:paraId="5D42A9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-40,18%</w:t>
            </w:r>
          </w:p>
        </w:tc>
      </w:tr>
      <w:tr w:rsidR="0058527E" w:rsidRPr="0057391D" w14:paraId="2138D1A5"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4DBE43DA"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Прочие расходы</w:t>
            </w:r>
          </w:p>
        </w:tc>
        <w:tc>
          <w:tcPr>
            <w:tcW w:w="838" w:type="dxa"/>
            <w:tcBorders>
              <w:top w:val="nil"/>
              <w:left w:val="nil"/>
              <w:bottom w:val="single" w:sz="4" w:space="0" w:color="auto"/>
              <w:right w:val="single" w:sz="4" w:space="0" w:color="auto"/>
            </w:tcBorders>
            <w:shd w:val="clear" w:color="auto" w:fill="auto"/>
            <w:vAlign w:val="center"/>
            <w:hideMark/>
          </w:tcPr>
          <w:p w14:paraId="173DD4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w:t>
            </w:r>
          </w:p>
        </w:tc>
        <w:tc>
          <w:tcPr>
            <w:tcW w:w="1091" w:type="dxa"/>
            <w:tcBorders>
              <w:top w:val="nil"/>
              <w:left w:val="nil"/>
              <w:bottom w:val="single" w:sz="4" w:space="0" w:color="auto"/>
              <w:right w:val="single" w:sz="4" w:space="0" w:color="auto"/>
            </w:tcBorders>
            <w:shd w:val="clear" w:color="auto" w:fill="auto"/>
            <w:vAlign w:val="center"/>
            <w:hideMark/>
          </w:tcPr>
          <w:p w14:paraId="3A20E31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3 790 240</w:t>
            </w:r>
          </w:p>
        </w:tc>
        <w:tc>
          <w:tcPr>
            <w:tcW w:w="992" w:type="dxa"/>
            <w:tcBorders>
              <w:top w:val="nil"/>
              <w:left w:val="nil"/>
              <w:bottom w:val="single" w:sz="4" w:space="0" w:color="auto"/>
              <w:right w:val="single" w:sz="4" w:space="0" w:color="auto"/>
            </w:tcBorders>
            <w:shd w:val="clear" w:color="auto" w:fill="auto"/>
            <w:vAlign w:val="center"/>
            <w:hideMark/>
          </w:tcPr>
          <w:p w14:paraId="1AB5133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397 670</w:t>
            </w:r>
          </w:p>
        </w:tc>
        <w:tc>
          <w:tcPr>
            <w:tcW w:w="993" w:type="dxa"/>
            <w:tcBorders>
              <w:top w:val="nil"/>
              <w:left w:val="nil"/>
              <w:bottom w:val="single" w:sz="4" w:space="0" w:color="auto"/>
              <w:right w:val="single" w:sz="4" w:space="0" w:color="auto"/>
            </w:tcBorders>
            <w:shd w:val="clear" w:color="auto" w:fill="auto"/>
            <w:vAlign w:val="center"/>
            <w:hideMark/>
          </w:tcPr>
          <w:p w14:paraId="2FAF1CB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322 014</w:t>
            </w:r>
          </w:p>
        </w:tc>
        <w:tc>
          <w:tcPr>
            <w:tcW w:w="1134" w:type="dxa"/>
            <w:tcBorders>
              <w:top w:val="nil"/>
              <w:left w:val="nil"/>
              <w:bottom w:val="single" w:sz="4" w:space="0" w:color="auto"/>
              <w:right w:val="single" w:sz="4" w:space="0" w:color="auto"/>
            </w:tcBorders>
            <w:shd w:val="clear" w:color="auto" w:fill="auto"/>
            <w:vAlign w:val="center"/>
            <w:hideMark/>
          </w:tcPr>
          <w:p w14:paraId="6BED7C5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1134" w:type="dxa"/>
            <w:tcBorders>
              <w:top w:val="nil"/>
              <w:left w:val="nil"/>
              <w:bottom w:val="single" w:sz="4" w:space="0" w:color="auto"/>
              <w:right w:val="single" w:sz="4" w:space="0" w:color="auto"/>
            </w:tcBorders>
            <w:shd w:val="clear" w:color="auto" w:fill="auto"/>
            <w:vAlign w:val="center"/>
            <w:hideMark/>
          </w:tcPr>
          <w:p w14:paraId="10C8B42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992" w:type="dxa"/>
            <w:tcBorders>
              <w:top w:val="nil"/>
              <w:left w:val="nil"/>
              <w:bottom w:val="single" w:sz="4" w:space="0" w:color="auto"/>
              <w:right w:val="single" w:sz="4" w:space="0" w:color="auto"/>
            </w:tcBorders>
            <w:shd w:val="clear" w:color="auto" w:fill="auto"/>
            <w:vAlign w:val="center"/>
            <w:hideMark/>
          </w:tcPr>
          <w:p w14:paraId="7EB3469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278 160</w:t>
            </w:r>
          </w:p>
        </w:tc>
        <w:tc>
          <w:tcPr>
            <w:tcW w:w="1134" w:type="dxa"/>
            <w:tcBorders>
              <w:top w:val="nil"/>
              <w:left w:val="nil"/>
              <w:bottom w:val="single" w:sz="4" w:space="0" w:color="auto"/>
              <w:right w:val="single" w:sz="4" w:space="0" w:color="auto"/>
            </w:tcBorders>
            <w:shd w:val="clear" w:color="auto" w:fill="auto"/>
            <w:vAlign w:val="center"/>
            <w:hideMark/>
          </w:tcPr>
          <w:p w14:paraId="3EA8825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3 305 013</w:t>
            </w:r>
          </w:p>
        </w:tc>
        <w:tc>
          <w:tcPr>
            <w:tcW w:w="1134" w:type="dxa"/>
            <w:tcBorders>
              <w:top w:val="nil"/>
              <w:left w:val="nil"/>
              <w:bottom w:val="single" w:sz="4" w:space="0" w:color="auto"/>
              <w:right w:val="single" w:sz="4" w:space="0" w:color="auto"/>
            </w:tcBorders>
            <w:shd w:val="clear" w:color="auto" w:fill="auto"/>
            <w:vAlign w:val="center"/>
            <w:hideMark/>
          </w:tcPr>
          <w:p w14:paraId="619E5D3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339 095</w:t>
            </w:r>
          </w:p>
        </w:tc>
        <w:tc>
          <w:tcPr>
            <w:tcW w:w="1276" w:type="dxa"/>
            <w:tcBorders>
              <w:top w:val="nil"/>
              <w:left w:val="nil"/>
              <w:bottom w:val="single" w:sz="4" w:space="0" w:color="auto"/>
              <w:right w:val="single" w:sz="4" w:space="0" w:color="auto"/>
            </w:tcBorders>
            <w:shd w:val="clear" w:color="auto" w:fill="auto"/>
            <w:vAlign w:val="center"/>
            <w:hideMark/>
          </w:tcPr>
          <w:p w14:paraId="136BC82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262 357</w:t>
            </w:r>
          </w:p>
        </w:tc>
        <w:tc>
          <w:tcPr>
            <w:tcW w:w="1275" w:type="dxa"/>
            <w:tcBorders>
              <w:top w:val="nil"/>
              <w:left w:val="nil"/>
              <w:bottom w:val="single" w:sz="4" w:space="0" w:color="auto"/>
              <w:right w:val="single" w:sz="4" w:space="0" w:color="auto"/>
            </w:tcBorders>
            <w:shd w:val="clear" w:color="auto" w:fill="auto"/>
            <w:vAlign w:val="center"/>
            <w:hideMark/>
          </w:tcPr>
          <w:p w14:paraId="28E93AB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-13,62%</w:t>
            </w:r>
          </w:p>
        </w:tc>
        <w:tc>
          <w:tcPr>
            <w:tcW w:w="1559" w:type="dxa"/>
            <w:tcBorders>
              <w:top w:val="nil"/>
              <w:left w:val="nil"/>
              <w:bottom w:val="single" w:sz="4" w:space="0" w:color="auto"/>
              <w:right w:val="single" w:sz="4" w:space="0" w:color="auto"/>
            </w:tcBorders>
            <w:shd w:val="clear" w:color="auto" w:fill="auto"/>
            <w:vAlign w:val="center"/>
            <w:hideMark/>
          </w:tcPr>
          <w:p w14:paraId="167F003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-5,68%</w:t>
            </w:r>
          </w:p>
        </w:tc>
      </w:tr>
      <w:tr w:rsidR="0058527E" w:rsidRPr="0057391D" w14:paraId="37970EE9"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BCF643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Прибыль до налогообложения</w:t>
            </w:r>
          </w:p>
        </w:tc>
        <w:tc>
          <w:tcPr>
            <w:tcW w:w="838" w:type="dxa"/>
            <w:tcBorders>
              <w:top w:val="nil"/>
              <w:left w:val="nil"/>
              <w:bottom w:val="single" w:sz="4" w:space="0" w:color="auto"/>
              <w:right w:val="single" w:sz="4" w:space="0" w:color="auto"/>
            </w:tcBorders>
            <w:shd w:val="clear" w:color="auto" w:fill="auto"/>
            <w:vAlign w:val="center"/>
            <w:hideMark/>
          </w:tcPr>
          <w:p w14:paraId="7E451B9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110</w:t>
            </w:r>
          </w:p>
        </w:tc>
        <w:tc>
          <w:tcPr>
            <w:tcW w:w="1091" w:type="dxa"/>
            <w:tcBorders>
              <w:top w:val="nil"/>
              <w:left w:val="nil"/>
              <w:bottom w:val="single" w:sz="4" w:space="0" w:color="auto"/>
              <w:right w:val="single" w:sz="4" w:space="0" w:color="auto"/>
            </w:tcBorders>
            <w:shd w:val="clear" w:color="auto" w:fill="auto"/>
            <w:vAlign w:val="center"/>
            <w:hideMark/>
          </w:tcPr>
          <w:p w14:paraId="3C40B99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719 855</w:t>
            </w:r>
          </w:p>
        </w:tc>
        <w:tc>
          <w:tcPr>
            <w:tcW w:w="992" w:type="dxa"/>
            <w:tcBorders>
              <w:top w:val="nil"/>
              <w:left w:val="nil"/>
              <w:bottom w:val="single" w:sz="4" w:space="0" w:color="auto"/>
              <w:right w:val="single" w:sz="4" w:space="0" w:color="auto"/>
            </w:tcBorders>
            <w:shd w:val="clear" w:color="auto" w:fill="auto"/>
            <w:vAlign w:val="center"/>
            <w:hideMark/>
          </w:tcPr>
          <w:p w14:paraId="1A1BA2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55 143</w:t>
            </w:r>
          </w:p>
        </w:tc>
        <w:tc>
          <w:tcPr>
            <w:tcW w:w="993" w:type="dxa"/>
            <w:tcBorders>
              <w:top w:val="nil"/>
              <w:left w:val="nil"/>
              <w:bottom w:val="single" w:sz="4" w:space="0" w:color="auto"/>
              <w:right w:val="single" w:sz="4" w:space="0" w:color="auto"/>
            </w:tcBorders>
            <w:shd w:val="clear" w:color="auto" w:fill="auto"/>
            <w:vAlign w:val="center"/>
            <w:hideMark/>
          </w:tcPr>
          <w:p w14:paraId="312C626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-64 450</w:t>
            </w:r>
          </w:p>
        </w:tc>
        <w:tc>
          <w:tcPr>
            <w:tcW w:w="1134" w:type="dxa"/>
            <w:tcBorders>
              <w:top w:val="nil"/>
              <w:left w:val="nil"/>
              <w:bottom w:val="single" w:sz="4" w:space="0" w:color="auto"/>
              <w:right w:val="single" w:sz="4" w:space="0" w:color="auto"/>
            </w:tcBorders>
            <w:shd w:val="clear" w:color="auto" w:fill="auto"/>
            <w:vAlign w:val="center"/>
            <w:hideMark/>
          </w:tcPr>
          <w:p w14:paraId="0EC77A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-186 172</w:t>
            </w:r>
          </w:p>
        </w:tc>
        <w:tc>
          <w:tcPr>
            <w:tcW w:w="1134" w:type="dxa"/>
            <w:tcBorders>
              <w:top w:val="nil"/>
              <w:left w:val="nil"/>
              <w:bottom w:val="single" w:sz="4" w:space="0" w:color="auto"/>
              <w:right w:val="single" w:sz="4" w:space="0" w:color="auto"/>
            </w:tcBorders>
            <w:shd w:val="clear" w:color="auto" w:fill="auto"/>
            <w:vAlign w:val="center"/>
            <w:hideMark/>
          </w:tcPr>
          <w:p w14:paraId="15BF20E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-239 313</w:t>
            </w:r>
          </w:p>
        </w:tc>
        <w:tc>
          <w:tcPr>
            <w:tcW w:w="992" w:type="dxa"/>
            <w:tcBorders>
              <w:top w:val="nil"/>
              <w:left w:val="nil"/>
              <w:bottom w:val="single" w:sz="4" w:space="0" w:color="auto"/>
              <w:right w:val="single" w:sz="4" w:space="0" w:color="auto"/>
            </w:tcBorders>
            <w:shd w:val="clear" w:color="auto" w:fill="auto"/>
            <w:vAlign w:val="center"/>
            <w:hideMark/>
          </w:tcPr>
          <w:p w14:paraId="605F1A1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-108 257</w:t>
            </w:r>
          </w:p>
        </w:tc>
        <w:tc>
          <w:tcPr>
            <w:tcW w:w="1134" w:type="dxa"/>
            <w:tcBorders>
              <w:top w:val="nil"/>
              <w:left w:val="nil"/>
              <w:bottom w:val="single" w:sz="4" w:space="0" w:color="auto"/>
              <w:right w:val="single" w:sz="4" w:space="0" w:color="auto"/>
            </w:tcBorders>
            <w:shd w:val="clear" w:color="auto" w:fill="auto"/>
            <w:vAlign w:val="center"/>
            <w:hideMark/>
          </w:tcPr>
          <w:p w14:paraId="3B79813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-1 747 127</w:t>
            </w:r>
          </w:p>
        </w:tc>
        <w:tc>
          <w:tcPr>
            <w:tcW w:w="1134" w:type="dxa"/>
            <w:tcBorders>
              <w:top w:val="nil"/>
              <w:left w:val="nil"/>
              <w:bottom w:val="single" w:sz="4" w:space="0" w:color="auto"/>
              <w:right w:val="single" w:sz="4" w:space="0" w:color="auto"/>
            </w:tcBorders>
            <w:shd w:val="clear" w:color="auto" w:fill="auto"/>
            <w:vAlign w:val="center"/>
            <w:hideMark/>
          </w:tcPr>
          <w:p w14:paraId="3F5FA53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530 823</w:t>
            </w:r>
          </w:p>
        </w:tc>
        <w:tc>
          <w:tcPr>
            <w:tcW w:w="1276" w:type="dxa"/>
            <w:tcBorders>
              <w:top w:val="nil"/>
              <w:left w:val="nil"/>
              <w:bottom w:val="single" w:sz="4" w:space="0" w:color="auto"/>
              <w:right w:val="single" w:sz="4" w:space="0" w:color="auto"/>
            </w:tcBorders>
            <w:shd w:val="clear" w:color="auto" w:fill="auto"/>
            <w:vAlign w:val="center"/>
            <w:hideMark/>
          </w:tcPr>
          <w:p w14:paraId="53517D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586 419</w:t>
            </w:r>
          </w:p>
        </w:tc>
        <w:tc>
          <w:tcPr>
            <w:tcW w:w="1275" w:type="dxa"/>
            <w:tcBorders>
              <w:top w:val="nil"/>
              <w:left w:val="nil"/>
              <w:bottom w:val="single" w:sz="4" w:space="0" w:color="auto"/>
              <w:right w:val="single" w:sz="4" w:space="0" w:color="auto"/>
            </w:tcBorders>
            <w:shd w:val="clear" w:color="auto" w:fill="auto"/>
            <w:vAlign w:val="center"/>
            <w:hideMark/>
          </w:tcPr>
          <w:p w14:paraId="7849826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67,97%</w:t>
            </w:r>
          </w:p>
        </w:tc>
        <w:tc>
          <w:tcPr>
            <w:tcW w:w="1559" w:type="dxa"/>
            <w:tcBorders>
              <w:top w:val="nil"/>
              <w:left w:val="nil"/>
              <w:bottom w:val="single" w:sz="4" w:space="0" w:color="auto"/>
              <w:right w:val="single" w:sz="4" w:space="0" w:color="auto"/>
            </w:tcBorders>
            <w:shd w:val="clear" w:color="auto" w:fill="auto"/>
            <w:vAlign w:val="center"/>
            <w:hideMark/>
          </w:tcPr>
          <w:p w14:paraId="371B910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541,69%</w:t>
            </w:r>
          </w:p>
        </w:tc>
      </w:tr>
      <w:tr w:rsidR="0058527E" w:rsidRPr="0057391D" w14:paraId="372BC58A"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923CCE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Налог на прибыль</w:t>
            </w:r>
          </w:p>
        </w:tc>
        <w:tc>
          <w:tcPr>
            <w:tcW w:w="838" w:type="dxa"/>
            <w:tcBorders>
              <w:top w:val="nil"/>
              <w:left w:val="nil"/>
              <w:bottom w:val="single" w:sz="4" w:space="0" w:color="auto"/>
              <w:right w:val="single" w:sz="4" w:space="0" w:color="auto"/>
            </w:tcBorders>
            <w:shd w:val="clear" w:color="auto" w:fill="auto"/>
            <w:vAlign w:val="center"/>
            <w:hideMark/>
          </w:tcPr>
          <w:p w14:paraId="2D79502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120</w:t>
            </w:r>
          </w:p>
        </w:tc>
        <w:tc>
          <w:tcPr>
            <w:tcW w:w="1091" w:type="dxa"/>
            <w:tcBorders>
              <w:top w:val="nil"/>
              <w:left w:val="nil"/>
              <w:bottom w:val="single" w:sz="4" w:space="0" w:color="auto"/>
              <w:right w:val="single" w:sz="4" w:space="0" w:color="auto"/>
            </w:tcBorders>
            <w:shd w:val="clear" w:color="auto" w:fill="auto"/>
            <w:vAlign w:val="center"/>
            <w:hideMark/>
          </w:tcPr>
          <w:p w14:paraId="2203C6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676 548</w:t>
            </w:r>
          </w:p>
        </w:tc>
        <w:tc>
          <w:tcPr>
            <w:tcW w:w="992" w:type="dxa"/>
            <w:tcBorders>
              <w:top w:val="nil"/>
              <w:left w:val="nil"/>
              <w:bottom w:val="single" w:sz="4" w:space="0" w:color="auto"/>
              <w:right w:val="single" w:sz="4" w:space="0" w:color="auto"/>
            </w:tcBorders>
            <w:shd w:val="clear" w:color="auto" w:fill="auto"/>
            <w:vAlign w:val="center"/>
            <w:hideMark/>
          </w:tcPr>
          <w:p w14:paraId="05D0AB5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103 585</w:t>
            </w:r>
          </w:p>
        </w:tc>
        <w:tc>
          <w:tcPr>
            <w:tcW w:w="993" w:type="dxa"/>
            <w:tcBorders>
              <w:top w:val="nil"/>
              <w:left w:val="nil"/>
              <w:bottom w:val="single" w:sz="4" w:space="0" w:color="auto"/>
              <w:right w:val="single" w:sz="4" w:space="0" w:color="auto"/>
            </w:tcBorders>
            <w:shd w:val="clear" w:color="auto" w:fill="auto"/>
            <w:vAlign w:val="center"/>
            <w:hideMark/>
          </w:tcPr>
          <w:p w14:paraId="31494C2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-121 195</w:t>
            </w:r>
          </w:p>
        </w:tc>
        <w:tc>
          <w:tcPr>
            <w:tcW w:w="1134" w:type="dxa"/>
            <w:tcBorders>
              <w:top w:val="nil"/>
              <w:left w:val="nil"/>
              <w:bottom w:val="single" w:sz="4" w:space="0" w:color="auto"/>
              <w:right w:val="single" w:sz="4" w:space="0" w:color="auto"/>
            </w:tcBorders>
            <w:shd w:val="clear" w:color="auto" w:fill="auto"/>
            <w:vAlign w:val="center"/>
            <w:hideMark/>
          </w:tcPr>
          <w:p w14:paraId="63FAFBB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280 147</w:t>
            </w:r>
          </w:p>
        </w:tc>
        <w:tc>
          <w:tcPr>
            <w:tcW w:w="1134" w:type="dxa"/>
            <w:tcBorders>
              <w:top w:val="nil"/>
              <w:left w:val="nil"/>
              <w:bottom w:val="single" w:sz="4" w:space="0" w:color="auto"/>
              <w:right w:val="single" w:sz="4" w:space="0" w:color="auto"/>
            </w:tcBorders>
            <w:shd w:val="clear" w:color="auto" w:fill="auto"/>
            <w:vAlign w:val="center"/>
            <w:hideMark/>
          </w:tcPr>
          <w:p w14:paraId="2E98426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41 577</w:t>
            </w:r>
          </w:p>
        </w:tc>
        <w:tc>
          <w:tcPr>
            <w:tcW w:w="992" w:type="dxa"/>
            <w:tcBorders>
              <w:top w:val="nil"/>
              <w:left w:val="nil"/>
              <w:bottom w:val="single" w:sz="4" w:space="0" w:color="auto"/>
              <w:right w:val="single" w:sz="4" w:space="0" w:color="auto"/>
            </w:tcBorders>
            <w:shd w:val="clear" w:color="auto" w:fill="auto"/>
            <w:vAlign w:val="center"/>
            <w:hideMark/>
          </w:tcPr>
          <w:p w14:paraId="22381A8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18 808</w:t>
            </w:r>
          </w:p>
        </w:tc>
        <w:tc>
          <w:tcPr>
            <w:tcW w:w="1134" w:type="dxa"/>
            <w:tcBorders>
              <w:top w:val="nil"/>
              <w:left w:val="nil"/>
              <w:bottom w:val="single" w:sz="4" w:space="0" w:color="auto"/>
              <w:right w:val="single" w:sz="4" w:space="0" w:color="auto"/>
            </w:tcBorders>
            <w:shd w:val="clear" w:color="auto" w:fill="auto"/>
            <w:vAlign w:val="center"/>
            <w:hideMark/>
          </w:tcPr>
          <w:p w14:paraId="5D5D530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6046112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6" w:type="dxa"/>
            <w:tcBorders>
              <w:top w:val="nil"/>
              <w:left w:val="nil"/>
              <w:bottom w:val="single" w:sz="4" w:space="0" w:color="auto"/>
              <w:right w:val="single" w:sz="4" w:space="0" w:color="auto"/>
            </w:tcBorders>
            <w:shd w:val="clear" w:color="auto" w:fill="auto"/>
            <w:vAlign w:val="center"/>
            <w:hideMark/>
          </w:tcPr>
          <w:p w14:paraId="7B0DAD9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56C91CD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113,43%</w:t>
            </w:r>
          </w:p>
        </w:tc>
        <w:tc>
          <w:tcPr>
            <w:tcW w:w="1559" w:type="dxa"/>
            <w:tcBorders>
              <w:top w:val="nil"/>
              <w:left w:val="nil"/>
              <w:bottom w:val="single" w:sz="4" w:space="0" w:color="auto"/>
              <w:right w:val="single" w:sz="4" w:space="0" w:color="auto"/>
            </w:tcBorders>
            <w:shd w:val="clear" w:color="auto" w:fill="auto"/>
            <w:vAlign w:val="center"/>
            <w:hideMark/>
          </w:tcPr>
          <w:p w14:paraId="7C64841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-100,00%</w:t>
            </w:r>
          </w:p>
        </w:tc>
      </w:tr>
      <w:tr w:rsidR="0058527E" w:rsidRPr="0057391D" w14:paraId="2BBC2B9D"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54603B2"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Чистая прибыль</w:t>
            </w:r>
          </w:p>
        </w:tc>
        <w:tc>
          <w:tcPr>
            <w:tcW w:w="838" w:type="dxa"/>
            <w:tcBorders>
              <w:top w:val="nil"/>
              <w:left w:val="nil"/>
              <w:bottom w:val="single" w:sz="4" w:space="0" w:color="auto"/>
              <w:right w:val="single" w:sz="4" w:space="0" w:color="auto"/>
            </w:tcBorders>
            <w:shd w:val="clear" w:color="auto" w:fill="auto"/>
            <w:vAlign w:val="center"/>
            <w:hideMark/>
          </w:tcPr>
          <w:p w14:paraId="0A087ED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130</w:t>
            </w:r>
          </w:p>
        </w:tc>
        <w:tc>
          <w:tcPr>
            <w:tcW w:w="1091" w:type="dxa"/>
            <w:tcBorders>
              <w:top w:val="nil"/>
              <w:left w:val="nil"/>
              <w:bottom w:val="single" w:sz="4" w:space="0" w:color="auto"/>
              <w:right w:val="single" w:sz="4" w:space="0" w:color="auto"/>
            </w:tcBorders>
            <w:shd w:val="clear" w:color="auto" w:fill="auto"/>
            <w:vAlign w:val="center"/>
            <w:hideMark/>
          </w:tcPr>
          <w:p w14:paraId="02F7846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106 750</w:t>
            </w:r>
          </w:p>
        </w:tc>
        <w:tc>
          <w:tcPr>
            <w:tcW w:w="992" w:type="dxa"/>
            <w:tcBorders>
              <w:top w:val="nil"/>
              <w:left w:val="nil"/>
              <w:bottom w:val="single" w:sz="4" w:space="0" w:color="auto"/>
              <w:right w:val="single" w:sz="4" w:space="0" w:color="auto"/>
            </w:tcBorders>
            <w:shd w:val="clear" w:color="auto" w:fill="auto"/>
            <w:vAlign w:val="center"/>
            <w:hideMark/>
          </w:tcPr>
          <w:p w14:paraId="6CA046E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-142 666</w:t>
            </w:r>
          </w:p>
        </w:tc>
        <w:tc>
          <w:tcPr>
            <w:tcW w:w="993" w:type="dxa"/>
            <w:tcBorders>
              <w:top w:val="nil"/>
              <w:left w:val="nil"/>
              <w:bottom w:val="single" w:sz="4" w:space="0" w:color="auto"/>
              <w:right w:val="single" w:sz="4" w:space="0" w:color="auto"/>
            </w:tcBorders>
            <w:shd w:val="clear" w:color="auto" w:fill="auto"/>
            <w:vAlign w:val="center"/>
            <w:hideMark/>
          </w:tcPr>
          <w:p w14:paraId="5BCBF43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166 987</w:t>
            </w:r>
          </w:p>
        </w:tc>
        <w:tc>
          <w:tcPr>
            <w:tcW w:w="1134" w:type="dxa"/>
            <w:tcBorders>
              <w:top w:val="nil"/>
              <w:left w:val="nil"/>
              <w:bottom w:val="single" w:sz="4" w:space="0" w:color="auto"/>
              <w:right w:val="single" w:sz="4" w:space="0" w:color="auto"/>
            </w:tcBorders>
            <w:shd w:val="clear" w:color="auto" w:fill="auto"/>
            <w:vAlign w:val="center"/>
            <w:hideMark/>
          </w:tcPr>
          <w:p w14:paraId="3A63CD1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-237 022</w:t>
            </w:r>
          </w:p>
        </w:tc>
        <w:tc>
          <w:tcPr>
            <w:tcW w:w="1134" w:type="dxa"/>
            <w:tcBorders>
              <w:top w:val="nil"/>
              <w:left w:val="nil"/>
              <w:bottom w:val="single" w:sz="4" w:space="0" w:color="auto"/>
              <w:right w:val="single" w:sz="4" w:space="0" w:color="auto"/>
            </w:tcBorders>
            <w:shd w:val="clear" w:color="auto" w:fill="auto"/>
            <w:vAlign w:val="center"/>
            <w:hideMark/>
          </w:tcPr>
          <w:p w14:paraId="21C014F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-112 436</w:t>
            </w:r>
          </w:p>
        </w:tc>
        <w:tc>
          <w:tcPr>
            <w:tcW w:w="992" w:type="dxa"/>
            <w:tcBorders>
              <w:top w:val="nil"/>
              <w:left w:val="nil"/>
              <w:bottom w:val="single" w:sz="4" w:space="0" w:color="auto"/>
              <w:right w:val="single" w:sz="4" w:space="0" w:color="auto"/>
            </w:tcBorders>
            <w:shd w:val="clear" w:color="auto" w:fill="auto"/>
            <w:vAlign w:val="center"/>
            <w:hideMark/>
          </w:tcPr>
          <w:p w14:paraId="60F2371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-50 862</w:t>
            </w:r>
          </w:p>
        </w:tc>
        <w:tc>
          <w:tcPr>
            <w:tcW w:w="1134" w:type="dxa"/>
            <w:tcBorders>
              <w:top w:val="nil"/>
              <w:left w:val="nil"/>
              <w:bottom w:val="single" w:sz="4" w:space="0" w:color="auto"/>
              <w:right w:val="single" w:sz="4" w:space="0" w:color="auto"/>
            </w:tcBorders>
            <w:shd w:val="clear" w:color="auto" w:fill="auto"/>
            <w:vAlign w:val="center"/>
            <w:hideMark/>
          </w:tcPr>
          <w:p w14:paraId="4738D0B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-1 803 610</w:t>
            </w:r>
          </w:p>
        </w:tc>
        <w:tc>
          <w:tcPr>
            <w:tcW w:w="1134" w:type="dxa"/>
            <w:tcBorders>
              <w:top w:val="nil"/>
              <w:left w:val="nil"/>
              <w:bottom w:val="single" w:sz="4" w:space="0" w:color="auto"/>
              <w:right w:val="single" w:sz="4" w:space="0" w:color="auto"/>
            </w:tcBorders>
            <w:shd w:val="clear" w:color="auto" w:fill="auto"/>
            <w:vAlign w:val="center"/>
            <w:hideMark/>
          </w:tcPr>
          <w:p w14:paraId="69AACD8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493 084</w:t>
            </w:r>
          </w:p>
        </w:tc>
        <w:tc>
          <w:tcPr>
            <w:tcW w:w="1276" w:type="dxa"/>
            <w:tcBorders>
              <w:top w:val="nil"/>
              <w:left w:val="nil"/>
              <w:bottom w:val="single" w:sz="4" w:space="0" w:color="auto"/>
              <w:right w:val="single" w:sz="4" w:space="0" w:color="auto"/>
            </w:tcBorders>
            <w:shd w:val="clear" w:color="auto" w:fill="auto"/>
            <w:vAlign w:val="center"/>
            <w:hideMark/>
          </w:tcPr>
          <w:p w14:paraId="589B627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544 727</w:t>
            </w:r>
          </w:p>
        </w:tc>
        <w:tc>
          <w:tcPr>
            <w:tcW w:w="1275" w:type="dxa"/>
            <w:tcBorders>
              <w:top w:val="nil"/>
              <w:left w:val="nil"/>
              <w:bottom w:val="single" w:sz="4" w:space="0" w:color="auto"/>
              <w:right w:val="single" w:sz="4" w:space="0" w:color="auto"/>
            </w:tcBorders>
            <w:shd w:val="clear" w:color="auto" w:fill="auto"/>
            <w:vAlign w:val="center"/>
            <w:hideMark/>
          </w:tcPr>
          <w:p w14:paraId="5C1E93A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-123,35%</w:t>
            </w:r>
          </w:p>
        </w:tc>
        <w:tc>
          <w:tcPr>
            <w:tcW w:w="1559" w:type="dxa"/>
            <w:tcBorders>
              <w:top w:val="nil"/>
              <w:left w:val="nil"/>
              <w:bottom w:val="single" w:sz="4" w:space="0" w:color="auto"/>
              <w:right w:val="single" w:sz="4" w:space="0" w:color="auto"/>
            </w:tcBorders>
            <w:shd w:val="clear" w:color="auto" w:fill="auto"/>
            <w:vAlign w:val="center"/>
            <w:hideMark/>
          </w:tcPr>
          <w:p w14:paraId="1C134EA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1070,99%</w:t>
            </w:r>
          </w:p>
        </w:tc>
      </w:tr>
      <w:tr w:rsidR="0058527E" w:rsidRPr="0057391D" w14:paraId="1080A22A"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6CE1F78E" w14:textId="77777777" w:rsidR="0058527E" w:rsidRPr="0057391D" w:rsidRDefault="0058527E" w:rsidP="0057391D">
            <w:pPr>
              <w:ind w:left="-57" w:right="-57"/>
              <w:jc w:val="both"/>
              <w:rPr>
                <w:rFonts w:ascii="Myriad Pro" w:hAnsi="Myriad Pro"/>
                <w:sz w:val="20"/>
                <w:szCs w:val="20"/>
                <w:lang w:eastAsia="ru-RU"/>
              </w:rPr>
            </w:pPr>
            <w:r w:rsidRPr="0057391D">
              <w:rPr>
                <w:rFonts w:ascii="Myriad Pro" w:hAnsi="Myriad Pro"/>
                <w:sz w:val="20"/>
                <w:szCs w:val="20"/>
                <w:lang w:eastAsia="ru-RU"/>
              </w:rPr>
              <w:t>Прибыль (убыток) прошлых лет, выявленная в отчетном году</w:t>
            </w:r>
          </w:p>
        </w:tc>
        <w:tc>
          <w:tcPr>
            <w:tcW w:w="838" w:type="dxa"/>
            <w:tcBorders>
              <w:top w:val="nil"/>
              <w:left w:val="nil"/>
              <w:bottom w:val="single" w:sz="4" w:space="0" w:color="auto"/>
              <w:right w:val="single" w:sz="4" w:space="0" w:color="auto"/>
            </w:tcBorders>
            <w:shd w:val="clear" w:color="auto" w:fill="auto"/>
            <w:vAlign w:val="center"/>
            <w:hideMark/>
          </w:tcPr>
          <w:p w14:paraId="33E2F46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150</w:t>
            </w:r>
          </w:p>
        </w:tc>
        <w:tc>
          <w:tcPr>
            <w:tcW w:w="1091" w:type="dxa"/>
            <w:tcBorders>
              <w:top w:val="nil"/>
              <w:left w:val="nil"/>
              <w:bottom w:val="single" w:sz="4" w:space="0" w:color="auto"/>
              <w:right w:val="single" w:sz="4" w:space="0" w:color="auto"/>
            </w:tcBorders>
            <w:shd w:val="clear" w:color="auto" w:fill="auto"/>
            <w:vAlign w:val="center"/>
            <w:hideMark/>
          </w:tcPr>
          <w:p w14:paraId="24C6E9F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-181 768</w:t>
            </w:r>
          </w:p>
        </w:tc>
        <w:tc>
          <w:tcPr>
            <w:tcW w:w="992" w:type="dxa"/>
            <w:tcBorders>
              <w:top w:val="nil"/>
              <w:left w:val="nil"/>
              <w:bottom w:val="single" w:sz="4" w:space="0" w:color="auto"/>
              <w:right w:val="single" w:sz="4" w:space="0" w:color="auto"/>
            </w:tcBorders>
            <w:shd w:val="clear" w:color="auto" w:fill="auto"/>
            <w:vAlign w:val="center"/>
            <w:hideMark/>
          </w:tcPr>
          <w:p w14:paraId="7E0A54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5 253</w:t>
            </w:r>
          </w:p>
        </w:tc>
        <w:tc>
          <w:tcPr>
            <w:tcW w:w="993" w:type="dxa"/>
            <w:tcBorders>
              <w:top w:val="nil"/>
              <w:left w:val="nil"/>
              <w:bottom w:val="single" w:sz="4" w:space="0" w:color="auto"/>
              <w:right w:val="single" w:sz="4" w:space="0" w:color="auto"/>
            </w:tcBorders>
            <w:shd w:val="clear" w:color="auto" w:fill="auto"/>
            <w:vAlign w:val="center"/>
            <w:hideMark/>
          </w:tcPr>
          <w:p w14:paraId="6D525C8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20 308</w:t>
            </w:r>
          </w:p>
        </w:tc>
        <w:tc>
          <w:tcPr>
            <w:tcW w:w="1134" w:type="dxa"/>
            <w:tcBorders>
              <w:top w:val="nil"/>
              <w:left w:val="nil"/>
              <w:bottom w:val="single" w:sz="4" w:space="0" w:color="auto"/>
              <w:right w:val="single" w:sz="4" w:space="0" w:color="auto"/>
            </w:tcBorders>
            <w:shd w:val="clear" w:color="auto" w:fill="auto"/>
            <w:vAlign w:val="center"/>
            <w:hideMark/>
          </w:tcPr>
          <w:p w14:paraId="0BB3A50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-697 251</w:t>
            </w:r>
          </w:p>
        </w:tc>
        <w:tc>
          <w:tcPr>
            <w:tcW w:w="1134" w:type="dxa"/>
            <w:tcBorders>
              <w:top w:val="nil"/>
              <w:left w:val="nil"/>
              <w:bottom w:val="single" w:sz="4" w:space="0" w:color="auto"/>
              <w:right w:val="single" w:sz="4" w:space="0" w:color="auto"/>
            </w:tcBorders>
            <w:shd w:val="clear" w:color="auto" w:fill="auto"/>
            <w:vAlign w:val="center"/>
            <w:hideMark/>
          </w:tcPr>
          <w:p w14:paraId="05CF6B4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36 948</w:t>
            </w:r>
          </w:p>
        </w:tc>
        <w:tc>
          <w:tcPr>
            <w:tcW w:w="992" w:type="dxa"/>
            <w:tcBorders>
              <w:top w:val="nil"/>
              <w:left w:val="nil"/>
              <w:bottom w:val="single" w:sz="4" w:space="0" w:color="auto"/>
              <w:right w:val="single" w:sz="4" w:space="0" w:color="auto"/>
            </w:tcBorders>
            <w:shd w:val="clear" w:color="auto" w:fill="auto"/>
            <w:vAlign w:val="center"/>
            <w:hideMark/>
          </w:tcPr>
          <w:p w14:paraId="0153DCF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29 680</w:t>
            </w:r>
          </w:p>
        </w:tc>
        <w:tc>
          <w:tcPr>
            <w:tcW w:w="1134" w:type="dxa"/>
            <w:tcBorders>
              <w:top w:val="nil"/>
              <w:left w:val="nil"/>
              <w:bottom w:val="single" w:sz="4" w:space="0" w:color="auto"/>
              <w:right w:val="single" w:sz="4" w:space="0" w:color="auto"/>
            </w:tcBorders>
            <w:shd w:val="clear" w:color="auto" w:fill="auto"/>
            <w:vAlign w:val="center"/>
            <w:hideMark/>
          </w:tcPr>
          <w:p w14:paraId="095186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-125 213</w:t>
            </w:r>
          </w:p>
        </w:tc>
        <w:tc>
          <w:tcPr>
            <w:tcW w:w="1134" w:type="dxa"/>
            <w:tcBorders>
              <w:top w:val="nil"/>
              <w:left w:val="nil"/>
              <w:bottom w:val="single" w:sz="4" w:space="0" w:color="auto"/>
              <w:right w:val="single" w:sz="4" w:space="0" w:color="auto"/>
            </w:tcBorders>
            <w:shd w:val="clear" w:color="auto" w:fill="auto"/>
            <w:vAlign w:val="center"/>
            <w:hideMark/>
          </w:tcPr>
          <w:p w14:paraId="17B470C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-105 971</w:t>
            </w:r>
          </w:p>
        </w:tc>
        <w:tc>
          <w:tcPr>
            <w:tcW w:w="1276" w:type="dxa"/>
            <w:tcBorders>
              <w:top w:val="nil"/>
              <w:left w:val="nil"/>
              <w:bottom w:val="single" w:sz="4" w:space="0" w:color="auto"/>
              <w:right w:val="single" w:sz="4" w:space="0" w:color="auto"/>
            </w:tcBorders>
            <w:shd w:val="clear" w:color="auto" w:fill="auto"/>
            <w:vAlign w:val="center"/>
            <w:hideMark/>
          </w:tcPr>
          <w:p w14:paraId="0057519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-64 566</w:t>
            </w:r>
          </w:p>
        </w:tc>
        <w:tc>
          <w:tcPr>
            <w:tcW w:w="1275" w:type="dxa"/>
            <w:tcBorders>
              <w:top w:val="nil"/>
              <w:left w:val="nil"/>
              <w:bottom w:val="single" w:sz="4" w:space="0" w:color="auto"/>
              <w:right w:val="single" w:sz="4" w:space="0" w:color="auto"/>
            </w:tcBorders>
            <w:shd w:val="clear" w:color="auto" w:fill="auto"/>
            <w:vAlign w:val="center"/>
            <w:hideMark/>
          </w:tcPr>
          <w:p w14:paraId="30E2783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46,15%</w:t>
            </w:r>
          </w:p>
        </w:tc>
        <w:tc>
          <w:tcPr>
            <w:tcW w:w="1559" w:type="dxa"/>
            <w:tcBorders>
              <w:top w:val="nil"/>
              <w:left w:val="nil"/>
              <w:bottom w:val="single" w:sz="4" w:space="0" w:color="auto"/>
              <w:right w:val="single" w:sz="4" w:space="0" w:color="auto"/>
            </w:tcBorders>
            <w:shd w:val="clear" w:color="auto" w:fill="auto"/>
            <w:vAlign w:val="center"/>
            <w:hideMark/>
          </w:tcPr>
          <w:p w14:paraId="7B29DFE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-317,54%</w:t>
            </w:r>
          </w:p>
        </w:tc>
      </w:tr>
    </w:tbl>
    <w:p w14:paraId="31D9E852" w14:textId="77777777" w:rsidR="00A8636E" w:rsidRPr="00066594" w:rsidRDefault="00A8636E" w:rsidP="0058527E">
      <w:pPr>
        <w:jc w:val="right"/>
        <w:rPr>
          <w:rFonts w:ascii="Myriad Pro" w:hAnsi="Myriad Pro"/>
          <w:sz w:val="26"/>
          <w:szCs w:val="26"/>
        </w:rPr>
      </w:pPr>
    </w:p>
    <w:p w14:paraId="485C8DBE" w14:textId="4CB5E755" w:rsidR="0058527E" w:rsidRPr="00066594" w:rsidRDefault="00A8636E" w:rsidP="00D20A5D">
      <w:pPr>
        <w:spacing w:after="200" w:line="276" w:lineRule="auto"/>
        <w:jc w:val="right"/>
        <w:rPr>
          <w:rFonts w:ascii="Myriad Pro" w:hAnsi="Myriad Pro"/>
        </w:rPr>
      </w:pPr>
      <w:r w:rsidRPr="00066594">
        <w:rPr>
          <w:rFonts w:ascii="Myriad Pro" w:hAnsi="Myriad Pro"/>
          <w:sz w:val="26"/>
          <w:szCs w:val="26"/>
        </w:rPr>
        <w:br w:type="page"/>
      </w:r>
      <w:r w:rsidR="0058527E" w:rsidRPr="00066594">
        <w:rPr>
          <w:rFonts w:ascii="Myriad Pro" w:hAnsi="Myriad Pro"/>
          <w:sz w:val="26"/>
          <w:szCs w:val="26"/>
        </w:rPr>
        <w:lastRenderedPageBreak/>
        <w:t>тыс. руб.</w:t>
      </w:r>
    </w:p>
    <w:tbl>
      <w:tblPr>
        <w:tblW w:w="15067" w:type="dxa"/>
        <w:tblInd w:w="93" w:type="dxa"/>
        <w:tblLook w:val="04A0" w:firstRow="1" w:lastRow="0" w:firstColumn="1" w:lastColumn="0" w:noHBand="0" w:noVBand="1"/>
      </w:tblPr>
      <w:tblGrid>
        <w:gridCol w:w="7982"/>
        <w:gridCol w:w="1275"/>
        <w:gridCol w:w="1275"/>
        <w:gridCol w:w="458"/>
        <w:gridCol w:w="817"/>
        <w:gridCol w:w="1276"/>
        <w:gridCol w:w="992"/>
        <w:gridCol w:w="992"/>
      </w:tblGrid>
      <w:tr w:rsidR="0058527E" w:rsidRPr="0057391D" w14:paraId="5C4E3C89" w14:textId="77777777" w:rsidTr="0057391D">
        <w:trPr>
          <w:trHeight w:val="300"/>
        </w:trPr>
        <w:tc>
          <w:tcPr>
            <w:tcW w:w="7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68173"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30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0E0E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2015</w:t>
            </w:r>
          </w:p>
        </w:tc>
        <w:tc>
          <w:tcPr>
            <w:tcW w:w="20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2079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2016</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A12E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Прирост 2015</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3389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Прирост 2016</w:t>
            </w:r>
          </w:p>
        </w:tc>
      </w:tr>
      <w:tr w:rsidR="0058527E" w:rsidRPr="0057391D" w14:paraId="140E9386" w14:textId="77777777" w:rsidTr="0057391D">
        <w:trPr>
          <w:trHeight w:val="600"/>
        </w:trPr>
        <w:tc>
          <w:tcPr>
            <w:tcW w:w="7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754B81" w14:textId="77777777" w:rsidR="0058527E" w:rsidRPr="0057391D" w:rsidRDefault="0058527E" w:rsidP="0058527E">
            <w:pPr>
              <w:rPr>
                <w:rFonts w:ascii="Myriad Pro" w:hAnsi="Myriad Pro"/>
                <w:b/>
                <w:bCs/>
                <w:color w:val="000000"/>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E77BD"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начало периода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492BB"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конец периода</w:t>
            </w:r>
          </w:p>
        </w:tc>
        <w:tc>
          <w:tcPr>
            <w:tcW w:w="1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E008D"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начало периода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7FB49"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конец периода</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C0061A" w14:textId="77777777" w:rsidR="0058527E" w:rsidRPr="0057391D" w:rsidRDefault="0058527E" w:rsidP="0058527E">
            <w:pPr>
              <w:rPr>
                <w:rFonts w:ascii="Myriad Pro" w:hAnsi="Myriad Pro"/>
                <w:b/>
                <w:bCs/>
                <w:color w:val="000000"/>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B6BA1D" w14:textId="77777777" w:rsidR="0058527E" w:rsidRPr="0057391D" w:rsidRDefault="0058527E" w:rsidP="0058527E">
            <w:pPr>
              <w:rPr>
                <w:rFonts w:ascii="Myriad Pro" w:hAnsi="Myriad Pro"/>
                <w:b/>
                <w:bCs/>
                <w:color w:val="000000"/>
                <w:sz w:val="20"/>
                <w:szCs w:val="20"/>
                <w:lang w:eastAsia="ru-RU"/>
              </w:rPr>
            </w:pPr>
          </w:p>
        </w:tc>
      </w:tr>
      <w:tr w:rsidR="0058527E" w:rsidRPr="0057391D" w14:paraId="59CC009D" w14:textId="77777777" w:rsidTr="0057391D">
        <w:trPr>
          <w:trHeight w:val="300"/>
        </w:trPr>
        <w:tc>
          <w:tcPr>
            <w:tcW w:w="7982" w:type="dxa"/>
            <w:tcBorders>
              <w:top w:val="single" w:sz="4" w:space="0" w:color="FFFFFF" w:themeColor="background1"/>
              <w:left w:val="single" w:sz="4" w:space="0" w:color="auto"/>
              <w:bottom w:val="nil"/>
              <w:right w:val="single" w:sz="4" w:space="0" w:color="auto"/>
            </w:tcBorders>
            <w:shd w:val="clear" w:color="auto" w:fill="auto"/>
            <w:vAlign w:val="center"/>
            <w:hideMark/>
          </w:tcPr>
          <w:p w14:paraId="0E3E3CDF"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Дебиторская задолженность</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B1EB8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1 650 267</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A5CD46"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2 185 421</w:t>
            </w:r>
          </w:p>
        </w:tc>
        <w:tc>
          <w:tcPr>
            <w:tcW w:w="1275"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4BC0BC7D"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2 185 421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0BDAE1"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1 810 955</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D8D0E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32,43%</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D37F6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-17,13%</w:t>
            </w:r>
          </w:p>
        </w:tc>
      </w:tr>
      <w:tr w:rsidR="0058527E" w:rsidRPr="0057391D" w14:paraId="57B6D4D6" w14:textId="77777777" w:rsidTr="0057391D">
        <w:trPr>
          <w:trHeight w:val="300"/>
        </w:trPr>
        <w:tc>
          <w:tcPr>
            <w:tcW w:w="7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071AA"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7D552613"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46A2A44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6884646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6" w:type="dxa"/>
            <w:tcBorders>
              <w:top w:val="nil"/>
              <w:left w:val="nil"/>
              <w:bottom w:val="single" w:sz="4" w:space="0" w:color="auto"/>
              <w:right w:val="single" w:sz="4" w:space="0" w:color="auto"/>
            </w:tcBorders>
            <w:shd w:val="clear" w:color="auto" w:fill="auto"/>
            <w:vAlign w:val="center"/>
            <w:hideMark/>
          </w:tcPr>
          <w:p w14:paraId="3A0C708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A45ABDC"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DDECEF8"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r>
      <w:tr w:rsidR="0058527E" w:rsidRPr="0057391D" w14:paraId="1C58515B" w14:textId="77777777" w:rsidTr="0057391D">
        <w:trPr>
          <w:trHeight w:val="471"/>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1C10004B"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по расчетам с покупателями и заказчиками по передаче по распределительным сетям</w:t>
            </w:r>
          </w:p>
        </w:tc>
        <w:tc>
          <w:tcPr>
            <w:tcW w:w="1275" w:type="dxa"/>
            <w:tcBorders>
              <w:top w:val="nil"/>
              <w:left w:val="nil"/>
              <w:bottom w:val="single" w:sz="4" w:space="0" w:color="auto"/>
              <w:right w:val="single" w:sz="4" w:space="0" w:color="auto"/>
            </w:tcBorders>
            <w:shd w:val="clear" w:color="auto" w:fill="auto"/>
            <w:vAlign w:val="center"/>
            <w:hideMark/>
          </w:tcPr>
          <w:p w14:paraId="2CE7FBF6"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1 543 732</w:t>
            </w:r>
          </w:p>
        </w:tc>
        <w:tc>
          <w:tcPr>
            <w:tcW w:w="1275" w:type="dxa"/>
            <w:tcBorders>
              <w:top w:val="nil"/>
              <w:left w:val="nil"/>
              <w:bottom w:val="single" w:sz="4" w:space="0" w:color="auto"/>
              <w:right w:val="single" w:sz="4" w:space="0" w:color="auto"/>
            </w:tcBorders>
            <w:shd w:val="clear" w:color="auto" w:fill="auto"/>
            <w:vAlign w:val="center"/>
            <w:hideMark/>
          </w:tcPr>
          <w:p w14:paraId="5AB9E77B"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1 577 646</w:t>
            </w:r>
          </w:p>
        </w:tc>
        <w:tc>
          <w:tcPr>
            <w:tcW w:w="1275" w:type="dxa"/>
            <w:gridSpan w:val="2"/>
            <w:tcBorders>
              <w:top w:val="nil"/>
              <w:left w:val="nil"/>
              <w:bottom w:val="single" w:sz="4" w:space="0" w:color="auto"/>
              <w:right w:val="single" w:sz="4" w:space="0" w:color="auto"/>
            </w:tcBorders>
            <w:shd w:val="clear" w:color="auto" w:fill="auto"/>
            <w:vAlign w:val="center"/>
            <w:hideMark/>
          </w:tcPr>
          <w:p w14:paraId="28F22EBB"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1 577 646</w:t>
            </w:r>
          </w:p>
        </w:tc>
        <w:tc>
          <w:tcPr>
            <w:tcW w:w="1276" w:type="dxa"/>
            <w:tcBorders>
              <w:top w:val="nil"/>
              <w:left w:val="nil"/>
              <w:bottom w:val="single" w:sz="4" w:space="0" w:color="auto"/>
              <w:right w:val="single" w:sz="4" w:space="0" w:color="auto"/>
            </w:tcBorders>
            <w:shd w:val="clear" w:color="auto" w:fill="auto"/>
            <w:vAlign w:val="center"/>
            <w:hideMark/>
          </w:tcPr>
          <w:p w14:paraId="6DF775A0"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1 355 239</w:t>
            </w:r>
          </w:p>
        </w:tc>
        <w:tc>
          <w:tcPr>
            <w:tcW w:w="992" w:type="dxa"/>
            <w:tcBorders>
              <w:top w:val="nil"/>
              <w:left w:val="nil"/>
              <w:bottom w:val="single" w:sz="4" w:space="0" w:color="auto"/>
              <w:right w:val="single" w:sz="4" w:space="0" w:color="auto"/>
            </w:tcBorders>
            <w:shd w:val="clear" w:color="auto" w:fill="auto"/>
            <w:vAlign w:val="center"/>
            <w:hideMark/>
          </w:tcPr>
          <w:p w14:paraId="4968761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2,20%</w:t>
            </w:r>
          </w:p>
        </w:tc>
        <w:tc>
          <w:tcPr>
            <w:tcW w:w="992" w:type="dxa"/>
            <w:tcBorders>
              <w:top w:val="nil"/>
              <w:left w:val="nil"/>
              <w:bottom w:val="single" w:sz="4" w:space="0" w:color="auto"/>
              <w:right w:val="single" w:sz="4" w:space="0" w:color="auto"/>
            </w:tcBorders>
            <w:shd w:val="clear" w:color="auto" w:fill="auto"/>
            <w:vAlign w:val="center"/>
            <w:hideMark/>
          </w:tcPr>
          <w:p w14:paraId="4786E051"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-14,10%</w:t>
            </w:r>
          </w:p>
        </w:tc>
      </w:tr>
      <w:tr w:rsidR="0058527E" w:rsidRPr="0057391D" w14:paraId="6F6A5DB0" w14:textId="77777777" w:rsidTr="0057391D">
        <w:trPr>
          <w:trHeight w:val="300"/>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0335BFF1"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7085" w:type="dxa"/>
            <w:gridSpan w:val="7"/>
            <w:tcBorders>
              <w:top w:val="single" w:sz="4" w:space="0" w:color="auto"/>
              <w:left w:val="nil"/>
              <w:bottom w:val="single" w:sz="4" w:space="0" w:color="auto"/>
              <w:right w:val="single" w:sz="4" w:space="0" w:color="000000"/>
            </w:tcBorders>
            <w:shd w:val="clear" w:color="auto" w:fill="auto"/>
            <w:vAlign w:val="center"/>
            <w:hideMark/>
          </w:tcPr>
          <w:p w14:paraId="401136A6" w14:textId="77777777" w:rsidR="0058527E" w:rsidRPr="0057391D" w:rsidRDefault="0058527E" w:rsidP="0057391D">
            <w:pPr>
              <w:jc w:val="center"/>
              <w:rPr>
                <w:rFonts w:ascii="Myriad Pro" w:hAnsi="Myriad Pro"/>
                <w:color w:val="000000"/>
                <w:sz w:val="20"/>
                <w:szCs w:val="20"/>
                <w:lang w:eastAsia="ru-RU"/>
              </w:rPr>
            </w:pPr>
            <w:r w:rsidRPr="0057391D">
              <w:rPr>
                <w:rFonts w:ascii="Myriad Pro" w:hAnsi="Myriad Pro"/>
                <w:color w:val="000000"/>
                <w:sz w:val="20"/>
                <w:szCs w:val="20"/>
                <w:lang w:eastAsia="ru-RU"/>
              </w:rPr>
              <w:t>Передача по распределительным сетям</w:t>
            </w:r>
          </w:p>
        </w:tc>
      </w:tr>
      <w:tr w:rsidR="0058527E" w:rsidRPr="0057391D" w14:paraId="63E3F847" w14:textId="77777777" w:rsidTr="0057391D">
        <w:trPr>
          <w:trHeight w:val="383"/>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5E99228B"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275" w:type="dxa"/>
            <w:tcBorders>
              <w:top w:val="nil"/>
              <w:left w:val="nil"/>
              <w:bottom w:val="single" w:sz="4" w:space="0" w:color="auto"/>
              <w:right w:val="single" w:sz="4" w:space="0" w:color="auto"/>
            </w:tcBorders>
            <w:shd w:val="clear" w:color="auto" w:fill="auto"/>
            <w:vAlign w:val="center"/>
            <w:hideMark/>
          </w:tcPr>
          <w:p w14:paraId="33CF273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2D1FE7A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gridSpan w:val="2"/>
            <w:tcBorders>
              <w:top w:val="nil"/>
              <w:left w:val="nil"/>
              <w:bottom w:val="single" w:sz="4" w:space="0" w:color="auto"/>
              <w:right w:val="single" w:sz="4" w:space="0" w:color="auto"/>
            </w:tcBorders>
            <w:shd w:val="clear" w:color="auto" w:fill="auto"/>
            <w:vAlign w:val="center"/>
            <w:hideMark/>
          </w:tcPr>
          <w:p w14:paraId="3C06015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6" w:type="dxa"/>
            <w:tcBorders>
              <w:top w:val="nil"/>
              <w:left w:val="nil"/>
              <w:bottom w:val="single" w:sz="4" w:space="0" w:color="auto"/>
              <w:right w:val="single" w:sz="4" w:space="0" w:color="auto"/>
            </w:tcBorders>
            <w:shd w:val="clear" w:color="auto" w:fill="auto"/>
            <w:vAlign w:val="center"/>
            <w:hideMark/>
          </w:tcPr>
          <w:p w14:paraId="4D6EA8D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265 201</w:t>
            </w:r>
          </w:p>
        </w:tc>
        <w:tc>
          <w:tcPr>
            <w:tcW w:w="992" w:type="dxa"/>
            <w:tcBorders>
              <w:top w:val="nil"/>
              <w:left w:val="nil"/>
              <w:bottom w:val="single" w:sz="4" w:space="0" w:color="auto"/>
              <w:right w:val="single" w:sz="4" w:space="0" w:color="auto"/>
            </w:tcBorders>
            <w:shd w:val="clear" w:color="auto" w:fill="auto"/>
            <w:vAlign w:val="center"/>
            <w:hideMark/>
          </w:tcPr>
          <w:p w14:paraId="294F52F0"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c>
          <w:tcPr>
            <w:tcW w:w="992" w:type="dxa"/>
            <w:tcBorders>
              <w:top w:val="nil"/>
              <w:left w:val="nil"/>
              <w:bottom w:val="single" w:sz="4" w:space="0" w:color="auto"/>
              <w:right w:val="single" w:sz="4" w:space="0" w:color="auto"/>
            </w:tcBorders>
            <w:shd w:val="clear" w:color="auto" w:fill="auto"/>
            <w:vAlign w:val="center"/>
            <w:hideMark/>
          </w:tcPr>
          <w:p w14:paraId="632D8213"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r>
      <w:tr w:rsidR="0058527E" w:rsidRPr="0057391D" w14:paraId="081614A8" w14:textId="77777777" w:rsidTr="0057391D">
        <w:trPr>
          <w:trHeight w:val="420"/>
        </w:trPr>
        <w:tc>
          <w:tcPr>
            <w:tcW w:w="7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8B2C8"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F673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78A89"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A96A4"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1E87E"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220 619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11E9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F4139"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r>
    </w:tbl>
    <w:p w14:paraId="5223288D" w14:textId="77777777" w:rsidR="0058527E" w:rsidRPr="00066594" w:rsidRDefault="00A8636E" w:rsidP="0057391D">
      <w:pPr>
        <w:pStyle w:val="2f0"/>
        <w:jc w:val="right"/>
      </w:pPr>
      <w:r w:rsidRPr="00066594">
        <w:br w:type="page"/>
      </w:r>
      <w:r w:rsidR="0058527E" w:rsidRPr="00066594">
        <w:lastRenderedPageBreak/>
        <w:t>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1"/>
        <w:gridCol w:w="1056"/>
        <w:gridCol w:w="968"/>
        <w:gridCol w:w="1192"/>
        <w:gridCol w:w="971"/>
        <w:gridCol w:w="1286"/>
        <w:gridCol w:w="1150"/>
        <w:gridCol w:w="1437"/>
        <w:gridCol w:w="1004"/>
        <w:gridCol w:w="1292"/>
        <w:gridCol w:w="1709"/>
      </w:tblGrid>
      <w:tr w:rsidR="0058527E" w:rsidRPr="0057391D" w14:paraId="5764C3EB" w14:textId="77777777" w:rsidTr="0057391D">
        <w:trPr>
          <w:trHeight w:val="20"/>
          <w:tblHeader/>
          <w:jc w:val="center"/>
        </w:trPr>
        <w:tc>
          <w:tcPr>
            <w:tcW w:w="10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799E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6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8870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2014 г., тыс руб.</w:t>
            </w:r>
          </w:p>
        </w:tc>
        <w:tc>
          <w:tcPr>
            <w:tcW w:w="7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16D1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2015 г., тыс руб.</w:t>
            </w:r>
          </w:p>
        </w:tc>
        <w:tc>
          <w:tcPr>
            <w:tcW w:w="8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2D8C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2016 г., тыс. руб.</w:t>
            </w:r>
          </w:p>
        </w:tc>
        <w:tc>
          <w:tcPr>
            <w:tcW w:w="8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2564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Отклонение 2015 по сравнению с 2014 </w:t>
            </w:r>
          </w:p>
        </w:tc>
        <w:tc>
          <w:tcPr>
            <w:tcW w:w="9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5C148"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Отклонение 2016 по сравнению с 2015 </w:t>
            </w:r>
          </w:p>
        </w:tc>
      </w:tr>
      <w:tr w:rsidR="0058527E" w:rsidRPr="0057391D" w14:paraId="44ED8E37" w14:textId="77777777" w:rsidTr="0057391D">
        <w:trPr>
          <w:trHeight w:val="20"/>
          <w:tblHeader/>
          <w:jc w:val="center"/>
        </w:trPr>
        <w:tc>
          <w:tcPr>
            <w:tcW w:w="10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CE344" w14:textId="77777777" w:rsidR="0058527E" w:rsidRPr="0057391D" w:rsidRDefault="0058527E" w:rsidP="0058527E">
            <w:pPr>
              <w:rPr>
                <w:rFonts w:ascii="Myriad Pro" w:hAnsi="Myriad Pro"/>
                <w:b/>
                <w:bCs/>
                <w:color w:val="FFFFFF" w:themeColor="background1"/>
                <w:sz w:val="20"/>
                <w:szCs w:val="20"/>
                <w:lang w:eastAsia="ru-RU"/>
              </w:rPr>
            </w:pP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779D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9707D"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D474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4166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D572C"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60B53"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D4EE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91FB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30FA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CD89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r>
      <w:tr w:rsidR="0058527E" w:rsidRPr="0057391D" w14:paraId="7BE96BB3" w14:textId="77777777" w:rsidTr="0057391D">
        <w:trPr>
          <w:trHeight w:val="20"/>
          <w:tblHeader/>
          <w:jc w:val="center"/>
        </w:trPr>
        <w:tc>
          <w:tcPr>
            <w:tcW w:w="10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5B5C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AD54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3E92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3</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4E63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4</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FE24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5</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7CC80"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6</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D322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7</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8D78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8=4-2</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24BEF"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9=5-3</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7F87F"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10=6-4</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516D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11=7-5</w:t>
            </w:r>
          </w:p>
        </w:tc>
      </w:tr>
      <w:tr w:rsidR="0058527E" w:rsidRPr="0057391D" w14:paraId="5A15CA6A" w14:textId="77777777" w:rsidTr="0057391D">
        <w:trPr>
          <w:trHeight w:val="20"/>
          <w:jc w:val="center"/>
        </w:trPr>
        <w:tc>
          <w:tcPr>
            <w:tcW w:w="1012" w:type="pct"/>
            <w:tcBorders>
              <w:top w:val="single" w:sz="4" w:space="0" w:color="FFFFFF" w:themeColor="background1"/>
            </w:tcBorders>
            <w:shd w:val="clear" w:color="auto" w:fill="auto"/>
            <w:vAlign w:val="center"/>
            <w:hideMark/>
          </w:tcPr>
          <w:p w14:paraId="44D5A425"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Выручка от продаж, всего</w:t>
            </w:r>
          </w:p>
        </w:tc>
        <w:tc>
          <w:tcPr>
            <w:tcW w:w="349" w:type="pct"/>
            <w:tcBorders>
              <w:top w:val="single" w:sz="4" w:space="0" w:color="FFFFFF" w:themeColor="background1"/>
            </w:tcBorders>
            <w:shd w:val="clear" w:color="auto" w:fill="auto"/>
            <w:vAlign w:val="center"/>
            <w:hideMark/>
          </w:tcPr>
          <w:p w14:paraId="5306EB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7 201 054</w:t>
            </w:r>
          </w:p>
        </w:tc>
        <w:tc>
          <w:tcPr>
            <w:tcW w:w="320" w:type="pct"/>
            <w:tcBorders>
              <w:top w:val="single" w:sz="4" w:space="0" w:color="FFFFFF" w:themeColor="background1"/>
            </w:tcBorders>
            <w:shd w:val="clear" w:color="auto" w:fill="auto"/>
            <w:vAlign w:val="center"/>
            <w:hideMark/>
          </w:tcPr>
          <w:p w14:paraId="4B8528A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95,91</w:t>
            </w:r>
          </w:p>
        </w:tc>
        <w:tc>
          <w:tcPr>
            <w:tcW w:w="394" w:type="pct"/>
            <w:tcBorders>
              <w:top w:val="single" w:sz="4" w:space="0" w:color="FFFFFF" w:themeColor="background1"/>
            </w:tcBorders>
            <w:shd w:val="clear" w:color="auto" w:fill="auto"/>
            <w:vAlign w:val="center"/>
            <w:hideMark/>
          </w:tcPr>
          <w:p w14:paraId="4E7452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5 261 570</w:t>
            </w:r>
          </w:p>
        </w:tc>
        <w:tc>
          <w:tcPr>
            <w:tcW w:w="321" w:type="pct"/>
            <w:tcBorders>
              <w:top w:val="single" w:sz="4" w:space="0" w:color="FFFFFF" w:themeColor="background1"/>
            </w:tcBorders>
            <w:shd w:val="clear" w:color="auto" w:fill="auto"/>
            <w:vAlign w:val="center"/>
            <w:hideMark/>
          </w:tcPr>
          <w:p w14:paraId="5F8EB4B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93,64</w:t>
            </w:r>
          </w:p>
        </w:tc>
        <w:tc>
          <w:tcPr>
            <w:tcW w:w="425" w:type="pct"/>
            <w:tcBorders>
              <w:top w:val="single" w:sz="4" w:space="0" w:color="FFFFFF" w:themeColor="background1"/>
            </w:tcBorders>
            <w:shd w:val="clear" w:color="auto" w:fill="auto"/>
            <w:vAlign w:val="center"/>
            <w:hideMark/>
          </w:tcPr>
          <w:p w14:paraId="00B6FE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6 551 727</w:t>
            </w:r>
          </w:p>
        </w:tc>
        <w:tc>
          <w:tcPr>
            <w:tcW w:w="380" w:type="pct"/>
            <w:tcBorders>
              <w:top w:val="single" w:sz="4" w:space="0" w:color="FFFFFF" w:themeColor="background1"/>
            </w:tcBorders>
            <w:shd w:val="clear" w:color="auto" w:fill="auto"/>
            <w:vAlign w:val="center"/>
            <w:hideMark/>
          </w:tcPr>
          <w:p w14:paraId="075185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96,67</w:t>
            </w:r>
          </w:p>
        </w:tc>
        <w:tc>
          <w:tcPr>
            <w:tcW w:w="475" w:type="pct"/>
            <w:tcBorders>
              <w:top w:val="single" w:sz="4" w:space="0" w:color="FFFFFF" w:themeColor="background1"/>
            </w:tcBorders>
            <w:shd w:val="clear" w:color="auto" w:fill="auto"/>
            <w:vAlign w:val="center"/>
            <w:hideMark/>
          </w:tcPr>
          <w:p w14:paraId="5D89C3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-1 939 484</w:t>
            </w:r>
          </w:p>
        </w:tc>
        <w:tc>
          <w:tcPr>
            <w:tcW w:w="332" w:type="pct"/>
            <w:tcBorders>
              <w:top w:val="single" w:sz="4" w:space="0" w:color="FFFFFF" w:themeColor="background1"/>
            </w:tcBorders>
            <w:shd w:val="clear" w:color="auto" w:fill="auto"/>
            <w:vAlign w:val="center"/>
            <w:hideMark/>
          </w:tcPr>
          <w:p w14:paraId="092B99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w:t>
            </w:r>
          </w:p>
        </w:tc>
        <w:tc>
          <w:tcPr>
            <w:tcW w:w="427" w:type="pct"/>
            <w:tcBorders>
              <w:top w:val="single" w:sz="4" w:space="0" w:color="FFFFFF" w:themeColor="background1"/>
            </w:tcBorders>
            <w:shd w:val="clear" w:color="auto" w:fill="auto"/>
            <w:vAlign w:val="center"/>
            <w:hideMark/>
          </w:tcPr>
          <w:p w14:paraId="68BE5C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1 290 157</w:t>
            </w:r>
          </w:p>
        </w:tc>
        <w:tc>
          <w:tcPr>
            <w:tcW w:w="565" w:type="pct"/>
            <w:tcBorders>
              <w:top w:val="single" w:sz="4" w:space="0" w:color="FFFFFF" w:themeColor="background1"/>
            </w:tcBorders>
            <w:shd w:val="clear" w:color="auto" w:fill="auto"/>
            <w:vAlign w:val="center"/>
            <w:hideMark/>
          </w:tcPr>
          <w:p w14:paraId="69DCE3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3,02</w:t>
            </w:r>
          </w:p>
        </w:tc>
      </w:tr>
      <w:tr w:rsidR="0058527E" w:rsidRPr="0057391D" w14:paraId="67E0CF9A" w14:textId="77777777" w:rsidTr="0057391D">
        <w:trPr>
          <w:trHeight w:val="20"/>
          <w:jc w:val="center"/>
        </w:trPr>
        <w:tc>
          <w:tcPr>
            <w:tcW w:w="1012" w:type="pct"/>
            <w:shd w:val="clear" w:color="auto" w:fill="auto"/>
            <w:vAlign w:val="center"/>
            <w:hideMark/>
          </w:tcPr>
          <w:p w14:paraId="11033B6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40B5B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2CE93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49F6EA0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207C4F8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5C03E81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CEC03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2542344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77DD6A3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4402C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D065B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22B4A5F" w14:textId="77777777" w:rsidTr="0057391D">
        <w:trPr>
          <w:trHeight w:val="20"/>
          <w:jc w:val="center"/>
        </w:trPr>
        <w:tc>
          <w:tcPr>
            <w:tcW w:w="1012" w:type="pct"/>
            <w:shd w:val="clear" w:color="auto" w:fill="auto"/>
            <w:vAlign w:val="center"/>
            <w:hideMark/>
          </w:tcPr>
          <w:p w14:paraId="36892FC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7FA76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4 592 553</w:t>
            </w:r>
          </w:p>
        </w:tc>
        <w:tc>
          <w:tcPr>
            <w:tcW w:w="320" w:type="pct"/>
            <w:shd w:val="clear" w:color="auto" w:fill="auto"/>
            <w:vAlign w:val="center"/>
            <w:hideMark/>
          </w:tcPr>
          <w:p w14:paraId="6EAD69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61,17</w:t>
            </w:r>
          </w:p>
        </w:tc>
        <w:tc>
          <w:tcPr>
            <w:tcW w:w="394" w:type="pct"/>
            <w:shd w:val="clear" w:color="auto" w:fill="auto"/>
            <w:vAlign w:val="center"/>
            <w:hideMark/>
          </w:tcPr>
          <w:p w14:paraId="0DC1901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5 168 270</w:t>
            </w:r>
          </w:p>
        </w:tc>
        <w:tc>
          <w:tcPr>
            <w:tcW w:w="321" w:type="pct"/>
            <w:shd w:val="clear" w:color="auto" w:fill="auto"/>
            <w:vAlign w:val="center"/>
            <w:hideMark/>
          </w:tcPr>
          <w:p w14:paraId="55C133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91,98</w:t>
            </w:r>
          </w:p>
        </w:tc>
        <w:tc>
          <w:tcPr>
            <w:tcW w:w="425" w:type="pct"/>
            <w:shd w:val="clear" w:color="auto" w:fill="auto"/>
            <w:vAlign w:val="center"/>
            <w:hideMark/>
          </w:tcPr>
          <w:p w14:paraId="6FE5305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6 433 284</w:t>
            </w:r>
          </w:p>
        </w:tc>
        <w:tc>
          <w:tcPr>
            <w:tcW w:w="380" w:type="pct"/>
            <w:shd w:val="clear" w:color="auto" w:fill="auto"/>
            <w:vAlign w:val="center"/>
            <w:hideMark/>
          </w:tcPr>
          <w:p w14:paraId="467DAA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94,92</w:t>
            </w:r>
          </w:p>
        </w:tc>
        <w:tc>
          <w:tcPr>
            <w:tcW w:w="475" w:type="pct"/>
            <w:shd w:val="clear" w:color="auto" w:fill="auto"/>
            <w:vAlign w:val="center"/>
            <w:hideMark/>
          </w:tcPr>
          <w:p w14:paraId="5E0CFD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575 717</w:t>
            </w:r>
          </w:p>
        </w:tc>
        <w:tc>
          <w:tcPr>
            <w:tcW w:w="332" w:type="pct"/>
            <w:shd w:val="clear" w:color="auto" w:fill="auto"/>
            <w:vAlign w:val="center"/>
            <w:hideMark/>
          </w:tcPr>
          <w:p w14:paraId="336962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30,82</w:t>
            </w:r>
          </w:p>
        </w:tc>
        <w:tc>
          <w:tcPr>
            <w:tcW w:w="427" w:type="pct"/>
            <w:shd w:val="clear" w:color="auto" w:fill="auto"/>
            <w:vAlign w:val="center"/>
            <w:hideMark/>
          </w:tcPr>
          <w:p w14:paraId="6CEBD7C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1 265 014</w:t>
            </w:r>
          </w:p>
        </w:tc>
        <w:tc>
          <w:tcPr>
            <w:tcW w:w="565" w:type="pct"/>
            <w:shd w:val="clear" w:color="auto" w:fill="auto"/>
            <w:vAlign w:val="center"/>
            <w:hideMark/>
          </w:tcPr>
          <w:p w14:paraId="2EC261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2,94</w:t>
            </w:r>
          </w:p>
        </w:tc>
      </w:tr>
      <w:tr w:rsidR="0058527E" w:rsidRPr="0057391D" w14:paraId="42002FA0" w14:textId="77777777" w:rsidTr="0057391D">
        <w:trPr>
          <w:trHeight w:val="20"/>
          <w:jc w:val="center"/>
        </w:trPr>
        <w:tc>
          <w:tcPr>
            <w:tcW w:w="1012" w:type="pct"/>
            <w:shd w:val="clear" w:color="auto" w:fill="auto"/>
            <w:vAlign w:val="center"/>
            <w:hideMark/>
          </w:tcPr>
          <w:p w14:paraId="01D114C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4D15D58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100 344</w:t>
            </w:r>
          </w:p>
        </w:tc>
        <w:tc>
          <w:tcPr>
            <w:tcW w:w="320" w:type="pct"/>
            <w:shd w:val="clear" w:color="auto" w:fill="auto"/>
            <w:vAlign w:val="center"/>
            <w:hideMark/>
          </w:tcPr>
          <w:p w14:paraId="59AC81D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1,34</w:t>
            </w:r>
          </w:p>
        </w:tc>
        <w:tc>
          <w:tcPr>
            <w:tcW w:w="394" w:type="pct"/>
            <w:shd w:val="clear" w:color="auto" w:fill="auto"/>
            <w:vAlign w:val="center"/>
            <w:hideMark/>
          </w:tcPr>
          <w:p w14:paraId="49FE0C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55 892</w:t>
            </w:r>
          </w:p>
        </w:tc>
        <w:tc>
          <w:tcPr>
            <w:tcW w:w="321" w:type="pct"/>
            <w:shd w:val="clear" w:color="auto" w:fill="auto"/>
            <w:vAlign w:val="center"/>
            <w:hideMark/>
          </w:tcPr>
          <w:p w14:paraId="324537B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0,99</w:t>
            </w:r>
          </w:p>
        </w:tc>
        <w:tc>
          <w:tcPr>
            <w:tcW w:w="425" w:type="pct"/>
            <w:shd w:val="clear" w:color="auto" w:fill="auto"/>
            <w:vAlign w:val="center"/>
            <w:hideMark/>
          </w:tcPr>
          <w:p w14:paraId="2477B10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87 859</w:t>
            </w:r>
          </w:p>
        </w:tc>
        <w:tc>
          <w:tcPr>
            <w:tcW w:w="380" w:type="pct"/>
            <w:shd w:val="clear" w:color="auto" w:fill="auto"/>
            <w:vAlign w:val="center"/>
            <w:hideMark/>
          </w:tcPr>
          <w:p w14:paraId="1ECF97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1,30</w:t>
            </w:r>
          </w:p>
        </w:tc>
        <w:tc>
          <w:tcPr>
            <w:tcW w:w="475" w:type="pct"/>
            <w:shd w:val="clear" w:color="auto" w:fill="auto"/>
            <w:vAlign w:val="center"/>
            <w:hideMark/>
          </w:tcPr>
          <w:p w14:paraId="1CF91B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-44 452</w:t>
            </w:r>
          </w:p>
        </w:tc>
        <w:tc>
          <w:tcPr>
            <w:tcW w:w="332" w:type="pct"/>
            <w:shd w:val="clear" w:color="auto" w:fill="auto"/>
            <w:vAlign w:val="center"/>
            <w:hideMark/>
          </w:tcPr>
          <w:p w14:paraId="1B96B0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-0,34</w:t>
            </w:r>
          </w:p>
        </w:tc>
        <w:tc>
          <w:tcPr>
            <w:tcW w:w="427" w:type="pct"/>
            <w:shd w:val="clear" w:color="auto" w:fill="auto"/>
            <w:vAlign w:val="center"/>
            <w:hideMark/>
          </w:tcPr>
          <w:p w14:paraId="7EFEFBD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31 967</w:t>
            </w:r>
          </w:p>
        </w:tc>
        <w:tc>
          <w:tcPr>
            <w:tcW w:w="565" w:type="pct"/>
            <w:shd w:val="clear" w:color="auto" w:fill="auto"/>
            <w:vAlign w:val="center"/>
            <w:hideMark/>
          </w:tcPr>
          <w:p w14:paraId="170F536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0,30</w:t>
            </w:r>
          </w:p>
        </w:tc>
      </w:tr>
      <w:tr w:rsidR="0058527E" w:rsidRPr="0057391D" w14:paraId="1A6CE979" w14:textId="77777777" w:rsidTr="0057391D">
        <w:trPr>
          <w:trHeight w:val="20"/>
          <w:jc w:val="center"/>
        </w:trPr>
        <w:tc>
          <w:tcPr>
            <w:tcW w:w="1012" w:type="pct"/>
            <w:shd w:val="clear" w:color="auto" w:fill="auto"/>
            <w:vAlign w:val="center"/>
            <w:hideMark/>
          </w:tcPr>
          <w:p w14:paraId="1C2FDB5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72FED77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2 508 157</w:t>
            </w:r>
          </w:p>
        </w:tc>
        <w:tc>
          <w:tcPr>
            <w:tcW w:w="320" w:type="pct"/>
            <w:shd w:val="clear" w:color="auto" w:fill="auto"/>
            <w:vAlign w:val="center"/>
            <w:hideMark/>
          </w:tcPr>
          <w:p w14:paraId="359C22C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33,40</w:t>
            </w:r>
          </w:p>
        </w:tc>
        <w:tc>
          <w:tcPr>
            <w:tcW w:w="394" w:type="pct"/>
            <w:shd w:val="clear" w:color="auto" w:fill="auto"/>
            <w:vAlign w:val="center"/>
            <w:hideMark/>
          </w:tcPr>
          <w:p w14:paraId="41EE272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37 408</w:t>
            </w:r>
          </w:p>
        </w:tc>
        <w:tc>
          <w:tcPr>
            <w:tcW w:w="321" w:type="pct"/>
            <w:shd w:val="clear" w:color="auto" w:fill="auto"/>
            <w:vAlign w:val="center"/>
            <w:hideMark/>
          </w:tcPr>
          <w:p w14:paraId="686098E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0,67</w:t>
            </w:r>
          </w:p>
        </w:tc>
        <w:tc>
          <w:tcPr>
            <w:tcW w:w="425" w:type="pct"/>
            <w:shd w:val="clear" w:color="auto" w:fill="auto"/>
            <w:vAlign w:val="center"/>
            <w:hideMark/>
          </w:tcPr>
          <w:p w14:paraId="5CD67C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30 584</w:t>
            </w:r>
          </w:p>
        </w:tc>
        <w:tc>
          <w:tcPr>
            <w:tcW w:w="380" w:type="pct"/>
            <w:shd w:val="clear" w:color="auto" w:fill="auto"/>
            <w:vAlign w:val="center"/>
            <w:hideMark/>
          </w:tcPr>
          <w:p w14:paraId="2B848E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75" w:type="pct"/>
            <w:shd w:val="clear" w:color="auto" w:fill="auto"/>
            <w:vAlign w:val="center"/>
            <w:hideMark/>
          </w:tcPr>
          <w:p w14:paraId="176854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-2 470 749</w:t>
            </w:r>
          </w:p>
        </w:tc>
        <w:tc>
          <w:tcPr>
            <w:tcW w:w="332" w:type="pct"/>
            <w:shd w:val="clear" w:color="auto" w:fill="auto"/>
            <w:vAlign w:val="center"/>
            <w:hideMark/>
          </w:tcPr>
          <w:p w14:paraId="1877D0E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-32,74</w:t>
            </w:r>
          </w:p>
        </w:tc>
        <w:tc>
          <w:tcPr>
            <w:tcW w:w="427" w:type="pct"/>
            <w:shd w:val="clear" w:color="auto" w:fill="auto"/>
            <w:vAlign w:val="center"/>
            <w:hideMark/>
          </w:tcPr>
          <w:p w14:paraId="479675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-6 824</w:t>
            </w:r>
          </w:p>
        </w:tc>
        <w:tc>
          <w:tcPr>
            <w:tcW w:w="565" w:type="pct"/>
            <w:shd w:val="clear" w:color="auto" w:fill="auto"/>
            <w:vAlign w:val="center"/>
            <w:hideMark/>
          </w:tcPr>
          <w:p w14:paraId="7235F1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-0,21</w:t>
            </w:r>
          </w:p>
        </w:tc>
      </w:tr>
      <w:tr w:rsidR="0058527E" w:rsidRPr="0057391D" w14:paraId="2BBC0D62" w14:textId="77777777" w:rsidTr="0057391D">
        <w:trPr>
          <w:trHeight w:val="20"/>
          <w:jc w:val="center"/>
        </w:trPr>
        <w:tc>
          <w:tcPr>
            <w:tcW w:w="1012" w:type="pct"/>
            <w:shd w:val="clear" w:color="auto" w:fill="auto"/>
            <w:vAlign w:val="center"/>
            <w:hideMark/>
          </w:tcPr>
          <w:p w14:paraId="5F457C8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Себестоимость продукции</w:t>
            </w:r>
          </w:p>
        </w:tc>
        <w:tc>
          <w:tcPr>
            <w:tcW w:w="349" w:type="pct"/>
            <w:shd w:val="clear" w:color="auto" w:fill="auto"/>
            <w:vAlign w:val="center"/>
            <w:hideMark/>
          </w:tcPr>
          <w:p w14:paraId="07C7426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6 481 105</w:t>
            </w:r>
          </w:p>
        </w:tc>
        <w:tc>
          <w:tcPr>
            <w:tcW w:w="320" w:type="pct"/>
            <w:shd w:val="clear" w:color="auto" w:fill="auto"/>
            <w:vAlign w:val="center"/>
            <w:hideMark/>
          </w:tcPr>
          <w:p w14:paraId="024A35F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86,32</w:t>
            </w:r>
          </w:p>
        </w:tc>
        <w:tc>
          <w:tcPr>
            <w:tcW w:w="394" w:type="pct"/>
            <w:shd w:val="clear" w:color="auto" w:fill="auto"/>
            <w:vAlign w:val="center"/>
            <w:hideMark/>
          </w:tcPr>
          <w:p w14:paraId="74051D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5 075 441</w:t>
            </w:r>
          </w:p>
        </w:tc>
        <w:tc>
          <w:tcPr>
            <w:tcW w:w="321" w:type="pct"/>
            <w:shd w:val="clear" w:color="auto" w:fill="auto"/>
            <w:vAlign w:val="center"/>
            <w:hideMark/>
          </w:tcPr>
          <w:p w14:paraId="03477AA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90,33</w:t>
            </w:r>
          </w:p>
        </w:tc>
        <w:tc>
          <w:tcPr>
            <w:tcW w:w="425" w:type="pct"/>
            <w:shd w:val="clear" w:color="auto" w:fill="auto"/>
            <w:vAlign w:val="center"/>
            <w:hideMark/>
          </w:tcPr>
          <w:p w14:paraId="68393A2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5 392 045</w:t>
            </w:r>
          </w:p>
        </w:tc>
        <w:tc>
          <w:tcPr>
            <w:tcW w:w="380" w:type="pct"/>
            <w:shd w:val="clear" w:color="auto" w:fill="auto"/>
            <w:vAlign w:val="center"/>
            <w:hideMark/>
          </w:tcPr>
          <w:p w14:paraId="7678A9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79,56</w:t>
            </w:r>
          </w:p>
        </w:tc>
        <w:tc>
          <w:tcPr>
            <w:tcW w:w="475" w:type="pct"/>
            <w:shd w:val="clear" w:color="auto" w:fill="auto"/>
            <w:vAlign w:val="center"/>
            <w:hideMark/>
          </w:tcPr>
          <w:p w14:paraId="0E1376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-1 405 664</w:t>
            </w:r>
          </w:p>
        </w:tc>
        <w:tc>
          <w:tcPr>
            <w:tcW w:w="332" w:type="pct"/>
            <w:shd w:val="clear" w:color="auto" w:fill="auto"/>
            <w:vAlign w:val="center"/>
            <w:hideMark/>
          </w:tcPr>
          <w:p w14:paraId="1BC1354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4,01</w:t>
            </w:r>
          </w:p>
        </w:tc>
        <w:tc>
          <w:tcPr>
            <w:tcW w:w="427" w:type="pct"/>
            <w:shd w:val="clear" w:color="auto" w:fill="auto"/>
            <w:vAlign w:val="center"/>
            <w:hideMark/>
          </w:tcPr>
          <w:p w14:paraId="5E2564A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316 604</w:t>
            </w:r>
          </w:p>
        </w:tc>
        <w:tc>
          <w:tcPr>
            <w:tcW w:w="565" w:type="pct"/>
            <w:shd w:val="clear" w:color="auto" w:fill="auto"/>
            <w:vAlign w:val="center"/>
            <w:hideMark/>
          </w:tcPr>
          <w:p w14:paraId="5B92D9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-10,78</w:t>
            </w:r>
          </w:p>
        </w:tc>
      </w:tr>
      <w:tr w:rsidR="0058527E" w:rsidRPr="0057391D" w14:paraId="0E0C6B5A" w14:textId="77777777" w:rsidTr="0057391D">
        <w:trPr>
          <w:trHeight w:val="20"/>
          <w:jc w:val="center"/>
        </w:trPr>
        <w:tc>
          <w:tcPr>
            <w:tcW w:w="1012" w:type="pct"/>
            <w:shd w:val="clear" w:color="auto" w:fill="auto"/>
            <w:vAlign w:val="center"/>
            <w:hideMark/>
          </w:tcPr>
          <w:p w14:paraId="685A413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6985BCC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4AA8865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E36CC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57528E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1520451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20852D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645DB0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795888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482163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1D9C3E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1D213EE4" w14:textId="77777777" w:rsidTr="0057391D">
        <w:trPr>
          <w:trHeight w:val="20"/>
          <w:jc w:val="center"/>
        </w:trPr>
        <w:tc>
          <w:tcPr>
            <w:tcW w:w="1012" w:type="pct"/>
            <w:shd w:val="clear" w:color="auto" w:fill="auto"/>
            <w:vAlign w:val="center"/>
            <w:hideMark/>
          </w:tcPr>
          <w:p w14:paraId="0D7F103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E9E1AD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4 162 369</w:t>
            </w:r>
          </w:p>
        </w:tc>
        <w:tc>
          <w:tcPr>
            <w:tcW w:w="320" w:type="pct"/>
            <w:shd w:val="clear" w:color="auto" w:fill="auto"/>
            <w:vAlign w:val="center"/>
            <w:hideMark/>
          </w:tcPr>
          <w:p w14:paraId="7278BC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55,44</w:t>
            </w:r>
          </w:p>
        </w:tc>
        <w:tc>
          <w:tcPr>
            <w:tcW w:w="394" w:type="pct"/>
            <w:shd w:val="clear" w:color="auto" w:fill="auto"/>
            <w:vAlign w:val="center"/>
            <w:hideMark/>
          </w:tcPr>
          <w:p w14:paraId="1CF34A4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4 931 217</w:t>
            </w:r>
          </w:p>
        </w:tc>
        <w:tc>
          <w:tcPr>
            <w:tcW w:w="321" w:type="pct"/>
            <w:shd w:val="clear" w:color="auto" w:fill="auto"/>
            <w:vAlign w:val="center"/>
            <w:hideMark/>
          </w:tcPr>
          <w:p w14:paraId="3C762CF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87,76</w:t>
            </w:r>
          </w:p>
        </w:tc>
        <w:tc>
          <w:tcPr>
            <w:tcW w:w="425" w:type="pct"/>
            <w:shd w:val="clear" w:color="auto" w:fill="auto"/>
            <w:vAlign w:val="center"/>
            <w:hideMark/>
          </w:tcPr>
          <w:p w14:paraId="1CA6B92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5 250 973</w:t>
            </w:r>
          </w:p>
        </w:tc>
        <w:tc>
          <w:tcPr>
            <w:tcW w:w="380" w:type="pct"/>
            <w:shd w:val="clear" w:color="auto" w:fill="auto"/>
            <w:vAlign w:val="center"/>
            <w:hideMark/>
          </w:tcPr>
          <w:p w14:paraId="431A99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77,47</w:t>
            </w:r>
          </w:p>
        </w:tc>
        <w:tc>
          <w:tcPr>
            <w:tcW w:w="475" w:type="pct"/>
            <w:shd w:val="clear" w:color="auto" w:fill="auto"/>
            <w:vAlign w:val="center"/>
            <w:hideMark/>
          </w:tcPr>
          <w:p w14:paraId="6E7F15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768 848</w:t>
            </w:r>
          </w:p>
        </w:tc>
        <w:tc>
          <w:tcPr>
            <w:tcW w:w="332" w:type="pct"/>
            <w:shd w:val="clear" w:color="auto" w:fill="auto"/>
            <w:vAlign w:val="center"/>
            <w:hideMark/>
          </w:tcPr>
          <w:p w14:paraId="1C62AF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32,33</w:t>
            </w:r>
          </w:p>
        </w:tc>
        <w:tc>
          <w:tcPr>
            <w:tcW w:w="427" w:type="pct"/>
            <w:shd w:val="clear" w:color="auto" w:fill="auto"/>
            <w:vAlign w:val="center"/>
            <w:hideMark/>
          </w:tcPr>
          <w:p w14:paraId="10E091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319 756</w:t>
            </w:r>
          </w:p>
        </w:tc>
        <w:tc>
          <w:tcPr>
            <w:tcW w:w="565" w:type="pct"/>
            <w:shd w:val="clear" w:color="auto" w:fill="auto"/>
            <w:vAlign w:val="center"/>
            <w:hideMark/>
          </w:tcPr>
          <w:p w14:paraId="1242862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-10,29</w:t>
            </w:r>
          </w:p>
        </w:tc>
      </w:tr>
      <w:tr w:rsidR="0058527E" w:rsidRPr="0057391D" w14:paraId="15518E95" w14:textId="77777777" w:rsidTr="0057391D">
        <w:trPr>
          <w:trHeight w:val="20"/>
          <w:jc w:val="center"/>
        </w:trPr>
        <w:tc>
          <w:tcPr>
            <w:tcW w:w="1012" w:type="pct"/>
            <w:shd w:val="clear" w:color="auto" w:fill="auto"/>
            <w:vAlign w:val="center"/>
            <w:hideMark/>
          </w:tcPr>
          <w:p w14:paraId="1F7677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технологическое присоединение</w:t>
            </w:r>
          </w:p>
        </w:tc>
        <w:tc>
          <w:tcPr>
            <w:tcW w:w="349" w:type="pct"/>
            <w:shd w:val="clear" w:color="auto" w:fill="auto"/>
            <w:vAlign w:val="center"/>
            <w:hideMark/>
          </w:tcPr>
          <w:p w14:paraId="1ED594C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141 281</w:t>
            </w:r>
          </w:p>
        </w:tc>
        <w:tc>
          <w:tcPr>
            <w:tcW w:w="320" w:type="pct"/>
            <w:shd w:val="clear" w:color="auto" w:fill="auto"/>
            <w:vAlign w:val="center"/>
            <w:hideMark/>
          </w:tcPr>
          <w:p w14:paraId="02B932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1,88</w:t>
            </w:r>
          </w:p>
        </w:tc>
        <w:tc>
          <w:tcPr>
            <w:tcW w:w="394" w:type="pct"/>
            <w:shd w:val="clear" w:color="auto" w:fill="auto"/>
            <w:vAlign w:val="center"/>
            <w:hideMark/>
          </w:tcPr>
          <w:p w14:paraId="15C0A53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110 423</w:t>
            </w:r>
          </w:p>
        </w:tc>
        <w:tc>
          <w:tcPr>
            <w:tcW w:w="321" w:type="pct"/>
            <w:shd w:val="clear" w:color="auto" w:fill="auto"/>
            <w:vAlign w:val="center"/>
            <w:hideMark/>
          </w:tcPr>
          <w:p w14:paraId="1A8FCA3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1,97</w:t>
            </w:r>
          </w:p>
        </w:tc>
        <w:tc>
          <w:tcPr>
            <w:tcW w:w="425" w:type="pct"/>
            <w:shd w:val="clear" w:color="auto" w:fill="auto"/>
            <w:vAlign w:val="center"/>
            <w:hideMark/>
          </w:tcPr>
          <w:p w14:paraId="194D5B2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115 794</w:t>
            </w:r>
          </w:p>
        </w:tc>
        <w:tc>
          <w:tcPr>
            <w:tcW w:w="380" w:type="pct"/>
            <w:shd w:val="clear" w:color="auto" w:fill="auto"/>
            <w:vAlign w:val="center"/>
            <w:hideMark/>
          </w:tcPr>
          <w:p w14:paraId="47AF93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1,71</w:t>
            </w:r>
          </w:p>
        </w:tc>
        <w:tc>
          <w:tcPr>
            <w:tcW w:w="475" w:type="pct"/>
            <w:shd w:val="clear" w:color="auto" w:fill="auto"/>
            <w:vAlign w:val="center"/>
            <w:hideMark/>
          </w:tcPr>
          <w:p w14:paraId="35C80F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-30 858</w:t>
            </w:r>
          </w:p>
        </w:tc>
        <w:tc>
          <w:tcPr>
            <w:tcW w:w="332" w:type="pct"/>
            <w:shd w:val="clear" w:color="auto" w:fill="auto"/>
            <w:vAlign w:val="center"/>
            <w:hideMark/>
          </w:tcPr>
          <w:p w14:paraId="570689C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30E02B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5 371</w:t>
            </w:r>
          </w:p>
        </w:tc>
        <w:tc>
          <w:tcPr>
            <w:tcW w:w="565" w:type="pct"/>
            <w:shd w:val="clear" w:color="auto" w:fill="auto"/>
            <w:vAlign w:val="center"/>
            <w:hideMark/>
          </w:tcPr>
          <w:p w14:paraId="22E70F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-0,26</w:t>
            </w:r>
          </w:p>
        </w:tc>
      </w:tr>
      <w:tr w:rsidR="0058527E" w:rsidRPr="0057391D" w14:paraId="6339F04A" w14:textId="77777777" w:rsidTr="0057391D">
        <w:trPr>
          <w:trHeight w:val="20"/>
          <w:jc w:val="center"/>
        </w:trPr>
        <w:tc>
          <w:tcPr>
            <w:tcW w:w="1012" w:type="pct"/>
            <w:shd w:val="clear" w:color="auto" w:fill="auto"/>
            <w:vAlign w:val="center"/>
            <w:hideMark/>
          </w:tcPr>
          <w:p w14:paraId="74D7B41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2246E3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2 177 455</w:t>
            </w:r>
          </w:p>
        </w:tc>
        <w:tc>
          <w:tcPr>
            <w:tcW w:w="320" w:type="pct"/>
            <w:shd w:val="clear" w:color="auto" w:fill="auto"/>
            <w:vAlign w:val="center"/>
            <w:hideMark/>
          </w:tcPr>
          <w:p w14:paraId="1AA3D1E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29,00</w:t>
            </w:r>
          </w:p>
        </w:tc>
        <w:tc>
          <w:tcPr>
            <w:tcW w:w="394" w:type="pct"/>
            <w:shd w:val="clear" w:color="auto" w:fill="auto"/>
            <w:vAlign w:val="center"/>
            <w:hideMark/>
          </w:tcPr>
          <w:p w14:paraId="19B9243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33 801</w:t>
            </w:r>
          </w:p>
        </w:tc>
        <w:tc>
          <w:tcPr>
            <w:tcW w:w="321" w:type="pct"/>
            <w:shd w:val="clear" w:color="auto" w:fill="auto"/>
            <w:vAlign w:val="center"/>
            <w:hideMark/>
          </w:tcPr>
          <w:p w14:paraId="6EAE8D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0,60</w:t>
            </w:r>
          </w:p>
        </w:tc>
        <w:tc>
          <w:tcPr>
            <w:tcW w:w="425" w:type="pct"/>
            <w:shd w:val="clear" w:color="auto" w:fill="auto"/>
            <w:vAlign w:val="center"/>
            <w:hideMark/>
          </w:tcPr>
          <w:p w14:paraId="397FB9D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25 278</w:t>
            </w:r>
          </w:p>
        </w:tc>
        <w:tc>
          <w:tcPr>
            <w:tcW w:w="380" w:type="pct"/>
            <w:shd w:val="clear" w:color="auto" w:fill="auto"/>
            <w:vAlign w:val="center"/>
            <w:hideMark/>
          </w:tcPr>
          <w:p w14:paraId="7409397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0,37</w:t>
            </w:r>
          </w:p>
        </w:tc>
        <w:tc>
          <w:tcPr>
            <w:tcW w:w="475" w:type="pct"/>
            <w:shd w:val="clear" w:color="auto" w:fill="auto"/>
            <w:vAlign w:val="center"/>
            <w:hideMark/>
          </w:tcPr>
          <w:p w14:paraId="20EE1A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-2 143 654</w:t>
            </w:r>
          </w:p>
        </w:tc>
        <w:tc>
          <w:tcPr>
            <w:tcW w:w="332" w:type="pct"/>
            <w:shd w:val="clear" w:color="auto" w:fill="auto"/>
            <w:vAlign w:val="center"/>
            <w:hideMark/>
          </w:tcPr>
          <w:p w14:paraId="698976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-28,40</w:t>
            </w:r>
          </w:p>
        </w:tc>
        <w:tc>
          <w:tcPr>
            <w:tcW w:w="427" w:type="pct"/>
            <w:shd w:val="clear" w:color="auto" w:fill="auto"/>
            <w:vAlign w:val="center"/>
            <w:hideMark/>
          </w:tcPr>
          <w:p w14:paraId="599C09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-8 523</w:t>
            </w:r>
          </w:p>
        </w:tc>
        <w:tc>
          <w:tcPr>
            <w:tcW w:w="565" w:type="pct"/>
            <w:shd w:val="clear" w:color="auto" w:fill="auto"/>
            <w:vAlign w:val="center"/>
            <w:hideMark/>
          </w:tcPr>
          <w:p w14:paraId="5227FDA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-0,23</w:t>
            </w:r>
          </w:p>
        </w:tc>
      </w:tr>
      <w:tr w:rsidR="0058527E" w:rsidRPr="0057391D" w14:paraId="7CE55F70" w14:textId="77777777" w:rsidTr="0057391D">
        <w:trPr>
          <w:trHeight w:val="20"/>
          <w:jc w:val="center"/>
        </w:trPr>
        <w:tc>
          <w:tcPr>
            <w:tcW w:w="1012" w:type="pct"/>
            <w:shd w:val="clear" w:color="auto" w:fill="auto"/>
            <w:vAlign w:val="center"/>
            <w:hideMark/>
          </w:tcPr>
          <w:p w14:paraId="40C428D0"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Валовая прибыль, всего</w:t>
            </w:r>
          </w:p>
        </w:tc>
        <w:tc>
          <w:tcPr>
            <w:tcW w:w="349" w:type="pct"/>
            <w:shd w:val="clear" w:color="auto" w:fill="auto"/>
            <w:vAlign w:val="center"/>
            <w:hideMark/>
          </w:tcPr>
          <w:p w14:paraId="405E9CE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719 949</w:t>
            </w:r>
          </w:p>
        </w:tc>
        <w:tc>
          <w:tcPr>
            <w:tcW w:w="320" w:type="pct"/>
            <w:shd w:val="clear" w:color="auto" w:fill="auto"/>
            <w:vAlign w:val="center"/>
            <w:hideMark/>
          </w:tcPr>
          <w:p w14:paraId="08B67F5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9,59</w:t>
            </w:r>
          </w:p>
        </w:tc>
        <w:tc>
          <w:tcPr>
            <w:tcW w:w="394" w:type="pct"/>
            <w:shd w:val="clear" w:color="auto" w:fill="auto"/>
            <w:vAlign w:val="center"/>
            <w:hideMark/>
          </w:tcPr>
          <w:p w14:paraId="5C3F3D1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186 129</w:t>
            </w:r>
          </w:p>
        </w:tc>
        <w:tc>
          <w:tcPr>
            <w:tcW w:w="321" w:type="pct"/>
            <w:shd w:val="clear" w:color="auto" w:fill="auto"/>
            <w:vAlign w:val="center"/>
            <w:hideMark/>
          </w:tcPr>
          <w:p w14:paraId="011850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3,31</w:t>
            </w:r>
          </w:p>
        </w:tc>
        <w:tc>
          <w:tcPr>
            <w:tcW w:w="425" w:type="pct"/>
            <w:shd w:val="clear" w:color="auto" w:fill="auto"/>
            <w:vAlign w:val="center"/>
            <w:hideMark/>
          </w:tcPr>
          <w:p w14:paraId="1CD856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1 159 682</w:t>
            </w:r>
          </w:p>
        </w:tc>
        <w:tc>
          <w:tcPr>
            <w:tcW w:w="380" w:type="pct"/>
            <w:shd w:val="clear" w:color="auto" w:fill="auto"/>
            <w:vAlign w:val="center"/>
            <w:hideMark/>
          </w:tcPr>
          <w:p w14:paraId="326E9A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17,11</w:t>
            </w:r>
          </w:p>
        </w:tc>
        <w:tc>
          <w:tcPr>
            <w:tcW w:w="475" w:type="pct"/>
            <w:shd w:val="clear" w:color="auto" w:fill="auto"/>
            <w:vAlign w:val="center"/>
            <w:hideMark/>
          </w:tcPr>
          <w:p w14:paraId="583CF2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-533 820</w:t>
            </w:r>
          </w:p>
        </w:tc>
        <w:tc>
          <w:tcPr>
            <w:tcW w:w="332" w:type="pct"/>
            <w:shd w:val="clear" w:color="auto" w:fill="auto"/>
            <w:vAlign w:val="center"/>
            <w:hideMark/>
          </w:tcPr>
          <w:p w14:paraId="353A9F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-6,28</w:t>
            </w:r>
          </w:p>
        </w:tc>
        <w:tc>
          <w:tcPr>
            <w:tcW w:w="427" w:type="pct"/>
            <w:shd w:val="clear" w:color="auto" w:fill="auto"/>
            <w:vAlign w:val="center"/>
            <w:hideMark/>
          </w:tcPr>
          <w:p w14:paraId="24F5E8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973 553</w:t>
            </w:r>
          </w:p>
        </w:tc>
        <w:tc>
          <w:tcPr>
            <w:tcW w:w="565" w:type="pct"/>
            <w:shd w:val="clear" w:color="auto" w:fill="auto"/>
            <w:vAlign w:val="center"/>
            <w:hideMark/>
          </w:tcPr>
          <w:p w14:paraId="08E965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13,80</w:t>
            </w:r>
          </w:p>
        </w:tc>
      </w:tr>
      <w:tr w:rsidR="0058527E" w:rsidRPr="0057391D" w14:paraId="62C5FD2B" w14:textId="77777777" w:rsidTr="0057391D">
        <w:trPr>
          <w:trHeight w:val="20"/>
          <w:jc w:val="center"/>
        </w:trPr>
        <w:tc>
          <w:tcPr>
            <w:tcW w:w="1012" w:type="pct"/>
            <w:shd w:val="clear" w:color="auto" w:fill="auto"/>
            <w:vAlign w:val="center"/>
            <w:hideMark/>
          </w:tcPr>
          <w:p w14:paraId="068B3F2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70291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2897055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4B4FE7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6E934B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3BD10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27295A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8778E3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1D975C0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2B130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729540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48B64099" w14:textId="77777777" w:rsidTr="0057391D">
        <w:trPr>
          <w:trHeight w:val="20"/>
          <w:jc w:val="center"/>
        </w:trPr>
        <w:tc>
          <w:tcPr>
            <w:tcW w:w="1012" w:type="pct"/>
            <w:shd w:val="clear" w:color="auto" w:fill="auto"/>
            <w:vAlign w:val="center"/>
            <w:hideMark/>
          </w:tcPr>
          <w:p w14:paraId="608E567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F9869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430 184</w:t>
            </w:r>
          </w:p>
        </w:tc>
        <w:tc>
          <w:tcPr>
            <w:tcW w:w="320" w:type="pct"/>
            <w:shd w:val="clear" w:color="auto" w:fill="auto"/>
            <w:vAlign w:val="center"/>
            <w:hideMark/>
          </w:tcPr>
          <w:p w14:paraId="2520A5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5,73</w:t>
            </w:r>
          </w:p>
        </w:tc>
        <w:tc>
          <w:tcPr>
            <w:tcW w:w="394" w:type="pct"/>
            <w:shd w:val="clear" w:color="auto" w:fill="auto"/>
            <w:vAlign w:val="center"/>
            <w:hideMark/>
          </w:tcPr>
          <w:p w14:paraId="7088ADF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237 053</w:t>
            </w:r>
          </w:p>
        </w:tc>
        <w:tc>
          <w:tcPr>
            <w:tcW w:w="321" w:type="pct"/>
            <w:shd w:val="clear" w:color="auto" w:fill="auto"/>
            <w:vAlign w:val="center"/>
            <w:hideMark/>
          </w:tcPr>
          <w:p w14:paraId="46868E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4,22</w:t>
            </w:r>
          </w:p>
        </w:tc>
        <w:tc>
          <w:tcPr>
            <w:tcW w:w="425" w:type="pct"/>
            <w:shd w:val="clear" w:color="auto" w:fill="auto"/>
            <w:vAlign w:val="center"/>
            <w:hideMark/>
          </w:tcPr>
          <w:p w14:paraId="3317D5D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1 182 311</w:t>
            </w:r>
          </w:p>
        </w:tc>
        <w:tc>
          <w:tcPr>
            <w:tcW w:w="380" w:type="pct"/>
            <w:shd w:val="clear" w:color="auto" w:fill="auto"/>
            <w:vAlign w:val="center"/>
            <w:hideMark/>
          </w:tcPr>
          <w:p w14:paraId="3473AD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17,44</w:t>
            </w:r>
          </w:p>
        </w:tc>
        <w:tc>
          <w:tcPr>
            <w:tcW w:w="475" w:type="pct"/>
            <w:shd w:val="clear" w:color="auto" w:fill="auto"/>
            <w:vAlign w:val="center"/>
            <w:hideMark/>
          </w:tcPr>
          <w:p w14:paraId="54DDFA1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-193 131</w:t>
            </w:r>
          </w:p>
        </w:tc>
        <w:tc>
          <w:tcPr>
            <w:tcW w:w="332" w:type="pct"/>
            <w:shd w:val="clear" w:color="auto" w:fill="auto"/>
            <w:vAlign w:val="center"/>
            <w:hideMark/>
          </w:tcPr>
          <w:p w14:paraId="62CF2B0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-1,51</w:t>
            </w:r>
          </w:p>
        </w:tc>
        <w:tc>
          <w:tcPr>
            <w:tcW w:w="427" w:type="pct"/>
            <w:shd w:val="clear" w:color="auto" w:fill="auto"/>
            <w:vAlign w:val="center"/>
            <w:hideMark/>
          </w:tcPr>
          <w:p w14:paraId="40B379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945 258</w:t>
            </w:r>
          </w:p>
        </w:tc>
        <w:tc>
          <w:tcPr>
            <w:tcW w:w="565" w:type="pct"/>
            <w:shd w:val="clear" w:color="auto" w:fill="auto"/>
            <w:vAlign w:val="center"/>
            <w:hideMark/>
          </w:tcPr>
          <w:p w14:paraId="4048ECE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13,23</w:t>
            </w:r>
          </w:p>
        </w:tc>
      </w:tr>
      <w:tr w:rsidR="0058527E" w:rsidRPr="0057391D" w14:paraId="3934482F" w14:textId="77777777" w:rsidTr="0057391D">
        <w:trPr>
          <w:trHeight w:val="20"/>
          <w:jc w:val="center"/>
        </w:trPr>
        <w:tc>
          <w:tcPr>
            <w:tcW w:w="1012" w:type="pct"/>
            <w:shd w:val="clear" w:color="auto" w:fill="auto"/>
            <w:vAlign w:val="center"/>
            <w:hideMark/>
          </w:tcPr>
          <w:p w14:paraId="12D91B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2DF289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-40 937</w:t>
            </w:r>
          </w:p>
        </w:tc>
        <w:tc>
          <w:tcPr>
            <w:tcW w:w="320" w:type="pct"/>
            <w:shd w:val="clear" w:color="auto" w:fill="auto"/>
            <w:vAlign w:val="center"/>
            <w:hideMark/>
          </w:tcPr>
          <w:p w14:paraId="4CA0E5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-0,55</w:t>
            </w:r>
          </w:p>
        </w:tc>
        <w:tc>
          <w:tcPr>
            <w:tcW w:w="394" w:type="pct"/>
            <w:shd w:val="clear" w:color="auto" w:fill="auto"/>
            <w:vAlign w:val="center"/>
            <w:hideMark/>
          </w:tcPr>
          <w:p w14:paraId="53A1260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-54 531</w:t>
            </w:r>
          </w:p>
        </w:tc>
        <w:tc>
          <w:tcPr>
            <w:tcW w:w="321" w:type="pct"/>
            <w:shd w:val="clear" w:color="auto" w:fill="auto"/>
            <w:vAlign w:val="center"/>
            <w:hideMark/>
          </w:tcPr>
          <w:p w14:paraId="683D13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-0,97</w:t>
            </w:r>
          </w:p>
        </w:tc>
        <w:tc>
          <w:tcPr>
            <w:tcW w:w="425" w:type="pct"/>
            <w:shd w:val="clear" w:color="auto" w:fill="auto"/>
            <w:vAlign w:val="center"/>
            <w:hideMark/>
          </w:tcPr>
          <w:p w14:paraId="0A31E06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-27 935</w:t>
            </w:r>
          </w:p>
        </w:tc>
        <w:tc>
          <w:tcPr>
            <w:tcW w:w="380" w:type="pct"/>
            <w:shd w:val="clear" w:color="auto" w:fill="auto"/>
            <w:vAlign w:val="center"/>
            <w:hideMark/>
          </w:tcPr>
          <w:p w14:paraId="3679EA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-0,41</w:t>
            </w:r>
          </w:p>
        </w:tc>
        <w:tc>
          <w:tcPr>
            <w:tcW w:w="475" w:type="pct"/>
            <w:shd w:val="clear" w:color="auto" w:fill="auto"/>
            <w:vAlign w:val="center"/>
            <w:hideMark/>
          </w:tcPr>
          <w:p w14:paraId="7E22C40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-13 594</w:t>
            </w:r>
          </w:p>
        </w:tc>
        <w:tc>
          <w:tcPr>
            <w:tcW w:w="332" w:type="pct"/>
            <w:shd w:val="clear" w:color="auto" w:fill="auto"/>
            <w:vAlign w:val="center"/>
            <w:hideMark/>
          </w:tcPr>
          <w:p w14:paraId="16C7A4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-0,43</w:t>
            </w:r>
          </w:p>
        </w:tc>
        <w:tc>
          <w:tcPr>
            <w:tcW w:w="427" w:type="pct"/>
            <w:shd w:val="clear" w:color="auto" w:fill="auto"/>
            <w:vAlign w:val="center"/>
            <w:hideMark/>
          </w:tcPr>
          <w:p w14:paraId="03F225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26 596</w:t>
            </w:r>
          </w:p>
        </w:tc>
        <w:tc>
          <w:tcPr>
            <w:tcW w:w="565" w:type="pct"/>
            <w:shd w:val="clear" w:color="auto" w:fill="auto"/>
            <w:vAlign w:val="center"/>
            <w:hideMark/>
          </w:tcPr>
          <w:p w14:paraId="7B990A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0,56</w:t>
            </w:r>
          </w:p>
        </w:tc>
      </w:tr>
      <w:tr w:rsidR="0058527E" w:rsidRPr="0057391D" w14:paraId="3268E328" w14:textId="77777777" w:rsidTr="0057391D">
        <w:trPr>
          <w:trHeight w:val="20"/>
          <w:jc w:val="center"/>
        </w:trPr>
        <w:tc>
          <w:tcPr>
            <w:tcW w:w="1012" w:type="pct"/>
            <w:shd w:val="clear" w:color="auto" w:fill="auto"/>
            <w:vAlign w:val="center"/>
            <w:hideMark/>
          </w:tcPr>
          <w:p w14:paraId="25C206C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F8A894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330 702</w:t>
            </w:r>
          </w:p>
        </w:tc>
        <w:tc>
          <w:tcPr>
            <w:tcW w:w="320" w:type="pct"/>
            <w:shd w:val="clear" w:color="auto" w:fill="auto"/>
            <w:vAlign w:val="center"/>
            <w:hideMark/>
          </w:tcPr>
          <w:p w14:paraId="20C1879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4,40</w:t>
            </w:r>
          </w:p>
        </w:tc>
        <w:tc>
          <w:tcPr>
            <w:tcW w:w="394" w:type="pct"/>
            <w:shd w:val="clear" w:color="auto" w:fill="auto"/>
            <w:vAlign w:val="center"/>
            <w:hideMark/>
          </w:tcPr>
          <w:p w14:paraId="3B7A9B8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3 607</w:t>
            </w:r>
          </w:p>
        </w:tc>
        <w:tc>
          <w:tcPr>
            <w:tcW w:w="321" w:type="pct"/>
            <w:shd w:val="clear" w:color="auto" w:fill="auto"/>
            <w:vAlign w:val="center"/>
            <w:hideMark/>
          </w:tcPr>
          <w:p w14:paraId="69AE03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25" w:type="pct"/>
            <w:shd w:val="clear" w:color="auto" w:fill="auto"/>
            <w:vAlign w:val="center"/>
            <w:hideMark/>
          </w:tcPr>
          <w:p w14:paraId="53C8534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5 306</w:t>
            </w:r>
          </w:p>
        </w:tc>
        <w:tc>
          <w:tcPr>
            <w:tcW w:w="380" w:type="pct"/>
            <w:shd w:val="clear" w:color="auto" w:fill="auto"/>
            <w:vAlign w:val="center"/>
            <w:hideMark/>
          </w:tcPr>
          <w:p w14:paraId="4730DE6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75" w:type="pct"/>
            <w:shd w:val="clear" w:color="auto" w:fill="auto"/>
            <w:vAlign w:val="center"/>
            <w:hideMark/>
          </w:tcPr>
          <w:p w14:paraId="38D20EE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-327 095</w:t>
            </w:r>
          </w:p>
        </w:tc>
        <w:tc>
          <w:tcPr>
            <w:tcW w:w="332" w:type="pct"/>
            <w:shd w:val="clear" w:color="auto" w:fill="auto"/>
            <w:vAlign w:val="center"/>
            <w:hideMark/>
          </w:tcPr>
          <w:p w14:paraId="6D92B8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-4,34</w:t>
            </w:r>
          </w:p>
        </w:tc>
        <w:tc>
          <w:tcPr>
            <w:tcW w:w="427" w:type="pct"/>
            <w:shd w:val="clear" w:color="auto" w:fill="auto"/>
            <w:vAlign w:val="center"/>
            <w:hideMark/>
          </w:tcPr>
          <w:p w14:paraId="30B013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1 699</w:t>
            </w:r>
          </w:p>
        </w:tc>
        <w:tc>
          <w:tcPr>
            <w:tcW w:w="565" w:type="pct"/>
            <w:shd w:val="clear" w:color="auto" w:fill="auto"/>
            <w:vAlign w:val="center"/>
            <w:hideMark/>
          </w:tcPr>
          <w:p w14:paraId="6DFA32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7BE4FA6E" w14:textId="77777777" w:rsidTr="0057391D">
        <w:trPr>
          <w:trHeight w:val="20"/>
          <w:jc w:val="center"/>
        </w:trPr>
        <w:tc>
          <w:tcPr>
            <w:tcW w:w="1012" w:type="pct"/>
            <w:shd w:val="clear" w:color="auto" w:fill="auto"/>
            <w:vAlign w:val="center"/>
            <w:hideMark/>
          </w:tcPr>
          <w:p w14:paraId="7CDF4314"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Коммерческие расходы</w:t>
            </w:r>
          </w:p>
        </w:tc>
        <w:tc>
          <w:tcPr>
            <w:tcW w:w="349" w:type="pct"/>
            <w:shd w:val="clear" w:color="auto" w:fill="auto"/>
            <w:vAlign w:val="center"/>
            <w:hideMark/>
          </w:tcPr>
          <w:p w14:paraId="1C1D566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115 396</w:t>
            </w:r>
          </w:p>
        </w:tc>
        <w:tc>
          <w:tcPr>
            <w:tcW w:w="320" w:type="pct"/>
            <w:shd w:val="clear" w:color="auto" w:fill="auto"/>
            <w:vAlign w:val="center"/>
            <w:hideMark/>
          </w:tcPr>
          <w:p w14:paraId="2C882B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1,54</w:t>
            </w:r>
          </w:p>
        </w:tc>
        <w:tc>
          <w:tcPr>
            <w:tcW w:w="394" w:type="pct"/>
            <w:shd w:val="clear" w:color="auto" w:fill="auto"/>
            <w:vAlign w:val="center"/>
            <w:hideMark/>
          </w:tcPr>
          <w:p w14:paraId="7EFB5EF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17 465</w:t>
            </w:r>
          </w:p>
        </w:tc>
        <w:tc>
          <w:tcPr>
            <w:tcW w:w="321" w:type="pct"/>
            <w:shd w:val="clear" w:color="auto" w:fill="auto"/>
            <w:vAlign w:val="center"/>
            <w:hideMark/>
          </w:tcPr>
          <w:p w14:paraId="0C762F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25" w:type="pct"/>
            <w:shd w:val="clear" w:color="auto" w:fill="auto"/>
            <w:vAlign w:val="center"/>
            <w:hideMark/>
          </w:tcPr>
          <w:p w14:paraId="2D09F7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19 176</w:t>
            </w:r>
          </w:p>
        </w:tc>
        <w:tc>
          <w:tcPr>
            <w:tcW w:w="380" w:type="pct"/>
            <w:shd w:val="clear" w:color="auto" w:fill="auto"/>
            <w:vAlign w:val="center"/>
            <w:hideMark/>
          </w:tcPr>
          <w:p w14:paraId="72736D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75" w:type="pct"/>
            <w:shd w:val="clear" w:color="auto" w:fill="auto"/>
            <w:vAlign w:val="center"/>
            <w:hideMark/>
          </w:tcPr>
          <w:p w14:paraId="5148298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-97 931</w:t>
            </w:r>
          </w:p>
        </w:tc>
        <w:tc>
          <w:tcPr>
            <w:tcW w:w="332" w:type="pct"/>
            <w:shd w:val="clear" w:color="auto" w:fill="auto"/>
            <w:vAlign w:val="center"/>
            <w:hideMark/>
          </w:tcPr>
          <w:p w14:paraId="586D70E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-1,23</w:t>
            </w:r>
          </w:p>
        </w:tc>
        <w:tc>
          <w:tcPr>
            <w:tcW w:w="427" w:type="pct"/>
            <w:shd w:val="clear" w:color="auto" w:fill="auto"/>
            <w:vAlign w:val="center"/>
            <w:hideMark/>
          </w:tcPr>
          <w:p w14:paraId="799191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1 711</w:t>
            </w:r>
          </w:p>
        </w:tc>
        <w:tc>
          <w:tcPr>
            <w:tcW w:w="565" w:type="pct"/>
            <w:shd w:val="clear" w:color="auto" w:fill="auto"/>
            <w:vAlign w:val="center"/>
            <w:hideMark/>
          </w:tcPr>
          <w:p w14:paraId="607B792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r>
      <w:tr w:rsidR="0058527E" w:rsidRPr="0057391D" w14:paraId="61E6EC8D" w14:textId="77777777" w:rsidTr="0057391D">
        <w:trPr>
          <w:trHeight w:val="20"/>
          <w:jc w:val="center"/>
        </w:trPr>
        <w:tc>
          <w:tcPr>
            <w:tcW w:w="1012" w:type="pct"/>
            <w:shd w:val="clear" w:color="auto" w:fill="auto"/>
            <w:vAlign w:val="center"/>
            <w:hideMark/>
          </w:tcPr>
          <w:p w14:paraId="1A683F8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C5AEC2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372245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8C47AE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64AAF80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0DFA332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52886C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56ACD4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3F6E52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656AE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46706B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62A4779D" w14:textId="77777777" w:rsidTr="0057391D">
        <w:trPr>
          <w:trHeight w:val="20"/>
          <w:jc w:val="center"/>
        </w:trPr>
        <w:tc>
          <w:tcPr>
            <w:tcW w:w="1012" w:type="pct"/>
            <w:shd w:val="clear" w:color="auto" w:fill="auto"/>
            <w:vAlign w:val="center"/>
            <w:hideMark/>
          </w:tcPr>
          <w:p w14:paraId="730DD34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747061B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662094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A0B4B4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E54A6A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008970A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33B30A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6AAE40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14F9DD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50BFF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70CC249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04B19DD5" w14:textId="77777777" w:rsidTr="0057391D">
        <w:trPr>
          <w:trHeight w:val="20"/>
          <w:jc w:val="center"/>
        </w:trPr>
        <w:tc>
          <w:tcPr>
            <w:tcW w:w="1012" w:type="pct"/>
            <w:shd w:val="clear" w:color="auto" w:fill="auto"/>
            <w:vAlign w:val="center"/>
            <w:hideMark/>
          </w:tcPr>
          <w:p w14:paraId="5A8DBC3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A7B7A2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3E0B008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71F9E9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3131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FBEAAF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0B183D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51BE5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4A4294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77597E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3F56EC3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4314FF81" w14:textId="77777777" w:rsidTr="0057391D">
        <w:trPr>
          <w:trHeight w:val="20"/>
          <w:jc w:val="center"/>
        </w:trPr>
        <w:tc>
          <w:tcPr>
            <w:tcW w:w="1012" w:type="pct"/>
            <w:shd w:val="clear" w:color="auto" w:fill="auto"/>
            <w:vAlign w:val="center"/>
            <w:hideMark/>
          </w:tcPr>
          <w:p w14:paraId="2D00944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0A460FF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115 396</w:t>
            </w:r>
          </w:p>
        </w:tc>
        <w:tc>
          <w:tcPr>
            <w:tcW w:w="320" w:type="pct"/>
            <w:shd w:val="clear" w:color="auto" w:fill="auto"/>
            <w:vAlign w:val="center"/>
            <w:hideMark/>
          </w:tcPr>
          <w:p w14:paraId="3CE0115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1,54</w:t>
            </w:r>
          </w:p>
        </w:tc>
        <w:tc>
          <w:tcPr>
            <w:tcW w:w="394" w:type="pct"/>
            <w:shd w:val="clear" w:color="auto" w:fill="auto"/>
            <w:vAlign w:val="center"/>
            <w:hideMark/>
          </w:tcPr>
          <w:p w14:paraId="7B06D5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17 465</w:t>
            </w:r>
          </w:p>
        </w:tc>
        <w:tc>
          <w:tcPr>
            <w:tcW w:w="321" w:type="pct"/>
            <w:shd w:val="clear" w:color="auto" w:fill="auto"/>
            <w:vAlign w:val="center"/>
            <w:hideMark/>
          </w:tcPr>
          <w:p w14:paraId="504AE22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25" w:type="pct"/>
            <w:shd w:val="clear" w:color="auto" w:fill="auto"/>
            <w:vAlign w:val="center"/>
            <w:hideMark/>
          </w:tcPr>
          <w:p w14:paraId="63D3F85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19 176</w:t>
            </w:r>
          </w:p>
        </w:tc>
        <w:tc>
          <w:tcPr>
            <w:tcW w:w="380" w:type="pct"/>
            <w:shd w:val="clear" w:color="auto" w:fill="auto"/>
            <w:vAlign w:val="center"/>
            <w:hideMark/>
          </w:tcPr>
          <w:p w14:paraId="55EA340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75" w:type="pct"/>
            <w:shd w:val="clear" w:color="auto" w:fill="auto"/>
            <w:vAlign w:val="center"/>
            <w:hideMark/>
          </w:tcPr>
          <w:p w14:paraId="14DC0E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-97 931</w:t>
            </w:r>
          </w:p>
        </w:tc>
        <w:tc>
          <w:tcPr>
            <w:tcW w:w="332" w:type="pct"/>
            <w:shd w:val="clear" w:color="auto" w:fill="auto"/>
            <w:vAlign w:val="center"/>
            <w:hideMark/>
          </w:tcPr>
          <w:p w14:paraId="591A745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-1,23</w:t>
            </w:r>
          </w:p>
        </w:tc>
        <w:tc>
          <w:tcPr>
            <w:tcW w:w="427" w:type="pct"/>
            <w:shd w:val="clear" w:color="auto" w:fill="auto"/>
            <w:vAlign w:val="center"/>
            <w:hideMark/>
          </w:tcPr>
          <w:p w14:paraId="66ED89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1 711</w:t>
            </w:r>
          </w:p>
        </w:tc>
        <w:tc>
          <w:tcPr>
            <w:tcW w:w="565" w:type="pct"/>
            <w:shd w:val="clear" w:color="auto" w:fill="auto"/>
            <w:vAlign w:val="center"/>
            <w:hideMark/>
          </w:tcPr>
          <w:p w14:paraId="41B7CBD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r>
      <w:tr w:rsidR="0058527E" w:rsidRPr="0057391D" w14:paraId="5484BB33" w14:textId="77777777" w:rsidTr="0057391D">
        <w:trPr>
          <w:trHeight w:val="20"/>
          <w:jc w:val="center"/>
        </w:trPr>
        <w:tc>
          <w:tcPr>
            <w:tcW w:w="1012" w:type="pct"/>
            <w:shd w:val="clear" w:color="auto" w:fill="auto"/>
            <w:vAlign w:val="center"/>
            <w:hideMark/>
          </w:tcPr>
          <w:p w14:paraId="179ADB5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Управленческие расходы</w:t>
            </w:r>
          </w:p>
        </w:tc>
        <w:tc>
          <w:tcPr>
            <w:tcW w:w="349" w:type="pct"/>
            <w:shd w:val="clear" w:color="auto" w:fill="auto"/>
            <w:vAlign w:val="center"/>
            <w:hideMark/>
          </w:tcPr>
          <w:p w14:paraId="2ADE876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459 063</w:t>
            </w:r>
          </w:p>
        </w:tc>
        <w:tc>
          <w:tcPr>
            <w:tcW w:w="320" w:type="pct"/>
            <w:shd w:val="clear" w:color="auto" w:fill="auto"/>
            <w:vAlign w:val="center"/>
            <w:hideMark/>
          </w:tcPr>
          <w:p w14:paraId="35FC731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6,11</w:t>
            </w:r>
          </w:p>
        </w:tc>
        <w:tc>
          <w:tcPr>
            <w:tcW w:w="394" w:type="pct"/>
            <w:shd w:val="clear" w:color="auto" w:fill="auto"/>
            <w:vAlign w:val="center"/>
            <w:hideMark/>
          </w:tcPr>
          <w:p w14:paraId="30D85E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486 968</w:t>
            </w:r>
          </w:p>
        </w:tc>
        <w:tc>
          <w:tcPr>
            <w:tcW w:w="321" w:type="pct"/>
            <w:shd w:val="clear" w:color="auto" w:fill="auto"/>
            <w:vAlign w:val="center"/>
            <w:hideMark/>
          </w:tcPr>
          <w:p w14:paraId="77A5754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8,67</w:t>
            </w:r>
          </w:p>
        </w:tc>
        <w:tc>
          <w:tcPr>
            <w:tcW w:w="425" w:type="pct"/>
            <w:shd w:val="clear" w:color="auto" w:fill="auto"/>
            <w:vAlign w:val="center"/>
            <w:hideMark/>
          </w:tcPr>
          <w:p w14:paraId="218FFF9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492 257</w:t>
            </w:r>
          </w:p>
        </w:tc>
        <w:tc>
          <w:tcPr>
            <w:tcW w:w="380" w:type="pct"/>
            <w:shd w:val="clear" w:color="auto" w:fill="auto"/>
            <w:vAlign w:val="center"/>
            <w:hideMark/>
          </w:tcPr>
          <w:p w14:paraId="2C4C96D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7,26</w:t>
            </w:r>
          </w:p>
        </w:tc>
        <w:tc>
          <w:tcPr>
            <w:tcW w:w="475" w:type="pct"/>
            <w:shd w:val="clear" w:color="auto" w:fill="auto"/>
            <w:vAlign w:val="center"/>
            <w:hideMark/>
          </w:tcPr>
          <w:p w14:paraId="1142F02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27 905</w:t>
            </w:r>
          </w:p>
        </w:tc>
        <w:tc>
          <w:tcPr>
            <w:tcW w:w="332" w:type="pct"/>
            <w:shd w:val="clear" w:color="auto" w:fill="auto"/>
            <w:vAlign w:val="center"/>
            <w:hideMark/>
          </w:tcPr>
          <w:p w14:paraId="5002BC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2,55</w:t>
            </w:r>
          </w:p>
        </w:tc>
        <w:tc>
          <w:tcPr>
            <w:tcW w:w="427" w:type="pct"/>
            <w:shd w:val="clear" w:color="auto" w:fill="auto"/>
            <w:vAlign w:val="center"/>
            <w:hideMark/>
          </w:tcPr>
          <w:p w14:paraId="1403F31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5 289</w:t>
            </w:r>
          </w:p>
        </w:tc>
        <w:tc>
          <w:tcPr>
            <w:tcW w:w="565" w:type="pct"/>
            <w:shd w:val="clear" w:color="auto" w:fill="auto"/>
            <w:vAlign w:val="center"/>
            <w:hideMark/>
          </w:tcPr>
          <w:p w14:paraId="7691DAD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-1,40</w:t>
            </w:r>
          </w:p>
        </w:tc>
      </w:tr>
      <w:tr w:rsidR="0058527E" w:rsidRPr="0057391D" w14:paraId="7976E84B" w14:textId="77777777" w:rsidTr="0057391D">
        <w:trPr>
          <w:trHeight w:val="20"/>
          <w:jc w:val="center"/>
        </w:trPr>
        <w:tc>
          <w:tcPr>
            <w:tcW w:w="1012" w:type="pct"/>
            <w:shd w:val="clear" w:color="auto" w:fill="auto"/>
            <w:vAlign w:val="center"/>
          </w:tcPr>
          <w:p w14:paraId="030E78C2"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w:t>
            </w:r>
          </w:p>
        </w:tc>
        <w:tc>
          <w:tcPr>
            <w:tcW w:w="349" w:type="pct"/>
            <w:shd w:val="clear" w:color="auto" w:fill="auto"/>
            <w:vAlign w:val="center"/>
          </w:tcPr>
          <w:p w14:paraId="5D3B6D29"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2</w:t>
            </w:r>
          </w:p>
        </w:tc>
        <w:tc>
          <w:tcPr>
            <w:tcW w:w="320" w:type="pct"/>
            <w:shd w:val="clear" w:color="auto" w:fill="auto"/>
            <w:vAlign w:val="center"/>
          </w:tcPr>
          <w:p w14:paraId="4BD7B110"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3</w:t>
            </w:r>
          </w:p>
        </w:tc>
        <w:tc>
          <w:tcPr>
            <w:tcW w:w="394" w:type="pct"/>
            <w:shd w:val="clear" w:color="auto" w:fill="auto"/>
            <w:vAlign w:val="center"/>
          </w:tcPr>
          <w:p w14:paraId="2CB08443"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4</w:t>
            </w:r>
          </w:p>
        </w:tc>
        <w:tc>
          <w:tcPr>
            <w:tcW w:w="321" w:type="pct"/>
            <w:shd w:val="clear" w:color="auto" w:fill="auto"/>
            <w:vAlign w:val="center"/>
          </w:tcPr>
          <w:p w14:paraId="0ACEC2D4"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5</w:t>
            </w:r>
          </w:p>
        </w:tc>
        <w:tc>
          <w:tcPr>
            <w:tcW w:w="425" w:type="pct"/>
            <w:shd w:val="clear" w:color="auto" w:fill="auto"/>
            <w:vAlign w:val="center"/>
          </w:tcPr>
          <w:p w14:paraId="3914F33E"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6</w:t>
            </w:r>
          </w:p>
        </w:tc>
        <w:tc>
          <w:tcPr>
            <w:tcW w:w="380" w:type="pct"/>
            <w:shd w:val="clear" w:color="auto" w:fill="auto"/>
            <w:vAlign w:val="center"/>
          </w:tcPr>
          <w:p w14:paraId="73C45C26"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7</w:t>
            </w:r>
          </w:p>
        </w:tc>
        <w:tc>
          <w:tcPr>
            <w:tcW w:w="475" w:type="pct"/>
            <w:shd w:val="clear" w:color="auto" w:fill="auto"/>
            <w:vAlign w:val="center"/>
          </w:tcPr>
          <w:p w14:paraId="4F101AB6"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8=4-2</w:t>
            </w:r>
          </w:p>
        </w:tc>
        <w:tc>
          <w:tcPr>
            <w:tcW w:w="332" w:type="pct"/>
            <w:shd w:val="clear" w:color="auto" w:fill="auto"/>
            <w:vAlign w:val="center"/>
          </w:tcPr>
          <w:p w14:paraId="37DD8A2A"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9=5-3</w:t>
            </w:r>
          </w:p>
        </w:tc>
        <w:tc>
          <w:tcPr>
            <w:tcW w:w="427" w:type="pct"/>
            <w:shd w:val="clear" w:color="auto" w:fill="auto"/>
            <w:vAlign w:val="center"/>
          </w:tcPr>
          <w:p w14:paraId="490A4320"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10=6-4</w:t>
            </w:r>
          </w:p>
        </w:tc>
        <w:tc>
          <w:tcPr>
            <w:tcW w:w="565" w:type="pct"/>
            <w:shd w:val="clear" w:color="auto" w:fill="auto"/>
            <w:vAlign w:val="center"/>
          </w:tcPr>
          <w:p w14:paraId="29BE029C"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11=7-5</w:t>
            </w:r>
          </w:p>
        </w:tc>
      </w:tr>
      <w:tr w:rsidR="0058527E" w:rsidRPr="0057391D" w14:paraId="71CA082A" w14:textId="77777777" w:rsidTr="0057391D">
        <w:trPr>
          <w:trHeight w:val="20"/>
          <w:jc w:val="center"/>
        </w:trPr>
        <w:tc>
          <w:tcPr>
            <w:tcW w:w="1012" w:type="pct"/>
            <w:shd w:val="clear" w:color="auto" w:fill="auto"/>
            <w:vAlign w:val="center"/>
            <w:hideMark/>
          </w:tcPr>
          <w:p w14:paraId="61BA8C57"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CA6D2A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36EB28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768FEB6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0A463C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4394D73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4011D1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06A281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235EFC1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DF927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A67F9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0D7F3004" w14:textId="77777777" w:rsidTr="0057391D">
        <w:trPr>
          <w:trHeight w:val="20"/>
          <w:jc w:val="center"/>
        </w:trPr>
        <w:tc>
          <w:tcPr>
            <w:tcW w:w="1012" w:type="pct"/>
            <w:shd w:val="clear" w:color="auto" w:fill="auto"/>
            <w:vAlign w:val="center"/>
            <w:hideMark/>
          </w:tcPr>
          <w:p w14:paraId="6EA8260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3C87EB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444 816</w:t>
            </w:r>
          </w:p>
        </w:tc>
        <w:tc>
          <w:tcPr>
            <w:tcW w:w="320" w:type="pct"/>
            <w:shd w:val="clear" w:color="auto" w:fill="auto"/>
            <w:vAlign w:val="center"/>
            <w:hideMark/>
          </w:tcPr>
          <w:p w14:paraId="7DB108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5,92</w:t>
            </w:r>
          </w:p>
        </w:tc>
        <w:tc>
          <w:tcPr>
            <w:tcW w:w="394" w:type="pct"/>
            <w:shd w:val="clear" w:color="auto" w:fill="auto"/>
            <w:vAlign w:val="center"/>
            <w:hideMark/>
          </w:tcPr>
          <w:p w14:paraId="0B93387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478 534</w:t>
            </w:r>
          </w:p>
        </w:tc>
        <w:tc>
          <w:tcPr>
            <w:tcW w:w="321" w:type="pct"/>
            <w:shd w:val="clear" w:color="auto" w:fill="auto"/>
            <w:vAlign w:val="center"/>
            <w:hideMark/>
          </w:tcPr>
          <w:p w14:paraId="29EA9F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8,52</w:t>
            </w:r>
          </w:p>
        </w:tc>
        <w:tc>
          <w:tcPr>
            <w:tcW w:w="425" w:type="pct"/>
            <w:shd w:val="clear" w:color="auto" w:fill="auto"/>
            <w:vAlign w:val="center"/>
            <w:hideMark/>
          </w:tcPr>
          <w:p w14:paraId="28E388F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483 693</w:t>
            </w:r>
          </w:p>
        </w:tc>
        <w:tc>
          <w:tcPr>
            <w:tcW w:w="380" w:type="pct"/>
            <w:shd w:val="clear" w:color="auto" w:fill="auto"/>
            <w:vAlign w:val="center"/>
            <w:hideMark/>
          </w:tcPr>
          <w:p w14:paraId="3C093E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7,14</w:t>
            </w:r>
          </w:p>
        </w:tc>
        <w:tc>
          <w:tcPr>
            <w:tcW w:w="475" w:type="pct"/>
            <w:shd w:val="clear" w:color="auto" w:fill="auto"/>
            <w:vAlign w:val="center"/>
            <w:hideMark/>
          </w:tcPr>
          <w:p w14:paraId="49A6CA2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33 718</w:t>
            </w:r>
          </w:p>
        </w:tc>
        <w:tc>
          <w:tcPr>
            <w:tcW w:w="332" w:type="pct"/>
            <w:shd w:val="clear" w:color="auto" w:fill="auto"/>
            <w:vAlign w:val="center"/>
            <w:hideMark/>
          </w:tcPr>
          <w:p w14:paraId="1EA672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2,59</w:t>
            </w:r>
          </w:p>
        </w:tc>
        <w:tc>
          <w:tcPr>
            <w:tcW w:w="427" w:type="pct"/>
            <w:shd w:val="clear" w:color="auto" w:fill="auto"/>
            <w:vAlign w:val="center"/>
            <w:hideMark/>
          </w:tcPr>
          <w:p w14:paraId="728BBEE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5 159</w:t>
            </w:r>
          </w:p>
        </w:tc>
        <w:tc>
          <w:tcPr>
            <w:tcW w:w="565" w:type="pct"/>
            <w:shd w:val="clear" w:color="auto" w:fill="auto"/>
            <w:vAlign w:val="center"/>
            <w:hideMark/>
          </w:tcPr>
          <w:p w14:paraId="762892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-1,38</w:t>
            </w:r>
          </w:p>
        </w:tc>
      </w:tr>
      <w:tr w:rsidR="0058527E" w:rsidRPr="0057391D" w14:paraId="3A62C49D" w14:textId="77777777" w:rsidTr="0057391D">
        <w:trPr>
          <w:trHeight w:val="20"/>
          <w:jc w:val="center"/>
        </w:trPr>
        <w:tc>
          <w:tcPr>
            <w:tcW w:w="1012" w:type="pct"/>
            <w:shd w:val="clear" w:color="auto" w:fill="auto"/>
            <w:vAlign w:val="center"/>
            <w:hideMark/>
          </w:tcPr>
          <w:p w14:paraId="6361B4A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365D96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6 838</w:t>
            </w:r>
          </w:p>
        </w:tc>
        <w:tc>
          <w:tcPr>
            <w:tcW w:w="320" w:type="pct"/>
            <w:shd w:val="clear" w:color="auto" w:fill="auto"/>
            <w:vAlign w:val="center"/>
            <w:hideMark/>
          </w:tcPr>
          <w:p w14:paraId="3F5E19C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0,09</w:t>
            </w:r>
          </w:p>
        </w:tc>
        <w:tc>
          <w:tcPr>
            <w:tcW w:w="394" w:type="pct"/>
            <w:shd w:val="clear" w:color="auto" w:fill="auto"/>
            <w:vAlign w:val="center"/>
            <w:hideMark/>
          </w:tcPr>
          <w:p w14:paraId="180F65F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6 395</w:t>
            </w:r>
          </w:p>
        </w:tc>
        <w:tc>
          <w:tcPr>
            <w:tcW w:w="321" w:type="pct"/>
            <w:shd w:val="clear" w:color="auto" w:fill="auto"/>
            <w:vAlign w:val="center"/>
            <w:hideMark/>
          </w:tcPr>
          <w:p w14:paraId="21C6C4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6169E5A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6 530</w:t>
            </w:r>
          </w:p>
        </w:tc>
        <w:tc>
          <w:tcPr>
            <w:tcW w:w="380" w:type="pct"/>
            <w:shd w:val="clear" w:color="auto" w:fill="auto"/>
            <w:vAlign w:val="center"/>
            <w:hideMark/>
          </w:tcPr>
          <w:p w14:paraId="369B4A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75" w:type="pct"/>
            <w:shd w:val="clear" w:color="auto" w:fill="auto"/>
            <w:vAlign w:val="center"/>
            <w:hideMark/>
          </w:tcPr>
          <w:p w14:paraId="7E85D16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-443</w:t>
            </w:r>
          </w:p>
        </w:tc>
        <w:tc>
          <w:tcPr>
            <w:tcW w:w="332" w:type="pct"/>
            <w:shd w:val="clear" w:color="auto" w:fill="auto"/>
            <w:vAlign w:val="center"/>
            <w:hideMark/>
          </w:tcPr>
          <w:p w14:paraId="6EBEA8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0,02</w:t>
            </w:r>
          </w:p>
        </w:tc>
        <w:tc>
          <w:tcPr>
            <w:tcW w:w="427" w:type="pct"/>
            <w:shd w:val="clear" w:color="auto" w:fill="auto"/>
            <w:vAlign w:val="center"/>
            <w:hideMark/>
          </w:tcPr>
          <w:p w14:paraId="234D08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135</w:t>
            </w:r>
          </w:p>
        </w:tc>
        <w:tc>
          <w:tcPr>
            <w:tcW w:w="565" w:type="pct"/>
            <w:shd w:val="clear" w:color="auto" w:fill="auto"/>
            <w:vAlign w:val="center"/>
            <w:hideMark/>
          </w:tcPr>
          <w:p w14:paraId="5D5253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-0,02</w:t>
            </w:r>
          </w:p>
        </w:tc>
      </w:tr>
      <w:tr w:rsidR="0058527E" w:rsidRPr="0057391D" w14:paraId="55FD5B5D" w14:textId="77777777" w:rsidTr="0057391D">
        <w:trPr>
          <w:trHeight w:val="20"/>
          <w:jc w:val="center"/>
        </w:trPr>
        <w:tc>
          <w:tcPr>
            <w:tcW w:w="1012" w:type="pct"/>
            <w:shd w:val="clear" w:color="auto" w:fill="auto"/>
            <w:vAlign w:val="center"/>
            <w:hideMark/>
          </w:tcPr>
          <w:p w14:paraId="7A1D7DC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lastRenderedPageBreak/>
              <w:t>- от прочих видов деятельности</w:t>
            </w:r>
          </w:p>
        </w:tc>
        <w:tc>
          <w:tcPr>
            <w:tcW w:w="349" w:type="pct"/>
            <w:shd w:val="clear" w:color="auto" w:fill="auto"/>
            <w:vAlign w:val="center"/>
            <w:hideMark/>
          </w:tcPr>
          <w:p w14:paraId="586FCEE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7 409</w:t>
            </w:r>
          </w:p>
        </w:tc>
        <w:tc>
          <w:tcPr>
            <w:tcW w:w="320" w:type="pct"/>
            <w:shd w:val="clear" w:color="auto" w:fill="auto"/>
            <w:vAlign w:val="center"/>
            <w:hideMark/>
          </w:tcPr>
          <w:p w14:paraId="54606A9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394" w:type="pct"/>
            <w:shd w:val="clear" w:color="auto" w:fill="auto"/>
            <w:vAlign w:val="center"/>
            <w:hideMark/>
          </w:tcPr>
          <w:p w14:paraId="11E565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2 039</w:t>
            </w:r>
          </w:p>
        </w:tc>
        <w:tc>
          <w:tcPr>
            <w:tcW w:w="321" w:type="pct"/>
            <w:shd w:val="clear" w:color="auto" w:fill="auto"/>
            <w:vAlign w:val="center"/>
            <w:hideMark/>
          </w:tcPr>
          <w:p w14:paraId="286AAF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c>
          <w:tcPr>
            <w:tcW w:w="425" w:type="pct"/>
            <w:shd w:val="clear" w:color="auto" w:fill="auto"/>
            <w:vAlign w:val="center"/>
            <w:hideMark/>
          </w:tcPr>
          <w:p w14:paraId="1FE3699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2 034</w:t>
            </w:r>
          </w:p>
        </w:tc>
        <w:tc>
          <w:tcPr>
            <w:tcW w:w="380" w:type="pct"/>
            <w:shd w:val="clear" w:color="auto" w:fill="auto"/>
            <w:vAlign w:val="center"/>
            <w:hideMark/>
          </w:tcPr>
          <w:p w14:paraId="7257114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475" w:type="pct"/>
            <w:shd w:val="clear" w:color="auto" w:fill="auto"/>
            <w:vAlign w:val="center"/>
            <w:hideMark/>
          </w:tcPr>
          <w:p w14:paraId="113EFD4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-5 370</w:t>
            </w:r>
          </w:p>
        </w:tc>
        <w:tc>
          <w:tcPr>
            <w:tcW w:w="332" w:type="pct"/>
            <w:shd w:val="clear" w:color="auto" w:fill="auto"/>
            <w:vAlign w:val="center"/>
            <w:hideMark/>
          </w:tcPr>
          <w:p w14:paraId="38876C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27" w:type="pct"/>
            <w:shd w:val="clear" w:color="auto" w:fill="auto"/>
            <w:vAlign w:val="center"/>
            <w:hideMark/>
          </w:tcPr>
          <w:p w14:paraId="3E481D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w:t>
            </w:r>
          </w:p>
        </w:tc>
        <w:tc>
          <w:tcPr>
            <w:tcW w:w="565" w:type="pct"/>
            <w:shd w:val="clear" w:color="auto" w:fill="auto"/>
            <w:vAlign w:val="center"/>
            <w:hideMark/>
          </w:tcPr>
          <w:p w14:paraId="6F95843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2C7C6B3C" w14:textId="77777777" w:rsidTr="0057391D">
        <w:trPr>
          <w:trHeight w:val="20"/>
          <w:jc w:val="center"/>
        </w:trPr>
        <w:tc>
          <w:tcPr>
            <w:tcW w:w="1012" w:type="pct"/>
            <w:shd w:val="clear" w:color="auto" w:fill="auto"/>
            <w:vAlign w:val="center"/>
            <w:hideMark/>
          </w:tcPr>
          <w:p w14:paraId="73A6D985"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Прибыль (убыток) от продаж</w:t>
            </w:r>
          </w:p>
        </w:tc>
        <w:tc>
          <w:tcPr>
            <w:tcW w:w="349" w:type="pct"/>
            <w:shd w:val="clear" w:color="auto" w:fill="auto"/>
            <w:vAlign w:val="center"/>
            <w:hideMark/>
          </w:tcPr>
          <w:p w14:paraId="62F3C23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145 489</w:t>
            </w:r>
          </w:p>
        </w:tc>
        <w:tc>
          <w:tcPr>
            <w:tcW w:w="320" w:type="pct"/>
            <w:shd w:val="clear" w:color="auto" w:fill="auto"/>
            <w:vAlign w:val="center"/>
            <w:hideMark/>
          </w:tcPr>
          <w:p w14:paraId="3C6FB9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1,94</w:t>
            </w:r>
          </w:p>
        </w:tc>
        <w:tc>
          <w:tcPr>
            <w:tcW w:w="394" w:type="pct"/>
            <w:shd w:val="clear" w:color="auto" w:fill="auto"/>
            <w:vAlign w:val="center"/>
            <w:hideMark/>
          </w:tcPr>
          <w:p w14:paraId="2525F8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-318 304</w:t>
            </w:r>
          </w:p>
        </w:tc>
        <w:tc>
          <w:tcPr>
            <w:tcW w:w="321" w:type="pct"/>
            <w:shd w:val="clear" w:color="auto" w:fill="auto"/>
            <w:vAlign w:val="center"/>
            <w:hideMark/>
          </w:tcPr>
          <w:p w14:paraId="3CCA758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-5,67</w:t>
            </w:r>
          </w:p>
        </w:tc>
        <w:tc>
          <w:tcPr>
            <w:tcW w:w="425" w:type="pct"/>
            <w:shd w:val="clear" w:color="auto" w:fill="auto"/>
            <w:vAlign w:val="center"/>
            <w:hideMark/>
          </w:tcPr>
          <w:p w14:paraId="3E0BC4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648 249</w:t>
            </w:r>
          </w:p>
        </w:tc>
        <w:tc>
          <w:tcPr>
            <w:tcW w:w="380" w:type="pct"/>
            <w:shd w:val="clear" w:color="auto" w:fill="auto"/>
            <w:vAlign w:val="center"/>
            <w:hideMark/>
          </w:tcPr>
          <w:p w14:paraId="647AE07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9,56</w:t>
            </w:r>
          </w:p>
        </w:tc>
        <w:tc>
          <w:tcPr>
            <w:tcW w:w="475" w:type="pct"/>
            <w:shd w:val="clear" w:color="auto" w:fill="auto"/>
            <w:vAlign w:val="center"/>
            <w:hideMark/>
          </w:tcPr>
          <w:p w14:paraId="5901F36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-463 793</w:t>
            </w:r>
          </w:p>
        </w:tc>
        <w:tc>
          <w:tcPr>
            <w:tcW w:w="332" w:type="pct"/>
            <w:shd w:val="clear" w:color="auto" w:fill="auto"/>
            <w:vAlign w:val="center"/>
            <w:hideMark/>
          </w:tcPr>
          <w:p w14:paraId="3AE446E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-7,60</w:t>
            </w:r>
          </w:p>
        </w:tc>
        <w:tc>
          <w:tcPr>
            <w:tcW w:w="427" w:type="pct"/>
            <w:shd w:val="clear" w:color="auto" w:fill="auto"/>
            <w:vAlign w:val="center"/>
            <w:hideMark/>
          </w:tcPr>
          <w:p w14:paraId="62820A5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966 553</w:t>
            </w:r>
          </w:p>
        </w:tc>
        <w:tc>
          <w:tcPr>
            <w:tcW w:w="565" w:type="pct"/>
            <w:shd w:val="clear" w:color="auto" w:fill="auto"/>
            <w:vAlign w:val="center"/>
            <w:hideMark/>
          </w:tcPr>
          <w:p w14:paraId="31D3FC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15,23</w:t>
            </w:r>
          </w:p>
        </w:tc>
      </w:tr>
      <w:tr w:rsidR="0058527E" w:rsidRPr="0057391D" w14:paraId="0894C032" w14:textId="77777777" w:rsidTr="0057391D">
        <w:trPr>
          <w:trHeight w:val="20"/>
          <w:jc w:val="center"/>
        </w:trPr>
        <w:tc>
          <w:tcPr>
            <w:tcW w:w="1012" w:type="pct"/>
            <w:shd w:val="clear" w:color="auto" w:fill="auto"/>
            <w:vAlign w:val="center"/>
            <w:hideMark/>
          </w:tcPr>
          <w:p w14:paraId="3C2AB03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CB6280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329B7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7268335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2286A50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2765AF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318C39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6B7A5A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FFB24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0B6DFA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2AF42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39AF198" w14:textId="77777777" w:rsidTr="0057391D">
        <w:trPr>
          <w:trHeight w:val="20"/>
          <w:jc w:val="center"/>
        </w:trPr>
        <w:tc>
          <w:tcPr>
            <w:tcW w:w="1012" w:type="pct"/>
            <w:shd w:val="clear" w:color="auto" w:fill="auto"/>
            <w:vAlign w:val="center"/>
            <w:hideMark/>
          </w:tcPr>
          <w:p w14:paraId="4D9DFB2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0B901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-14 632</w:t>
            </w:r>
          </w:p>
        </w:tc>
        <w:tc>
          <w:tcPr>
            <w:tcW w:w="320" w:type="pct"/>
            <w:shd w:val="clear" w:color="auto" w:fill="auto"/>
            <w:vAlign w:val="center"/>
            <w:hideMark/>
          </w:tcPr>
          <w:p w14:paraId="1487E2C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c>
          <w:tcPr>
            <w:tcW w:w="394" w:type="pct"/>
            <w:shd w:val="clear" w:color="auto" w:fill="auto"/>
            <w:vAlign w:val="center"/>
            <w:hideMark/>
          </w:tcPr>
          <w:p w14:paraId="3C12DD8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-241 481</w:t>
            </w:r>
          </w:p>
        </w:tc>
        <w:tc>
          <w:tcPr>
            <w:tcW w:w="321" w:type="pct"/>
            <w:shd w:val="clear" w:color="auto" w:fill="auto"/>
            <w:vAlign w:val="center"/>
            <w:hideMark/>
          </w:tcPr>
          <w:p w14:paraId="3ACA697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-4,30</w:t>
            </w:r>
          </w:p>
        </w:tc>
        <w:tc>
          <w:tcPr>
            <w:tcW w:w="425" w:type="pct"/>
            <w:shd w:val="clear" w:color="auto" w:fill="auto"/>
            <w:vAlign w:val="center"/>
            <w:hideMark/>
          </w:tcPr>
          <w:p w14:paraId="023C4A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698 618</w:t>
            </w:r>
          </w:p>
        </w:tc>
        <w:tc>
          <w:tcPr>
            <w:tcW w:w="380" w:type="pct"/>
            <w:shd w:val="clear" w:color="auto" w:fill="auto"/>
            <w:vAlign w:val="center"/>
            <w:hideMark/>
          </w:tcPr>
          <w:p w14:paraId="5E1434E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10,31</w:t>
            </w:r>
          </w:p>
        </w:tc>
        <w:tc>
          <w:tcPr>
            <w:tcW w:w="475" w:type="pct"/>
            <w:shd w:val="clear" w:color="auto" w:fill="auto"/>
            <w:vAlign w:val="center"/>
            <w:hideMark/>
          </w:tcPr>
          <w:p w14:paraId="483D651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-226 849</w:t>
            </w:r>
          </w:p>
        </w:tc>
        <w:tc>
          <w:tcPr>
            <w:tcW w:w="332" w:type="pct"/>
            <w:shd w:val="clear" w:color="auto" w:fill="auto"/>
            <w:vAlign w:val="center"/>
            <w:hideMark/>
          </w:tcPr>
          <w:p w14:paraId="765C33E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-4,10</w:t>
            </w:r>
          </w:p>
        </w:tc>
        <w:tc>
          <w:tcPr>
            <w:tcW w:w="427" w:type="pct"/>
            <w:shd w:val="clear" w:color="auto" w:fill="auto"/>
            <w:vAlign w:val="center"/>
            <w:hideMark/>
          </w:tcPr>
          <w:p w14:paraId="4A3F9A6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940 099</w:t>
            </w:r>
          </w:p>
        </w:tc>
        <w:tc>
          <w:tcPr>
            <w:tcW w:w="565" w:type="pct"/>
            <w:shd w:val="clear" w:color="auto" w:fill="auto"/>
            <w:vAlign w:val="center"/>
            <w:hideMark/>
          </w:tcPr>
          <w:p w14:paraId="0514375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14,61</w:t>
            </w:r>
          </w:p>
        </w:tc>
      </w:tr>
      <w:tr w:rsidR="0058527E" w:rsidRPr="0057391D" w14:paraId="41D63811" w14:textId="77777777" w:rsidTr="0057391D">
        <w:trPr>
          <w:trHeight w:val="20"/>
          <w:jc w:val="center"/>
        </w:trPr>
        <w:tc>
          <w:tcPr>
            <w:tcW w:w="1012" w:type="pct"/>
            <w:shd w:val="clear" w:color="auto" w:fill="auto"/>
            <w:vAlign w:val="center"/>
            <w:hideMark/>
          </w:tcPr>
          <w:p w14:paraId="1A3345E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3C0CDE1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-47 776</w:t>
            </w:r>
          </w:p>
        </w:tc>
        <w:tc>
          <w:tcPr>
            <w:tcW w:w="320" w:type="pct"/>
            <w:shd w:val="clear" w:color="auto" w:fill="auto"/>
            <w:vAlign w:val="center"/>
            <w:hideMark/>
          </w:tcPr>
          <w:p w14:paraId="54B032C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-0,64</w:t>
            </w:r>
          </w:p>
        </w:tc>
        <w:tc>
          <w:tcPr>
            <w:tcW w:w="394" w:type="pct"/>
            <w:shd w:val="clear" w:color="auto" w:fill="auto"/>
            <w:vAlign w:val="center"/>
            <w:hideMark/>
          </w:tcPr>
          <w:p w14:paraId="0697E4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-60 926</w:t>
            </w:r>
          </w:p>
        </w:tc>
        <w:tc>
          <w:tcPr>
            <w:tcW w:w="321" w:type="pct"/>
            <w:shd w:val="clear" w:color="auto" w:fill="auto"/>
            <w:vAlign w:val="center"/>
            <w:hideMark/>
          </w:tcPr>
          <w:p w14:paraId="0C1CC9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-1,08</w:t>
            </w:r>
          </w:p>
        </w:tc>
        <w:tc>
          <w:tcPr>
            <w:tcW w:w="425" w:type="pct"/>
            <w:shd w:val="clear" w:color="auto" w:fill="auto"/>
            <w:vAlign w:val="center"/>
            <w:hideMark/>
          </w:tcPr>
          <w:p w14:paraId="476A908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-34 465</w:t>
            </w:r>
          </w:p>
        </w:tc>
        <w:tc>
          <w:tcPr>
            <w:tcW w:w="380" w:type="pct"/>
            <w:shd w:val="clear" w:color="auto" w:fill="auto"/>
            <w:vAlign w:val="center"/>
            <w:hideMark/>
          </w:tcPr>
          <w:p w14:paraId="5E36ABB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75" w:type="pct"/>
            <w:shd w:val="clear" w:color="auto" w:fill="auto"/>
            <w:vAlign w:val="center"/>
            <w:hideMark/>
          </w:tcPr>
          <w:p w14:paraId="726723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-13 150</w:t>
            </w:r>
          </w:p>
        </w:tc>
        <w:tc>
          <w:tcPr>
            <w:tcW w:w="332" w:type="pct"/>
            <w:shd w:val="clear" w:color="auto" w:fill="auto"/>
            <w:vAlign w:val="center"/>
            <w:hideMark/>
          </w:tcPr>
          <w:p w14:paraId="79C384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27" w:type="pct"/>
            <w:shd w:val="clear" w:color="auto" w:fill="auto"/>
            <w:vAlign w:val="center"/>
            <w:hideMark/>
          </w:tcPr>
          <w:p w14:paraId="5CBE9F2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26 461</w:t>
            </w:r>
          </w:p>
        </w:tc>
        <w:tc>
          <w:tcPr>
            <w:tcW w:w="565" w:type="pct"/>
            <w:shd w:val="clear" w:color="auto" w:fill="auto"/>
            <w:vAlign w:val="center"/>
            <w:hideMark/>
          </w:tcPr>
          <w:p w14:paraId="17EB88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r>
      <w:tr w:rsidR="0058527E" w:rsidRPr="0057391D" w14:paraId="28479FA2" w14:textId="77777777" w:rsidTr="0057391D">
        <w:trPr>
          <w:trHeight w:val="20"/>
          <w:jc w:val="center"/>
        </w:trPr>
        <w:tc>
          <w:tcPr>
            <w:tcW w:w="1012" w:type="pct"/>
            <w:shd w:val="clear" w:color="auto" w:fill="auto"/>
            <w:vAlign w:val="center"/>
            <w:hideMark/>
          </w:tcPr>
          <w:p w14:paraId="5231CEF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5BDD13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207 897</w:t>
            </w:r>
          </w:p>
        </w:tc>
        <w:tc>
          <w:tcPr>
            <w:tcW w:w="320" w:type="pct"/>
            <w:shd w:val="clear" w:color="auto" w:fill="auto"/>
            <w:vAlign w:val="center"/>
            <w:hideMark/>
          </w:tcPr>
          <w:p w14:paraId="4B512D4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2,77</w:t>
            </w:r>
          </w:p>
        </w:tc>
        <w:tc>
          <w:tcPr>
            <w:tcW w:w="394" w:type="pct"/>
            <w:shd w:val="clear" w:color="auto" w:fill="auto"/>
            <w:vAlign w:val="center"/>
            <w:hideMark/>
          </w:tcPr>
          <w:p w14:paraId="0443DF8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-15 897</w:t>
            </w:r>
          </w:p>
        </w:tc>
        <w:tc>
          <w:tcPr>
            <w:tcW w:w="321" w:type="pct"/>
            <w:shd w:val="clear" w:color="auto" w:fill="auto"/>
            <w:vAlign w:val="center"/>
            <w:hideMark/>
          </w:tcPr>
          <w:p w14:paraId="3AE22D5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25" w:type="pct"/>
            <w:shd w:val="clear" w:color="auto" w:fill="auto"/>
            <w:vAlign w:val="center"/>
            <w:hideMark/>
          </w:tcPr>
          <w:p w14:paraId="11F2DF9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-15 904</w:t>
            </w:r>
          </w:p>
        </w:tc>
        <w:tc>
          <w:tcPr>
            <w:tcW w:w="380" w:type="pct"/>
            <w:shd w:val="clear" w:color="auto" w:fill="auto"/>
            <w:vAlign w:val="center"/>
            <w:hideMark/>
          </w:tcPr>
          <w:p w14:paraId="2D7779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-0,23</w:t>
            </w:r>
          </w:p>
        </w:tc>
        <w:tc>
          <w:tcPr>
            <w:tcW w:w="475" w:type="pct"/>
            <w:shd w:val="clear" w:color="auto" w:fill="auto"/>
            <w:vAlign w:val="center"/>
            <w:hideMark/>
          </w:tcPr>
          <w:p w14:paraId="5B7EA85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-223 794</w:t>
            </w:r>
          </w:p>
        </w:tc>
        <w:tc>
          <w:tcPr>
            <w:tcW w:w="332" w:type="pct"/>
            <w:shd w:val="clear" w:color="auto" w:fill="auto"/>
            <w:vAlign w:val="center"/>
            <w:hideMark/>
          </w:tcPr>
          <w:p w14:paraId="250D834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-3,05</w:t>
            </w:r>
          </w:p>
        </w:tc>
        <w:tc>
          <w:tcPr>
            <w:tcW w:w="427" w:type="pct"/>
            <w:shd w:val="clear" w:color="auto" w:fill="auto"/>
            <w:vAlign w:val="center"/>
            <w:hideMark/>
          </w:tcPr>
          <w:p w14:paraId="1271001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w:t>
            </w:r>
          </w:p>
        </w:tc>
        <w:tc>
          <w:tcPr>
            <w:tcW w:w="565" w:type="pct"/>
            <w:shd w:val="clear" w:color="auto" w:fill="auto"/>
            <w:vAlign w:val="center"/>
            <w:hideMark/>
          </w:tcPr>
          <w:p w14:paraId="141C99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0,05</w:t>
            </w:r>
          </w:p>
        </w:tc>
      </w:tr>
      <w:tr w:rsidR="0058527E" w:rsidRPr="0057391D" w14:paraId="4278C476" w14:textId="77777777" w:rsidTr="0057391D">
        <w:trPr>
          <w:trHeight w:val="20"/>
          <w:jc w:val="center"/>
        </w:trPr>
        <w:tc>
          <w:tcPr>
            <w:tcW w:w="1012" w:type="pct"/>
            <w:shd w:val="clear" w:color="auto" w:fill="auto"/>
            <w:vAlign w:val="center"/>
            <w:hideMark/>
          </w:tcPr>
          <w:p w14:paraId="5EC3D65A"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Проценты к получению</w:t>
            </w:r>
          </w:p>
        </w:tc>
        <w:tc>
          <w:tcPr>
            <w:tcW w:w="349" w:type="pct"/>
            <w:shd w:val="clear" w:color="auto" w:fill="auto"/>
            <w:vAlign w:val="center"/>
            <w:hideMark/>
          </w:tcPr>
          <w:p w14:paraId="1A0325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2 408</w:t>
            </w:r>
          </w:p>
        </w:tc>
        <w:tc>
          <w:tcPr>
            <w:tcW w:w="320" w:type="pct"/>
            <w:shd w:val="clear" w:color="auto" w:fill="auto"/>
            <w:vAlign w:val="center"/>
            <w:hideMark/>
          </w:tcPr>
          <w:p w14:paraId="05D55F5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394" w:type="pct"/>
            <w:shd w:val="clear" w:color="auto" w:fill="auto"/>
            <w:vAlign w:val="center"/>
            <w:hideMark/>
          </w:tcPr>
          <w:p w14:paraId="65B631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6 209</w:t>
            </w:r>
          </w:p>
        </w:tc>
        <w:tc>
          <w:tcPr>
            <w:tcW w:w="321" w:type="pct"/>
            <w:shd w:val="clear" w:color="auto" w:fill="auto"/>
            <w:vAlign w:val="center"/>
            <w:hideMark/>
          </w:tcPr>
          <w:p w14:paraId="19A7A9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501F368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10 049</w:t>
            </w:r>
          </w:p>
        </w:tc>
        <w:tc>
          <w:tcPr>
            <w:tcW w:w="380" w:type="pct"/>
            <w:shd w:val="clear" w:color="auto" w:fill="auto"/>
            <w:vAlign w:val="center"/>
            <w:hideMark/>
          </w:tcPr>
          <w:p w14:paraId="587B79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0,15</w:t>
            </w:r>
          </w:p>
        </w:tc>
        <w:tc>
          <w:tcPr>
            <w:tcW w:w="475" w:type="pct"/>
            <w:shd w:val="clear" w:color="auto" w:fill="auto"/>
            <w:vAlign w:val="center"/>
            <w:hideMark/>
          </w:tcPr>
          <w:p w14:paraId="13DF3D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3 801</w:t>
            </w:r>
          </w:p>
        </w:tc>
        <w:tc>
          <w:tcPr>
            <w:tcW w:w="332" w:type="pct"/>
            <w:shd w:val="clear" w:color="auto" w:fill="auto"/>
            <w:vAlign w:val="center"/>
            <w:hideMark/>
          </w:tcPr>
          <w:p w14:paraId="764B86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4A7C6D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3 840</w:t>
            </w:r>
          </w:p>
        </w:tc>
        <w:tc>
          <w:tcPr>
            <w:tcW w:w="565" w:type="pct"/>
            <w:shd w:val="clear" w:color="auto" w:fill="auto"/>
            <w:vAlign w:val="center"/>
            <w:hideMark/>
          </w:tcPr>
          <w:p w14:paraId="2280CE5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32EC7F63" w14:textId="77777777" w:rsidTr="0057391D">
        <w:trPr>
          <w:trHeight w:val="20"/>
          <w:jc w:val="center"/>
        </w:trPr>
        <w:tc>
          <w:tcPr>
            <w:tcW w:w="1012" w:type="pct"/>
            <w:shd w:val="clear" w:color="auto" w:fill="auto"/>
            <w:vAlign w:val="center"/>
            <w:hideMark/>
          </w:tcPr>
          <w:p w14:paraId="2E15A91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10041F5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931F8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5D1C3E0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F83C6C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1D6E1B1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2411DD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5C69896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7C8FB3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45AAC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598687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372D0C77" w14:textId="77777777" w:rsidTr="0057391D">
        <w:trPr>
          <w:trHeight w:val="20"/>
          <w:jc w:val="center"/>
        </w:trPr>
        <w:tc>
          <w:tcPr>
            <w:tcW w:w="1012" w:type="pct"/>
            <w:shd w:val="clear" w:color="auto" w:fill="auto"/>
            <w:vAlign w:val="center"/>
            <w:hideMark/>
          </w:tcPr>
          <w:p w14:paraId="35DFD0D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665C3DD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2 408</w:t>
            </w:r>
          </w:p>
        </w:tc>
        <w:tc>
          <w:tcPr>
            <w:tcW w:w="320" w:type="pct"/>
            <w:shd w:val="clear" w:color="auto" w:fill="auto"/>
            <w:vAlign w:val="center"/>
            <w:hideMark/>
          </w:tcPr>
          <w:p w14:paraId="7BBE65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394" w:type="pct"/>
            <w:shd w:val="clear" w:color="auto" w:fill="auto"/>
            <w:vAlign w:val="center"/>
            <w:hideMark/>
          </w:tcPr>
          <w:p w14:paraId="5247245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6 209</w:t>
            </w:r>
          </w:p>
        </w:tc>
        <w:tc>
          <w:tcPr>
            <w:tcW w:w="321" w:type="pct"/>
            <w:shd w:val="clear" w:color="auto" w:fill="auto"/>
            <w:vAlign w:val="center"/>
            <w:hideMark/>
          </w:tcPr>
          <w:p w14:paraId="0E4A6B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580859E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10 049</w:t>
            </w:r>
          </w:p>
        </w:tc>
        <w:tc>
          <w:tcPr>
            <w:tcW w:w="380" w:type="pct"/>
            <w:shd w:val="clear" w:color="auto" w:fill="auto"/>
            <w:vAlign w:val="center"/>
            <w:hideMark/>
          </w:tcPr>
          <w:p w14:paraId="536D4E2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0,15</w:t>
            </w:r>
          </w:p>
        </w:tc>
        <w:tc>
          <w:tcPr>
            <w:tcW w:w="475" w:type="pct"/>
            <w:shd w:val="clear" w:color="auto" w:fill="auto"/>
            <w:vAlign w:val="center"/>
            <w:hideMark/>
          </w:tcPr>
          <w:p w14:paraId="235B1A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3 801</w:t>
            </w:r>
          </w:p>
        </w:tc>
        <w:tc>
          <w:tcPr>
            <w:tcW w:w="332" w:type="pct"/>
            <w:shd w:val="clear" w:color="auto" w:fill="auto"/>
            <w:vAlign w:val="center"/>
            <w:hideMark/>
          </w:tcPr>
          <w:p w14:paraId="791C7FF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556654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3 840</w:t>
            </w:r>
          </w:p>
        </w:tc>
        <w:tc>
          <w:tcPr>
            <w:tcW w:w="565" w:type="pct"/>
            <w:shd w:val="clear" w:color="auto" w:fill="auto"/>
            <w:vAlign w:val="center"/>
            <w:hideMark/>
          </w:tcPr>
          <w:p w14:paraId="51CCC1A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6C02E954" w14:textId="77777777" w:rsidTr="0057391D">
        <w:trPr>
          <w:trHeight w:val="20"/>
          <w:jc w:val="center"/>
        </w:trPr>
        <w:tc>
          <w:tcPr>
            <w:tcW w:w="1012" w:type="pct"/>
            <w:shd w:val="clear" w:color="auto" w:fill="auto"/>
            <w:vAlign w:val="center"/>
            <w:hideMark/>
          </w:tcPr>
          <w:p w14:paraId="5643F5F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83EE7A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704AE2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03ED29C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3C6858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0A1778C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181E5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F43C7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565B76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DDDB43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0D575FC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76C74510" w14:textId="77777777" w:rsidTr="0057391D">
        <w:trPr>
          <w:trHeight w:val="20"/>
          <w:jc w:val="center"/>
        </w:trPr>
        <w:tc>
          <w:tcPr>
            <w:tcW w:w="1012" w:type="pct"/>
            <w:shd w:val="clear" w:color="auto" w:fill="auto"/>
            <w:vAlign w:val="center"/>
            <w:hideMark/>
          </w:tcPr>
          <w:p w14:paraId="46BE1BA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06378AF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BDA1F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19E4794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6D0E563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5A0D59C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D395E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CDB60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770F78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278E18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113D46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173DAAF6" w14:textId="77777777" w:rsidTr="0057391D">
        <w:trPr>
          <w:trHeight w:val="20"/>
          <w:jc w:val="center"/>
        </w:trPr>
        <w:tc>
          <w:tcPr>
            <w:tcW w:w="1012" w:type="pct"/>
            <w:shd w:val="clear" w:color="auto" w:fill="auto"/>
            <w:vAlign w:val="center"/>
            <w:hideMark/>
          </w:tcPr>
          <w:p w14:paraId="55B1747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Проценты к уплате</w:t>
            </w:r>
          </w:p>
        </w:tc>
        <w:tc>
          <w:tcPr>
            <w:tcW w:w="349" w:type="pct"/>
            <w:shd w:val="clear" w:color="auto" w:fill="auto"/>
            <w:vAlign w:val="center"/>
            <w:hideMark/>
          </w:tcPr>
          <w:p w14:paraId="13CDEA9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20" w:type="pct"/>
            <w:shd w:val="clear" w:color="auto" w:fill="auto"/>
            <w:vAlign w:val="center"/>
            <w:hideMark/>
          </w:tcPr>
          <w:p w14:paraId="5DADC29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E0F71A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21" w:type="pct"/>
            <w:shd w:val="clear" w:color="auto" w:fill="auto"/>
            <w:vAlign w:val="center"/>
            <w:hideMark/>
          </w:tcPr>
          <w:p w14:paraId="6188CA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57D208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4 288</w:t>
            </w:r>
          </w:p>
        </w:tc>
        <w:tc>
          <w:tcPr>
            <w:tcW w:w="380" w:type="pct"/>
            <w:shd w:val="clear" w:color="auto" w:fill="auto"/>
            <w:vAlign w:val="center"/>
            <w:hideMark/>
          </w:tcPr>
          <w:p w14:paraId="2F9965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75" w:type="pct"/>
            <w:shd w:val="clear" w:color="auto" w:fill="auto"/>
            <w:vAlign w:val="center"/>
            <w:hideMark/>
          </w:tcPr>
          <w:p w14:paraId="2AC5C94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00C7C62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B093E0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4 288</w:t>
            </w:r>
          </w:p>
        </w:tc>
        <w:tc>
          <w:tcPr>
            <w:tcW w:w="565" w:type="pct"/>
            <w:shd w:val="clear" w:color="auto" w:fill="auto"/>
            <w:vAlign w:val="center"/>
            <w:hideMark/>
          </w:tcPr>
          <w:p w14:paraId="7C9C678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r>
      <w:tr w:rsidR="0058527E" w:rsidRPr="0057391D" w14:paraId="441C9771" w14:textId="77777777" w:rsidTr="0057391D">
        <w:trPr>
          <w:trHeight w:val="20"/>
          <w:jc w:val="center"/>
        </w:trPr>
        <w:tc>
          <w:tcPr>
            <w:tcW w:w="1012" w:type="pct"/>
            <w:shd w:val="clear" w:color="auto" w:fill="auto"/>
            <w:vAlign w:val="center"/>
            <w:hideMark/>
          </w:tcPr>
          <w:p w14:paraId="33D45EA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754125B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5F506B3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2B2D19E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7C48A5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09F6FC1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633188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E3C12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61939F1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74C4B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4500A09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39DD45E" w14:textId="77777777" w:rsidTr="0057391D">
        <w:trPr>
          <w:trHeight w:val="20"/>
          <w:jc w:val="center"/>
        </w:trPr>
        <w:tc>
          <w:tcPr>
            <w:tcW w:w="1012" w:type="pct"/>
            <w:shd w:val="clear" w:color="auto" w:fill="auto"/>
            <w:vAlign w:val="center"/>
            <w:hideMark/>
          </w:tcPr>
          <w:p w14:paraId="17EAAFC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21673EF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0E6538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F1E5F4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7B3A9B8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126CAD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4 210</w:t>
            </w:r>
          </w:p>
        </w:tc>
        <w:tc>
          <w:tcPr>
            <w:tcW w:w="380" w:type="pct"/>
            <w:shd w:val="clear" w:color="auto" w:fill="auto"/>
            <w:vAlign w:val="center"/>
            <w:hideMark/>
          </w:tcPr>
          <w:p w14:paraId="6E4361E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75" w:type="pct"/>
            <w:shd w:val="clear" w:color="auto" w:fill="auto"/>
            <w:vAlign w:val="center"/>
            <w:hideMark/>
          </w:tcPr>
          <w:p w14:paraId="2A0F15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1FB9FB1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3CE3794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4 210</w:t>
            </w:r>
          </w:p>
        </w:tc>
        <w:tc>
          <w:tcPr>
            <w:tcW w:w="565" w:type="pct"/>
            <w:shd w:val="clear" w:color="auto" w:fill="auto"/>
            <w:vAlign w:val="center"/>
            <w:hideMark/>
          </w:tcPr>
          <w:p w14:paraId="7DB0684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r>
      <w:tr w:rsidR="0058527E" w:rsidRPr="0057391D" w14:paraId="04AE119C" w14:textId="77777777" w:rsidTr="0057391D">
        <w:trPr>
          <w:trHeight w:val="20"/>
          <w:jc w:val="center"/>
        </w:trPr>
        <w:tc>
          <w:tcPr>
            <w:tcW w:w="1012" w:type="pct"/>
            <w:shd w:val="clear" w:color="auto" w:fill="auto"/>
            <w:vAlign w:val="center"/>
            <w:hideMark/>
          </w:tcPr>
          <w:p w14:paraId="08E9132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7090CCD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7E0FD9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12765E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1F7E54C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4C86E65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58</w:t>
            </w:r>
          </w:p>
        </w:tc>
        <w:tc>
          <w:tcPr>
            <w:tcW w:w="380" w:type="pct"/>
            <w:shd w:val="clear" w:color="auto" w:fill="auto"/>
            <w:vAlign w:val="center"/>
            <w:hideMark/>
          </w:tcPr>
          <w:p w14:paraId="6E3EF9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00F3034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05D1248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43739D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58</w:t>
            </w:r>
          </w:p>
        </w:tc>
        <w:tc>
          <w:tcPr>
            <w:tcW w:w="565" w:type="pct"/>
            <w:shd w:val="clear" w:color="auto" w:fill="auto"/>
            <w:vAlign w:val="center"/>
            <w:hideMark/>
          </w:tcPr>
          <w:p w14:paraId="458119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7F85E78D" w14:textId="77777777" w:rsidTr="0057391D">
        <w:trPr>
          <w:trHeight w:val="20"/>
          <w:jc w:val="center"/>
        </w:trPr>
        <w:tc>
          <w:tcPr>
            <w:tcW w:w="1012" w:type="pct"/>
            <w:shd w:val="clear" w:color="auto" w:fill="auto"/>
            <w:vAlign w:val="center"/>
            <w:hideMark/>
          </w:tcPr>
          <w:p w14:paraId="24E6428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3091DE2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670433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2741D4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394ED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362E18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w:t>
            </w:r>
          </w:p>
        </w:tc>
        <w:tc>
          <w:tcPr>
            <w:tcW w:w="380" w:type="pct"/>
            <w:shd w:val="clear" w:color="auto" w:fill="auto"/>
            <w:vAlign w:val="center"/>
            <w:hideMark/>
          </w:tcPr>
          <w:p w14:paraId="2371C7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5F08682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608FF5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DD114C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w:t>
            </w:r>
          </w:p>
        </w:tc>
        <w:tc>
          <w:tcPr>
            <w:tcW w:w="565" w:type="pct"/>
            <w:shd w:val="clear" w:color="auto" w:fill="auto"/>
            <w:vAlign w:val="center"/>
            <w:hideMark/>
          </w:tcPr>
          <w:p w14:paraId="291757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309353D0" w14:textId="77777777" w:rsidTr="0057391D">
        <w:trPr>
          <w:trHeight w:val="20"/>
          <w:jc w:val="center"/>
        </w:trPr>
        <w:tc>
          <w:tcPr>
            <w:tcW w:w="1012" w:type="pct"/>
            <w:shd w:val="clear" w:color="auto" w:fill="auto"/>
            <w:vAlign w:val="center"/>
            <w:hideMark/>
          </w:tcPr>
          <w:p w14:paraId="4F1102A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Прочие доходы</w:t>
            </w:r>
          </w:p>
        </w:tc>
        <w:tc>
          <w:tcPr>
            <w:tcW w:w="349" w:type="pct"/>
            <w:shd w:val="clear" w:color="auto" w:fill="auto"/>
            <w:vAlign w:val="center"/>
            <w:hideMark/>
          </w:tcPr>
          <w:p w14:paraId="5AA0D42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304 917</w:t>
            </w:r>
          </w:p>
        </w:tc>
        <w:tc>
          <w:tcPr>
            <w:tcW w:w="320" w:type="pct"/>
            <w:shd w:val="clear" w:color="auto" w:fill="auto"/>
            <w:vAlign w:val="center"/>
            <w:hideMark/>
          </w:tcPr>
          <w:p w14:paraId="66F7E18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4,06</w:t>
            </w:r>
          </w:p>
        </w:tc>
        <w:tc>
          <w:tcPr>
            <w:tcW w:w="394" w:type="pct"/>
            <w:shd w:val="clear" w:color="auto" w:fill="auto"/>
            <w:vAlign w:val="center"/>
            <w:hideMark/>
          </w:tcPr>
          <w:p w14:paraId="4E9451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350 942</w:t>
            </w:r>
          </w:p>
        </w:tc>
        <w:tc>
          <w:tcPr>
            <w:tcW w:w="321" w:type="pct"/>
            <w:shd w:val="clear" w:color="auto" w:fill="auto"/>
            <w:vAlign w:val="center"/>
            <w:hideMark/>
          </w:tcPr>
          <w:p w14:paraId="2AFE40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6,25</w:t>
            </w:r>
          </w:p>
        </w:tc>
        <w:tc>
          <w:tcPr>
            <w:tcW w:w="425" w:type="pct"/>
            <w:shd w:val="clear" w:color="auto" w:fill="auto"/>
            <w:vAlign w:val="center"/>
            <w:hideMark/>
          </w:tcPr>
          <w:p w14:paraId="770D5F7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215 908</w:t>
            </w:r>
          </w:p>
        </w:tc>
        <w:tc>
          <w:tcPr>
            <w:tcW w:w="380" w:type="pct"/>
            <w:shd w:val="clear" w:color="auto" w:fill="auto"/>
            <w:vAlign w:val="center"/>
            <w:hideMark/>
          </w:tcPr>
          <w:p w14:paraId="57137D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3,19</w:t>
            </w:r>
          </w:p>
        </w:tc>
        <w:tc>
          <w:tcPr>
            <w:tcW w:w="475" w:type="pct"/>
            <w:shd w:val="clear" w:color="auto" w:fill="auto"/>
            <w:vAlign w:val="center"/>
            <w:hideMark/>
          </w:tcPr>
          <w:p w14:paraId="21CAC5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46 025</w:t>
            </w:r>
          </w:p>
        </w:tc>
        <w:tc>
          <w:tcPr>
            <w:tcW w:w="332" w:type="pct"/>
            <w:shd w:val="clear" w:color="auto" w:fill="auto"/>
            <w:vAlign w:val="center"/>
            <w:hideMark/>
          </w:tcPr>
          <w:p w14:paraId="7B07882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2,18</w:t>
            </w:r>
          </w:p>
        </w:tc>
        <w:tc>
          <w:tcPr>
            <w:tcW w:w="427" w:type="pct"/>
            <w:shd w:val="clear" w:color="auto" w:fill="auto"/>
            <w:vAlign w:val="center"/>
            <w:hideMark/>
          </w:tcPr>
          <w:p w14:paraId="6B002DE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-135 034</w:t>
            </w:r>
          </w:p>
        </w:tc>
        <w:tc>
          <w:tcPr>
            <w:tcW w:w="565" w:type="pct"/>
            <w:shd w:val="clear" w:color="auto" w:fill="auto"/>
            <w:vAlign w:val="center"/>
            <w:hideMark/>
          </w:tcPr>
          <w:p w14:paraId="00ED74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-3,06</w:t>
            </w:r>
          </w:p>
        </w:tc>
      </w:tr>
      <w:tr w:rsidR="0058527E" w:rsidRPr="0057391D" w14:paraId="76E0F7AE" w14:textId="77777777" w:rsidTr="0057391D">
        <w:trPr>
          <w:trHeight w:val="20"/>
          <w:jc w:val="center"/>
        </w:trPr>
        <w:tc>
          <w:tcPr>
            <w:tcW w:w="1012" w:type="pct"/>
            <w:shd w:val="clear" w:color="auto" w:fill="auto"/>
            <w:vAlign w:val="center"/>
            <w:hideMark/>
          </w:tcPr>
          <w:p w14:paraId="1F0321F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563BBA9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4C71321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2D9B839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4214B6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FB14E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401FAED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1A8482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6891E18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3F868E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82036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3C003FA2" w14:textId="77777777" w:rsidTr="0057391D">
        <w:trPr>
          <w:trHeight w:val="20"/>
          <w:jc w:val="center"/>
        </w:trPr>
        <w:tc>
          <w:tcPr>
            <w:tcW w:w="1012" w:type="pct"/>
            <w:shd w:val="clear" w:color="auto" w:fill="auto"/>
            <w:vAlign w:val="center"/>
            <w:hideMark/>
          </w:tcPr>
          <w:p w14:paraId="2F8AB43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772F778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269 789</w:t>
            </w:r>
          </w:p>
        </w:tc>
        <w:tc>
          <w:tcPr>
            <w:tcW w:w="320" w:type="pct"/>
            <w:shd w:val="clear" w:color="auto" w:fill="auto"/>
            <w:vAlign w:val="center"/>
            <w:hideMark/>
          </w:tcPr>
          <w:p w14:paraId="7308FA3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3,59</w:t>
            </w:r>
          </w:p>
        </w:tc>
        <w:tc>
          <w:tcPr>
            <w:tcW w:w="394" w:type="pct"/>
            <w:shd w:val="clear" w:color="auto" w:fill="auto"/>
            <w:vAlign w:val="center"/>
            <w:hideMark/>
          </w:tcPr>
          <w:p w14:paraId="3A74D69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241 237</w:t>
            </w:r>
          </w:p>
        </w:tc>
        <w:tc>
          <w:tcPr>
            <w:tcW w:w="321" w:type="pct"/>
            <w:shd w:val="clear" w:color="auto" w:fill="auto"/>
            <w:vAlign w:val="center"/>
            <w:hideMark/>
          </w:tcPr>
          <w:p w14:paraId="2F5956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4,29</w:t>
            </w:r>
          </w:p>
        </w:tc>
        <w:tc>
          <w:tcPr>
            <w:tcW w:w="425" w:type="pct"/>
            <w:shd w:val="clear" w:color="auto" w:fill="auto"/>
            <w:vAlign w:val="center"/>
            <w:hideMark/>
          </w:tcPr>
          <w:p w14:paraId="1153232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144 319</w:t>
            </w:r>
          </w:p>
        </w:tc>
        <w:tc>
          <w:tcPr>
            <w:tcW w:w="380" w:type="pct"/>
            <w:shd w:val="clear" w:color="auto" w:fill="auto"/>
            <w:vAlign w:val="center"/>
            <w:hideMark/>
          </w:tcPr>
          <w:p w14:paraId="3D7747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2,13</w:t>
            </w:r>
          </w:p>
        </w:tc>
        <w:tc>
          <w:tcPr>
            <w:tcW w:w="475" w:type="pct"/>
            <w:shd w:val="clear" w:color="auto" w:fill="auto"/>
            <w:vAlign w:val="center"/>
            <w:hideMark/>
          </w:tcPr>
          <w:p w14:paraId="23F8776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-28 552</w:t>
            </w:r>
          </w:p>
        </w:tc>
        <w:tc>
          <w:tcPr>
            <w:tcW w:w="332" w:type="pct"/>
            <w:shd w:val="clear" w:color="auto" w:fill="auto"/>
            <w:vAlign w:val="center"/>
            <w:hideMark/>
          </w:tcPr>
          <w:p w14:paraId="0E085C2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0,70</w:t>
            </w:r>
          </w:p>
        </w:tc>
        <w:tc>
          <w:tcPr>
            <w:tcW w:w="427" w:type="pct"/>
            <w:shd w:val="clear" w:color="auto" w:fill="auto"/>
            <w:vAlign w:val="center"/>
            <w:hideMark/>
          </w:tcPr>
          <w:p w14:paraId="71C3A8B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-96 918</w:t>
            </w:r>
          </w:p>
        </w:tc>
        <w:tc>
          <w:tcPr>
            <w:tcW w:w="565" w:type="pct"/>
            <w:shd w:val="clear" w:color="auto" w:fill="auto"/>
            <w:vAlign w:val="center"/>
            <w:hideMark/>
          </w:tcPr>
          <w:p w14:paraId="7A2D6EC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-2,16</w:t>
            </w:r>
          </w:p>
        </w:tc>
      </w:tr>
      <w:tr w:rsidR="0058527E" w:rsidRPr="0057391D" w14:paraId="443993B9" w14:textId="77777777" w:rsidTr="0057391D">
        <w:trPr>
          <w:trHeight w:val="20"/>
          <w:jc w:val="center"/>
        </w:trPr>
        <w:tc>
          <w:tcPr>
            <w:tcW w:w="1012" w:type="pct"/>
            <w:shd w:val="clear" w:color="auto" w:fill="auto"/>
            <w:vAlign w:val="center"/>
            <w:hideMark/>
          </w:tcPr>
          <w:p w14:paraId="7095F44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43C8499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w:t>
            </w:r>
          </w:p>
        </w:tc>
        <w:tc>
          <w:tcPr>
            <w:tcW w:w="320" w:type="pct"/>
            <w:shd w:val="clear" w:color="auto" w:fill="auto"/>
            <w:vAlign w:val="center"/>
            <w:hideMark/>
          </w:tcPr>
          <w:p w14:paraId="75BCEA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B780C4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w:t>
            </w:r>
          </w:p>
        </w:tc>
        <w:tc>
          <w:tcPr>
            <w:tcW w:w="321" w:type="pct"/>
            <w:shd w:val="clear" w:color="auto" w:fill="auto"/>
            <w:vAlign w:val="center"/>
            <w:hideMark/>
          </w:tcPr>
          <w:p w14:paraId="777C3B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73FD44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539</w:t>
            </w:r>
          </w:p>
        </w:tc>
        <w:tc>
          <w:tcPr>
            <w:tcW w:w="380" w:type="pct"/>
            <w:shd w:val="clear" w:color="auto" w:fill="auto"/>
            <w:vAlign w:val="center"/>
            <w:hideMark/>
          </w:tcPr>
          <w:p w14:paraId="564B48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75" w:type="pct"/>
            <w:shd w:val="clear" w:color="auto" w:fill="auto"/>
            <w:vAlign w:val="center"/>
            <w:hideMark/>
          </w:tcPr>
          <w:p w14:paraId="2126DE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w:t>
            </w:r>
          </w:p>
        </w:tc>
        <w:tc>
          <w:tcPr>
            <w:tcW w:w="332" w:type="pct"/>
            <w:shd w:val="clear" w:color="auto" w:fill="auto"/>
            <w:vAlign w:val="center"/>
            <w:hideMark/>
          </w:tcPr>
          <w:p w14:paraId="6B1FCD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3E0BC7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527</w:t>
            </w:r>
          </w:p>
        </w:tc>
        <w:tc>
          <w:tcPr>
            <w:tcW w:w="565" w:type="pct"/>
            <w:shd w:val="clear" w:color="auto" w:fill="auto"/>
            <w:vAlign w:val="center"/>
            <w:hideMark/>
          </w:tcPr>
          <w:p w14:paraId="64EF1D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02A2A501" w14:textId="77777777" w:rsidTr="0057391D">
        <w:trPr>
          <w:trHeight w:val="20"/>
          <w:jc w:val="center"/>
        </w:trPr>
        <w:tc>
          <w:tcPr>
            <w:tcW w:w="1012" w:type="pct"/>
            <w:shd w:val="clear" w:color="auto" w:fill="auto"/>
            <w:vAlign w:val="center"/>
            <w:hideMark/>
          </w:tcPr>
          <w:p w14:paraId="6FE4F58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3DACF7C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35 123</w:t>
            </w:r>
          </w:p>
        </w:tc>
        <w:tc>
          <w:tcPr>
            <w:tcW w:w="320" w:type="pct"/>
            <w:shd w:val="clear" w:color="auto" w:fill="auto"/>
            <w:vAlign w:val="center"/>
            <w:hideMark/>
          </w:tcPr>
          <w:p w14:paraId="2FAAEB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0,47</w:t>
            </w:r>
          </w:p>
        </w:tc>
        <w:tc>
          <w:tcPr>
            <w:tcW w:w="394" w:type="pct"/>
            <w:shd w:val="clear" w:color="auto" w:fill="auto"/>
            <w:vAlign w:val="center"/>
            <w:hideMark/>
          </w:tcPr>
          <w:p w14:paraId="4B06716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109 693</w:t>
            </w:r>
          </w:p>
        </w:tc>
        <w:tc>
          <w:tcPr>
            <w:tcW w:w="321" w:type="pct"/>
            <w:shd w:val="clear" w:color="auto" w:fill="auto"/>
            <w:vAlign w:val="center"/>
            <w:hideMark/>
          </w:tcPr>
          <w:p w14:paraId="5139A02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1,95</w:t>
            </w:r>
          </w:p>
        </w:tc>
        <w:tc>
          <w:tcPr>
            <w:tcW w:w="425" w:type="pct"/>
            <w:shd w:val="clear" w:color="auto" w:fill="auto"/>
            <w:vAlign w:val="center"/>
            <w:hideMark/>
          </w:tcPr>
          <w:p w14:paraId="2AC1342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71 050</w:t>
            </w:r>
          </w:p>
        </w:tc>
        <w:tc>
          <w:tcPr>
            <w:tcW w:w="380" w:type="pct"/>
            <w:shd w:val="clear" w:color="auto" w:fill="auto"/>
            <w:vAlign w:val="center"/>
            <w:hideMark/>
          </w:tcPr>
          <w:p w14:paraId="50F9D8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1,05</w:t>
            </w:r>
          </w:p>
        </w:tc>
        <w:tc>
          <w:tcPr>
            <w:tcW w:w="475" w:type="pct"/>
            <w:shd w:val="clear" w:color="auto" w:fill="auto"/>
            <w:vAlign w:val="center"/>
            <w:hideMark/>
          </w:tcPr>
          <w:p w14:paraId="1C0262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74 570</w:t>
            </w:r>
          </w:p>
        </w:tc>
        <w:tc>
          <w:tcPr>
            <w:tcW w:w="332" w:type="pct"/>
            <w:shd w:val="clear" w:color="auto" w:fill="auto"/>
            <w:vAlign w:val="center"/>
            <w:hideMark/>
          </w:tcPr>
          <w:p w14:paraId="2295CA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1,48</w:t>
            </w:r>
          </w:p>
        </w:tc>
        <w:tc>
          <w:tcPr>
            <w:tcW w:w="427" w:type="pct"/>
            <w:shd w:val="clear" w:color="auto" w:fill="auto"/>
            <w:vAlign w:val="center"/>
            <w:hideMark/>
          </w:tcPr>
          <w:p w14:paraId="6782F9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-38 643</w:t>
            </w:r>
          </w:p>
        </w:tc>
        <w:tc>
          <w:tcPr>
            <w:tcW w:w="565" w:type="pct"/>
            <w:shd w:val="clear" w:color="auto" w:fill="auto"/>
            <w:vAlign w:val="center"/>
            <w:hideMark/>
          </w:tcPr>
          <w:p w14:paraId="26B82CF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-0,90</w:t>
            </w:r>
          </w:p>
        </w:tc>
      </w:tr>
      <w:tr w:rsidR="0058527E" w:rsidRPr="0057391D" w14:paraId="1A4584C9" w14:textId="77777777" w:rsidTr="0057391D">
        <w:trPr>
          <w:trHeight w:val="20"/>
          <w:jc w:val="center"/>
        </w:trPr>
        <w:tc>
          <w:tcPr>
            <w:tcW w:w="1012" w:type="pct"/>
            <w:shd w:val="clear" w:color="auto" w:fill="auto"/>
            <w:vAlign w:val="center"/>
            <w:hideMark/>
          </w:tcPr>
          <w:p w14:paraId="34A0C898"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Прочие расходы</w:t>
            </w:r>
          </w:p>
        </w:tc>
        <w:tc>
          <w:tcPr>
            <w:tcW w:w="349" w:type="pct"/>
            <w:shd w:val="clear" w:color="auto" w:fill="auto"/>
            <w:vAlign w:val="center"/>
            <w:hideMark/>
          </w:tcPr>
          <w:p w14:paraId="173C2FA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397 670</w:t>
            </w:r>
          </w:p>
        </w:tc>
        <w:tc>
          <w:tcPr>
            <w:tcW w:w="320" w:type="pct"/>
            <w:shd w:val="clear" w:color="auto" w:fill="auto"/>
            <w:vAlign w:val="center"/>
            <w:hideMark/>
          </w:tcPr>
          <w:p w14:paraId="7AFD38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5,30</w:t>
            </w:r>
          </w:p>
        </w:tc>
        <w:tc>
          <w:tcPr>
            <w:tcW w:w="394" w:type="pct"/>
            <w:shd w:val="clear" w:color="auto" w:fill="auto"/>
            <w:vAlign w:val="center"/>
            <w:hideMark/>
          </w:tcPr>
          <w:p w14:paraId="5F7F3C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278 160</w:t>
            </w:r>
          </w:p>
        </w:tc>
        <w:tc>
          <w:tcPr>
            <w:tcW w:w="321" w:type="pct"/>
            <w:shd w:val="clear" w:color="auto" w:fill="auto"/>
            <w:vAlign w:val="center"/>
            <w:hideMark/>
          </w:tcPr>
          <w:p w14:paraId="2F2E28A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4,95</w:t>
            </w:r>
          </w:p>
        </w:tc>
        <w:tc>
          <w:tcPr>
            <w:tcW w:w="425" w:type="pct"/>
            <w:shd w:val="clear" w:color="auto" w:fill="auto"/>
            <w:vAlign w:val="center"/>
            <w:hideMark/>
          </w:tcPr>
          <w:p w14:paraId="18DAD8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339 095</w:t>
            </w:r>
          </w:p>
        </w:tc>
        <w:tc>
          <w:tcPr>
            <w:tcW w:w="380" w:type="pct"/>
            <w:shd w:val="clear" w:color="auto" w:fill="auto"/>
            <w:vAlign w:val="center"/>
            <w:hideMark/>
          </w:tcPr>
          <w:p w14:paraId="1EC2B2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5,00</w:t>
            </w:r>
          </w:p>
        </w:tc>
        <w:tc>
          <w:tcPr>
            <w:tcW w:w="475" w:type="pct"/>
            <w:shd w:val="clear" w:color="auto" w:fill="auto"/>
            <w:vAlign w:val="center"/>
            <w:hideMark/>
          </w:tcPr>
          <w:p w14:paraId="2E5172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-119 510</w:t>
            </w:r>
          </w:p>
        </w:tc>
        <w:tc>
          <w:tcPr>
            <w:tcW w:w="332" w:type="pct"/>
            <w:shd w:val="clear" w:color="auto" w:fill="auto"/>
            <w:vAlign w:val="center"/>
            <w:hideMark/>
          </w:tcPr>
          <w:p w14:paraId="05AF16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-0,35</w:t>
            </w:r>
          </w:p>
        </w:tc>
        <w:tc>
          <w:tcPr>
            <w:tcW w:w="427" w:type="pct"/>
            <w:shd w:val="clear" w:color="auto" w:fill="auto"/>
            <w:vAlign w:val="center"/>
            <w:hideMark/>
          </w:tcPr>
          <w:p w14:paraId="28FEB3B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60 935</w:t>
            </w:r>
          </w:p>
        </w:tc>
        <w:tc>
          <w:tcPr>
            <w:tcW w:w="565" w:type="pct"/>
            <w:shd w:val="clear" w:color="auto" w:fill="auto"/>
            <w:vAlign w:val="center"/>
            <w:hideMark/>
          </w:tcPr>
          <w:p w14:paraId="4E4077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0,05</w:t>
            </w:r>
          </w:p>
        </w:tc>
      </w:tr>
      <w:tr w:rsidR="0058527E" w:rsidRPr="0057391D" w14:paraId="38C46EA7" w14:textId="77777777" w:rsidTr="0057391D">
        <w:trPr>
          <w:trHeight w:val="20"/>
          <w:jc w:val="center"/>
        </w:trPr>
        <w:tc>
          <w:tcPr>
            <w:tcW w:w="1012" w:type="pct"/>
            <w:shd w:val="clear" w:color="auto" w:fill="auto"/>
            <w:vAlign w:val="center"/>
            <w:hideMark/>
          </w:tcPr>
          <w:p w14:paraId="7803C3A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3758CB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FA471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2AC6C6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BC67D5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8C40E2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045F14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4EACFB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D42A5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60E64E9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7E630BB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14E21686" w14:textId="77777777" w:rsidTr="0057391D">
        <w:trPr>
          <w:trHeight w:val="20"/>
          <w:jc w:val="center"/>
        </w:trPr>
        <w:tc>
          <w:tcPr>
            <w:tcW w:w="1012" w:type="pct"/>
            <w:shd w:val="clear" w:color="auto" w:fill="auto"/>
            <w:vAlign w:val="center"/>
            <w:hideMark/>
          </w:tcPr>
          <w:p w14:paraId="62D5BF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3D12334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322 014</w:t>
            </w:r>
          </w:p>
        </w:tc>
        <w:tc>
          <w:tcPr>
            <w:tcW w:w="320" w:type="pct"/>
            <w:shd w:val="clear" w:color="auto" w:fill="auto"/>
            <w:vAlign w:val="center"/>
            <w:hideMark/>
          </w:tcPr>
          <w:p w14:paraId="7E44E50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4,29</w:t>
            </w:r>
          </w:p>
        </w:tc>
        <w:tc>
          <w:tcPr>
            <w:tcW w:w="394" w:type="pct"/>
            <w:shd w:val="clear" w:color="auto" w:fill="auto"/>
            <w:vAlign w:val="center"/>
            <w:hideMark/>
          </w:tcPr>
          <w:p w14:paraId="34143CE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114 222</w:t>
            </w:r>
          </w:p>
        </w:tc>
        <w:tc>
          <w:tcPr>
            <w:tcW w:w="321" w:type="pct"/>
            <w:shd w:val="clear" w:color="auto" w:fill="auto"/>
            <w:vAlign w:val="center"/>
            <w:hideMark/>
          </w:tcPr>
          <w:p w14:paraId="077041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2,03</w:t>
            </w:r>
          </w:p>
        </w:tc>
        <w:tc>
          <w:tcPr>
            <w:tcW w:w="425" w:type="pct"/>
            <w:shd w:val="clear" w:color="auto" w:fill="auto"/>
            <w:vAlign w:val="center"/>
            <w:hideMark/>
          </w:tcPr>
          <w:p w14:paraId="7895788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262 357</w:t>
            </w:r>
          </w:p>
        </w:tc>
        <w:tc>
          <w:tcPr>
            <w:tcW w:w="380" w:type="pct"/>
            <w:shd w:val="clear" w:color="auto" w:fill="auto"/>
            <w:vAlign w:val="center"/>
            <w:hideMark/>
          </w:tcPr>
          <w:p w14:paraId="193E6AC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3,87</w:t>
            </w:r>
          </w:p>
        </w:tc>
        <w:tc>
          <w:tcPr>
            <w:tcW w:w="475" w:type="pct"/>
            <w:shd w:val="clear" w:color="auto" w:fill="auto"/>
            <w:vAlign w:val="center"/>
            <w:hideMark/>
          </w:tcPr>
          <w:p w14:paraId="0A92242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-207 792</w:t>
            </w:r>
          </w:p>
        </w:tc>
        <w:tc>
          <w:tcPr>
            <w:tcW w:w="332" w:type="pct"/>
            <w:shd w:val="clear" w:color="auto" w:fill="auto"/>
            <w:vAlign w:val="center"/>
            <w:hideMark/>
          </w:tcPr>
          <w:p w14:paraId="23812B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w:t>
            </w:r>
          </w:p>
        </w:tc>
        <w:tc>
          <w:tcPr>
            <w:tcW w:w="427" w:type="pct"/>
            <w:shd w:val="clear" w:color="auto" w:fill="auto"/>
            <w:vAlign w:val="center"/>
            <w:hideMark/>
          </w:tcPr>
          <w:p w14:paraId="2D6077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148 135</w:t>
            </w:r>
          </w:p>
        </w:tc>
        <w:tc>
          <w:tcPr>
            <w:tcW w:w="565" w:type="pct"/>
            <w:shd w:val="clear" w:color="auto" w:fill="auto"/>
            <w:vAlign w:val="center"/>
            <w:hideMark/>
          </w:tcPr>
          <w:p w14:paraId="68DD82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1,84</w:t>
            </w:r>
          </w:p>
        </w:tc>
      </w:tr>
      <w:tr w:rsidR="0058527E" w:rsidRPr="0057391D" w14:paraId="2F642C1B" w14:textId="77777777" w:rsidTr="0057391D">
        <w:trPr>
          <w:trHeight w:val="20"/>
          <w:jc w:val="center"/>
        </w:trPr>
        <w:tc>
          <w:tcPr>
            <w:tcW w:w="1012" w:type="pct"/>
            <w:shd w:val="clear" w:color="auto" w:fill="auto"/>
            <w:vAlign w:val="center"/>
            <w:hideMark/>
          </w:tcPr>
          <w:p w14:paraId="4086D49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F97853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457</w:t>
            </w:r>
          </w:p>
        </w:tc>
        <w:tc>
          <w:tcPr>
            <w:tcW w:w="320" w:type="pct"/>
            <w:shd w:val="clear" w:color="auto" w:fill="auto"/>
            <w:vAlign w:val="center"/>
            <w:hideMark/>
          </w:tcPr>
          <w:p w14:paraId="42DF7F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394" w:type="pct"/>
            <w:shd w:val="clear" w:color="auto" w:fill="auto"/>
            <w:vAlign w:val="center"/>
            <w:hideMark/>
          </w:tcPr>
          <w:p w14:paraId="131ED18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549</w:t>
            </w:r>
          </w:p>
        </w:tc>
        <w:tc>
          <w:tcPr>
            <w:tcW w:w="321" w:type="pct"/>
            <w:shd w:val="clear" w:color="auto" w:fill="auto"/>
            <w:vAlign w:val="center"/>
            <w:hideMark/>
          </w:tcPr>
          <w:p w14:paraId="20588B9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25" w:type="pct"/>
            <w:shd w:val="clear" w:color="auto" w:fill="auto"/>
            <w:vAlign w:val="center"/>
            <w:hideMark/>
          </w:tcPr>
          <w:p w14:paraId="7FEF38F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733</w:t>
            </w:r>
          </w:p>
        </w:tc>
        <w:tc>
          <w:tcPr>
            <w:tcW w:w="380" w:type="pct"/>
            <w:shd w:val="clear" w:color="auto" w:fill="auto"/>
            <w:vAlign w:val="center"/>
            <w:hideMark/>
          </w:tcPr>
          <w:p w14:paraId="1769BF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75" w:type="pct"/>
            <w:shd w:val="clear" w:color="auto" w:fill="auto"/>
            <w:vAlign w:val="center"/>
            <w:hideMark/>
          </w:tcPr>
          <w:p w14:paraId="4EF624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w:t>
            </w:r>
          </w:p>
        </w:tc>
        <w:tc>
          <w:tcPr>
            <w:tcW w:w="332" w:type="pct"/>
            <w:shd w:val="clear" w:color="auto" w:fill="auto"/>
            <w:vAlign w:val="center"/>
            <w:hideMark/>
          </w:tcPr>
          <w:p w14:paraId="53F622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248ED1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184</w:t>
            </w:r>
          </w:p>
        </w:tc>
        <w:tc>
          <w:tcPr>
            <w:tcW w:w="565" w:type="pct"/>
            <w:shd w:val="clear" w:color="auto" w:fill="auto"/>
            <w:vAlign w:val="center"/>
            <w:hideMark/>
          </w:tcPr>
          <w:p w14:paraId="161143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15CFF71F" w14:textId="77777777" w:rsidTr="0057391D">
        <w:trPr>
          <w:trHeight w:val="20"/>
          <w:jc w:val="center"/>
        </w:trPr>
        <w:tc>
          <w:tcPr>
            <w:tcW w:w="1012" w:type="pct"/>
            <w:shd w:val="clear" w:color="auto" w:fill="auto"/>
            <w:vAlign w:val="center"/>
            <w:hideMark/>
          </w:tcPr>
          <w:p w14:paraId="30FCC69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6C5BBDA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75 199</w:t>
            </w:r>
          </w:p>
        </w:tc>
        <w:tc>
          <w:tcPr>
            <w:tcW w:w="320" w:type="pct"/>
            <w:shd w:val="clear" w:color="auto" w:fill="auto"/>
            <w:vAlign w:val="center"/>
            <w:hideMark/>
          </w:tcPr>
          <w:p w14:paraId="1687F3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w:t>
            </w:r>
          </w:p>
        </w:tc>
        <w:tc>
          <w:tcPr>
            <w:tcW w:w="394" w:type="pct"/>
            <w:shd w:val="clear" w:color="auto" w:fill="auto"/>
            <w:vAlign w:val="center"/>
            <w:hideMark/>
          </w:tcPr>
          <w:p w14:paraId="789C3AA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163 389</w:t>
            </w:r>
          </w:p>
        </w:tc>
        <w:tc>
          <w:tcPr>
            <w:tcW w:w="321" w:type="pct"/>
            <w:shd w:val="clear" w:color="auto" w:fill="auto"/>
            <w:vAlign w:val="center"/>
            <w:hideMark/>
          </w:tcPr>
          <w:p w14:paraId="1C829D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2,91</w:t>
            </w:r>
          </w:p>
        </w:tc>
        <w:tc>
          <w:tcPr>
            <w:tcW w:w="425" w:type="pct"/>
            <w:shd w:val="clear" w:color="auto" w:fill="auto"/>
            <w:vAlign w:val="center"/>
            <w:hideMark/>
          </w:tcPr>
          <w:p w14:paraId="59CE6A9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76 005</w:t>
            </w:r>
          </w:p>
        </w:tc>
        <w:tc>
          <w:tcPr>
            <w:tcW w:w="380" w:type="pct"/>
            <w:shd w:val="clear" w:color="auto" w:fill="auto"/>
            <w:vAlign w:val="center"/>
            <w:hideMark/>
          </w:tcPr>
          <w:p w14:paraId="5EDCB9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w:t>
            </w:r>
          </w:p>
        </w:tc>
        <w:tc>
          <w:tcPr>
            <w:tcW w:w="475" w:type="pct"/>
            <w:shd w:val="clear" w:color="auto" w:fill="auto"/>
            <w:vAlign w:val="center"/>
            <w:hideMark/>
          </w:tcPr>
          <w:p w14:paraId="54C2E49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88 190</w:t>
            </w:r>
          </w:p>
        </w:tc>
        <w:tc>
          <w:tcPr>
            <w:tcW w:w="332" w:type="pct"/>
            <w:shd w:val="clear" w:color="auto" w:fill="auto"/>
            <w:vAlign w:val="center"/>
            <w:hideMark/>
          </w:tcPr>
          <w:p w14:paraId="53C751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1,91</w:t>
            </w:r>
          </w:p>
        </w:tc>
        <w:tc>
          <w:tcPr>
            <w:tcW w:w="427" w:type="pct"/>
            <w:shd w:val="clear" w:color="auto" w:fill="auto"/>
            <w:vAlign w:val="center"/>
            <w:hideMark/>
          </w:tcPr>
          <w:p w14:paraId="208369D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-87 384</w:t>
            </w:r>
          </w:p>
        </w:tc>
        <w:tc>
          <w:tcPr>
            <w:tcW w:w="565" w:type="pct"/>
            <w:shd w:val="clear" w:color="auto" w:fill="auto"/>
            <w:vAlign w:val="center"/>
            <w:hideMark/>
          </w:tcPr>
          <w:p w14:paraId="6C806C8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-1,79</w:t>
            </w:r>
          </w:p>
        </w:tc>
      </w:tr>
      <w:tr w:rsidR="0058527E" w:rsidRPr="0057391D" w14:paraId="4F6CA699" w14:textId="77777777" w:rsidTr="0057391D">
        <w:trPr>
          <w:trHeight w:val="20"/>
          <w:jc w:val="center"/>
        </w:trPr>
        <w:tc>
          <w:tcPr>
            <w:tcW w:w="1012" w:type="pct"/>
            <w:shd w:val="clear" w:color="auto" w:fill="auto"/>
            <w:vAlign w:val="center"/>
            <w:hideMark/>
          </w:tcPr>
          <w:p w14:paraId="66481AC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lastRenderedPageBreak/>
              <w:t>Прибыль (убыток) до налогообложения</w:t>
            </w:r>
          </w:p>
        </w:tc>
        <w:tc>
          <w:tcPr>
            <w:tcW w:w="349" w:type="pct"/>
            <w:shd w:val="clear" w:color="auto" w:fill="auto"/>
            <w:vAlign w:val="center"/>
            <w:hideMark/>
          </w:tcPr>
          <w:p w14:paraId="77383F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55 142</w:t>
            </w:r>
          </w:p>
        </w:tc>
        <w:tc>
          <w:tcPr>
            <w:tcW w:w="320" w:type="pct"/>
            <w:shd w:val="clear" w:color="auto" w:fill="auto"/>
            <w:vAlign w:val="center"/>
            <w:hideMark/>
          </w:tcPr>
          <w:p w14:paraId="43DC76F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0,73</w:t>
            </w:r>
          </w:p>
        </w:tc>
        <w:tc>
          <w:tcPr>
            <w:tcW w:w="394" w:type="pct"/>
            <w:shd w:val="clear" w:color="auto" w:fill="auto"/>
            <w:vAlign w:val="center"/>
            <w:hideMark/>
          </w:tcPr>
          <w:p w14:paraId="7BCDB96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-239 313</w:t>
            </w:r>
          </w:p>
        </w:tc>
        <w:tc>
          <w:tcPr>
            <w:tcW w:w="321" w:type="pct"/>
            <w:shd w:val="clear" w:color="auto" w:fill="auto"/>
            <w:vAlign w:val="center"/>
            <w:hideMark/>
          </w:tcPr>
          <w:p w14:paraId="1E4F6B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-4,26</w:t>
            </w:r>
          </w:p>
        </w:tc>
        <w:tc>
          <w:tcPr>
            <w:tcW w:w="425" w:type="pct"/>
            <w:shd w:val="clear" w:color="auto" w:fill="auto"/>
            <w:vAlign w:val="center"/>
            <w:hideMark/>
          </w:tcPr>
          <w:p w14:paraId="67DE023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530 823</w:t>
            </w:r>
          </w:p>
        </w:tc>
        <w:tc>
          <w:tcPr>
            <w:tcW w:w="380" w:type="pct"/>
            <w:shd w:val="clear" w:color="auto" w:fill="auto"/>
            <w:vAlign w:val="center"/>
            <w:hideMark/>
          </w:tcPr>
          <w:p w14:paraId="4B0824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7,83</w:t>
            </w:r>
          </w:p>
        </w:tc>
        <w:tc>
          <w:tcPr>
            <w:tcW w:w="475" w:type="pct"/>
            <w:shd w:val="clear" w:color="auto" w:fill="auto"/>
            <w:vAlign w:val="center"/>
            <w:hideMark/>
          </w:tcPr>
          <w:p w14:paraId="126048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-294 455</w:t>
            </w:r>
          </w:p>
        </w:tc>
        <w:tc>
          <w:tcPr>
            <w:tcW w:w="332" w:type="pct"/>
            <w:shd w:val="clear" w:color="auto" w:fill="auto"/>
            <w:vAlign w:val="center"/>
            <w:hideMark/>
          </w:tcPr>
          <w:p w14:paraId="12D6EA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-4,99</w:t>
            </w:r>
          </w:p>
        </w:tc>
        <w:tc>
          <w:tcPr>
            <w:tcW w:w="427" w:type="pct"/>
            <w:shd w:val="clear" w:color="auto" w:fill="auto"/>
            <w:vAlign w:val="center"/>
            <w:hideMark/>
          </w:tcPr>
          <w:p w14:paraId="59F2B38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770 136</w:t>
            </w:r>
          </w:p>
        </w:tc>
        <w:tc>
          <w:tcPr>
            <w:tcW w:w="565" w:type="pct"/>
            <w:shd w:val="clear" w:color="auto" w:fill="auto"/>
            <w:vAlign w:val="center"/>
            <w:hideMark/>
          </w:tcPr>
          <w:p w14:paraId="4EDEAB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12,09</w:t>
            </w:r>
          </w:p>
        </w:tc>
      </w:tr>
      <w:tr w:rsidR="0058527E" w:rsidRPr="0057391D" w14:paraId="3BB66644" w14:textId="77777777" w:rsidTr="0057391D">
        <w:trPr>
          <w:trHeight w:val="20"/>
          <w:jc w:val="center"/>
        </w:trPr>
        <w:tc>
          <w:tcPr>
            <w:tcW w:w="1012" w:type="pct"/>
            <w:shd w:val="clear" w:color="auto" w:fill="auto"/>
            <w:vAlign w:val="center"/>
            <w:hideMark/>
          </w:tcPr>
          <w:p w14:paraId="16400F8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329F8C2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2DCF6D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9A146B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0B21C9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A44746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F3193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4BF7E6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004C735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FF0D0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48920A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5FE210D8" w14:textId="77777777" w:rsidTr="0057391D">
        <w:trPr>
          <w:trHeight w:val="20"/>
          <w:jc w:val="center"/>
        </w:trPr>
        <w:tc>
          <w:tcPr>
            <w:tcW w:w="1012" w:type="pct"/>
            <w:shd w:val="clear" w:color="auto" w:fill="auto"/>
            <w:vAlign w:val="center"/>
            <w:hideMark/>
          </w:tcPr>
          <w:p w14:paraId="5F7E023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0027C4B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-64 450</w:t>
            </w:r>
          </w:p>
        </w:tc>
        <w:tc>
          <w:tcPr>
            <w:tcW w:w="320" w:type="pct"/>
            <w:shd w:val="clear" w:color="auto" w:fill="auto"/>
            <w:vAlign w:val="center"/>
            <w:hideMark/>
          </w:tcPr>
          <w:p w14:paraId="10B22D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-0,86</w:t>
            </w:r>
          </w:p>
        </w:tc>
        <w:tc>
          <w:tcPr>
            <w:tcW w:w="394" w:type="pct"/>
            <w:shd w:val="clear" w:color="auto" w:fill="auto"/>
            <w:vAlign w:val="center"/>
            <w:hideMark/>
          </w:tcPr>
          <w:p w14:paraId="1E8BF1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-108 257</w:t>
            </w:r>
          </w:p>
        </w:tc>
        <w:tc>
          <w:tcPr>
            <w:tcW w:w="321" w:type="pct"/>
            <w:shd w:val="clear" w:color="auto" w:fill="auto"/>
            <w:vAlign w:val="center"/>
            <w:hideMark/>
          </w:tcPr>
          <w:p w14:paraId="79CB9F9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-1,93</w:t>
            </w:r>
          </w:p>
        </w:tc>
        <w:tc>
          <w:tcPr>
            <w:tcW w:w="425" w:type="pct"/>
            <w:shd w:val="clear" w:color="auto" w:fill="auto"/>
            <w:vAlign w:val="center"/>
            <w:hideMark/>
          </w:tcPr>
          <w:p w14:paraId="13B60EC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586 419</w:t>
            </w:r>
          </w:p>
        </w:tc>
        <w:tc>
          <w:tcPr>
            <w:tcW w:w="380" w:type="pct"/>
            <w:shd w:val="clear" w:color="auto" w:fill="auto"/>
            <w:vAlign w:val="center"/>
            <w:hideMark/>
          </w:tcPr>
          <w:p w14:paraId="4A6238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8,65</w:t>
            </w:r>
          </w:p>
        </w:tc>
        <w:tc>
          <w:tcPr>
            <w:tcW w:w="475" w:type="pct"/>
            <w:shd w:val="clear" w:color="auto" w:fill="auto"/>
            <w:vAlign w:val="center"/>
            <w:hideMark/>
          </w:tcPr>
          <w:p w14:paraId="351957F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-43 807</w:t>
            </w:r>
          </w:p>
        </w:tc>
        <w:tc>
          <w:tcPr>
            <w:tcW w:w="332" w:type="pct"/>
            <w:shd w:val="clear" w:color="auto" w:fill="auto"/>
            <w:vAlign w:val="center"/>
            <w:hideMark/>
          </w:tcPr>
          <w:p w14:paraId="284FCB0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-1,07</w:t>
            </w:r>
          </w:p>
        </w:tc>
        <w:tc>
          <w:tcPr>
            <w:tcW w:w="427" w:type="pct"/>
            <w:shd w:val="clear" w:color="auto" w:fill="auto"/>
            <w:vAlign w:val="center"/>
            <w:hideMark/>
          </w:tcPr>
          <w:p w14:paraId="182CF6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694 676</w:t>
            </w:r>
          </w:p>
        </w:tc>
        <w:tc>
          <w:tcPr>
            <w:tcW w:w="565" w:type="pct"/>
            <w:shd w:val="clear" w:color="auto" w:fill="auto"/>
            <w:vAlign w:val="center"/>
            <w:hideMark/>
          </w:tcPr>
          <w:p w14:paraId="0FEF06B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10,58</w:t>
            </w:r>
          </w:p>
        </w:tc>
      </w:tr>
      <w:tr w:rsidR="0058527E" w:rsidRPr="0057391D" w14:paraId="3AAAE0F1" w14:textId="77777777" w:rsidTr="0057391D">
        <w:trPr>
          <w:trHeight w:val="20"/>
          <w:jc w:val="center"/>
        </w:trPr>
        <w:tc>
          <w:tcPr>
            <w:tcW w:w="1012" w:type="pct"/>
            <w:shd w:val="clear" w:color="auto" w:fill="auto"/>
            <w:vAlign w:val="center"/>
            <w:hideMark/>
          </w:tcPr>
          <w:p w14:paraId="7EAD114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507D80D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-48 228</w:t>
            </w:r>
          </w:p>
        </w:tc>
        <w:tc>
          <w:tcPr>
            <w:tcW w:w="320" w:type="pct"/>
            <w:shd w:val="clear" w:color="auto" w:fill="auto"/>
            <w:vAlign w:val="center"/>
            <w:hideMark/>
          </w:tcPr>
          <w:p w14:paraId="79C508E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-0,64</w:t>
            </w:r>
          </w:p>
        </w:tc>
        <w:tc>
          <w:tcPr>
            <w:tcW w:w="394" w:type="pct"/>
            <w:shd w:val="clear" w:color="auto" w:fill="auto"/>
            <w:vAlign w:val="center"/>
            <w:hideMark/>
          </w:tcPr>
          <w:p w14:paraId="16F4753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-61 463</w:t>
            </w:r>
          </w:p>
        </w:tc>
        <w:tc>
          <w:tcPr>
            <w:tcW w:w="321" w:type="pct"/>
            <w:shd w:val="clear" w:color="auto" w:fill="auto"/>
            <w:vAlign w:val="center"/>
            <w:hideMark/>
          </w:tcPr>
          <w:p w14:paraId="3B41A8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-1,09</w:t>
            </w:r>
          </w:p>
        </w:tc>
        <w:tc>
          <w:tcPr>
            <w:tcW w:w="425" w:type="pct"/>
            <w:shd w:val="clear" w:color="auto" w:fill="auto"/>
            <w:vAlign w:val="center"/>
            <w:hideMark/>
          </w:tcPr>
          <w:p w14:paraId="60E6670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-34 717</w:t>
            </w:r>
          </w:p>
        </w:tc>
        <w:tc>
          <w:tcPr>
            <w:tcW w:w="380" w:type="pct"/>
            <w:shd w:val="clear" w:color="auto" w:fill="auto"/>
            <w:vAlign w:val="center"/>
            <w:hideMark/>
          </w:tcPr>
          <w:p w14:paraId="020C9D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75" w:type="pct"/>
            <w:shd w:val="clear" w:color="auto" w:fill="auto"/>
            <w:vAlign w:val="center"/>
            <w:hideMark/>
          </w:tcPr>
          <w:p w14:paraId="38F071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-13 235</w:t>
            </w:r>
          </w:p>
        </w:tc>
        <w:tc>
          <w:tcPr>
            <w:tcW w:w="332" w:type="pct"/>
            <w:shd w:val="clear" w:color="auto" w:fill="auto"/>
            <w:vAlign w:val="center"/>
            <w:hideMark/>
          </w:tcPr>
          <w:p w14:paraId="7B4D8CE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27" w:type="pct"/>
            <w:shd w:val="clear" w:color="auto" w:fill="auto"/>
            <w:vAlign w:val="center"/>
            <w:hideMark/>
          </w:tcPr>
          <w:p w14:paraId="69231A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26 746</w:t>
            </w:r>
          </w:p>
        </w:tc>
        <w:tc>
          <w:tcPr>
            <w:tcW w:w="565" w:type="pct"/>
            <w:shd w:val="clear" w:color="auto" w:fill="auto"/>
            <w:vAlign w:val="center"/>
            <w:hideMark/>
          </w:tcPr>
          <w:p w14:paraId="02CE2D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r>
      <w:tr w:rsidR="0058527E" w:rsidRPr="0057391D" w14:paraId="36C5CF5A" w14:textId="77777777" w:rsidTr="0057391D">
        <w:trPr>
          <w:trHeight w:val="20"/>
          <w:jc w:val="center"/>
        </w:trPr>
        <w:tc>
          <w:tcPr>
            <w:tcW w:w="1012" w:type="pct"/>
            <w:shd w:val="clear" w:color="auto" w:fill="auto"/>
            <w:vAlign w:val="center"/>
            <w:hideMark/>
          </w:tcPr>
          <w:p w14:paraId="48845E9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92D739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167 820</w:t>
            </w:r>
          </w:p>
        </w:tc>
        <w:tc>
          <w:tcPr>
            <w:tcW w:w="320" w:type="pct"/>
            <w:shd w:val="clear" w:color="auto" w:fill="auto"/>
            <w:vAlign w:val="center"/>
            <w:hideMark/>
          </w:tcPr>
          <w:p w14:paraId="7FB82C3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2,24</w:t>
            </w:r>
          </w:p>
        </w:tc>
        <w:tc>
          <w:tcPr>
            <w:tcW w:w="394" w:type="pct"/>
            <w:shd w:val="clear" w:color="auto" w:fill="auto"/>
            <w:vAlign w:val="center"/>
            <w:hideMark/>
          </w:tcPr>
          <w:p w14:paraId="5784207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-69 593</w:t>
            </w:r>
          </w:p>
        </w:tc>
        <w:tc>
          <w:tcPr>
            <w:tcW w:w="321" w:type="pct"/>
            <w:shd w:val="clear" w:color="auto" w:fill="auto"/>
            <w:vAlign w:val="center"/>
            <w:hideMark/>
          </w:tcPr>
          <w:p w14:paraId="02DDD51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-1,24</w:t>
            </w:r>
          </w:p>
        </w:tc>
        <w:tc>
          <w:tcPr>
            <w:tcW w:w="425" w:type="pct"/>
            <w:shd w:val="clear" w:color="auto" w:fill="auto"/>
            <w:vAlign w:val="center"/>
            <w:hideMark/>
          </w:tcPr>
          <w:p w14:paraId="134489C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-20 879</w:t>
            </w:r>
          </w:p>
        </w:tc>
        <w:tc>
          <w:tcPr>
            <w:tcW w:w="380" w:type="pct"/>
            <w:shd w:val="clear" w:color="auto" w:fill="auto"/>
            <w:vAlign w:val="center"/>
            <w:hideMark/>
          </w:tcPr>
          <w:p w14:paraId="476586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75" w:type="pct"/>
            <w:shd w:val="clear" w:color="auto" w:fill="auto"/>
            <w:vAlign w:val="center"/>
            <w:hideMark/>
          </w:tcPr>
          <w:p w14:paraId="1CD2E3D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-237 413</w:t>
            </w:r>
          </w:p>
        </w:tc>
        <w:tc>
          <w:tcPr>
            <w:tcW w:w="332" w:type="pct"/>
            <w:shd w:val="clear" w:color="auto" w:fill="auto"/>
            <w:vAlign w:val="center"/>
            <w:hideMark/>
          </w:tcPr>
          <w:p w14:paraId="617BF5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-3,47</w:t>
            </w:r>
          </w:p>
        </w:tc>
        <w:tc>
          <w:tcPr>
            <w:tcW w:w="427" w:type="pct"/>
            <w:shd w:val="clear" w:color="auto" w:fill="auto"/>
            <w:vAlign w:val="center"/>
            <w:hideMark/>
          </w:tcPr>
          <w:p w14:paraId="6B97E1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48 714</w:t>
            </w:r>
          </w:p>
        </w:tc>
        <w:tc>
          <w:tcPr>
            <w:tcW w:w="565" w:type="pct"/>
            <w:shd w:val="clear" w:color="auto" w:fill="auto"/>
            <w:vAlign w:val="center"/>
            <w:hideMark/>
          </w:tcPr>
          <w:p w14:paraId="3CAF93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0,93</w:t>
            </w:r>
          </w:p>
        </w:tc>
      </w:tr>
      <w:tr w:rsidR="0058527E" w:rsidRPr="0057391D" w14:paraId="61B50109" w14:textId="77777777" w:rsidTr="0057391D">
        <w:trPr>
          <w:trHeight w:val="20"/>
          <w:jc w:val="center"/>
        </w:trPr>
        <w:tc>
          <w:tcPr>
            <w:tcW w:w="1012" w:type="pct"/>
            <w:shd w:val="clear" w:color="auto" w:fill="auto"/>
            <w:vAlign w:val="center"/>
            <w:hideMark/>
          </w:tcPr>
          <w:p w14:paraId="5DB08C28"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Налог на прибыль</w:t>
            </w:r>
          </w:p>
        </w:tc>
        <w:tc>
          <w:tcPr>
            <w:tcW w:w="349" w:type="pct"/>
            <w:shd w:val="clear" w:color="auto" w:fill="auto"/>
            <w:vAlign w:val="center"/>
            <w:hideMark/>
          </w:tcPr>
          <w:p w14:paraId="58FDB9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345 975</w:t>
            </w:r>
          </w:p>
        </w:tc>
        <w:tc>
          <w:tcPr>
            <w:tcW w:w="320" w:type="pct"/>
            <w:shd w:val="clear" w:color="auto" w:fill="auto"/>
            <w:vAlign w:val="center"/>
            <w:hideMark/>
          </w:tcPr>
          <w:p w14:paraId="18D228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4,61</w:t>
            </w:r>
          </w:p>
        </w:tc>
        <w:tc>
          <w:tcPr>
            <w:tcW w:w="394" w:type="pct"/>
            <w:shd w:val="clear" w:color="auto" w:fill="auto"/>
            <w:vAlign w:val="center"/>
            <w:hideMark/>
          </w:tcPr>
          <w:p w14:paraId="516CEA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41 577</w:t>
            </w:r>
          </w:p>
        </w:tc>
        <w:tc>
          <w:tcPr>
            <w:tcW w:w="321" w:type="pct"/>
            <w:shd w:val="clear" w:color="auto" w:fill="auto"/>
            <w:vAlign w:val="center"/>
            <w:hideMark/>
          </w:tcPr>
          <w:p w14:paraId="5A68287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0,74</w:t>
            </w:r>
          </w:p>
        </w:tc>
        <w:tc>
          <w:tcPr>
            <w:tcW w:w="425" w:type="pct"/>
            <w:shd w:val="clear" w:color="auto" w:fill="auto"/>
            <w:vAlign w:val="center"/>
            <w:hideMark/>
          </w:tcPr>
          <w:p w14:paraId="68E50A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80" w:type="pct"/>
            <w:shd w:val="clear" w:color="auto" w:fill="auto"/>
            <w:vAlign w:val="center"/>
            <w:hideMark/>
          </w:tcPr>
          <w:p w14:paraId="35D30C0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C8160F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-304 398</w:t>
            </w:r>
          </w:p>
        </w:tc>
        <w:tc>
          <w:tcPr>
            <w:tcW w:w="332" w:type="pct"/>
            <w:shd w:val="clear" w:color="auto" w:fill="auto"/>
            <w:vAlign w:val="center"/>
            <w:hideMark/>
          </w:tcPr>
          <w:p w14:paraId="0A71468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-3,87</w:t>
            </w:r>
          </w:p>
        </w:tc>
        <w:tc>
          <w:tcPr>
            <w:tcW w:w="427" w:type="pct"/>
            <w:shd w:val="clear" w:color="auto" w:fill="auto"/>
            <w:vAlign w:val="center"/>
            <w:hideMark/>
          </w:tcPr>
          <w:p w14:paraId="36AAC95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-41 577</w:t>
            </w:r>
          </w:p>
        </w:tc>
        <w:tc>
          <w:tcPr>
            <w:tcW w:w="565" w:type="pct"/>
            <w:shd w:val="clear" w:color="auto" w:fill="auto"/>
            <w:vAlign w:val="center"/>
            <w:hideMark/>
          </w:tcPr>
          <w:p w14:paraId="50FBA9F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-0,74</w:t>
            </w:r>
          </w:p>
        </w:tc>
      </w:tr>
      <w:tr w:rsidR="0058527E" w:rsidRPr="0057391D" w14:paraId="459E9ED7" w14:textId="77777777" w:rsidTr="0057391D">
        <w:trPr>
          <w:trHeight w:val="20"/>
          <w:jc w:val="center"/>
        </w:trPr>
        <w:tc>
          <w:tcPr>
            <w:tcW w:w="1012" w:type="pct"/>
            <w:shd w:val="clear" w:color="auto" w:fill="auto"/>
            <w:vAlign w:val="center"/>
            <w:hideMark/>
          </w:tcPr>
          <w:p w14:paraId="77F5A3F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5A0119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8CEFB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7A4D1C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590F94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45B6815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058C9B4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E2DE7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20CA69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A60A9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694CE29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59282AD5" w14:textId="77777777" w:rsidTr="0057391D">
        <w:trPr>
          <w:trHeight w:val="20"/>
          <w:jc w:val="center"/>
        </w:trPr>
        <w:tc>
          <w:tcPr>
            <w:tcW w:w="1012" w:type="pct"/>
            <w:shd w:val="clear" w:color="auto" w:fill="auto"/>
            <w:vAlign w:val="center"/>
            <w:hideMark/>
          </w:tcPr>
          <w:p w14:paraId="714076F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120F2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121 195</w:t>
            </w:r>
          </w:p>
        </w:tc>
        <w:tc>
          <w:tcPr>
            <w:tcW w:w="320" w:type="pct"/>
            <w:shd w:val="clear" w:color="auto" w:fill="auto"/>
            <w:vAlign w:val="center"/>
            <w:hideMark/>
          </w:tcPr>
          <w:p w14:paraId="77FB036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1,61</w:t>
            </w:r>
          </w:p>
        </w:tc>
        <w:tc>
          <w:tcPr>
            <w:tcW w:w="394" w:type="pct"/>
            <w:shd w:val="clear" w:color="auto" w:fill="auto"/>
            <w:vAlign w:val="center"/>
            <w:hideMark/>
          </w:tcPr>
          <w:p w14:paraId="73BD708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18 808</w:t>
            </w:r>
          </w:p>
        </w:tc>
        <w:tc>
          <w:tcPr>
            <w:tcW w:w="321" w:type="pct"/>
            <w:shd w:val="clear" w:color="auto" w:fill="auto"/>
            <w:vAlign w:val="center"/>
            <w:hideMark/>
          </w:tcPr>
          <w:p w14:paraId="4594135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0,33</w:t>
            </w:r>
          </w:p>
        </w:tc>
        <w:tc>
          <w:tcPr>
            <w:tcW w:w="425" w:type="pct"/>
            <w:shd w:val="clear" w:color="auto" w:fill="auto"/>
            <w:vAlign w:val="center"/>
            <w:hideMark/>
          </w:tcPr>
          <w:p w14:paraId="5CB7A28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0BE3541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B1E970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-102 387</w:t>
            </w:r>
          </w:p>
        </w:tc>
        <w:tc>
          <w:tcPr>
            <w:tcW w:w="332" w:type="pct"/>
            <w:shd w:val="clear" w:color="auto" w:fill="auto"/>
            <w:vAlign w:val="center"/>
            <w:hideMark/>
          </w:tcPr>
          <w:p w14:paraId="4F95C89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-1,28</w:t>
            </w:r>
          </w:p>
        </w:tc>
        <w:tc>
          <w:tcPr>
            <w:tcW w:w="427" w:type="pct"/>
            <w:shd w:val="clear" w:color="auto" w:fill="auto"/>
            <w:vAlign w:val="center"/>
            <w:hideMark/>
          </w:tcPr>
          <w:p w14:paraId="403DB7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-18 808</w:t>
            </w:r>
          </w:p>
        </w:tc>
        <w:tc>
          <w:tcPr>
            <w:tcW w:w="565" w:type="pct"/>
            <w:shd w:val="clear" w:color="auto" w:fill="auto"/>
            <w:vAlign w:val="center"/>
            <w:hideMark/>
          </w:tcPr>
          <w:p w14:paraId="1AC6D6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-0,33</w:t>
            </w:r>
          </w:p>
        </w:tc>
      </w:tr>
      <w:tr w:rsidR="0058527E" w:rsidRPr="0057391D" w14:paraId="50020859" w14:textId="77777777" w:rsidTr="0057391D">
        <w:trPr>
          <w:trHeight w:val="20"/>
          <w:jc w:val="center"/>
        </w:trPr>
        <w:tc>
          <w:tcPr>
            <w:tcW w:w="1012" w:type="pct"/>
            <w:shd w:val="clear" w:color="auto" w:fill="auto"/>
            <w:vAlign w:val="center"/>
            <w:hideMark/>
          </w:tcPr>
          <w:p w14:paraId="75000CF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1DFF170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-90 120</w:t>
            </w:r>
          </w:p>
        </w:tc>
        <w:tc>
          <w:tcPr>
            <w:tcW w:w="320" w:type="pct"/>
            <w:shd w:val="clear" w:color="auto" w:fill="auto"/>
            <w:vAlign w:val="center"/>
            <w:hideMark/>
          </w:tcPr>
          <w:p w14:paraId="5E2469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-1,20</w:t>
            </w:r>
          </w:p>
        </w:tc>
        <w:tc>
          <w:tcPr>
            <w:tcW w:w="394" w:type="pct"/>
            <w:shd w:val="clear" w:color="auto" w:fill="auto"/>
            <w:vAlign w:val="center"/>
            <w:hideMark/>
          </w:tcPr>
          <w:p w14:paraId="35F01F2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10 678</w:t>
            </w:r>
          </w:p>
        </w:tc>
        <w:tc>
          <w:tcPr>
            <w:tcW w:w="321" w:type="pct"/>
            <w:shd w:val="clear" w:color="auto" w:fill="auto"/>
            <w:vAlign w:val="center"/>
            <w:hideMark/>
          </w:tcPr>
          <w:p w14:paraId="57E8EC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c>
          <w:tcPr>
            <w:tcW w:w="425" w:type="pct"/>
            <w:shd w:val="clear" w:color="auto" w:fill="auto"/>
            <w:vAlign w:val="center"/>
            <w:hideMark/>
          </w:tcPr>
          <w:p w14:paraId="1DCE33D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0AA7D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654852F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100 798</w:t>
            </w:r>
          </w:p>
        </w:tc>
        <w:tc>
          <w:tcPr>
            <w:tcW w:w="332" w:type="pct"/>
            <w:shd w:val="clear" w:color="auto" w:fill="auto"/>
            <w:vAlign w:val="center"/>
            <w:hideMark/>
          </w:tcPr>
          <w:p w14:paraId="22A46D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1,39</w:t>
            </w:r>
          </w:p>
        </w:tc>
        <w:tc>
          <w:tcPr>
            <w:tcW w:w="427" w:type="pct"/>
            <w:shd w:val="clear" w:color="auto" w:fill="auto"/>
            <w:vAlign w:val="center"/>
            <w:hideMark/>
          </w:tcPr>
          <w:p w14:paraId="18FF488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-10 678</w:t>
            </w:r>
          </w:p>
        </w:tc>
        <w:tc>
          <w:tcPr>
            <w:tcW w:w="565" w:type="pct"/>
            <w:shd w:val="clear" w:color="auto" w:fill="auto"/>
            <w:vAlign w:val="center"/>
            <w:hideMark/>
          </w:tcPr>
          <w:p w14:paraId="148F14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r>
      <w:tr w:rsidR="0058527E" w:rsidRPr="0057391D" w14:paraId="32D5347D" w14:textId="77777777" w:rsidTr="0057391D">
        <w:trPr>
          <w:trHeight w:val="20"/>
          <w:jc w:val="center"/>
        </w:trPr>
        <w:tc>
          <w:tcPr>
            <w:tcW w:w="1012" w:type="pct"/>
            <w:shd w:val="clear" w:color="auto" w:fill="auto"/>
            <w:vAlign w:val="center"/>
            <w:hideMark/>
          </w:tcPr>
          <w:p w14:paraId="79072A4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22EEC25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314 900</w:t>
            </w:r>
          </w:p>
        </w:tc>
        <w:tc>
          <w:tcPr>
            <w:tcW w:w="320" w:type="pct"/>
            <w:shd w:val="clear" w:color="auto" w:fill="auto"/>
            <w:vAlign w:val="center"/>
            <w:hideMark/>
          </w:tcPr>
          <w:p w14:paraId="3CA31C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4,19</w:t>
            </w:r>
          </w:p>
        </w:tc>
        <w:tc>
          <w:tcPr>
            <w:tcW w:w="394" w:type="pct"/>
            <w:shd w:val="clear" w:color="auto" w:fill="auto"/>
            <w:vAlign w:val="center"/>
            <w:hideMark/>
          </w:tcPr>
          <w:p w14:paraId="589AE58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12 091</w:t>
            </w:r>
          </w:p>
        </w:tc>
        <w:tc>
          <w:tcPr>
            <w:tcW w:w="321" w:type="pct"/>
            <w:shd w:val="clear" w:color="auto" w:fill="auto"/>
            <w:vAlign w:val="center"/>
            <w:hideMark/>
          </w:tcPr>
          <w:p w14:paraId="496455E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0,22</w:t>
            </w:r>
          </w:p>
        </w:tc>
        <w:tc>
          <w:tcPr>
            <w:tcW w:w="425" w:type="pct"/>
            <w:shd w:val="clear" w:color="auto" w:fill="auto"/>
            <w:vAlign w:val="center"/>
            <w:hideMark/>
          </w:tcPr>
          <w:p w14:paraId="2940E51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39A1C9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0ECC346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-302 809</w:t>
            </w:r>
          </w:p>
        </w:tc>
        <w:tc>
          <w:tcPr>
            <w:tcW w:w="332" w:type="pct"/>
            <w:shd w:val="clear" w:color="auto" w:fill="auto"/>
            <w:vAlign w:val="center"/>
            <w:hideMark/>
          </w:tcPr>
          <w:p w14:paraId="4B0353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-3,98</w:t>
            </w:r>
          </w:p>
        </w:tc>
        <w:tc>
          <w:tcPr>
            <w:tcW w:w="427" w:type="pct"/>
            <w:shd w:val="clear" w:color="auto" w:fill="auto"/>
            <w:vAlign w:val="center"/>
            <w:hideMark/>
          </w:tcPr>
          <w:p w14:paraId="599A8D3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-12 091</w:t>
            </w:r>
          </w:p>
        </w:tc>
        <w:tc>
          <w:tcPr>
            <w:tcW w:w="565" w:type="pct"/>
            <w:shd w:val="clear" w:color="auto" w:fill="auto"/>
            <w:vAlign w:val="center"/>
            <w:hideMark/>
          </w:tcPr>
          <w:p w14:paraId="19281C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-0,22</w:t>
            </w:r>
          </w:p>
        </w:tc>
      </w:tr>
      <w:tr w:rsidR="0058527E" w:rsidRPr="0057391D" w14:paraId="02C9CF46" w14:textId="77777777" w:rsidTr="0057391D">
        <w:trPr>
          <w:trHeight w:val="20"/>
          <w:jc w:val="center"/>
        </w:trPr>
        <w:tc>
          <w:tcPr>
            <w:tcW w:w="1012" w:type="pct"/>
            <w:shd w:val="clear" w:color="auto" w:fill="auto"/>
            <w:vAlign w:val="center"/>
            <w:hideMark/>
          </w:tcPr>
          <w:p w14:paraId="384B804B"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Чистая прибыль</w:t>
            </w:r>
          </w:p>
        </w:tc>
        <w:tc>
          <w:tcPr>
            <w:tcW w:w="349" w:type="pct"/>
            <w:shd w:val="clear" w:color="auto" w:fill="auto"/>
            <w:vAlign w:val="center"/>
            <w:hideMark/>
          </w:tcPr>
          <w:p w14:paraId="438591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-142 667</w:t>
            </w:r>
          </w:p>
        </w:tc>
        <w:tc>
          <w:tcPr>
            <w:tcW w:w="320" w:type="pct"/>
            <w:shd w:val="clear" w:color="auto" w:fill="auto"/>
            <w:vAlign w:val="center"/>
            <w:hideMark/>
          </w:tcPr>
          <w:p w14:paraId="7635E1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-1,90</w:t>
            </w:r>
          </w:p>
        </w:tc>
        <w:tc>
          <w:tcPr>
            <w:tcW w:w="394" w:type="pct"/>
            <w:shd w:val="clear" w:color="auto" w:fill="auto"/>
            <w:vAlign w:val="center"/>
            <w:hideMark/>
          </w:tcPr>
          <w:p w14:paraId="0C260C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-112 436</w:t>
            </w:r>
          </w:p>
        </w:tc>
        <w:tc>
          <w:tcPr>
            <w:tcW w:w="321" w:type="pct"/>
            <w:shd w:val="clear" w:color="auto" w:fill="auto"/>
            <w:vAlign w:val="center"/>
            <w:hideMark/>
          </w:tcPr>
          <w:p w14:paraId="2ACA20C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-2,00</w:t>
            </w:r>
          </w:p>
        </w:tc>
        <w:tc>
          <w:tcPr>
            <w:tcW w:w="425" w:type="pct"/>
            <w:shd w:val="clear" w:color="auto" w:fill="auto"/>
            <w:vAlign w:val="center"/>
            <w:hideMark/>
          </w:tcPr>
          <w:p w14:paraId="2758863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493 084</w:t>
            </w:r>
          </w:p>
        </w:tc>
        <w:tc>
          <w:tcPr>
            <w:tcW w:w="380" w:type="pct"/>
            <w:shd w:val="clear" w:color="auto" w:fill="auto"/>
            <w:vAlign w:val="center"/>
            <w:hideMark/>
          </w:tcPr>
          <w:p w14:paraId="0A2141C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7,28</w:t>
            </w:r>
          </w:p>
        </w:tc>
        <w:tc>
          <w:tcPr>
            <w:tcW w:w="475" w:type="pct"/>
            <w:shd w:val="clear" w:color="auto" w:fill="auto"/>
            <w:vAlign w:val="center"/>
            <w:hideMark/>
          </w:tcPr>
          <w:p w14:paraId="38E5FE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30 231</w:t>
            </w:r>
          </w:p>
        </w:tc>
        <w:tc>
          <w:tcPr>
            <w:tcW w:w="332" w:type="pct"/>
            <w:shd w:val="clear" w:color="auto" w:fill="auto"/>
            <w:vAlign w:val="center"/>
            <w:hideMark/>
          </w:tcPr>
          <w:p w14:paraId="6A6E15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27" w:type="pct"/>
            <w:shd w:val="clear" w:color="auto" w:fill="auto"/>
            <w:vAlign w:val="center"/>
            <w:hideMark/>
          </w:tcPr>
          <w:p w14:paraId="1C38236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605 520</w:t>
            </w:r>
          </w:p>
        </w:tc>
        <w:tc>
          <w:tcPr>
            <w:tcW w:w="565" w:type="pct"/>
            <w:shd w:val="clear" w:color="auto" w:fill="auto"/>
            <w:vAlign w:val="center"/>
            <w:hideMark/>
          </w:tcPr>
          <w:p w14:paraId="30B3F4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9,28</w:t>
            </w:r>
          </w:p>
        </w:tc>
      </w:tr>
      <w:tr w:rsidR="0058527E" w:rsidRPr="0057391D" w14:paraId="68A89C84" w14:textId="77777777" w:rsidTr="0057391D">
        <w:trPr>
          <w:trHeight w:val="20"/>
          <w:jc w:val="center"/>
        </w:trPr>
        <w:tc>
          <w:tcPr>
            <w:tcW w:w="1012" w:type="pct"/>
            <w:shd w:val="clear" w:color="auto" w:fill="auto"/>
            <w:vAlign w:val="center"/>
            <w:hideMark/>
          </w:tcPr>
          <w:p w14:paraId="1321699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03DD03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50CDCC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233B6D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4FA239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5B33DDE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6FD5B2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43E02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09E5FD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74CDE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B0277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03C26D44" w14:textId="77777777" w:rsidTr="0057391D">
        <w:trPr>
          <w:trHeight w:val="20"/>
          <w:jc w:val="center"/>
        </w:trPr>
        <w:tc>
          <w:tcPr>
            <w:tcW w:w="1012" w:type="pct"/>
            <w:shd w:val="clear" w:color="auto" w:fill="auto"/>
            <w:vAlign w:val="center"/>
            <w:hideMark/>
          </w:tcPr>
          <w:p w14:paraId="27896D57"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E345FF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166 987</w:t>
            </w:r>
          </w:p>
        </w:tc>
        <w:tc>
          <w:tcPr>
            <w:tcW w:w="320" w:type="pct"/>
            <w:shd w:val="clear" w:color="auto" w:fill="auto"/>
            <w:vAlign w:val="center"/>
            <w:hideMark/>
          </w:tcPr>
          <w:p w14:paraId="1A52A4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2,22</w:t>
            </w:r>
          </w:p>
        </w:tc>
        <w:tc>
          <w:tcPr>
            <w:tcW w:w="394" w:type="pct"/>
            <w:shd w:val="clear" w:color="auto" w:fill="auto"/>
            <w:vAlign w:val="center"/>
            <w:hideMark/>
          </w:tcPr>
          <w:p w14:paraId="6F733DE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-50 862</w:t>
            </w:r>
          </w:p>
        </w:tc>
        <w:tc>
          <w:tcPr>
            <w:tcW w:w="321" w:type="pct"/>
            <w:shd w:val="clear" w:color="auto" w:fill="auto"/>
            <w:vAlign w:val="center"/>
            <w:hideMark/>
          </w:tcPr>
          <w:p w14:paraId="331BAC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-0,91</w:t>
            </w:r>
          </w:p>
        </w:tc>
        <w:tc>
          <w:tcPr>
            <w:tcW w:w="425" w:type="pct"/>
            <w:shd w:val="clear" w:color="auto" w:fill="auto"/>
            <w:vAlign w:val="center"/>
            <w:hideMark/>
          </w:tcPr>
          <w:p w14:paraId="47C0158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544 727</w:t>
            </w:r>
          </w:p>
        </w:tc>
        <w:tc>
          <w:tcPr>
            <w:tcW w:w="380" w:type="pct"/>
            <w:shd w:val="clear" w:color="auto" w:fill="auto"/>
            <w:vAlign w:val="center"/>
            <w:hideMark/>
          </w:tcPr>
          <w:p w14:paraId="2F07921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8,04</w:t>
            </w:r>
          </w:p>
        </w:tc>
        <w:tc>
          <w:tcPr>
            <w:tcW w:w="475" w:type="pct"/>
            <w:shd w:val="clear" w:color="auto" w:fill="auto"/>
            <w:vAlign w:val="center"/>
            <w:hideMark/>
          </w:tcPr>
          <w:p w14:paraId="507C94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-217 849</w:t>
            </w:r>
          </w:p>
        </w:tc>
        <w:tc>
          <w:tcPr>
            <w:tcW w:w="332" w:type="pct"/>
            <w:shd w:val="clear" w:color="auto" w:fill="auto"/>
            <w:vAlign w:val="center"/>
            <w:hideMark/>
          </w:tcPr>
          <w:p w14:paraId="5660E1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-3,13</w:t>
            </w:r>
          </w:p>
        </w:tc>
        <w:tc>
          <w:tcPr>
            <w:tcW w:w="427" w:type="pct"/>
            <w:shd w:val="clear" w:color="auto" w:fill="auto"/>
            <w:vAlign w:val="center"/>
            <w:hideMark/>
          </w:tcPr>
          <w:p w14:paraId="5DCA1CF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595 589</w:t>
            </w:r>
          </w:p>
        </w:tc>
        <w:tc>
          <w:tcPr>
            <w:tcW w:w="565" w:type="pct"/>
            <w:shd w:val="clear" w:color="auto" w:fill="auto"/>
            <w:vAlign w:val="center"/>
            <w:hideMark/>
          </w:tcPr>
          <w:p w14:paraId="2DC543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8,94</w:t>
            </w:r>
          </w:p>
        </w:tc>
      </w:tr>
      <w:tr w:rsidR="0058527E" w:rsidRPr="0057391D" w14:paraId="73B0E07A" w14:textId="77777777" w:rsidTr="0057391D">
        <w:trPr>
          <w:trHeight w:val="20"/>
          <w:jc w:val="center"/>
        </w:trPr>
        <w:tc>
          <w:tcPr>
            <w:tcW w:w="1012" w:type="pct"/>
            <w:shd w:val="clear" w:color="auto" w:fill="auto"/>
            <w:vAlign w:val="center"/>
            <w:hideMark/>
          </w:tcPr>
          <w:p w14:paraId="54E6714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279413F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123 867</w:t>
            </w:r>
          </w:p>
        </w:tc>
        <w:tc>
          <w:tcPr>
            <w:tcW w:w="320" w:type="pct"/>
            <w:shd w:val="clear" w:color="auto" w:fill="auto"/>
            <w:vAlign w:val="center"/>
            <w:hideMark/>
          </w:tcPr>
          <w:p w14:paraId="76CE07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1,65</w:t>
            </w:r>
          </w:p>
        </w:tc>
        <w:tc>
          <w:tcPr>
            <w:tcW w:w="394" w:type="pct"/>
            <w:shd w:val="clear" w:color="auto" w:fill="auto"/>
            <w:vAlign w:val="center"/>
            <w:hideMark/>
          </w:tcPr>
          <w:p w14:paraId="58FDCD4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-28 877</w:t>
            </w:r>
          </w:p>
        </w:tc>
        <w:tc>
          <w:tcPr>
            <w:tcW w:w="321" w:type="pct"/>
            <w:shd w:val="clear" w:color="auto" w:fill="auto"/>
            <w:vAlign w:val="center"/>
            <w:hideMark/>
          </w:tcPr>
          <w:p w14:paraId="1BB83FA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25" w:type="pct"/>
            <w:shd w:val="clear" w:color="auto" w:fill="auto"/>
            <w:vAlign w:val="center"/>
            <w:hideMark/>
          </w:tcPr>
          <w:p w14:paraId="066EF25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-32 249</w:t>
            </w:r>
          </w:p>
        </w:tc>
        <w:tc>
          <w:tcPr>
            <w:tcW w:w="380" w:type="pct"/>
            <w:shd w:val="clear" w:color="auto" w:fill="auto"/>
            <w:vAlign w:val="center"/>
            <w:hideMark/>
          </w:tcPr>
          <w:p w14:paraId="6953B31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-0,48</w:t>
            </w:r>
          </w:p>
        </w:tc>
        <w:tc>
          <w:tcPr>
            <w:tcW w:w="475" w:type="pct"/>
            <w:shd w:val="clear" w:color="auto" w:fill="auto"/>
            <w:vAlign w:val="center"/>
            <w:hideMark/>
          </w:tcPr>
          <w:p w14:paraId="4B098D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-152 744</w:t>
            </w:r>
          </w:p>
        </w:tc>
        <w:tc>
          <w:tcPr>
            <w:tcW w:w="332" w:type="pct"/>
            <w:shd w:val="clear" w:color="auto" w:fill="auto"/>
            <w:vAlign w:val="center"/>
            <w:hideMark/>
          </w:tcPr>
          <w:p w14:paraId="488A6B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-2,16</w:t>
            </w:r>
          </w:p>
        </w:tc>
        <w:tc>
          <w:tcPr>
            <w:tcW w:w="427" w:type="pct"/>
            <w:shd w:val="clear" w:color="auto" w:fill="auto"/>
            <w:vAlign w:val="center"/>
            <w:hideMark/>
          </w:tcPr>
          <w:p w14:paraId="015907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-3 372</w:t>
            </w:r>
          </w:p>
        </w:tc>
        <w:tc>
          <w:tcPr>
            <w:tcW w:w="565" w:type="pct"/>
            <w:shd w:val="clear" w:color="auto" w:fill="auto"/>
            <w:vAlign w:val="center"/>
            <w:hideMark/>
          </w:tcPr>
          <w:p w14:paraId="4F7FC4E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32CD8733" w14:textId="77777777" w:rsidTr="0057391D">
        <w:trPr>
          <w:trHeight w:val="20"/>
          <w:jc w:val="center"/>
        </w:trPr>
        <w:tc>
          <w:tcPr>
            <w:tcW w:w="1012" w:type="pct"/>
            <w:shd w:val="clear" w:color="auto" w:fill="auto"/>
            <w:vAlign w:val="center"/>
            <w:hideMark/>
          </w:tcPr>
          <w:p w14:paraId="63A08D7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21603D3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-433 521</w:t>
            </w:r>
          </w:p>
        </w:tc>
        <w:tc>
          <w:tcPr>
            <w:tcW w:w="320" w:type="pct"/>
            <w:shd w:val="clear" w:color="auto" w:fill="auto"/>
            <w:vAlign w:val="center"/>
            <w:hideMark/>
          </w:tcPr>
          <w:p w14:paraId="041839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-5,77</w:t>
            </w:r>
          </w:p>
        </w:tc>
        <w:tc>
          <w:tcPr>
            <w:tcW w:w="394" w:type="pct"/>
            <w:shd w:val="clear" w:color="auto" w:fill="auto"/>
            <w:vAlign w:val="center"/>
            <w:hideMark/>
          </w:tcPr>
          <w:p w14:paraId="305AF0C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-32 697</w:t>
            </w:r>
          </w:p>
        </w:tc>
        <w:tc>
          <w:tcPr>
            <w:tcW w:w="321" w:type="pct"/>
            <w:shd w:val="clear" w:color="auto" w:fill="auto"/>
            <w:vAlign w:val="center"/>
            <w:hideMark/>
          </w:tcPr>
          <w:p w14:paraId="2BD4BA4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c>
          <w:tcPr>
            <w:tcW w:w="425" w:type="pct"/>
            <w:shd w:val="clear" w:color="auto" w:fill="auto"/>
            <w:vAlign w:val="center"/>
            <w:hideMark/>
          </w:tcPr>
          <w:p w14:paraId="1AFBB69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-19 394</w:t>
            </w:r>
          </w:p>
        </w:tc>
        <w:tc>
          <w:tcPr>
            <w:tcW w:w="380" w:type="pct"/>
            <w:shd w:val="clear" w:color="auto" w:fill="auto"/>
            <w:vAlign w:val="center"/>
            <w:hideMark/>
          </w:tcPr>
          <w:p w14:paraId="4597EB6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-0,29</w:t>
            </w:r>
          </w:p>
        </w:tc>
        <w:tc>
          <w:tcPr>
            <w:tcW w:w="475" w:type="pct"/>
            <w:shd w:val="clear" w:color="auto" w:fill="auto"/>
            <w:vAlign w:val="center"/>
            <w:hideMark/>
          </w:tcPr>
          <w:p w14:paraId="702E017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400 824</w:t>
            </w:r>
          </w:p>
        </w:tc>
        <w:tc>
          <w:tcPr>
            <w:tcW w:w="332" w:type="pct"/>
            <w:shd w:val="clear" w:color="auto" w:fill="auto"/>
            <w:vAlign w:val="center"/>
            <w:hideMark/>
          </w:tcPr>
          <w:p w14:paraId="2FFB1D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5,19</w:t>
            </w:r>
          </w:p>
        </w:tc>
        <w:tc>
          <w:tcPr>
            <w:tcW w:w="427" w:type="pct"/>
            <w:shd w:val="clear" w:color="auto" w:fill="auto"/>
            <w:vAlign w:val="center"/>
            <w:hideMark/>
          </w:tcPr>
          <w:p w14:paraId="4FA8A2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13 303</w:t>
            </w:r>
          </w:p>
        </w:tc>
        <w:tc>
          <w:tcPr>
            <w:tcW w:w="565" w:type="pct"/>
            <w:shd w:val="clear" w:color="auto" w:fill="auto"/>
            <w:vAlign w:val="center"/>
            <w:hideMark/>
          </w:tcPr>
          <w:p w14:paraId="135EB1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0,30</w:t>
            </w:r>
          </w:p>
        </w:tc>
      </w:tr>
      <w:tr w:rsidR="0058527E" w:rsidRPr="0057391D" w14:paraId="0E06CA24" w14:textId="77777777" w:rsidTr="0057391D">
        <w:trPr>
          <w:trHeight w:val="20"/>
          <w:jc w:val="center"/>
        </w:trPr>
        <w:tc>
          <w:tcPr>
            <w:tcW w:w="1012" w:type="pct"/>
            <w:shd w:val="clear" w:color="auto" w:fill="auto"/>
            <w:vAlign w:val="center"/>
            <w:hideMark/>
          </w:tcPr>
          <w:p w14:paraId="11C86C5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Совокупный финансовый результат</w:t>
            </w:r>
          </w:p>
        </w:tc>
        <w:tc>
          <w:tcPr>
            <w:tcW w:w="349" w:type="pct"/>
            <w:shd w:val="clear" w:color="auto" w:fill="auto"/>
            <w:vAlign w:val="center"/>
            <w:hideMark/>
          </w:tcPr>
          <w:p w14:paraId="50F23E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-142 667</w:t>
            </w:r>
          </w:p>
        </w:tc>
        <w:tc>
          <w:tcPr>
            <w:tcW w:w="320" w:type="pct"/>
            <w:shd w:val="clear" w:color="auto" w:fill="auto"/>
            <w:vAlign w:val="center"/>
            <w:hideMark/>
          </w:tcPr>
          <w:p w14:paraId="7862B9F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-1,90</w:t>
            </w:r>
          </w:p>
        </w:tc>
        <w:tc>
          <w:tcPr>
            <w:tcW w:w="394" w:type="pct"/>
            <w:shd w:val="clear" w:color="auto" w:fill="auto"/>
            <w:vAlign w:val="center"/>
            <w:hideMark/>
          </w:tcPr>
          <w:p w14:paraId="7E861B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-112 436</w:t>
            </w:r>
          </w:p>
        </w:tc>
        <w:tc>
          <w:tcPr>
            <w:tcW w:w="321" w:type="pct"/>
            <w:shd w:val="clear" w:color="auto" w:fill="auto"/>
            <w:vAlign w:val="center"/>
            <w:hideMark/>
          </w:tcPr>
          <w:p w14:paraId="79EBB2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-2,00</w:t>
            </w:r>
          </w:p>
        </w:tc>
        <w:tc>
          <w:tcPr>
            <w:tcW w:w="425" w:type="pct"/>
            <w:shd w:val="clear" w:color="auto" w:fill="auto"/>
            <w:vAlign w:val="center"/>
            <w:hideMark/>
          </w:tcPr>
          <w:p w14:paraId="6233E4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493 084</w:t>
            </w:r>
          </w:p>
        </w:tc>
        <w:tc>
          <w:tcPr>
            <w:tcW w:w="380" w:type="pct"/>
            <w:shd w:val="clear" w:color="auto" w:fill="auto"/>
            <w:vAlign w:val="center"/>
            <w:hideMark/>
          </w:tcPr>
          <w:p w14:paraId="7BC5A0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7,28</w:t>
            </w:r>
          </w:p>
        </w:tc>
        <w:tc>
          <w:tcPr>
            <w:tcW w:w="475" w:type="pct"/>
            <w:shd w:val="clear" w:color="auto" w:fill="auto"/>
            <w:vAlign w:val="center"/>
            <w:hideMark/>
          </w:tcPr>
          <w:p w14:paraId="67AAA4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30 231</w:t>
            </w:r>
          </w:p>
        </w:tc>
        <w:tc>
          <w:tcPr>
            <w:tcW w:w="332" w:type="pct"/>
            <w:shd w:val="clear" w:color="auto" w:fill="auto"/>
            <w:vAlign w:val="center"/>
            <w:hideMark/>
          </w:tcPr>
          <w:p w14:paraId="1882A63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27" w:type="pct"/>
            <w:shd w:val="clear" w:color="auto" w:fill="auto"/>
            <w:vAlign w:val="center"/>
            <w:hideMark/>
          </w:tcPr>
          <w:p w14:paraId="6730861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605 520</w:t>
            </w:r>
          </w:p>
        </w:tc>
        <w:tc>
          <w:tcPr>
            <w:tcW w:w="565" w:type="pct"/>
            <w:shd w:val="clear" w:color="auto" w:fill="auto"/>
            <w:vAlign w:val="center"/>
            <w:hideMark/>
          </w:tcPr>
          <w:p w14:paraId="4B94297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9,28</w:t>
            </w:r>
          </w:p>
        </w:tc>
      </w:tr>
      <w:tr w:rsidR="0058527E" w:rsidRPr="0057391D" w14:paraId="7D72ECE8" w14:textId="77777777" w:rsidTr="0057391D">
        <w:trPr>
          <w:trHeight w:val="20"/>
          <w:jc w:val="center"/>
        </w:trPr>
        <w:tc>
          <w:tcPr>
            <w:tcW w:w="1012" w:type="pct"/>
            <w:shd w:val="clear" w:color="auto" w:fill="auto"/>
            <w:vAlign w:val="center"/>
            <w:hideMark/>
          </w:tcPr>
          <w:p w14:paraId="358584B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Справочно: Всего доходов</w:t>
            </w:r>
          </w:p>
        </w:tc>
        <w:tc>
          <w:tcPr>
            <w:tcW w:w="349" w:type="pct"/>
            <w:shd w:val="clear" w:color="auto" w:fill="auto"/>
            <w:vAlign w:val="center"/>
            <w:hideMark/>
          </w:tcPr>
          <w:p w14:paraId="5E4259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7 508 379</w:t>
            </w:r>
          </w:p>
        </w:tc>
        <w:tc>
          <w:tcPr>
            <w:tcW w:w="320" w:type="pct"/>
            <w:shd w:val="clear" w:color="auto" w:fill="auto"/>
            <w:vAlign w:val="center"/>
            <w:hideMark/>
          </w:tcPr>
          <w:p w14:paraId="3276DD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394" w:type="pct"/>
            <w:shd w:val="clear" w:color="auto" w:fill="auto"/>
            <w:vAlign w:val="center"/>
            <w:hideMark/>
          </w:tcPr>
          <w:p w14:paraId="151C2B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5 618 721</w:t>
            </w:r>
          </w:p>
        </w:tc>
        <w:tc>
          <w:tcPr>
            <w:tcW w:w="321" w:type="pct"/>
            <w:shd w:val="clear" w:color="auto" w:fill="auto"/>
            <w:vAlign w:val="center"/>
            <w:hideMark/>
          </w:tcPr>
          <w:p w14:paraId="74CEE8C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425" w:type="pct"/>
            <w:shd w:val="clear" w:color="auto" w:fill="auto"/>
            <w:vAlign w:val="center"/>
            <w:hideMark/>
          </w:tcPr>
          <w:p w14:paraId="40C63DB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6 777 684</w:t>
            </w:r>
          </w:p>
        </w:tc>
        <w:tc>
          <w:tcPr>
            <w:tcW w:w="380" w:type="pct"/>
            <w:shd w:val="clear" w:color="auto" w:fill="auto"/>
            <w:vAlign w:val="center"/>
            <w:hideMark/>
          </w:tcPr>
          <w:p w14:paraId="103B75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475" w:type="pct"/>
            <w:shd w:val="clear" w:color="auto" w:fill="auto"/>
            <w:vAlign w:val="center"/>
            <w:hideMark/>
          </w:tcPr>
          <w:p w14:paraId="540EAA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1A990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106BD1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A9050A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256534FD" w14:textId="77777777" w:rsidTr="0057391D">
        <w:trPr>
          <w:trHeight w:val="20"/>
          <w:jc w:val="center"/>
        </w:trPr>
        <w:tc>
          <w:tcPr>
            <w:tcW w:w="1012" w:type="pct"/>
            <w:shd w:val="clear" w:color="auto" w:fill="auto"/>
            <w:vAlign w:val="center"/>
            <w:hideMark/>
          </w:tcPr>
          <w:p w14:paraId="3CF7831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Доля выручки от деятельности по передаче электроэнергии, %</w:t>
            </w:r>
          </w:p>
        </w:tc>
        <w:tc>
          <w:tcPr>
            <w:tcW w:w="349" w:type="pct"/>
            <w:shd w:val="clear" w:color="auto" w:fill="auto"/>
            <w:vAlign w:val="center"/>
            <w:hideMark/>
          </w:tcPr>
          <w:p w14:paraId="7E6D825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63,78</w:t>
            </w:r>
          </w:p>
        </w:tc>
        <w:tc>
          <w:tcPr>
            <w:tcW w:w="320" w:type="pct"/>
            <w:shd w:val="clear" w:color="auto" w:fill="auto"/>
            <w:vAlign w:val="center"/>
            <w:hideMark/>
          </w:tcPr>
          <w:p w14:paraId="4A2E342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94" w:type="pct"/>
            <w:shd w:val="clear" w:color="auto" w:fill="auto"/>
            <w:vAlign w:val="center"/>
            <w:hideMark/>
          </w:tcPr>
          <w:p w14:paraId="6993690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98,23</w:t>
            </w:r>
          </w:p>
        </w:tc>
        <w:tc>
          <w:tcPr>
            <w:tcW w:w="321" w:type="pct"/>
            <w:shd w:val="clear" w:color="auto" w:fill="auto"/>
            <w:vAlign w:val="center"/>
            <w:hideMark/>
          </w:tcPr>
          <w:p w14:paraId="5731E9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425" w:type="pct"/>
            <w:shd w:val="clear" w:color="auto" w:fill="auto"/>
            <w:vAlign w:val="center"/>
            <w:hideMark/>
          </w:tcPr>
          <w:p w14:paraId="30EAA00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98,19</w:t>
            </w:r>
          </w:p>
        </w:tc>
        <w:tc>
          <w:tcPr>
            <w:tcW w:w="380" w:type="pct"/>
            <w:shd w:val="clear" w:color="auto" w:fill="auto"/>
            <w:vAlign w:val="center"/>
            <w:hideMark/>
          </w:tcPr>
          <w:p w14:paraId="340ABFF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475" w:type="pct"/>
            <w:shd w:val="clear" w:color="auto" w:fill="auto"/>
            <w:vAlign w:val="center"/>
            <w:hideMark/>
          </w:tcPr>
          <w:p w14:paraId="1B73CEF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4D67CF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427" w:type="pct"/>
            <w:shd w:val="clear" w:color="auto" w:fill="auto"/>
            <w:vAlign w:val="center"/>
            <w:hideMark/>
          </w:tcPr>
          <w:p w14:paraId="7385F1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7498CFB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bl>
    <w:p w14:paraId="36AE867B" w14:textId="77777777" w:rsidR="00A8636E" w:rsidRPr="00066594" w:rsidRDefault="00A8636E">
      <w:pPr>
        <w:spacing w:after="200" w:line="276" w:lineRule="auto"/>
        <w:rPr>
          <w:rFonts w:ascii="Myriad Pro" w:hAnsi="Myriad Pro"/>
          <w:sz w:val="26"/>
          <w:szCs w:val="26"/>
        </w:rPr>
      </w:pPr>
      <w:r w:rsidRPr="00066594">
        <w:rPr>
          <w:rFonts w:ascii="Myriad Pro" w:hAnsi="Myriad Pro"/>
          <w:sz w:val="26"/>
          <w:szCs w:val="26"/>
        </w:rPr>
        <w:br w:type="page"/>
      </w:r>
    </w:p>
    <w:p w14:paraId="6069FBD7" w14:textId="77777777" w:rsidR="00A8636E" w:rsidRPr="00066594" w:rsidRDefault="00A8636E" w:rsidP="0057391D">
      <w:pPr>
        <w:pStyle w:val="2f0"/>
        <w:jc w:val="right"/>
      </w:pPr>
      <w:r w:rsidRPr="00066594">
        <w:lastRenderedPageBreak/>
        <w:t>тыс. руб.</w:t>
      </w:r>
    </w:p>
    <w:tbl>
      <w:tblPr>
        <w:tblW w:w="15210" w:type="dxa"/>
        <w:tblInd w:w="93" w:type="dxa"/>
        <w:tblLayout w:type="fixed"/>
        <w:tblLook w:val="04A0" w:firstRow="1" w:lastRow="0" w:firstColumn="1" w:lastColumn="0" w:noHBand="0" w:noVBand="1"/>
      </w:tblPr>
      <w:tblGrid>
        <w:gridCol w:w="1745"/>
        <w:gridCol w:w="708"/>
        <w:gridCol w:w="1134"/>
        <w:gridCol w:w="993"/>
        <w:gridCol w:w="992"/>
        <w:gridCol w:w="1134"/>
        <w:gridCol w:w="1134"/>
        <w:gridCol w:w="993"/>
        <w:gridCol w:w="1134"/>
        <w:gridCol w:w="1134"/>
        <w:gridCol w:w="993"/>
        <w:gridCol w:w="991"/>
        <w:gridCol w:w="991"/>
        <w:gridCol w:w="1134"/>
      </w:tblGrid>
      <w:tr w:rsidR="00A8636E" w:rsidRPr="0057391D" w14:paraId="73BF4A10" w14:textId="77777777" w:rsidTr="00D20A5D">
        <w:trPr>
          <w:trHeight w:val="300"/>
          <w:tblHeader/>
        </w:trPr>
        <w:tc>
          <w:tcPr>
            <w:tcW w:w="17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F5B2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Показатель</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96852"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Код показа- теля</w:t>
            </w: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3FA9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2014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2374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2015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0256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2016 год</w:t>
            </w:r>
          </w:p>
        </w:tc>
        <w:tc>
          <w:tcPr>
            <w:tcW w:w="9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8466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2014</w:t>
            </w:r>
          </w:p>
        </w:tc>
        <w:tc>
          <w:tcPr>
            <w:tcW w:w="9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095D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2015</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0043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2016</w:t>
            </w:r>
          </w:p>
        </w:tc>
      </w:tr>
      <w:tr w:rsidR="00A8636E" w:rsidRPr="0057391D" w14:paraId="59AF979F" w14:textId="77777777" w:rsidTr="00D20A5D">
        <w:trPr>
          <w:trHeight w:val="532"/>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92E43"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077B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D63DF"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D4B49" w14:textId="70F5615C"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E113A"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7B284"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840A2" w14:textId="26B9B15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42FB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64C8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3A05A" w14:textId="546673FF"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B8272"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8430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047C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F384C"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52B7F73F" w14:textId="77777777" w:rsidTr="00D20A5D">
        <w:trPr>
          <w:trHeight w:val="532"/>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88AB3"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DCA00"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B14BA"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6FC4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958C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ED50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F637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83BC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A0FD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DAC8D"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17F1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504A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01ABE"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E949D"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081B3704" w14:textId="77777777" w:rsidTr="00D20A5D">
        <w:trPr>
          <w:trHeight w:val="1770"/>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4FCC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3159F"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143D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34E3F"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D658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CF769"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C56D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BDB22"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2723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4205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96F3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C6100"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23CE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74627"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66C7ECF7" w14:textId="77777777" w:rsidTr="00D20A5D">
        <w:trPr>
          <w:trHeight w:val="300"/>
          <w:tblHeader/>
        </w:trPr>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A36B3"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124E0"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099E4"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3</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C849D"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84B22"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737DC"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6CAF7"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5299F"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A5B9B"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90E8B"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10</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FCC68"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11</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1A300"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12</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6FC16"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19D99"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14</w:t>
            </w:r>
          </w:p>
        </w:tc>
      </w:tr>
      <w:tr w:rsidR="00A8636E" w:rsidRPr="0057391D" w14:paraId="192D863F" w14:textId="77777777" w:rsidTr="00D20A5D">
        <w:trPr>
          <w:trHeight w:val="1125"/>
        </w:trPr>
        <w:tc>
          <w:tcPr>
            <w:tcW w:w="17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DABFA3"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70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F6860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800AF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57 400 130</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31727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7 201 053</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00CC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4 592 553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AC1DA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42 744 387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F9F5F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5 261 570</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5DF95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5 168 270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328A8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47 506 228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F9C28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6 551 727</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A95CB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6 433 284</w:t>
            </w:r>
          </w:p>
        </w:tc>
        <w:tc>
          <w:tcPr>
            <w:tcW w:w="9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5682A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8,00%</w:t>
            </w:r>
          </w:p>
        </w:tc>
        <w:tc>
          <w:tcPr>
            <w:tcW w:w="9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DF97B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12,09%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CC06C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13,54%</w:t>
            </w:r>
          </w:p>
        </w:tc>
      </w:tr>
      <w:tr w:rsidR="00A8636E" w:rsidRPr="0057391D" w14:paraId="5112AD8C" w14:textId="77777777" w:rsidTr="00D20A5D">
        <w:trPr>
          <w:trHeight w:val="45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0283D2F7"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Себестоимость проданных товаров, продукции, работ, услуг</w:t>
            </w:r>
          </w:p>
        </w:tc>
        <w:tc>
          <w:tcPr>
            <w:tcW w:w="708" w:type="dxa"/>
            <w:tcBorders>
              <w:top w:val="nil"/>
              <w:left w:val="nil"/>
              <w:bottom w:val="single" w:sz="4" w:space="0" w:color="auto"/>
              <w:right w:val="single" w:sz="4" w:space="0" w:color="auto"/>
            </w:tcBorders>
            <w:shd w:val="clear" w:color="auto" w:fill="auto"/>
            <w:vAlign w:val="center"/>
            <w:hideMark/>
          </w:tcPr>
          <w:p w14:paraId="16410A6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w:t>
            </w:r>
          </w:p>
        </w:tc>
        <w:tc>
          <w:tcPr>
            <w:tcW w:w="1134" w:type="dxa"/>
            <w:tcBorders>
              <w:top w:val="nil"/>
              <w:left w:val="nil"/>
              <w:bottom w:val="single" w:sz="4" w:space="0" w:color="auto"/>
              <w:right w:val="single" w:sz="4" w:space="0" w:color="auto"/>
            </w:tcBorders>
            <w:shd w:val="clear" w:color="auto" w:fill="auto"/>
            <w:vAlign w:val="center"/>
            <w:hideMark/>
          </w:tcPr>
          <w:p w14:paraId="5839B00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53 262 563</w:t>
            </w:r>
          </w:p>
        </w:tc>
        <w:tc>
          <w:tcPr>
            <w:tcW w:w="993" w:type="dxa"/>
            <w:tcBorders>
              <w:top w:val="nil"/>
              <w:left w:val="nil"/>
              <w:bottom w:val="single" w:sz="4" w:space="0" w:color="auto"/>
              <w:right w:val="single" w:sz="4" w:space="0" w:color="auto"/>
            </w:tcBorders>
            <w:shd w:val="clear" w:color="auto" w:fill="auto"/>
            <w:vAlign w:val="center"/>
            <w:hideMark/>
          </w:tcPr>
          <w:p w14:paraId="3822980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6 481 106</w:t>
            </w:r>
          </w:p>
        </w:tc>
        <w:tc>
          <w:tcPr>
            <w:tcW w:w="992" w:type="dxa"/>
            <w:tcBorders>
              <w:top w:val="nil"/>
              <w:left w:val="nil"/>
              <w:bottom w:val="single" w:sz="4" w:space="0" w:color="auto"/>
              <w:right w:val="single" w:sz="4" w:space="0" w:color="auto"/>
            </w:tcBorders>
            <w:shd w:val="clear" w:color="auto" w:fill="auto"/>
            <w:vAlign w:val="center"/>
            <w:hideMark/>
          </w:tcPr>
          <w:p w14:paraId="222FAA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4 162 369</w:t>
            </w:r>
          </w:p>
        </w:tc>
        <w:tc>
          <w:tcPr>
            <w:tcW w:w="1134" w:type="dxa"/>
            <w:tcBorders>
              <w:top w:val="nil"/>
              <w:left w:val="nil"/>
              <w:bottom w:val="single" w:sz="4" w:space="0" w:color="auto"/>
              <w:right w:val="single" w:sz="4" w:space="0" w:color="auto"/>
            </w:tcBorders>
            <w:shd w:val="clear" w:color="auto" w:fill="auto"/>
            <w:vAlign w:val="center"/>
            <w:hideMark/>
          </w:tcPr>
          <w:p w14:paraId="19BB14C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39 973 868</w:t>
            </w:r>
          </w:p>
        </w:tc>
        <w:tc>
          <w:tcPr>
            <w:tcW w:w="1134" w:type="dxa"/>
            <w:tcBorders>
              <w:top w:val="nil"/>
              <w:left w:val="nil"/>
              <w:bottom w:val="single" w:sz="4" w:space="0" w:color="auto"/>
              <w:right w:val="single" w:sz="4" w:space="0" w:color="auto"/>
            </w:tcBorders>
            <w:shd w:val="clear" w:color="auto" w:fill="auto"/>
            <w:vAlign w:val="center"/>
            <w:hideMark/>
          </w:tcPr>
          <w:p w14:paraId="391952D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5 075 441</w:t>
            </w:r>
          </w:p>
        </w:tc>
        <w:tc>
          <w:tcPr>
            <w:tcW w:w="993" w:type="dxa"/>
            <w:tcBorders>
              <w:top w:val="nil"/>
              <w:left w:val="nil"/>
              <w:bottom w:val="single" w:sz="4" w:space="0" w:color="auto"/>
              <w:right w:val="single" w:sz="4" w:space="0" w:color="auto"/>
            </w:tcBorders>
            <w:shd w:val="clear" w:color="auto" w:fill="auto"/>
            <w:vAlign w:val="center"/>
            <w:hideMark/>
          </w:tcPr>
          <w:p w14:paraId="1B8ACFB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4 931 217</w:t>
            </w:r>
          </w:p>
        </w:tc>
        <w:tc>
          <w:tcPr>
            <w:tcW w:w="1134" w:type="dxa"/>
            <w:tcBorders>
              <w:top w:val="nil"/>
              <w:left w:val="nil"/>
              <w:bottom w:val="single" w:sz="4" w:space="0" w:color="auto"/>
              <w:right w:val="single" w:sz="4" w:space="0" w:color="auto"/>
            </w:tcBorders>
            <w:shd w:val="clear" w:color="auto" w:fill="auto"/>
            <w:vAlign w:val="center"/>
            <w:hideMark/>
          </w:tcPr>
          <w:p w14:paraId="374EF39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43 151 053</w:t>
            </w:r>
          </w:p>
        </w:tc>
        <w:tc>
          <w:tcPr>
            <w:tcW w:w="1134" w:type="dxa"/>
            <w:tcBorders>
              <w:top w:val="nil"/>
              <w:left w:val="nil"/>
              <w:bottom w:val="single" w:sz="4" w:space="0" w:color="auto"/>
              <w:right w:val="single" w:sz="4" w:space="0" w:color="auto"/>
            </w:tcBorders>
            <w:shd w:val="clear" w:color="auto" w:fill="auto"/>
            <w:vAlign w:val="center"/>
            <w:hideMark/>
          </w:tcPr>
          <w:p w14:paraId="6AE3174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5 392 045</w:t>
            </w:r>
          </w:p>
        </w:tc>
        <w:tc>
          <w:tcPr>
            <w:tcW w:w="993" w:type="dxa"/>
            <w:tcBorders>
              <w:top w:val="nil"/>
              <w:left w:val="nil"/>
              <w:bottom w:val="single" w:sz="4" w:space="0" w:color="auto"/>
              <w:right w:val="single" w:sz="4" w:space="0" w:color="auto"/>
            </w:tcBorders>
            <w:shd w:val="clear" w:color="auto" w:fill="auto"/>
            <w:vAlign w:val="center"/>
            <w:hideMark/>
          </w:tcPr>
          <w:p w14:paraId="2502016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5 250 973</w:t>
            </w:r>
          </w:p>
        </w:tc>
        <w:tc>
          <w:tcPr>
            <w:tcW w:w="991" w:type="dxa"/>
            <w:tcBorders>
              <w:top w:val="nil"/>
              <w:left w:val="nil"/>
              <w:bottom w:val="single" w:sz="4" w:space="0" w:color="auto"/>
              <w:right w:val="single" w:sz="4" w:space="0" w:color="auto"/>
            </w:tcBorders>
            <w:shd w:val="clear" w:color="auto" w:fill="auto"/>
            <w:noWrap/>
            <w:vAlign w:val="center"/>
            <w:hideMark/>
          </w:tcPr>
          <w:p w14:paraId="58FD7043"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7,81%</w:t>
            </w:r>
          </w:p>
        </w:tc>
        <w:tc>
          <w:tcPr>
            <w:tcW w:w="991" w:type="dxa"/>
            <w:tcBorders>
              <w:top w:val="nil"/>
              <w:left w:val="nil"/>
              <w:bottom w:val="single" w:sz="4" w:space="0" w:color="auto"/>
              <w:right w:val="single" w:sz="4" w:space="0" w:color="auto"/>
            </w:tcBorders>
            <w:shd w:val="clear" w:color="auto" w:fill="auto"/>
            <w:noWrap/>
            <w:vAlign w:val="center"/>
            <w:hideMark/>
          </w:tcPr>
          <w:p w14:paraId="0DC8A6F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12,34%</w:t>
            </w:r>
          </w:p>
        </w:tc>
        <w:tc>
          <w:tcPr>
            <w:tcW w:w="1134" w:type="dxa"/>
            <w:tcBorders>
              <w:top w:val="nil"/>
              <w:left w:val="nil"/>
              <w:bottom w:val="single" w:sz="4" w:space="0" w:color="auto"/>
              <w:right w:val="single" w:sz="4" w:space="0" w:color="auto"/>
            </w:tcBorders>
            <w:shd w:val="clear" w:color="auto" w:fill="auto"/>
            <w:noWrap/>
            <w:vAlign w:val="center"/>
            <w:hideMark/>
          </w:tcPr>
          <w:p w14:paraId="65BAF9EC"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12,17%</w:t>
            </w:r>
          </w:p>
        </w:tc>
      </w:tr>
      <w:tr w:rsidR="00A8636E" w:rsidRPr="0057391D" w14:paraId="373D7B77"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498B364"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Валовая прибыль</w:t>
            </w:r>
          </w:p>
        </w:tc>
        <w:tc>
          <w:tcPr>
            <w:tcW w:w="708" w:type="dxa"/>
            <w:tcBorders>
              <w:top w:val="nil"/>
              <w:left w:val="nil"/>
              <w:bottom w:val="single" w:sz="4" w:space="0" w:color="auto"/>
              <w:right w:val="single" w:sz="4" w:space="0" w:color="auto"/>
            </w:tcBorders>
            <w:shd w:val="clear" w:color="auto" w:fill="auto"/>
            <w:vAlign w:val="center"/>
            <w:hideMark/>
          </w:tcPr>
          <w:p w14:paraId="0126F3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w:t>
            </w:r>
          </w:p>
        </w:tc>
        <w:tc>
          <w:tcPr>
            <w:tcW w:w="1134" w:type="dxa"/>
            <w:tcBorders>
              <w:top w:val="nil"/>
              <w:left w:val="nil"/>
              <w:bottom w:val="single" w:sz="4" w:space="0" w:color="auto"/>
              <w:right w:val="single" w:sz="4" w:space="0" w:color="auto"/>
            </w:tcBorders>
            <w:shd w:val="clear" w:color="auto" w:fill="auto"/>
            <w:vAlign w:val="center"/>
            <w:hideMark/>
          </w:tcPr>
          <w:p w14:paraId="4E66851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4 137 567</w:t>
            </w:r>
          </w:p>
        </w:tc>
        <w:tc>
          <w:tcPr>
            <w:tcW w:w="993" w:type="dxa"/>
            <w:tcBorders>
              <w:top w:val="nil"/>
              <w:left w:val="nil"/>
              <w:bottom w:val="single" w:sz="4" w:space="0" w:color="auto"/>
              <w:right w:val="single" w:sz="4" w:space="0" w:color="auto"/>
            </w:tcBorders>
            <w:shd w:val="clear" w:color="auto" w:fill="auto"/>
            <w:vAlign w:val="center"/>
            <w:hideMark/>
          </w:tcPr>
          <w:p w14:paraId="4E0D478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719 948</w:t>
            </w:r>
          </w:p>
        </w:tc>
        <w:tc>
          <w:tcPr>
            <w:tcW w:w="992" w:type="dxa"/>
            <w:tcBorders>
              <w:top w:val="nil"/>
              <w:left w:val="nil"/>
              <w:bottom w:val="single" w:sz="4" w:space="0" w:color="auto"/>
              <w:right w:val="single" w:sz="4" w:space="0" w:color="auto"/>
            </w:tcBorders>
            <w:shd w:val="clear" w:color="auto" w:fill="auto"/>
            <w:vAlign w:val="center"/>
            <w:hideMark/>
          </w:tcPr>
          <w:p w14:paraId="6E7D1E5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430 184</w:t>
            </w:r>
          </w:p>
        </w:tc>
        <w:tc>
          <w:tcPr>
            <w:tcW w:w="1134" w:type="dxa"/>
            <w:tcBorders>
              <w:top w:val="nil"/>
              <w:left w:val="nil"/>
              <w:bottom w:val="single" w:sz="4" w:space="0" w:color="auto"/>
              <w:right w:val="single" w:sz="4" w:space="0" w:color="auto"/>
            </w:tcBorders>
            <w:shd w:val="clear" w:color="auto" w:fill="auto"/>
            <w:vAlign w:val="center"/>
            <w:hideMark/>
          </w:tcPr>
          <w:p w14:paraId="5101E0D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2 770 519</w:t>
            </w:r>
          </w:p>
        </w:tc>
        <w:tc>
          <w:tcPr>
            <w:tcW w:w="1134" w:type="dxa"/>
            <w:tcBorders>
              <w:top w:val="nil"/>
              <w:left w:val="nil"/>
              <w:bottom w:val="single" w:sz="4" w:space="0" w:color="auto"/>
              <w:right w:val="single" w:sz="4" w:space="0" w:color="auto"/>
            </w:tcBorders>
            <w:shd w:val="clear" w:color="auto" w:fill="auto"/>
            <w:vAlign w:val="center"/>
            <w:hideMark/>
          </w:tcPr>
          <w:p w14:paraId="501AC3C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186 129</w:t>
            </w:r>
          </w:p>
        </w:tc>
        <w:tc>
          <w:tcPr>
            <w:tcW w:w="993" w:type="dxa"/>
            <w:tcBorders>
              <w:top w:val="nil"/>
              <w:left w:val="nil"/>
              <w:bottom w:val="single" w:sz="4" w:space="0" w:color="auto"/>
              <w:right w:val="single" w:sz="4" w:space="0" w:color="auto"/>
            </w:tcBorders>
            <w:shd w:val="clear" w:color="auto" w:fill="auto"/>
            <w:vAlign w:val="center"/>
            <w:hideMark/>
          </w:tcPr>
          <w:p w14:paraId="2DD6CF2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237 053</w:t>
            </w:r>
          </w:p>
        </w:tc>
        <w:tc>
          <w:tcPr>
            <w:tcW w:w="1134" w:type="dxa"/>
            <w:tcBorders>
              <w:top w:val="nil"/>
              <w:left w:val="nil"/>
              <w:bottom w:val="single" w:sz="4" w:space="0" w:color="auto"/>
              <w:right w:val="single" w:sz="4" w:space="0" w:color="auto"/>
            </w:tcBorders>
            <w:shd w:val="clear" w:color="auto" w:fill="auto"/>
            <w:vAlign w:val="center"/>
            <w:hideMark/>
          </w:tcPr>
          <w:p w14:paraId="24D563F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4 355 175</w:t>
            </w:r>
          </w:p>
        </w:tc>
        <w:tc>
          <w:tcPr>
            <w:tcW w:w="1134" w:type="dxa"/>
            <w:tcBorders>
              <w:top w:val="nil"/>
              <w:left w:val="nil"/>
              <w:bottom w:val="single" w:sz="4" w:space="0" w:color="auto"/>
              <w:right w:val="single" w:sz="4" w:space="0" w:color="auto"/>
            </w:tcBorders>
            <w:shd w:val="clear" w:color="auto" w:fill="auto"/>
            <w:vAlign w:val="center"/>
            <w:hideMark/>
          </w:tcPr>
          <w:p w14:paraId="29696E1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1 159 682</w:t>
            </w:r>
          </w:p>
        </w:tc>
        <w:tc>
          <w:tcPr>
            <w:tcW w:w="993" w:type="dxa"/>
            <w:tcBorders>
              <w:top w:val="nil"/>
              <w:left w:val="nil"/>
              <w:bottom w:val="single" w:sz="4" w:space="0" w:color="auto"/>
              <w:right w:val="single" w:sz="4" w:space="0" w:color="auto"/>
            </w:tcBorders>
            <w:shd w:val="clear" w:color="auto" w:fill="auto"/>
            <w:vAlign w:val="center"/>
            <w:hideMark/>
          </w:tcPr>
          <w:p w14:paraId="4CB18DB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1 182 311</w:t>
            </w:r>
          </w:p>
        </w:tc>
        <w:tc>
          <w:tcPr>
            <w:tcW w:w="991" w:type="dxa"/>
            <w:tcBorders>
              <w:top w:val="nil"/>
              <w:left w:val="nil"/>
              <w:bottom w:val="single" w:sz="4" w:space="0" w:color="auto"/>
              <w:right w:val="single" w:sz="4" w:space="0" w:color="auto"/>
            </w:tcBorders>
            <w:shd w:val="clear" w:color="auto" w:fill="auto"/>
            <w:noWrap/>
            <w:vAlign w:val="center"/>
            <w:hideMark/>
          </w:tcPr>
          <w:p w14:paraId="5296C77A"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10,40%</w:t>
            </w:r>
          </w:p>
        </w:tc>
        <w:tc>
          <w:tcPr>
            <w:tcW w:w="991" w:type="dxa"/>
            <w:tcBorders>
              <w:top w:val="nil"/>
              <w:left w:val="nil"/>
              <w:bottom w:val="single" w:sz="4" w:space="0" w:color="auto"/>
              <w:right w:val="single" w:sz="4" w:space="0" w:color="auto"/>
            </w:tcBorders>
            <w:shd w:val="clear" w:color="auto" w:fill="auto"/>
            <w:noWrap/>
            <w:vAlign w:val="center"/>
            <w:hideMark/>
          </w:tcPr>
          <w:p w14:paraId="7D6F61E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8,56%</w:t>
            </w:r>
          </w:p>
        </w:tc>
        <w:tc>
          <w:tcPr>
            <w:tcW w:w="1134" w:type="dxa"/>
            <w:tcBorders>
              <w:top w:val="nil"/>
              <w:left w:val="nil"/>
              <w:bottom w:val="single" w:sz="4" w:space="0" w:color="auto"/>
              <w:right w:val="single" w:sz="4" w:space="0" w:color="auto"/>
            </w:tcBorders>
            <w:shd w:val="clear" w:color="auto" w:fill="auto"/>
            <w:noWrap/>
            <w:vAlign w:val="center"/>
            <w:hideMark/>
          </w:tcPr>
          <w:p w14:paraId="350C62F7"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27,15%</w:t>
            </w:r>
          </w:p>
        </w:tc>
      </w:tr>
      <w:tr w:rsidR="00A8636E" w:rsidRPr="0057391D" w14:paraId="04BB60CE"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4CB666FC"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Коммерческие расходы</w:t>
            </w:r>
          </w:p>
        </w:tc>
        <w:tc>
          <w:tcPr>
            <w:tcW w:w="708" w:type="dxa"/>
            <w:tcBorders>
              <w:top w:val="nil"/>
              <w:left w:val="nil"/>
              <w:bottom w:val="single" w:sz="4" w:space="0" w:color="auto"/>
              <w:right w:val="single" w:sz="4" w:space="0" w:color="auto"/>
            </w:tcBorders>
            <w:shd w:val="clear" w:color="auto" w:fill="auto"/>
            <w:vAlign w:val="center"/>
            <w:hideMark/>
          </w:tcPr>
          <w:p w14:paraId="0C99BAD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w:t>
            </w:r>
          </w:p>
        </w:tc>
        <w:tc>
          <w:tcPr>
            <w:tcW w:w="1134" w:type="dxa"/>
            <w:tcBorders>
              <w:top w:val="nil"/>
              <w:left w:val="nil"/>
              <w:bottom w:val="single" w:sz="4" w:space="0" w:color="auto"/>
              <w:right w:val="single" w:sz="4" w:space="0" w:color="auto"/>
            </w:tcBorders>
            <w:shd w:val="clear" w:color="auto" w:fill="auto"/>
            <w:vAlign w:val="center"/>
            <w:hideMark/>
          </w:tcPr>
          <w:p w14:paraId="00A0EC0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294 234</w:t>
            </w:r>
          </w:p>
        </w:tc>
        <w:tc>
          <w:tcPr>
            <w:tcW w:w="993" w:type="dxa"/>
            <w:tcBorders>
              <w:top w:val="nil"/>
              <w:left w:val="nil"/>
              <w:bottom w:val="single" w:sz="4" w:space="0" w:color="auto"/>
              <w:right w:val="single" w:sz="4" w:space="0" w:color="auto"/>
            </w:tcBorders>
            <w:shd w:val="clear" w:color="auto" w:fill="auto"/>
            <w:vAlign w:val="center"/>
            <w:hideMark/>
          </w:tcPr>
          <w:p w14:paraId="388A6A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115396</w:t>
            </w:r>
          </w:p>
        </w:tc>
        <w:tc>
          <w:tcPr>
            <w:tcW w:w="992" w:type="dxa"/>
            <w:tcBorders>
              <w:top w:val="nil"/>
              <w:left w:val="nil"/>
              <w:bottom w:val="single" w:sz="4" w:space="0" w:color="auto"/>
              <w:right w:val="single" w:sz="4" w:space="0" w:color="auto"/>
            </w:tcBorders>
            <w:shd w:val="clear" w:color="auto" w:fill="auto"/>
            <w:vAlign w:val="center"/>
            <w:hideMark/>
          </w:tcPr>
          <w:p w14:paraId="3114764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790B68F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54 430</w:t>
            </w:r>
          </w:p>
        </w:tc>
        <w:tc>
          <w:tcPr>
            <w:tcW w:w="1134" w:type="dxa"/>
            <w:tcBorders>
              <w:top w:val="nil"/>
              <w:left w:val="nil"/>
              <w:bottom w:val="single" w:sz="4" w:space="0" w:color="auto"/>
              <w:right w:val="single" w:sz="4" w:space="0" w:color="auto"/>
            </w:tcBorders>
            <w:shd w:val="clear" w:color="auto" w:fill="auto"/>
            <w:vAlign w:val="center"/>
            <w:hideMark/>
          </w:tcPr>
          <w:p w14:paraId="45C7F69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17465</w:t>
            </w:r>
          </w:p>
        </w:tc>
        <w:tc>
          <w:tcPr>
            <w:tcW w:w="993" w:type="dxa"/>
            <w:tcBorders>
              <w:top w:val="nil"/>
              <w:left w:val="nil"/>
              <w:bottom w:val="single" w:sz="4" w:space="0" w:color="auto"/>
              <w:right w:val="single" w:sz="4" w:space="0" w:color="auto"/>
            </w:tcBorders>
            <w:shd w:val="clear" w:color="auto" w:fill="auto"/>
            <w:vAlign w:val="center"/>
            <w:hideMark/>
          </w:tcPr>
          <w:p w14:paraId="234C1E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3A2ABE9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53 486</w:t>
            </w:r>
          </w:p>
        </w:tc>
        <w:tc>
          <w:tcPr>
            <w:tcW w:w="1134" w:type="dxa"/>
            <w:tcBorders>
              <w:top w:val="nil"/>
              <w:left w:val="nil"/>
              <w:bottom w:val="single" w:sz="4" w:space="0" w:color="auto"/>
              <w:right w:val="single" w:sz="4" w:space="0" w:color="auto"/>
            </w:tcBorders>
            <w:shd w:val="clear" w:color="auto" w:fill="auto"/>
            <w:vAlign w:val="center"/>
            <w:hideMark/>
          </w:tcPr>
          <w:p w14:paraId="14DE216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19176</w:t>
            </w:r>
          </w:p>
        </w:tc>
        <w:tc>
          <w:tcPr>
            <w:tcW w:w="993" w:type="dxa"/>
            <w:tcBorders>
              <w:top w:val="nil"/>
              <w:left w:val="nil"/>
              <w:bottom w:val="single" w:sz="4" w:space="0" w:color="auto"/>
              <w:right w:val="single" w:sz="4" w:space="0" w:color="auto"/>
            </w:tcBorders>
            <w:shd w:val="clear" w:color="auto" w:fill="auto"/>
            <w:vAlign w:val="center"/>
            <w:hideMark/>
          </w:tcPr>
          <w:p w14:paraId="28B3A2D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1" w:type="dxa"/>
            <w:tcBorders>
              <w:top w:val="nil"/>
              <w:left w:val="nil"/>
              <w:bottom w:val="single" w:sz="4" w:space="0" w:color="auto"/>
              <w:right w:val="single" w:sz="4" w:space="0" w:color="auto"/>
            </w:tcBorders>
            <w:shd w:val="clear" w:color="auto" w:fill="auto"/>
            <w:noWrap/>
            <w:vAlign w:val="center"/>
            <w:hideMark/>
          </w:tcPr>
          <w:p w14:paraId="0E7ADDB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991" w:type="dxa"/>
            <w:tcBorders>
              <w:top w:val="nil"/>
              <w:left w:val="nil"/>
              <w:bottom w:val="single" w:sz="4" w:space="0" w:color="auto"/>
              <w:right w:val="single" w:sz="4" w:space="0" w:color="auto"/>
            </w:tcBorders>
            <w:shd w:val="clear" w:color="auto" w:fill="auto"/>
            <w:noWrap/>
            <w:vAlign w:val="center"/>
            <w:hideMark/>
          </w:tcPr>
          <w:p w14:paraId="1A984D29"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FD4E0A7"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r>
      <w:tr w:rsidR="00A8636E" w:rsidRPr="0057391D" w14:paraId="672FB02A"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37D7529"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lastRenderedPageBreak/>
              <w:t>Управленческие расходы</w:t>
            </w:r>
          </w:p>
        </w:tc>
        <w:tc>
          <w:tcPr>
            <w:tcW w:w="708" w:type="dxa"/>
            <w:tcBorders>
              <w:top w:val="nil"/>
              <w:left w:val="nil"/>
              <w:bottom w:val="single" w:sz="4" w:space="0" w:color="auto"/>
              <w:right w:val="single" w:sz="4" w:space="0" w:color="auto"/>
            </w:tcBorders>
            <w:shd w:val="clear" w:color="auto" w:fill="auto"/>
            <w:vAlign w:val="center"/>
            <w:hideMark/>
          </w:tcPr>
          <w:p w14:paraId="1F0473D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w:t>
            </w:r>
          </w:p>
        </w:tc>
        <w:tc>
          <w:tcPr>
            <w:tcW w:w="1134" w:type="dxa"/>
            <w:tcBorders>
              <w:top w:val="nil"/>
              <w:left w:val="nil"/>
              <w:bottom w:val="single" w:sz="4" w:space="0" w:color="auto"/>
              <w:right w:val="single" w:sz="4" w:space="0" w:color="auto"/>
            </w:tcBorders>
            <w:shd w:val="clear" w:color="auto" w:fill="auto"/>
            <w:vAlign w:val="center"/>
            <w:hideMark/>
          </w:tcPr>
          <w:p w14:paraId="08DC158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2 893 802</w:t>
            </w:r>
          </w:p>
        </w:tc>
        <w:tc>
          <w:tcPr>
            <w:tcW w:w="993" w:type="dxa"/>
            <w:tcBorders>
              <w:top w:val="nil"/>
              <w:left w:val="nil"/>
              <w:bottom w:val="single" w:sz="4" w:space="0" w:color="auto"/>
              <w:right w:val="single" w:sz="4" w:space="0" w:color="auto"/>
            </w:tcBorders>
            <w:shd w:val="clear" w:color="auto" w:fill="auto"/>
            <w:vAlign w:val="center"/>
            <w:hideMark/>
          </w:tcPr>
          <w:p w14:paraId="7E32DED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459 063</w:t>
            </w:r>
          </w:p>
        </w:tc>
        <w:tc>
          <w:tcPr>
            <w:tcW w:w="992" w:type="dxa"/>
            <w:tcBorders>
              <w:top w:val="nil"/>
              <w:left w:val="nil"/>
              <w:bottom w:val="single" w:sz="4" w:space="0" w:color="auto"/>
              <w:right w:val="single" w:sz="4" w:space="0" w:color="auto"/>
            </w:tcBorders>
            <w:shd w:val="clear" w:color="auto" w:fill="auto"/>
            <w:vAlign w:val="center"/>
            <w:hideMark/>
          </w:tcPr>
          <w:p w14:paraId="009CCA0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444 816</w:t>
            </w:r>
          </w:p>
        </w:tc>
        <w:tc>
          <w:tcPr>
            <w:tcW w:w="1134" w:type="dxa"/>
            <w:tcBorders>
              <w:top w:val="nil"/>
              <w:left w:val="nil"/>
              <w:bottom w:val="single" w:sz="4" w:space="0" w:color="auto"/>
              <w:right w:val="single" w:sz="4" w:space="0" w:color="auto"/>
            </w:tcBorders>
            <w:shd w:val="clear" w:color="auto" w:fill="auto"/>
            <w:vAlign w:val="center"/>
            <w:hideMark/>
          </w:tcPr>
          <w:p w14:paraId="19FF779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3 054 351</w:t>
            </w:r>
          </w:p>
        </w:tc>
        <w:tc>
          <w:tcPr>
            <w:tcW w:w="1134" w:type="dxa"/>
            <w:tcBorders>
              <w:top w:val="nil"/>
              <w:left w:val="nil"/>
              <w:bottom w:val="single" w:sz="4" w:space="0" w:color="auto"/>
              <w:right w:val="single" w:sz="4" w:space="0" w:color="auto"/>
            </w:tcBorders>
            <w:shd w:val="clear" w:color="auto" w:fill="auto"/>
            <w:vAlign w:val="center"/>
            <w:hideMark/>
          </w:tcPr>
          <w:p w14:paraId="789B97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486 968</w:t>
            </w:r>
          </w:p>
        </w:tc>
        <w:tc>
          <w:tcPr>
            <w:tcW w:w="993" w:type="dxa"/>
            <w:tcBorders>
              <w:top w:val="nil"/>
              <w:left w:val="nil"/>
              <w:bottom w:val="single" w:sz="4" w:space="0" w:color="auto"/>
              <w:right w:val="single" w:sz="4" w:space="0" w:color="auto"/>
            </w:tcBorders>
            <w:shd w:val="clear" w:color="auto" w:fill="auto"/>
            <w:vAlign w:val="center"/>
            <w:hideMark/>
          </w:tcPr>
          <w:p w14:paraId="041B5E7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478 534</w:t>
            </w:r>
          </w:p>
        </w:tc>
        <w:tc>
          <w:tcPr>
            <w:tcW w:w="1134" w:type="dxa"/>
            <w:tcBorders>
              <w:top w:val="nil"/>
              <w:left w:val="nil"/>
              <w:bottom w:val="single" w:sz="4" w:space="0" w:color="auto"/>
              <w:right w:val="single" w:sz="4" w:space="0" w:color="auto"/>
            </w:tcBorders>
            <w:shd w:val="clear" w:color="auto" w:fill="auto"/>
            <w:vAlign w:val="center"/>
            <w:hideMark/>
          </w:tcPr>
          <w:p w14:paraId="2902D18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3 014 968</w:t>
            </w:r>
          </w:p>
        </w:tc>
        <w:tc>
          <w:tcPr>
            <w:tcW w:w="1134" w:type="dxa"/>
            <w:tcBorders>
              <w:top w:val="nil"/>
              <w:left w:val="nil"/>
              <w:bottom w:val="single" w:sz="4" w:space="0" w:color="auto"/>
              <w:right w:val="single" w:sz="4" w:space="0" w:color="auto"/>
            </w:tcBorders>
            <w:shd w:val="clear" w:color="auto" w:fill="auto"/>
            <w:vAlign w:val="center"/>
            <w:hideMark/>
          </w:tcPr>
          <w:p w14:paraId="6C2CA53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492 257</w:t>
            </w:r>
          </w:p>
        </w:tc>
        <w:tc>
          <w:tcPr>
            <w:tcW w:w="993" w:type="dxa"/>
            <w:tcBorders>
              <w:top w:val="nil"/>
              <w:left w:val="nil"/>
              <w:bottom w:val="single" w:sz="4" w:space="0" w:color="auto"/>
              <w:right w:val="single" w:sz="4" w:space="0" w:color="auto"/>
            </w:tcBorders>
            <w:shd w:val="clear" w:color="auto" w:fill="auto"/>
            <w:vAlign w:val="center"/>
            <w:hideMark/>
          </w:tcPr>
          <w:p w14:paraId="07CA4CC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483 693</w:t>
            </w:r>
          </w:p>
        </w:tc>
        <w:tc>
          <w:tcPr>
            <w:tcW w:w="991" w:type="dxa"/>
            <w:tcBorders>
              <w:top w:val="nil"/>
              <w:left w:val="nil"/>
              <w:bottom w:val="single" w:sz="4" w:space="0" w:color="auto"/>
              <w:right w:val="single" w:sz="4" w:space="0" w:color="auto"/>
            </w:tcBorders>
            <w:shd w:val="clear" w:color="auto" w:fill="auto"/>
            <w:noWrap/>
            <w:vAlign w:val="center"/>
            <w:hideMark/>
          </w:tcPr>
          <w:p w14:paraId="76EF36A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15,37%</w:t>
            </w:r>
          </w:p>
        </w:tc>
        <w:tc>
          <w:tcPr>
            <w:tcW w:w="991" w:type="dxa"/>
            <w:tcBorders>
              <w:top w:val="nil"/>
              <w:left w:val="nil"/>
              <w:bottom w:val="single" w:sz="4" w:space="0" w:color="auto"/>
              <w:right w:val="single" w:sz="4" w:space="0" w:color="auto"/>
            </w:tcBorders>
            <w:shd w:val="clear" w:color="auto" w:fill="auto"/>
            <w:noWrap/>
            <w:vAlign w:val="center"/>
            <w:hideMark/>
          </w:tcPr>
          <w:p w14:paraId="52102A1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15,67%</w:t>
            </w:r>
          </w:p>
        </w:tc>
        <w:tc>
          <w:tcPr>
            <w:tcW w:w="1134" w:type="dxa"/>
            <w:tcBorders>
              <w:top w:val="nil"/>
              <w:left w:val="nil"/>
              <w:bottom w:val="single" w:sz="4" w:space="0" w:color="auto"/>
              <w:right w:val="single" w:sz="4" w:space="0" w:color="auto"/>
            </w:tcBorders>
            <w:shd w:val="clear" w:color="auto" w:fill="auto"/>
            <w:noWrap/>
            <w:vAlign w:val="center"/>
            <w:hideMark/>
          </w:tcPr>
          <w:p w14:paraId="512A84A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16,04%</w:t>
            </w:r>
          </w:p>
        </w:tc>
      </w:tr>
      <w:tr w:rsidR="00A8636E" w:rsidRPr="0057391D" w14:paraId="2795A93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B862F9F"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Прибыль (убыток) от продаж</w:t>
            </w:r>
          </w:p>
        </w:tc>
        <w:tc>
          <w:tcPr>
            <w:tcW w:w="708" w:type="dxa"/>
            <w:tcBorders>
              <w:top w:val="nil"/>
              <w:left w:val="nil"/>
              <w:bottom w:val="single" w:sz="4" w:space="0" w:color="auto"/>
              <w:right w:val="single" w:sz="4" w:space="0" w:color="auto"/>
            </w:tcBorders>
            <w:shd w:val="clear" w:color="auto" w:fill="auto"/>
            <w:vAlign w:val="center"/>
            <w:hideMark/>
          </w:tcPr>
          <w:p w14:paraId="55DDC3F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60</w:t>
            </w:r>
          </w:p>
        </w:tc>
        <w:tc>
          <w:tcPr>
            <w:tcW w:w="1134" w:type="dxa"/>
            <w:tcBorders>
              <w:top w:val="nil"/>
              <w:left w:val="nil"/>
              <w:bottom w:val="single" w:sz="4" w:space="0" w:color="auto"/>
              <w:right w:val="single" w:sz="4" w:space="0" w:color="auto"/>
            </w:tcBorders>
            <w:shd w:val="clear" w:color="auto" w:fill="auto"/>
            <w:vAlign w:val="center"/>
            <w:hideMark/>
          </w:tcPr>
          <w:p w14:paraId="37B3FF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949 531</w:t>
            </w:r>
          </w:p>
        </w:tc>
        <w:tc>
          <w:tcPr>
            <w:tcW w:w="993" w:type="dxa"/>
            <w:tcBorders>
              <w:top w:val="nil"/>
              <w:left w:val="nil"/>
              <w:bottom w:val="single" w:sz="4" w:space="0" w:color="auto"/>
              <w:right w:val="single" w:sz="4" w:space="0" w:color="auto"/>
            </w:tcBorders>
            <w:shd w:val="clear" w:color="auto" w:fill="auto"/>
            <w:vAlign w:val="center"/>
            <w:hideMark/>
          </w:tcPr>
          <w:p w14:paraId="0F6914D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145 489</w:t>
            </w:r>
          </w:p>
        </w:tc>
        <w:tc>
          <w:tcPr>
            <w:tcW w:w="992" w:type="dxa"/>
            <w:tcBorders>
              <w:top w:val="nil"/>
              <w:left w:val="nil"/>
              <w:bottom w:val="single" w:sz="4" w:space="0" w:color="auto"/>
              <w:right w:val="single" w:sz="4" w:space="0" w:color="auto"/>
            </w:tcBorders>
            <w:shd w:val="clear" w:color="auto" w:fill="auto"/>
            <w:vAlign w:val="center"/>
            <w:hideMark/>
          </w:tcPr>
          <w:p w14:paraId="4D5267B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-14 632</w:t>
            </w:r>
          </w:p>
        </w:tc>
        <w:tc>
          <w:tcPr>
            <w:tcW w:w="1134" w:type="dxa"/>
            <w:tcBorders>
              <w:top w:val="nil"/>
              <w:left w:val="nil"/>
              <w:bottom w:val="single" w:sz="4" w:space="0" w:color="auto"/>
              <w:right w:val="single" w:sz="4" w:space="0" w:color="auto"/>
            </w:tcBorders>
            <w:shd w:val="clear" w:color="auto" w:fill="auto"/>
            <w:vAlign w:val="center"/>
            <w:hideMark/>
          </w:tcPr>
          <w:p w14:paraId="6D625E0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-338 262</w:t>
            </w:r>
          </w:p>
        </w:tc>
        <w:tc>
          <w:tcPr>
            <w:tcW w:w="1134" w:type="dxa"/>
            <w:tcBorders>
              <w:top w:val="nil"/>
              <w:left w:val="nil"/>
              <w:bottom w:val="single" w:sz="4" w:space="0" w:color="auto"/>
              <w:right w:val="single" w:sz="4" w:space="0" w:color="auto"/>
            </w:tcBorders>
            <w:shd w:val="clear" w:color="auto" w:fill="auto"/>
            <w:vAlign w:val="center"/>
            <w:hideMark/>
          </w:tcPr>
          <w:p w14:paraId="71BE1E5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-318 304</w:t>
            </w:r>
          </w:p>
        </w:tc>
        <w:tc>
          <w:tcPr>
            <w:tcW w:w="993" w:type="dxa"/>
            <w:tcBorders>
              <w:top w:val="nil"/>
              <w:left w:val="nil"/>
              <w:bottom w:val="single" w:sz="4" w:space="0" w:color="auto"/>
              <w:right w:val="single" w:sz="4" w:space="0" w:color="auto"/>
            </w:tcBorders>
            <w:shd w:val="clear" w:color="auto" w:fill="auto"/>
            <w:vAlign w:val="center"/>
            <w:hideMark/>
          </w:tcPr>
          <w:p w14:paraId="259FBE5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-241 481</w:t>
            </w:r>
          </w:p>
        </w:tc>
        <w:tc>
          <w:tcPr>
            <w:tcW w:w="1134" w:type="dxa"/>
            <w:tcBorders>
              <w:top w:val="nil"/>
              <w:left w:val="nil"/>
              <w:bottom w:val="single" w:sz="4" w:space="0" w:color="auto"/>
              <w:right w:val="single" w:sz="4" w:space="0" w:color="auto"/>
            </w:tcBorders>
            <w:shd w:val="clear" w:color="auto" w:fill="auto"/>
            <w:vAlign w:val="center"/>
            <w:hideMark/>
          </w:tcPr>
          <w:p w14:paraId="7C54C58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1 286 721</w:t>
            </w:r>
          </w:p>
        </w:tc>
        <w:tc>
          <w:tcPr>
            <w:tcW w:w="1134" w:type="dxa"/>
            <w:tcBorders>
              <w:top w:val="nil"/>
              <w:left w:val="nil"/>
              <w:bottom w:val="single" w:sz="4" w:space="0" w:color="auto"/>
              <w:right w:val="single" w:sz="4" w:space="0" w:color="auto"/>
            </w:tcBorders>
            <w:shd w:val="clear" w:color="auto" w:fill="auto"/>
            <w:vAlign w:val="center"/>
            <w:hideMark/>
          </w:tcPr>
          <w:p w14:paraId="5B2A83F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648 249</w:t>
            </w:r>
          </w:p>
        </w:tc>
        <w:tc>
          <w:tcPr>
            <w:tcW w:w="993" w:type="dxa"/>
            <w:tcBorders>
              <w:top w:val="nil"/>
              <w:left w:val="nil"/>
              <w:bottom w:val="single" w:sz="4" w:space="0" w:color="auto"/>
              <w:right w:val="single" w:sz="4" w:space="0" w:color="auto"/>
            </w:tcBorders>
            <w:shd w:val="clear" w:color="auto" w:fill="auto"/>
            <w:vAlign w:val="center"/>
            <w:hideMark/>
          </w:tcPr>
          <w:p w14:paraId="09147B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698 618</w:t>
            </w:r>
          </w:p>
        </w:tc>
        <w:tc>
          <w:tcPr>
            <w:tcW w:w="991" w:type="dxa"/>
            <w:tcBorders>
              <w:top w:val="nil"/>
              <w:left w:val="nil"/>
              <w:bottom w:val="single" w:sz="4" w:space="0" w:color="auto"/>
              <w:right w:val="single" w:sz="4" w:space="0" w:color="auto"/>
            </w:tcBorders>
            <w:shd w:val="clear" w:color="auto" w:fill="auto"/>
            <w:noWrap/>
            <w:vAlign w:val="center"/>
            <w:hideMark/>
          </w:tcPr>
          <w:p w14:paraId="71D3049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-1,54%</w:t>
            </w:r>
          </w:p>
        </w:tc>
        <w:tc>
          <w:tcPr>
            <w:tcW w:w="991" w:type="dxa"/>
            <w:tcBorders>
              <w:top w:val="nil"/>
              <w:left w:val="nil"/>
              <w:bottom w:val="single" w:sz="4" w:space="0" w:color="auto"/>
              <w:right w:val="single" w:sz="4" w:space="0" w:color="auto"/>
            </w:tcBorders>
            <w:shd w:val="clear" w:color="auto" w:fill="auto"/>
            <w:noWrap/>
            <w:vAlign w:val="center"/>
            <w:hideMark/>
          </w:tcPr>
          <w:p w14:paraId="4763F0F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71,39%</w:t>
            </w:r>
          </w:p>
        </w:tc>
        <w:tc>
          <w:tcPr>
            <w:tcW w:w="1134" w:type="dxa"/>
            <w:tcBorders>
              <w:top w:val="nil"/>
              <w:left w:val="nil"/>
              <w:bottom w:val="single" w:sz="4" w:space="0" w:color="auto"/>
              <w:right w:val="single" w:sz="4" w:space="0" w:color="auto"/>
            </w:tcBorders>
            <w:shd w:val="clear" w:color="auto" w:fill="auto"/>
            <w:noWrap/>
            <w:vAlign w:val="center"/>
            <w:hideMark/>
          </w:tcPr>
          <w:p w14:paraId="601F3088"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54,29%</w:t>
            </w:r>
          </w:p>
        </w:tc>
      </w:tr>
      <w:tr w:rsidR="00A8636E" w:rsidRPr="0057391D" w14:paraId="7AABE3AD"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389C50D"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получению</w:t>
            </w:r>
          </w:p>
        </w:tc>
        <w:tc>
          <w:tcPr>
            <w:tcW w:w="708" w:type="dxa"/>
            <w:tcBorders>
              <w:top w:val="nil"/>
              <w:left w:val="nil"/>
              <w:bottom w:val="single" w:sz="4" w:space="0" w:color="auto"/>
              <w:right w:val="single" w:sz="4" w:space="0" w:color="auto"/>
            </w:tcBorders>
            <w:shd w:val="clear" w:color="auto" w:fill="auto"/>
            <w:vAlign w:val="center"/>
            <w:hideMark/>
          </w:tcPr>
          <w:p w14:paraId="4759594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70</w:t>
            </w:r>
          </w:p>
        </w:tc>
        <w:tc>
          <w:tcPr>
            <w:tcW w:w="1134" w:type="dxa"/>
            <w:tcBorders>
              <w:top w:val="nil"/>
              <w:left w:val="nil"/>
              <w:bottom w:val="single" w:sz="4" w:space="0" w:color="auto"/>
              <w:right w:val="single" w:sz="4" w:space="0" w:color="auto"/>
            </w:tcBorders>
            <w:shd w:val="clear" w:color="auto" w:fill="auto"/>
            <w:vAlign w:val="center"/>
            <w:hideMark/>
          </w:tcPr>
          <w:p w14:paraId="49C3565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17 210</w:t>
            </w:r>
          </w:p>
        </w:tc>
        <w:tc>
          <w:tcPr>
            <w:tcW w:w="993" w:type="dxa"/>
            <w:tcBorders>
              <w:top w:val="nil"/>
              <w:left w:val="nil"/>
              <w:bottom w:val="single" w:sz="4" w:space="0" w:color="auto"/>
              <w:right w:val="single" w:sz="4" w:space="0" w:color="auto"/>
            </w:tcBorders>
            <w:shd w:val="clear" w:color="auto" w:fill="auto"/>
            <w:vAlign w:val="center"/>
            <w:hideMark/>
          </w:tcPr>
          <w:p w14:paraId="65D4BF2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992" w:type="dxa"/>
            <w:tcBorders>
              <w:top w:val="nil"/>
              <w:left w:val="nil"/>
              <w:bottom w:val="single" w:sz="4" w:space="0" w:color="auto"/>
              <w:right w:val="single" w:sz="4" w:space="0" w:color="auto"/>
            </w:tcBorders>
            <w:shd w:val="clear" w:color="auto" w:fill="auto"/>
            <w:vAlign w:val="center"/>
            <w:hideMark/>
          </w:tcPr>
          <w:p w14:paraId="2DB6B3D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1134" w:type="dxa"/>
            <w:tcBorders>
              <w:top w:val="nil"/>
              <w:left w:val="nil"/>
              <w:bottom w:val="single" w:sz="4" w:space="0" w:color="auto"/>
              <w:right w:val="single" w:sz="4" w:space="0" w:color="auto"/>
            </w:tcBorders>
            <w:shd w:val="clear" w:color="auto" w:fill="auto"/>
            <w:vAlign w:val="center"/>
            <w:hideMark/>
          </w:tcPr>
          <w:p w14:paraId="551EAD3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58 889</w:t>
            </w:r>
          </w:p>
        </w:tc>
        <w:tc>
          <w:tcPr>
            <w:tcW w:w="1134" w:type="dxa"/>
            <w:tcBorders>
              <w:top w:val="nil"/>
              <w:left w:val="nil"/>
              <w:bottom w:val="single" w:sz="4" w:space="0" w:color="auto"/>
              <w:right w:val="single" w:sz="4" w:space="0" w:color="auto"/>
            </w:tcBorders>
            <w:shd w:val="clear" w:color="auto" w:fill="auto"/>
            <w:vAlign w:val="center"/>
            <w:hideMark/>
          </w:tcPr>
          <w:p w14:paraId="14E86DA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993" w:type="dxa"/>
            <w:tcBorders>
              <w:top w:val="nil"/>
              <w:left w:val="nil"/>
              <w:bottom w:val="single" w:sz="4" w:space="0" w:color="auto"/>
              <w:right w:val="single" w:sz="4" w:space="0" w:color="auto"/>
            </w:tcBorders>
            <w:shd w:val="clear" w:color="auto" w:fill="auto"/>
            <w:vAlign w:val="center"/>
            <w:hideMark/>
          </w:tcPr>
          <w:p w14:paraId="33C3628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1134" w:type="dxa"/>
            <w:tcBorders>
              <w:top w:val="nil"/>
              <w:left w:val="nil"/>
              <w:bottom w:val="single" w:sz="4" w:space="0" w:color="auto"/>
              <w:right w:val="single" w:sz="4" w:space="0" w:color="auto"/>
            </w:tcBorders>
            <w:shd w:val="clear" w:color="auto" w:fill="auto"/>
            <w:vAlign w:val="center"/>
            <w:hideMark/>
          </w:tcPr>
          <w:p w14:paraId="69A6C99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67 394</w:t>
            </w:r>
          </w:p>
        </w:tc>
        <w:tc>
          <w:tcPr>
            <w:tcW w:w="1134" w:type="dxa"/>
            <w:tcBorders>
              <w:top w:val="nil"/>
              <w:left w:val="nil"/>
              <w:bottom w:val="single" w:sz="4" w:space="0" w:color="auto"/>
              <w:right w:val="single" w:sz="4" w:space="0" w:color="auto"/>
            </w:tcBorders>
            <w:shd w:val="clear" w:color="auto" w:fill="auto"/>
            <w:vAlign w:val="center"/>
            <w:hideMark/>
          </w:tcPr>
          <w:p w14:paraId="3E90F1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993" w:type="dxa"/>
            <w:tcBorders>
              <w:top w:val="nil"/>
              <w:left w:val="nil"/>
              <w:bottom w:val="single" w:sz="4" w:space="0" w:color="auto"/>
              <w:right w:val="single" w:sz="4" w:space="0" w:color="auto"/>
            </w:tcBorders>
            <w:shd w:val="clear" w:color="auto" w:fill="auto"/>
            <w:vAlign w:val="center"/>
            <w:hideMark/>
          </w:tcPr>
          <w:p w14:paraId="598DFCE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991" w:type="dxa"/>
            <w:tcBorders>
              <w:top w:val="nil"/>
              <w:left w:val="nil"/>
              <w:bottom w:val="single" w:sz="4" w:space="0" w:color="auto"/>
              <w:right w:val="single" w:sz="4" w:space="0" w:color="auto"/>
            </w:tcBorders>
            <w:shd w:val="clear" w:color="auto" w:fill="auto"/>
            <w:noWrap/>
            <w:vAlign w:val="center"/>
            <w:hideMark/>
          </w:tcPr>
          <w:p w14:paraId="372B898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13,99%</w:t>
            </w:r>
          </w:p>
        </w:tc>
        <w:tc>
          <w:tcPr>
            <w:tcW w:w="991" w:type="dxa"/>
            <w:tcBorders>
              <w:top w:val="nil"/>
              <w:left w:val="nil"/>
              <w:bottom w:val="single" w:sz="4" w:space="0" w:color="auto"/>
              <w:right w:val="single" w:sz="4" w:space="0" w:color="auto"/>
            </w:tcBorders>
            <w:shd w:val="clear" w:color="auto" w:fill="auto"/>
            <w:noWrap/>
            <w:vAlign w:val="center"/>
            <w:hideMark/>
          </w:tcPr>
          <w:p w14:paraId="1C48AE1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10,54%</w:t>
            </w:r>
          </w:p>
        </w:tc>
        <w:tc>
          <w:tcPr>
            <w:tcW w:w="1134" w:type="dxa"/>
            <w:tcBorders>
              <w:top w:val="nil"/>
              <w:left w:val="nil"/>
              <w:bottom w:val="single" w:sz="4" w:space="0" w:color="auto"/>
              <w:right w:val="single" w:sz="4" w:space="0" w:color="auto"/>
            </w:tcBorders>
            <w:shd w:val="clear" w:color="auto" w:fill="auto"/>
            <w:noWrap/>
            <w:vAlign w:val="center"/>
            <w:hideMark/>
          </w:tcPr>
          <w:p w14:paraId="2B4B168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14,91%</w:t>
            </w:r>
          </w:p>
        </w:tc>
      </w:tr>
      <w:tr w:rsidR="00A8636E" w:rsidRPr="0057391D" w14:paraId="69BADA43" w14:textId="77777777" w:rsidTr="00D20A5D">
        <w:trPr>
          <w:trHeight w:val="300"/>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2F4A4B40"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35A33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C2CA46"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FD6A4BD"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87AC12C"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519F01"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4DEA6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E25D01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AC4956"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863951"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751A06E"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11</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48B27"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12</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B464A"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446BE"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14</w:t>
            </w:r>
          </w:p>
        </w:tc>
      </w:tr>
      <w:tr w:rsidR="00A8636E" w:rsidRPr="0057391D" w14:paraId="01EA7C6E" w14:textId="77777777" w:rsidTr="00D20A5D">
        <w:trPr>
          <w:trHeight w:val="300"/>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42444"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уплате</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77001C1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80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A41B06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1 046 868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51A80B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C7F58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621D1E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1 278 817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A7DFFF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ED2061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408C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1 848 574</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95162A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4 288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24317C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4 210</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52F42F7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7CCCEF7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D0AC9B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0,23%</w:t>
            </w:r>
          </w:p>
        </w:tc>
      </w:tr>
      <w:tr w:rsidR="00A8636E" w:rsidRPr="0057391D" w14:paraId="3186C21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BB44BD9"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Прочие доходы</w:t>
            </w:r>
          </w:p>
        </w:tc>
        <w:tc>
          <w:tcPr>
            <w:tcW w:w="708" w:type="dxa"/>
            <w:tcBorders>
              <w:top w:val="nil"/>
              <w:left w:val="nil"/>
              <w:bottom w:val="single" w:sz="4" w:space="0" w:color="auto"/>
              <w:right w:val="single" w:sz="4" w:space="0" w:color="auto"/>
            </w:tcBorders>
            <w:shd w:val="clear" w:color="auto" w:fill="auto"/>
            <w:vAlign w:val="center"/>
            <w:hideMark/>
          </w:tcPr>
          <w:p w14:paraId="6ECE8D0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90</w:t>
            </w:r>
          </w:p>
        </w:tc>
        <w:tc>
          <w:tcPr>
            <w:tcW w:w="1134" w:type="dxa"/>
            <w:tcBorders>
              <w:top w:val="nil"/>
              <w:left w:val="nil"/>
              <w:bottom w:val="single" w:sz="4" w:space="0" w:color="auto"/>
              <w:right w:val="single" w:sz="4" w:space="0" w:color="auto"/>
            </w:tcBorders>
            <w:shd w:val="clear" w:color="auto" w:fill="auto"/>
            <w:vAlign w:val="center"/>
            <w:hideMark/>
          </w:tcPr>
          <w:p w14:paraId="050594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4 590 222</w:t>
            </w:r>
          </w:p>
        </w:tc>
        <w:tc>
          <w:tcPr>
            <w:tcW w:w="993" w:type="dxa"/>
            <w:tcBorders>
              <w:top w:val="nil"/>
              <w:left w:val="nil"/>
              <w:bottom w:val="single" w:sz="4" w:space="0" w:color="auto"/>
              <w:right w:val="single" w:sz="4" w:space="0" w:color="auto"/>
            </w:tcBorders>
            <w:shd w:val="clear" w:color="auto" w:fill="auto"/>
            <w:vAlign w:val="center"/>
            <w:hideMark/>
          </w:tcPr>
          <w:p w14:paraId="422CF99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304 916</w:t>
            </w:r>
          </w:p>
        </w:tc>
        <w:tc>
          <w:tcPr>
            <w:tcW w:w="992" w:type="dxa"/>
            <w:tcBorders>
              <w:top w:val="nil"/>
              <w:left w:val="nil"/>
              <w:bottom w:val="single" w:sz="4" w:space="0" w:color="auto"/>
              <w:right w:val="single" w:sz="4" w:space="0" w:color="auto"/>
            </w:tcBorders>
            <w:shd w:val="clear" w:color="auto" w:fill="auto"/>
            <w:vAlign w:val="center"/>
            <w:hideMark/>
          </w:tcPr>
          <w:p w14:paraId="526EFF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269 789</w:t>
            </w:r>
          </w:p>
        </w:tc>
        <w:tc>
          <w:tcPr>
            <w:tcW w:w="1134" w:type="dxa"/>
            <w:tcBorders>
              <w:top w:val="nil"/>
              <w:left w:val="nil"/>
              <w:bottom w:val="single" w:sz="4" w:space="0" w:color="auto"/>
              <w:right w:val="single" w:sz="4" w:space="0" w:color="auto"/>
            </w:tcBorders>
            <w:shd w:val="clear" w:color="auto" w:fill="auto"/>
            <w:vAlign w:val="center"/>
            <w:hideMark/>
          </w:tcPr>
          <w:p w14:paraId="074310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3 153 284</w:t>
            </w:r>
          </w:p>
        </w:tc>
        <w:tc>
          <w:tcPr>
            <w:tcW w:w="1134" w:type="dxa"/>
            <w:tcBorders>
              <w:top w:val="nil"/>
              <w:left w:val="nil"/>
              <w:bottom w:val="single" w:sz="4" w:space="0" w:color="auto"/>
              <w:right w:val="single" w:sz="4" w:space="0" w:color="auto"/>
            </w:tcBorders>
            <w:shd w:val="clear" w:color="auto" w:fill="auto"/>
            <w:vAlign w:val="center"/>
            <w:hideMark/>
          </w:tcPr>
          <w:p w14:paraId="32D6CE7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350 942</w:t>
            </w:r>
          </w:p>
        </w:tc>
        <w:tc>
          <w:tcPr>
            <w:tcW w:w="993" w:type="dxa"/>
            <w:tcBorders>
              <w:top w:val="nil"/>
              <w:left w:val="nil"/>
              <w:bottom w:val="single" w:sz="4" w:space="0" w:color="auto"/>
              <w:right w:val="single" w:sz="4" w:space="0" w:color="auto"/>
            </w:tcBorders>
            <w:shd w:val="clear" w:color="auto" w:fill="auto"/>
            <w:vAlign w:val="center"/>
            <w:hideMark/>
          </w:tcPr>
          <w:p w14:paraId="75BC9F6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241 237</w:t>
            </w:r>
          </w:p>
        </w:tc>
        <w:tc>
          <w:tcPr>
            <w:tcW w:w="1134" w:type="dxa"/>
            <w:tcBorders>
              <w:top w:val="nil"/>
              <w:left w:val="nil"/>
              <w:bottom w:val="single" w:sz="4" w:space="0" w:color="auto"/>
              <w:right w:val="single" w:sz="4" w:space="0" w:color="auto"/>
            </w:tcBorders>
            <w:shd w:val="clear" w:color="auto" w:fill="auto"/>
            <w:vAlign w:val="center"/>
            <w:hideMark/>
          </w:tcPr>
          <w:p w14:paraId="603BEDE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2 052 345</w:t>
            </w:r>
          </w:p>
        </w:tc>
        <w:tc>
          <w:tcPr>
            <w:tcW w:w="1134" w:type="dxa"/>
            <w:tcBorders>
              <w:top w:val="nil"/>
              <w:left w:val="nil"/>
              <w:bottom w:val="single" w:sz="4" w:space="0" w:color="auto"/>
              <w:right w:val="single" w:sz="4" w:space="0" w:color="auto"/>
            </w:tcBorders>
            <w:shd w:val="clear" w:color="auto" w:fill="auto"/>
            <w:vAlign w:val="center"/>
            <w:hideMark/>
          </w:tcPr>
          <w:p w14:paraId="7622E62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215 908</w:t>
            </w:r>
          </w:p>
        </w:tc>
        <w:tc>
          <w:tcPr>
            <w:tcW w:w="993" w:type="dxa"/>
            <w:tcBorders>
              <w:top w:val="nil"/>
              <w:left w:val="nil"/>
              <w:bottom w:val="single" w:sz="4" w:space="0" w:color="auto"/>
              <w:right w:val="single" w:sz="4" w:space="0" w:color="auto"/>
            </w:tcBorders>
            <w:shd w:val="clear" w:color="auto" w:fill="auto"/>
            <w:vAlign w:val="center"/>
            <w:hideMark/>
          </w:tcPr>
          <w:p w14:paraId="33E520B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144 319</w:t>
            </w:r>
          </w:p>
        </w:tc>
        <w:tc>
          <w:tcPr>
            <w:tcW w:w="991" w:type="dxa"/>
            <w:tcBorders>
              <w:top w:val="nil"/>
              <w:left w:val="nil"/>
              <w:bottom w:val="single" w:sz="4" w:space="0" w:color="auto"/>
              <w:right w:val="single" w:sz="4" w:space="0" w:color="auto"/>
            </w:tcBorders>
            <w:shd w:val="clear" w:color="auto" w:fill="auto"/>
            <w:noWrap/>
            <w:vAlign w:val="center"/>
            <w:hideMark/>
          </w:tcPr>
          <w:p w14:paraId="7824FAB2"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5,88%</w:t>
            </w:r>
          </w:p>
        </w:tc>
        <w:tc>
          <w:tcPr>
            <w:tcW w:w="991" w:type="dxa"/>
            <w:tcBorders>
              <w:top w:val="nil"/>
              <w:left w:val="nil"/>
              <w:bottom w:val="single" w:sz="4" w:space="0" w:color="auto"/>
              <w:right w:val="single" w:sz="4" w:space="0" w:color="auto"/>
            </w:tcBorders>
            <w:shd w:val="clear" w:color="auto" w:fill="auto"/>
            <w:noWrap/>
            <w:vAlign w:val="center"/>
            <w:hideMark/>
          </w:tcPr>
          <w:p w14:paraId="3DB28649"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7,65%</w:t>
            </w:r>
          </w:p>
        </w:tc>
        <w:tc>
          <w:tcPr>
            <w:tcW w:w="1134" w:type="dxa"/>
            <w:tcBorders>
              <w:top w:val="nil"/>
              <w:left w:val="nil"/>
              <w:bottom w:val="single" w:sz="4" w:space="0" w:color="auto"/>
              <w:right w:val="single" w:sz="4" w:space="0" w:color="auto"/>
            </w:tcBorders>
            <w:shd w:val="clear" w:color="auto" w:fill="auto"/>
            <w:noWrap/>
            <w:vAlign w:val="center"/>
            <w:hideMark/>
          </w:tcPr>
          <w:p w14:paraId="04D66FAC"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7,03%</w:t>
            </w:r>
          </w:p>
        </w:tc>
      </w:tr>
      <w:tr w:rsidR="00A8636E" w:rsidRPr="0057391D" w14:paraId="44CDA78E"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9D0FDCB"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Прочие расходы</w:t>
            </w:r>
          </w:p>
        </w:tc>
        <w:tc>
          <w:tcPr>
            <w:tcW w:w="708" w:type="dxa"/>
            <w:tcBorders>
              <w:top w:val="nil"/>
              <w:left w:val="nil"/>
              <w:bottom w:val="single" w:sz="4" w:space="0" w:color="auto"/>
              <w:right w:val="single" w:sz="4" w:space="0" w:color="auto"/>
            </w:tcBorders>
            <w:shd w:val="clear" w:color="auto" w:fill="auto"/>
            <w:vAlign w:val="center"/>
            <w:hideMark/>
          </w:tcPr>
          <w:p w14:paraId="01A51DE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w:t>
            </w:r>
          </w:p>
        </w:tc>
        <w:tc>
          <w:tcPr>
            <w:tcW w:w="1134" w:type="dxa"/>
            <w:tcBorders>
              <w:top w:val="nil"/>
              <w:left w:val="nil"/>
              <w:bottom w:val="single" w:sz="4" w:space="0" w:color="auto"/>
              <w:right w:val="single" w:sz="4" w:space="0" w:color="auto"/>
            </w:tcBorders>
            <w:shd w:val="clear" w:color="auto" w:fill="auto"/>
            <w:vAlign w:val="center"/>
            <w:hideMark/>
          </w:tcPr>
          <w:p w14:paraId="3677FF0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3 790 240</w:t>
            </w:r>
          </w:p>
        </w:tc>
        <w:tc>
          <w:tcPr>
            <w:tcW w:w="993" w:type="dxa"/>
            <w:tcBorders>
              <w:top w:val="nil"/>
              <w:left w:val="nil"/>
              <w:bottom w:val="single" w:sz="4" w:space="0" w:color="auto"/>
              <w:right w:val="single" w:sz="4" w:space="0" w:color="auto"/>
            </w:tcBorders>
            <w:shd w:val="clear" w:color="auto" w:fill="auto"/>
            <w:vAlign w:val="center"/>
            <w:hideMark/>
          </w:tcPr>
          <w:p w14:paraId="347EA10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397 670</w:t>
            </w:r>
          </w:p>
        </w:tc>
        <w:tc>
          <w:tcPr>
            <w:tcW w:w="992" w:type="dxa"/>
            <w:tcBorders>
              <w:top w:val="nil"/>
              <w:left w:val="nil"/>
              <w:bottom w:val="single" w:sz="4" w:space="0" w:color="auto"/>
              <w:right w:val="single" w:sz="4" w:space="0" w:color="auto"/>
            </w:tcBorders>
            <w:shd w:val="clear" w:color="auto" w:fill="auto"/>
            <w:vAlign w:val="center"/>
            <w:hideMark/>
          </w:tcPr>
          <w:p w14:paraId="78F482C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322 014</w:t>
            </w:r>
          </w:p>
        </w:tc>
        <w:tc>
          <w:tcPr>
            <w:tcW w:w="1134" w:type="dxa"/>
            <w:tcBorders>
              <w:top w:val="nil"/>
              <w:left w:val="nil"/>
              <w:bottom w:val="single" w:sz="4" w:space="0" w:color="auto"/>
              <w:right w:val="single" w:sz="4" w:space="0" w:color="auto"/>
            </w:tcBorders>
            <w:shd w:val="clear" w:color="auto" w:fill="auto"/>
            <w:vAlign w:val="center"/>
            <w:hideMark/>
          </w:tcPr>
          <w:p w14:paraId="5749E21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1134" w:type="dxa"/>
            <w:tcBorders>
              <w:top w:val="nil"/>
              <w:left w:val="nil"/>
              <w:bottom w:val="single" w:sz="4" w:space="0" w:color="auto"/>
              <w:right w:val="single" w:sz="4" w:space="0" w:color="auto"/>
            </w:tcBorders>
            <w:shd w:val="clear" w:color="auto" w:fill="auto"/>
            <w:vAlign w:val="center"/>
            <w:hideMark/>
          </w:tcPr>
          <w:p w14:paraId="48733F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993" w:type="dxa"/>
            <w:tcBorders>
              <w:top w:val="nil"/>
              <w:left w:val="nil"/>
              <w:bottom w:val="single" w:sz="4" w:space="0" w:color="auto"/>
              <w:right w:val="single" w:sz="4" w:space="0" w:color="auto"/>
            </w:tcBorders>
            <w:shd w:val="clear" w:color="auto" w:fill="auto"/>
            <w:vAlign w:val="center"/>
            <w:hideMark/>
          </w:tcPr>
          <w:p w14:paraId="0847E1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278 160</w:t>
            </w:r>
          </w:p>
        </w:tc>
        <w:tc>
          <w:tcPr>
            <w:tcW w:w="1134" w:type="dxa"/>
            <w:tcBorders>
              <w:top w:val="nil"/>
              <w:left w:val="nil"/>
              <w:bottom w:val="single" w:sz="4" w:space="0" w:color="auto"/>
              <w:right w:val="single" w:sz="4" w:space="0" w:color="auto"/>
            </w:tcBorders>
            <w:shd w:val="clear" w:color="auto" w:fill="auto"/>
            <w:vAlign w:val="center"/>
            <w:hideMark/>
          </w:tcPr>
          <w:p w14:paraId="489CC93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3 305 013</w:t>
            </w:r>
          </w:p>
        </w:tc>
        <w:tc>
          <w:tcPr>
            <w:tcW w:w="1134" w:type="dxa"/>
            <w:tcBorders>
              <w:top w:val="nil"/>
              <w:left w:val="nil"/>
              <w:bottom w:val="single" w:sz="4" w:space="0" w:color="auto"/>
              <w:right w:val="single" w:sz="4" w:space="0" w:color="auto"/>
            </w:tcBorders>
            <w:shd w:val="clear" w:color="auto" w:fill="auto"/>
            <w:vAlign w:val="center"/>
            <w:hideMark/>
          </w:tcPr>
          <w:p w14:paraId="41DFC0B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339 095</w:t>
            </w:r>
          </w:p>
        </w:tc>
        <w:tc>
          <w:tcPr>
            <w:tcW w:w="993" w:type="dxa"/>
            <w:tcBorders>
              <w:top w:val="nil"/>
              <w:left w:val="nil"/>
              <w:bottom w:val="single" w:sz="4" w:space="0" w:color="auto"/>
              <w:right w:val="single" w:sz="4" w:space="0" w:color="auto"/>
            </w:tcBorders>
            <w:shd w:val="clear" w:color="auto" w:fill="auto"/>
            <w:vAlign w:val="center"/>
            <w:hideMark/>
          </w:tcPr>
          <w:p w14:paraId="3FF1B4E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262 357</w:t>
            </w:r>
          </w:p>
        </w:tc>
        <w:tc>
          <w:tcPr>
            <w:tcW w:w="991" w:type="dxa"/>
            <w:tcBorders>
              <w:top w:val="nil"/>
              <w:left w:val="nil"/>
              <w:bottom w:val="single" w:sz="4" w:space="0" w:color="auto"/>
              <w:right w:val="single" w:sz="4" w:space="0" w:color="auto"/>
            </w:tcBorders>
            <w:shd w:val="clear" w:color="auto" w:fill="auto"/>
            <w:noWrap/>
            <w:vAlign w:val="center"/>
            <w:hideMark/>
          </w:tcPr>
          <w:p w14:paraId="36B5DC22"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8,50%</w:t>
            </w:r>
          </w:p>
        </w:tc>
        <w:tc>
          <w:tcPr>
            <w:tcW w:w="991" w:type="dxa"/>
            <w:tcBorders>
              <w:top w:val="nil"/>
              <w:left w:val="nil"/>
              <w:bottom w:val="single" w:sz="4" w:space="0" w:color="auto"/>
              <w:right w:val="single" w:sz="4" w:space="0" w:color="auto"/>
            </w:tcBorders>
            <w:shd w:val="clear" w:color="auto" w:fill="auto"/>
            <w:noWrap/>
            <w:vAlign w:val="center"/>
            <w:hideMark/>
          </w:tcPr>
          <w:p w14:paraId="79CAD28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15,62%</w:t>
            </w:r>
          </w:p>
        </w:tc>
        <w:tc>
          <w:tcPr>
            <w:tcW w:w="1134" w:type="dxa"/>
            <w:tcBorders>
              <w:top w:val="nil"/>
              <w:left w:val="nil"/>
              <w:bottom w:val="single" w:sz="4" w:space="0" w:color="auto"/>
              <w:right w:val="single" w:sz="4" w:space="0" w:color="auto"/>
            </w:tcBorders>
            <w:shd w:val="clear" w:color="auto" w:fill="auto"/>
            <w:noWrap/>
            <w:vAlign w:val="center"/>
            <w:hideMark/>
          </w:tcPr>
          <w:p w14:paraId="74FA63A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7,94%</w:t>
            </w:r>
          </w:p>
        </w:tc>
      </w:tr>
      <w:tr w:rsidR="00A8636E" w:rsidRPr="0057391D" w14:paraId="61FB3BB5"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0A1BAB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Прибыль до налогообложения</w:t>
            </w:r>
          </w:p>
        </w:tc>
        <w:tc>
          <w:tcPr>
            <w:tcW w:w="708" w:type="dxa"/>
            <w:tcBorders>
              <w:top w:val="nil"/>
              <w:left w:val="nil"/>
              <w:bottom w:val="single" w:sz="4" w:space="0" w:color="auto"/>
              <w:right w:val="single" w:sz="4" w:space="0" w:color="auto"/>
            </w:tcBorders>
            <w:shd w:val="clear" w:color="auto" w:fill="auto"/>
            <w:vAlign w:val="center"/>
            <w:hideMark/>
          </w:tcPr>
          <w:p w14:paraId="7785E1C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110</w:t>
            </w:r>
          </w:p>
        </w:tc>
        <w:tc>
          <w:tcPr>
            <w:tcW w:w="1134" w:type="dxa"/>
            <w:tcBorders>
              <w:top w:val="nil"/>
              <w:left w:val="nil"/>
              <w:bottom w:val="single" w:sz="4" w:space="0" w:color="auto"/>
              <w:right w:val="single" w:sz="4" w:space="0" w:color="auto"/>
            </w:tcBorders>
            <w:shd w:val="clear" w:color="auto" w:fill="auto"/>
            <w:vAlign w:val="center"/>
            <w:hideMark/>
          </w:tcPr>
          <w:p w14:paraId="6633E94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719 855</w:t>
            </w:r>
          </w:p>
        </w:tc>
        <w:tc>
          <w:tcPr>
            <w:tcW w:w="993" w:type="dxa"/>
            <w:tcBorders>
              <w:top w:val="nil"/>
              <w:left w:val="nil"/>
              <w:bottom w:val="single" w:sz="4" w:space="0" w:color="auto"/>
              <w:right w:val="single" w:sz="4" w:space="0" w:color="auto"/>
            </w:tcBorders>
            <w:shd w:val="clear" w:color="auto" w:fill="auto"/>
            <w:vAlign w:val="center"/>
            <w:hideMark/>
          </w:tcPr>
          <w:p w14:paraId="708871F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55 143</w:t>
            </w:r>
          </w:p>
        </w:tc>
        <w:tc>
          <w:tcPr>
            <w:tcW w:w="992" w:type="dxa"/>
            <w:tcBorders>
              <w:top w:val="nil"/>
              <w:left w:val="nil"/>
              <w:bottom w:val="single" w:sz="4" w:space="0" w:color="auto"/>
              <w:right w:val="single" w:sz="4" w:space="0" w:color="auto"/>
            </w:tcBorders>
            <w:shd w:val="clear" w:color="auto" w:fill="auto"/>
            <w:vAlign w:val="center"/>
            <w:hideMark/>
          </w:tcPr>
          <w:p w14:paraId="3D88637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-64 450</w:t>
            </w:r>
          </w:p>
        </w:tc>
        <w:tc>
          <w:tcPr>
            <w:tcW w:w="1134" w:type="dxa"/>
            <w:tcBorders>
              <w:top w:val="nil"/>
              <w:left w:val="nil"/>
              <w:bottom w:val="single" w:sz="4" w:space="0" w:color="auto"/>
              <w:right w:val="single" w:sz="4" w:space="0" w:color="auto"/>
            </w:tcBorders>
            <w:shd w:val="clear" w:color="auto" w:fill="auto"/>
            <w:vAlign w:val="center"/>
            <w:hideMark/>
          </w:tcPr>
          <w:p w14:paraId="345CFDE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-186 172</w:t>
            </w:r>
          </w:p>
        </w:tc>
        <w:tc>
          <w:tcPr>
            <w:tcW w:w="1134" w:type="dxa"/>
            <w:tcBorders>
              <w:top w:val="nil"/>
              <w:left w:val="nil"/>
              <w:bottom w:val="single" w:sz="4" w:space="0" w:color="auto"/>
              <w:right w:val="single" w:sz="4" w:space="0" w:color="auto"/>
            </w:tcBorders>
            <w:shd w:val="clear" w:color="auto" w:fill="auto"/>
            <w:vAlign w:val="center"/>
            <w:hideMark/>
          </w:tcPr>
          <w:p w14:paraId="6E84BAA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-239 313</w:t>
            </w:r>
          </w:p>
        </w:tc>
        <w:tc>
          <w:tcPr>
            <w:tcW w:w="993" w:type="dxa"/>
            <w:tcBorders>
              <w:top w:val="nil"/>
              <w:left w:val="nil"/>
              <w:bottom w:val="single" w:sz="4" w:space="0" w:color="auto"/>
              <w:right w:val="single" w:sz="4" w:space="0" w:color="auto"/>
            </w:tcBorders>
            <w:shd w:val="clear" w:color="auto" w:fill="auto"/>
            <w:vAlign w:val="center"/>
            <w:hideMark/>
          </w:tcPr>
          <w:p w14:paraId="74F902D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-108 257</w:t>
            </w:r>
          </w:p>
        </w:tc>
        <w:tc>
          <w:tcPr>
            <w:tcW w:w="1134" w:type="dxa"/>
            <w:tcBorders>
              <w:top w:val="nil"/>
              <w:left w:val="nil"/>
              <w:bottom w:val="single" w:sz="4" w:space="0" w:color="auto"/>
              <w:right w:val="single" w:sz="4" w:space="0" w:color="auto"/>
            </w:tcBorders>
            <w:shd w:val="clear" w:color="auto" w:fill="auto"/>
            <w:vAlign w:val="center"/>
            <w:hideMark/>
          </w:tcPr>
          <w:p w14:paraId="0FEFB7A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-1 747 127</w:t>
            </w:r>
          </w:p>
        </w:tc>
        <w:tc>
          <w:tcPr>
            <w:tcW w:w="1134" w:type="dxa"/>
            <w:tcBorders>
              <w:top w:val="nil"/>
              <w:left w:val="nil"/>
              <w:bottom w:val="single" w:sz="4" w:space="0" w:color="auto"/>
              <w:right w:val="single" w:sz="4" w:space="0" w:color="auto"/>
            </w:tcBorders>
            <w:shd w:val="clear" w:color="auto" w:fill="auto"/>
            <w:vAlign w:val="center"/>
            <w:hideMark/>
          </w:tcPr>
          <w:p w14:paraId="7A65FD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530 823</w:t>
            </w:r>
          </w:p>
        </w:tc>
        <w:tc>
          <w:tcPr>
            <w:tcW w:w="993" w:type="dxa"/>
            <w:tcBorders>
              <w:top w:val="nil"/>
              <w:left w:val="nil"/>
              <w:bottom w:val="single" w:sz="4" w:space="0" w:color="auto"/>
              <w:right w:val="single" w:sz="4" w:space="0" w:color="auto"/>
            </w:tcBorders>
            <w:shd w:val="clear" w:color="auto" w:fill="auto"/>
            <w:vAlign w:val="center"/>
            <w:hideMark/>
          </w:tcPr>
          <w:p w14:paraId="35C683C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586 419</w:t>
            </w:r>
          </w:p>
        </w:tc>
        <w:tc>
          <w:tcPr>
            <w:tcW w:w="991" w:type="dxa"/>
            <w:tcBorders>
              <w:top w:val="nil"/>
              <w:left w:val="nil"/>
              <w:bottom w:val="single" w:sz="4" w:space="0" w:color="auto"/>
              <w:right w:val="single" w:sz="4" w:space="0" w:color="auto"/>
            </w:tcBorders>
            <w:shd w:val="clear" w:color="auto" w:fill="auto"/>
            <w:noWrap/>
            <w:vAlign w:val="center"/>
            <w:hideMark/>
          </w:tcPr>
          <w:p w14:paraId="1BBA4F2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-8,95%</w:t>
            </w:r>
          </w:p>
        </w:tc>
        <w:tc>
          <w:tcPr>
            <w:tcW w:w="991" w:type="dxa"/>
            <w:tcBorders>
              <w:top w:val="nil"/>
              <w:left w:val="nil"/>
              <w:bottom w:val="single" w:sz="4" w:space="0" w:color="auto"/>
              <w:right w:val="single" w:sz="4" w:space="0" w:color="auto"/>
            </w:tcBorders>
            <w:shd w:val="clear" w:color="auto" w:fill="auto"/>
            <w:noWrap/>
            <w:vAlign w:val="center"/>
            <w:hideMark/>
          </w:tcPr>
          <w:p w14:paraId="557A2C5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58,15%</w:t>
            </w:r>
          </w:p>
        </w:tc>
        <w:tc>
          <w:tcPr>
            <w:tcW w:w="1134" w:type="dxa"/>
            <w:tcBorders>
              <w:top w:val="nil"/>
              <w:left w:val="nil"/>
              <w:bottom w:val="single" w:sz="4" w:space="0" w:color="auto"/>
              <w:right w:val="single" w:sz="4" w:space="0" w:color="auto"/>
            </w:tcBorders>
            <w:shd w:val="clear" w:color="auto" w:fill="auto"/>
            <w:noWrap/>
            <w:vAlign w:val="center"/>
            <w:hideMark/>
          </w:tcPr>
          <w:p w14:paraId="4B038B13"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25,13%</w:t>
            </w:r>
          </w:p>
        </w:tc>
      </w:tr>
      <w:tr w:rsidR="00A8636E" w:rsidRPr="0057391D" w14:paraId="1832CEB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E2E667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Налог на прибыль</w:t>
            </w:r>
          </w:p>
        </w:tc>
        <w:tc>
          <w:tcPr>
            <w:tcW w:w="708" w:type="dxa"/>
            <w:tcBorders>
              <w:top w:val="nil"/>
              <w:left w:val="nil"/>
              <w:bottom w:val="single" w:sz="4" w:space="0" w:color="auto"/>
              <w:right w:val="single" w:sz="4" w:space="0" w:color="auto"/>
            </w:tcBorders>
            <w:shd w:val="clear" w:color="auto" w:fill="auto"/>
            <w:vAlign w:val="center"/>
            <w:hideMark/>
          </w:tcPr>
          <w:p w14:paraId="551EE4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120</w:t>
            </w:r>
          </w:p>
        </w:tc>
        <w:tc>
          <w:tcPr>
            <w:tcW w:w="1134" w:type="dxa"/>
            <w:tcBorders>
              <w:top w:val="nil"/>
              <w:left w:val="nil"/>
              <w:bottom w:val="single" w:sz="4" w:space="0" w:color="auto"/>
              <w:right w:val="single" w:sz="4" w:space="0" w:color="auto"/>
            </w:tcBorders>
            <w:shd w:val="clear" w:color="auto" w:fill="auto"/>
            <w:vAlign w:val="center"/>
            <w:hideMark/>
          </w:tcPr>
          <w:p w14:paraId="1D314F6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676 548</w:t>
            </w:r>
          </w:p>
        </w:tc>
        <w:tc>
          <w:tcPr>
            <w:tcW w:w="993" w:type="dxa"/>
            <w:tcBorders>
              <w:top w:val="nil"/>
              <w:left w:val="nil"/>
              <w:bottom w:val="single" w:sz="4" w:space="0" w:color="auto"/>
              <w:right w:val="single" w:sz="4" w:space="0" w:color="auto"/>
            </w:tcBorders>
            <w:shd w:val="clear" w:color="auto" w:fill="auto"/>
            <w:vAlign w:val="center"/>
            <w:hideMark/>
          </w:tcPr>
          <w:p w14:paraId="07C100A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103 585</w:t>
            </w:r>
          </w:p>
        </w:tc>
        <w:tc>
          <w:tcPr>
            <w:tcW w:w="992" w:type="dxa"/>
            <w:tcBorders>
              <w:top w:val="nil"/>
              <w:left w:val="nil"/>
              <w:bottom w:val="single" w:sz="4" w:space="0" w:color="auto"/>
              <w:right w:val="single" w:sz="4" w:space="0" w:color="auto"/>
            </w:tcBorders>
            <w:shd w:val="clear" w:color="auto" w:fill="auto"/>
            <w:vAlign w:val="center"/>
            <w:hideMark/>
          </w:tcPr>
          <w:p w14:paraId="1242203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-121 195</w:t>
            </w:r>
          </w:p>
        </w:tc>
        <w:tc>
          <w:tcPr>
            <w:tcW w:w="1134" w:type="dxa"/>
            <w:tcBorders>
              <w:top w:val="nil"/>
              <w:left w:val="nil"/>
              <w:bottom w:val="single" w:sz="4" w:space="0" w:color="auto"/>
              <w:right w:val="single" w:sz="4" w:space="0" w:color="auto"/>
            </w:tcBorders>
            <w:shd w:val="clear" w:color="auto" w:fill="auto"/>
            <w:vAlign w:val="center"/>
            <w:hideMark/>
          </w:tcPr>
          <w:p w14:paraId="0DDBB8C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280 147</w:t>
            </w:r>
          </w:p>
        </w:tc>
        <w:tc>
          <w:tcPr>
            <w:tcW w:w="1134" w:type="dxa"/>
            <w:tcBorders>
              <w:top w:val="nil"/>
              <w:left w:val="nil"/>
              <w:bottom w:val="single" w:sz="4" w:space="0" w:color="auto"/>
              <w:right w:val="single" w:sz="4" w:space="0" w:color="auto"/>
            </w:tcBorders>
            <w:shd w:val="clear" w:color="auto" w:fill="auto"/>
            <w:vAlign w:val="center"/>
            <w:hideMark/>
          </w:tcPr>
          <w:p w14:paraId="414B698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41 577</w:t>
            </w:r>
          </w:p>
        </w:tc>
        <w:tc>
          <w:tcPr>
            <w:tcW w:w="993" w:type="dxa"/>
            <w:tcBorders>
              <w:top w:val="nil"/>
              <w:left w:val="nil"/>
              <w:bottom w:val="single" w:sz="4" w:space="0" w:color="auto"/>
              <w:right w:val="single" w:sz="4" w:space="0" w:color="auto"/>
            </w:tcBorders>
            <w:shd w:val="clear" w:color="auto" w:fill="auto"/>
            <w:vAlign w:val="center"/>
            <w:hideMark/>
          </w:tcPr>
          <w:p w14:paraId="051B45D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18 808</w:t>
            </w:r>
          </w:p>
        </w:tc>
        <w:tc>
          <w:tcPr>
            <w:tcW w:w="1134" w:type="dxa"/>
            <w:tcBorders>
              <w:top w:val="nil"/>
              <w:left w:val="nil"/>
              <w:bottom w:val="single" w:sz="4" w:space="0" w:color="auto"/>
              <w:right w:val="single" w:sz="4" w:space="0" w:color="auto"/>
            </w:tcBorders>
            <w:shd w:val="clear" w:color="auto" w:fill="auto"/>
            <w:vAlign w:val="center"/>
            <w:hideMark/>
          </w:tcPr>
          <w:p w14:paraId="025329F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4B7EA36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nil"/>
              <w:left w:val="nil"/>
              <w:bottom w:val="single" w:sz="4" w:space="0" w:color="auto"/>
              <w:right w:val="single" w:sz="4" w:space="0" w:color="auto"/>
            </w:tcBorders>
            <w:shd w:val="clear" w:color="auto" w:fill="auto"/>
            <w:vAlign w:val="center"/>
            <w:hideMark/>
          </w:tcPr>
          <w:p w14:paraId="5450889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1" w:type="dxa"/>
            <w:tcBorders>
              <w:top w:val="nil"/>
              <w:left w:val="nil"/>
              <w:bottom w:val="single" w:sz="4" w:space="0" w:color="auto"/>
              <w:right w:val="single" w:sz="4" w:space="0" w:color="auto"/>
            </w:tcBorders>
            <w:shd w:val="clear" w:color="auto" w:fill="auto"/>
            <w:noWrap/>
            <w:vAlign w:val="center"/>
            <w:hideMark/>
          </w:tcPr>
          <w:p w14:paraId="3095846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-17,91%</w:t>
            </w:r>
          </w:p>
        </w:tc>
        <w:tc>
          <w:tcPr>
            <w:tcW w:w="991" w:type="dxa"/>
            <w:tcBorders>
              <w:top w:val="nil"/>
              <w:left w:val="nil"/>
              <w:bottom w:val="single" w:sz="4" w:space="0" w:color="auto"/>
              <w:right w:val="single" w:sz="4" w:space="0" w:color="auto"/>
            </w:tcBorders>
            <w:shd w:val="clear" w:color="auto" w:fill="auto"/>
            <w:noWrap/>
            <w:vAlign w:val="center"/>
            <w:hideMark/>
          </w:tcPr>
          <w:p w14:paraId="7304C13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6,71%</w:t>
            </w:r>
          </w:p>
        </w:tc>
        <w:tc>
          <w:tcPr>
            <w:tcW w:w="1134" w:type="dxa"/>
            <w:tcBorders>
              <w:top w:val="nil"/>
              <w:left w:val="nil"/>
              <w:bottom w:val="single" w:sz="4" w:space="0" w:color="auto"/>
              <w:right w:val="single" w:sz="4" w:space="0" w:color="auto"/>
            </w:tcBorders>
            <w:shd w:val="clear" w:color="auto" w:fill="auto"/>
            <w:noWrap/>
            <w:vAlign w:val="center"/>
            <w:hideMark/>
          </w:tcPr>
          <w:p w14:paraId="187694A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w:t>
            </w:r>
          </w:p>
        </w:tc>
      </w:tr>
      <w:tr w:rsidR="00A8636E" w:rsidRPr="0057391D" w14:paraId="5BEF0DC6"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0315E2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Чистая прибыль</w:t>
            </w:r>
          </w:p>
        </w:tc>
        <w:tc>
          <w:tcPr>
            <w:tcW w:w="708" w:type="dxa"/>
            <w:tcBorders>
              <w:top w:val="nil"/>
              <w:left w:val="nil"/>
              <w:bottom w:val="single" w:sz="4" w:space="0" w:color="auto"/>
              <w:right w:val="single" w:sz="4" w:space="0" w:color="auto"/>
            </w:tcBorders>
            <w:shd w:val="clear" w:color="auto" w:fill="auto"/>
            <w:vAlign w:val="center"/>
            <w:hideMark/>
          </w:tcPr>
          <w:p w14:paraId="30F6F5C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130</w:t>
            </w:r>
          </w:p>
        </w:tc>
        <w:tc>
          <w:tcPr>
            <w:tcW w:w="1134" w:type="dxa"/>
            <w:tcBorders>
              <w:top w:val="nil"/>
              <w:left w:val="nil"/>
              <w:bottom w:val="single" w:sz="4" w:space="0" w:color="auto"/>
              <w:right w:val="single" w:sz="4" w:space="0" w:color="auto"/>
            </w:tcBorders>
            <w:shd w:val="clear" w:color="auto" w:fill="auto"/>
            <w:vAlign w:val="center"/>
            <w:hideMark/>
          </w:tcPr>
          <w:p w14:paraId="0D3FE93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106 750</w:t>
            </w:r>
          </w:p>
        </w:tc>
        <w:tc>
          <w:tcPr>
            <w:tcW w:w="993" w:type="dxa"/>
            <w:tcBorders>
              <w:top w:val="nil"/>
              <w:left w:val="nil"/>
              <w:bottom w:val="single" w:sz="4" w:space="0" w:color="auto"/>
              <w:right w:val="single" w:sz="4" w:space="0" w:color="auto"/>
            </w:tcBorders>
            <w:shd w:val="clear" w:color="auto" w:fill="auto"/>
            <w:vAlign w:val="center"/>
            <w:hideMark/>
          </w:tcPr>
          <w:p w14:paraId="67E31B4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-142 666</w:t>
            </w:r>
          </w:p>
        </w:tc>
        <w:tc>
          <w:tcPr>
            <w:tcW w:w="992" w:type="dxa"/>
            <w:tcBorders>
              <w:top w:val="nil"/>
              <w:left w:val="nil"/>
              <w:bottom w:val="single" w:sz="4" w:space="0" w:color="auto"/>
              <w:right w:val="single" w:sz="4" w:space="0" w:color="auto"/>
            </w:tcBorders>
            <w:shd w:val="clear" w:color="auto" w:fill="auto"/>
            <w:vAlign w:val="center"/>
            <w:hideMark/>
          </w:tcPr>
          <w:p w14:paraId="0E9B52E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166 987</w:t>
            </w:r>
          </w:p>
        </w:tc>
        <w:tc>
          <w:tcPr>
            <w:tcW w:w="1134" w:type="dxa"/>
            <w:tcBorders>
              <w:top w:val="nil"/>
              <w:left w:val="nil"/>
              <w:bottom w:val="single" w:sz="4" w:space="0" w:color="auto"/>
              <w:right w:val="single" w:sz="4" w:space="0" w:color="auto"/>
            </w:tcBorders>
            <w:shd w:val="clear" w:color="auto" w:fill="auto"/>
            <w:vAlign w:val="center"/>
            <w:hideMark/>
          </w:tcPr>
          <w:p w14:paraId="77C76FE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-237 022</w:t>
            </w:r>
          </w:p>
        </w:tc>
        <w:tc>
          <w:tcPr>
            <w:tcW w:w="1134" w:type="dxa"/>
            <w:tcBorders>
              <w:top w:val="nil"/>
              <w:left w:val="nil"/>
              <w:bottom w:val="single" w:sz="4" w:space="0" w:color="auto"/>
              <w:right w:val="single" w:sz="4" w:space="0" w:color="auto"/>
            </w:tcBorders>
            <w:shd w:val="clear" w:color="auto" w:fill="auto"/>
            <w:vAlign w:val="center"/>
            <w:hideMark/>
          </w:tcPr>
          <w:p w14:paraId="391C0B6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-112 436</w:t>
            </w:r>
          </w:p>
        </w:tc>
        <w:tc>
          <w:tcPr>
            <w:tcW w:w="993" w:type="dxa"/>
            <w:tcBorders>
              <w:top w:val="nil"/>
              <w:left w:val="nil"/>
              <w:bottom w:val="single" w:sz="4" w:space="0" w:color="auto"/>
              <w:right w:val="single" w:sz="4" w:space="0" w:color="auto"/>
            </w:tcBorders>
            <w:shd w:val="clear" w:color="auto" w:fill="auto"/>
            <w:vAlign w:val="center"/>
            <w:hideMark/>
          </w:tcPr>
          <w:p w14:paraId="03EDD08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-50 862</w:t>
            </w:r>
          </w:p>
        </w:tc>
        <w:tc>
          <w:tcPr>
            <w:tcW w:w="1134" w:type="dxa"/>
            <w:tcBorders>
              <w:top w:val="nil"/>
              <w:left w:val="nil"/>
              <w:bottom w:val="single" w:sz="4" w:space="0" w:color="auto"/>
              <w:right w:val="single" w:sz="4" w:space="0" w:color="auto"/>
            </w:tcBorders>
            <w:shd w:val="clear" w:color="auto" w:fill="auto"/>
            <w:vAlign w:val="center"/>
            <w:hideMark/>
          </w:tcPr>
          <w:p w14:paraId="55656C4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-1 803 610</w:t>
            </w:r>
          </w:p>
        </w:tc>
        <w:tc>
          <w:tcPr>
            <w:tcW w:w="1134" w:type="dxa"/>
            <w:tcBorders>
              <w:top w:val="nil"/>
              <w:left w:val="nil"/>
              <w:bottom w:val="single" w:sz="4" w:space="0" w:color="auto"/>
              <w:right w:val="single" w:sz="4" w:space="0" w:color="auto"/>
            </w:tcBorders>
            <w:shd w:val="clear" w:color="auto" w:fill="auto"/>
            <w:vAlign w:val="center"/>
            <w:hideMark/>
          </w:tcPr>
          <w:p w14:paraId="2EF9056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493 084</w:t>
            </w:r>
          </w:p>
        </w:tc>
        <w:tc>
          <w:tcPr>
            <w:tcW w:w="993" w:type="dxa"/>
            <w:tcBorders>
              <w:top w:val="nil"/>
              <w:left w:val="nil"/>
              <w:bottom w:val="single" w:sz="4" w:space="0" w:color="auto"/>
              <w:right w:val="single" w:sz="4" w:space="0" w:color="auto"/>
            </w:tcBorders>
            <w:shd w:val="clear" w:color="auto" w:fill="auto"/>
            <w:vAlign w:val="center"/>
            <w:hideMark/>
          </w:tcPr>
          <w:p w14:paraId="225190D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544 727</w:t>
            </w:r>
          </w:p>
        </w:tc>
        <w:tc>
          <w:tcPr>
            <w:tcW w:w="991" w:type="dxa"/>
            <w:tcBorders>
              <w:top w:val="nil"/>
              <w:left w:val="nil"/>
              <w:bottom w:val="single" w:sz="4" w:space="0" w:color="auto"/>
              <w:right w:val="single" w:sz="4" w:space="0" w:color="auto"/>
            </w:tcBorders>
            <w:shd w:val="clear" w:color="auto" w:fill="auto"/>
            <w:noWrap/>
            <w:vAlign w:val="center"/>
            <w:hideMark/>
          </w:tcPr>
          <w:p w14:paraId="2E2F7AE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156,43%</w:t>
            </w:r>
          </w:p>
        </w:tc>
        <w:tc>
          <w:tcPr>
            <w:tcW w:w="991" w:type="dxa"/>
            <w:tcBorders>
              <w:top w:val="nil"/>
              <w:left w:val="nil"/>
              <w:bottom w:val="single" w:sz="4" w:space="0" w:color="auto"/>
              <w:right w:val="single" w:sz="4" w:space="0" w:color="auto"/>
            </w:tcBorders>
            <w:shd w:val="clear" w:color="auto" w:fill="auto"/>
            <w:noWrap/>
            <w:vAlign w:val="center"/>
            <w:hideMark/>
          </w:tcPr>
          <w:p w14:paraId="6E8BAD9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21,46%</w:t>
            </w:r>
          </w:p>
        </w:tc>
        <w:tc>
          <w:tcPr>
            <w:tcW w:w="1134" w:type="dxa"/>
            <w:tcBorders>
              <w:top w:val="nil"/>
              <w:left w:val="nil"/>
              <w:bottom w:val="single" w:sz="4" w:space="0" w:color="auto"/>
              <w:right w:val="single" w:sz="4" w:space="0" w:color="auto"/>
            </w:tcBorders>
            <w:shd w:val="clear" w:color="auto" w:fill="auto"/>
            <w:noWrap/>
            <w:vAlign w:val="center"/>
            <w:hideMark/>
          </w:tcPr>
          <w:p w14:paraId="7F903FD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23,20%</w:t>
            </w:r>
          </w:p>
        </w:tc>
      </w:tr>
      <w:tr w:rsidR="00A8636E" w:rsidRPr="0057391D" w14:paraId="60563D77" w14:textId="77777777" w:rsidTr="00D20A5D">
        <w:trPr>
          <w:trHeight w:val="45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CF054F2" w14:textId="77777777" w:rsidR="00A8636E" w:rsidRPr="0057391D" w:rsidRDefault="00A8636E" w:rsidP="0057391D">
            <w:pPr>
              <w:ind w:left="-57" w:right="-57"/>
              <w:jc w:val="both"/>
              <w:rPr>
                <w:rFonts w:ascii="Myriad Pro" w:hAnsi="Myriad Pro"/>
                <w:sz w:val="20"/>
                <w:szCs w:val="20"/>
                <w:lang w:eastAsia="ru-RU"/>
              </w:rPr>
            </w:pPr>
            <w:r w:rsidRPr="0057391D">
              <w:rPr>
                <w:rFonts w:ascii="Myriad Pro" w:hAnsi="Myriad Pro"/>
                <w:sz w:val="20"/>
                <w:szCs w:val="20"/>
                <w:lang w:eastAsia="ru-RU"/>
              </w:rPr>
              <w:t>Прибыль (убыток) прошлых лет, выявленная в отчетном году</w:t>
            </w:r>
          </w:p>
        </w:tc>
        <w:tc>
          <w:tcPr>
            <w:tcW w:w="708" w:type="dxa"/>
            <w:tcBorders>
              <w:top w:val="nil"/>
              <w:left w:val="nil"/>
              <w:bottom w:val="single" w:sz="4" w:space="0" w:color="auto"/>
              <w:right w:val="single" w:sz="4" w:space="0" w:color="auto"/>
            </w:tcBorders>
            <w:shd w:val="clear" w:color="auto" w:fill="auto"/>
            <w:vAlign w:val="center"/>
            <w:hideMark/>
          </w:tcPr>
          <w:p w14:paraId="2AF7B6F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150</w:t>
            </w:r>
          </w:p>
        </w:tc>
        <w:tc>
          <w:tcPr>
            <w:tcW w:w="1134" w:type="dxa"/>
            <w:tcBorders>
              <w:top w:val="nil"/>
              <w:left w:val="nil"/>
              <w:bottom w:val="single" w:sz="4" w:space="0" w:color="auto"/>
              <w:right w:val="single" w:sz="4" w:space="0" w:color="auto"/>
            </w:tcBorders>
            <w:shd w:val="clear" w:color="auto" w:fill="auto"/>
            <w:vAlign w:val="center"/>
            <w:hideMark/>
          </w:tcPr>
          <w:p w14:paraId="7C32B65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-181 768</w:t>
            </w:r>
          </w:p>
        </w:tc>
        <w:tc>
          <w:tcPr>
            <w:tcW w:w="993" w:type="dxa"/>
            <w:tcBorders>
              <w:top w:val="nil"/>
              <w:left w:val="nil"/>
              <w:bottom w:val="single" w:sz="4" w:space="0" w:color="auto"/>
              <w:right w:val="single" w:sz="4" w:space="0" w:color="auto"/>
            </w:tcBorders>
            <w:shd w:val="clear" w:color="auto" w:fill="auto"/>
            <w:vAlign w:val="center"/>
            <w:hideMark/>
          </w:tcPr>
          <w:p w14:paraId="4089D93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5 253</w:t>
            </w:r>
          </w:p>
        </w:tc>
        <w:tc>
          <w:tcPr>
            <w:tcW w:w="992" w:type="dxa"/>
            <w:tcBorders>
              <w:top w:val="nil"/>
              <w:left w:val="nil"/>
              <w:bottom w:val="single" w:sz="4" w:space="0" w:color="auto"/>
              <w:right w:val="single" w:sz="4" w:space="0" w:color="auto"/>
            </w:tcBorders>
            <w:shd w:val="clear" w:color="auto" w:fill="auto"/>
            <w:vAlign w:val="center"/>
            <w:hideMark/>
          </w:tcPr>
          <w:p w14:paraId="035EA9B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20 308</w:t>
            </w:r>
          </w:p>
        </w:tc>
        <w:tc>
          <w:tcPr>
            <w:tcW w:w="1134" w:type="dxa"/>
            <w:tcBorders>
              <w:top w:val="nil"/>
              <w:left w:val="nil"/>
              <w:bottom w:val="single" w:sz="4" w:space="0" w:color="auto"/>
              <w:right w:val="single" w:sz="4" w:space="0" w:color="auto"/>
            </w:tcBorders>
            <w:shd w:val="clear" w:color="auto" w:fill="auto"/>
            <w:vAlign w:val="center"/>
            <w:hideMark/>
          </w:tcPr>
          <w:p w14:paraId="61A079D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-697 251</w:t>
            </w:r>
          </w:p>
        </w:tc>
        <w:tc>
          <w:tcPr>
            <w:tcW w:w="1134" w:type="dxa"/>
            <w:tcBorders>
              <w:top w:val="nil"/>
              <w:left w:val="nil"/>
              <w:bottom w:val="single" w:sz="4" w:space="0" w:color="auto"/>
              <w:right w:val="single" w:sz="4" w:space="0" w:color="auto"/>
            </w:tcBorders>
            <w:shd w:val="clear" w:color="auto" w:fill="auto"/>
            <w:vAlign w:val="center"/>
            <w:hideMark/>
          </w:tcPr>
          <w:p w14:paraId="646EE9B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36 948</w:t>
            </w:r>
          </w:p>
        </w:tc>
        <w:tc>
          <w:tcPr>
            <w:tcW w:w="993" w:type="dxa"/>
            <w:tcBorders>
              <w:top w:val="nil"/>
              <w:left w:val="nil"/>
              <w:bottom w:val="single" w:sz="4" w:space="0" w:color="auto"/>
              <w:right w:val="single" w:sz="4" w:space="0" w:color="auto"/>
            </w:tcBorders>
            <w:shd w:val="clear" w:color="auto" w:fill="auto"/>
            <w:vAlign w:val="center"/>
            <w:hideMark/>
          </w:tcPr>
          <w:p w14:paraId="0E09360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29 680</w:t>
            </w:r>
          </w:p>
        </w:tc>
        <w:tc>
          <w:tcPr>
            <w:tcW w:w="1134" w:type="dxa"/>
            <w:tcBorders>
              <w:top w:val="nil"/>
              <w:left w:val="nil"/>
              <w:bottom w:val="single" w:sz="4" w:space="0" w:color="auto"/>
              <w:right w:val="single" w:sz="4" w:space="0" w:color="auto"/>
            </w:tcBorders>
            <w:shd w:val="clear" w:color="auto" w:fill="auto"/>
            <w:vAlign w:val="center"/>
            <w:hideMark/>
          </w:tcPr>
          <w:p w14:paraId="126A598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-125 213</w:t>
            </w:r>
          </w:p>
        </w:tc>
        <w:tc>
          <w:tcPr>
            <w:tcW w:w="1134" w:type="dxa"/>
            <w:tcBorders>
              <w:top w:val="nil"/>
              <w:left w:val="nil"/>
              <w:bottom w:val="single" w:sz="4" w:space="0" w:color="auto"/>
              <w:right w:val="single" w:sz="4" w:space="0" w:color="auto"/>
            </w:tcBorders>
            <w:shd w:val="clear" w:color="auto" w:fill="auto"/>
            <w:vAlign w:val="center"/>
            <w:hideMark/>
          </w:tcPr>
          <w:p w14:paraId="14F93F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-105 971</w:t>
            </w:r>
          </w:p>
        </w:tc>
        <w:tc>
          <w:tcPr>
            <w:tcW w:w="993" w:type="dxa"/>
            <w:tcBorders>
              <w:top w:val="nil"/>
              <w:left w:val="nil"/>
              <w:bottom w:val="single" w:sz="4" w:space="0" w:color="auto"/>
              <w:right w:val="single" w:sz="4" w:space="0" w:color="auto"/>
            </w:tcBorders>
            <w:shd w:val="clear" w:color="auto" w:fill="auto"/>
            <w:vAlign w:val="center"/>
            <w:hideMark/>
          </w:tcPr>
          <w:p w14:paraId="38FC3E5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-64 566</w:t>
            </w:r>
          </w:p>
        </w:tc>
        <w:tc>
          <w:tcPr>
            <w:tcW w:w="991" w:type="dxa"/>
            <w:tcBorders>
              <w:top w:val="nil"/>
              <w:left w:val="nil"/>
              <w:bottom w:val="single" w:sz="4" w:space="0" w:color="auto"/>
              <w:right w:val="single" w:sz="4" w:space="0" w:color="auto"/>
            </w:tcBorders>
            <w:shd w:val="clear" w:color="auto" w:fill="auto"/>
            <w:noWrap/>
            <w:vAlign w:val="center"/>
            <w:hideMark/>
          </w:tcPr>
          <w:p w14:paraId="3FF12D88"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-11,17%</w:t>
            </w:r>
          </w:p>
        </w:tc>
        <w:tc>
          <w:tcPr>
            <w:tcW w:w="991" w:type="dxa"/>
            <w:tcBorders>
              <w:top w:val="nil"/>
              <w:left w:val="nil"/>
              <w:bottom w:val="single" w:sz="4" w:space="0" w:color="auto"/>
              <w:right w:val="single" w:sz="4" w:space="0" w:color="auto"/>
            </w:tcBorders>
            <w:shd w:val="clear" w:color="auto" w:fill="auto"/>
            <w:noWrap/>
            <w:vAlign w:val="center"/>
            <w:hideMark/>
          </w:tcPr>
          <w:p w14:paraId="226C99A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-4,26%</w:t>
            </w:r>
          </w:p>
        </w:tc>
        <w:tc>
          <w:tcPr>
            <w:tcW w:w="1134" w:type="dxa"/>
            <w:tcBorders>
              <w:top w:val="nil"/>
              <w:left w:val="nil"/>
              <w:bottom w:val="single" w:sz="4" w:space="0" w:color="auto"/>
              <w:right w:val="single" w:sz="4" w:space="0" w:color="auto"/>
            </w:tcBorders>
            <w:shd w:val="clear" w:color="auto" w:fill="auto"/>
            <w:noWrap/>
            <w:vAlign w:val="center"/>
            <w:hideMark/>
          </w:tcPr>
          <w:p w14:paraId="3B4EFD3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51,56%</w:t>
            </w:r>
          </w:p>
        </w:tc>
      </w:tr>
    </w:tbl>
    <w:p w14:paraId="6780E76D" w14:textId="77777777" w:rsidR="00A8636E" w:rsidRPr="00066594" w:rsidRDefault="00A8636E" w:rsidP="0057391D">
      <w:pPr>
        <w:pStyle w:val="2f0"/>
        <w:jc w:val="right"/>
      </w:pPr>
      <w:r w:rsidRPr="0057391D">
        <w:rPr>
          <w:rStyle w:val="2f1"/>
        </w:rPr>
        <w:br w:type="page"/>
      </w:r>
      <w:r w:rsidRPr="00066594">
        <w:lastRenderedPageBreak/>
        <w:t>тыс. руб.</w:t>
      </w:r>
    </w:p>
    <w:tbl>
      <w:tblPr>
        <w:tblW w:w="15706" w:type="dxa"/>
        <w:jc w:val="center"/>
        <w:tblLook w:val="04A0" w:firstRow="1" w:lastRow="0" w:firstColumn="1" w:lastColumn="0" w:noHBand="0" w:noVBand="1"/>
      </w:tblPr>
      <w:tblGrid>
        <w:gridCol w:w="817"/>
        <w:gridCol w:w="4471"/>
        <w:gridCol w:w="1228"/>
        <w:gridCol w:w="1449"/>
        <w:gridCol w:w="1287"/>
        <w:gridCol w:w="1276"/>
        <w:gridCol w:w="1272"/>
        <w:gridCol w:w="1382"/>
        <w:gridCol w:w="1262"/>
        <w:gridCol w:w="1262"/>
      </w:tblGrid>
      <w:tr w:rsidR="00A8636E" w:rsidRPr="0057391D" w14:paraId="33B45973" w14:textId="77777777" w:rsidTr="00E95969">
        <w:trPr>
          <w:trHeight w:val="20"/>
          <w:tblHeader/>
          <w:jc w:val="cent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B41B3" w14:textId="77777777" w:rsidR="00A8636E" w:rsidRPr="0057391D" w:rsidRDefault="00BA0DDB" w:rsidP="009F6257">
            <w:pPr>
              <w:jc w:val="right"/>
              <w:rPr>
                <w:rFonts w:ascii="Myriad Pro" w:hAnsi="Myriad Pro"/>
                <w:b/>
                <w:bCs/>
                <w:color w:val="FFFFFF" w:themeColor="background1"/>
                <w:sz w:val="18"/>
                <w:szCs w:val="18"/>
                <w:lang w:eastAsia="ru-RU"/>
              </w:rPr>
            </w:pPr>
            <w:r>
              <w:rPr>
                <w:rFonts w:ascii="Myriad Pro" w:hAnsi="Myriad Pro"/>
                <w:b/>
                <w:bCs/>
                <w:color w:val="FFFFFF" w:themeColor="background1"/>
                <w:sz w:val="18"/>
                <w:szCs w:val="18"/>
                <w:lang w:eastAsia="ru-RU"/>
              </w:rPr>
              <w:t>№ </w:t>
            </w:r>
            <w:r w:rsidR="00A8636E" w:rsidRPr="0057391D">
              <w:rPr>
                <w:rFonts w:ascii="Myriad Pro" w:hAnsi="Myriad Pro"/>
                <w:b/>
                <w:bCs/>
                <w:color w:val="FFFFFF" w:themeColor="background1"/>
                <w:sz w:val="18"/>
                <w:szCs w:val="18"/>
                <w:lang w:eastAsia="ru-RU"/>
              </w:rPr>
              <w:t>п.п.</w:t>
            </w:r>
          </w:p>
        </w:tc>
        <w:tc>
          <w:tcPr>
            <w:tcW w:w="4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44898"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Показатели</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1BD86"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2015</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(принято в тарифе протокол Правления РЭК от</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26.06.2015</w:t>
            </w:r>
            <w:r w:rsidR="00B50D41">
              <w:rPr>
                <w:rFonts w:ascii="Myriad Pro" w:hAnsi="Myriad Pro"/>
                <w:b/>
                <w:bCs/>
                <w:color w:val="FFFFFF" w:themeColor="background1"/>
                <w:sz w:val="18"/>
                <w:szCs w:val="18"/>
                <w:lang w:eastAsia="ru-RU"/>
              </w:rPr>
              <w:t xml:space="preserve"> </w:t>
            </w:r>
            <w:r w:rsidR="00BA0DDB">
              <w:rPr>
                <w:rFonts w:ascii="Myriad Pro" w:hAnsi="Myriad Pro"/>
                <w:b/>
                <w:bCs/>
                <w:color w:val="FFFFFF" w:themeColor="background1"/>
                <w:sz w:val="18"/>
                <w:szCs w:val="18"/>
                <w:lang w:eastAsia="ru-RU"/>
              </w:rPr>
              <w:t>№ </w:t>
            </w:r>
            <w:r w:rsidRPr="0057391D">
              <w:rPr>
                <w:rFonts w:ascii="Myriad Pro" w:hAnsi="Myriad Pro"/>
                <w:b/>
                <w:bCs/>
                <w:color w:val="FFFFFF" w:themeColor="background1"/>
                <w:sz w:val="18"/>
                <w:szCs w:val="18"/>
                <w:lang w:eastAsia="ru-RU"/>
              </w:rPr>
              <w:t>36)</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06A0B"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факт 2015</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0C97D"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Отклонение 2015</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(факт от утв.)</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EA1AC"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2016</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(принято в тарифе протокол Правления РЭК от</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28.10.2016 )</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CF996"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факт 2016</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FA884"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Отклонение 2016</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(факт от утв.)</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08C32"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 xml:space="preserve">Доля отклонения 2015 в плане </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F3581"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 xml:space="preserve">Доля отклонения 2016 в плане </w:t>
            </w:r>
          </w:p>
        </w:tc>
      </w:tr>
      <w:tr w:rsidR="00A8636E" w:rsidRPr="0057391D" w14:paraId="629D899F" w14:textId="77777777" w:rsidTr="00E95969">
        <w:trPr>
          <w:trHeight w:val="20"/>
          <w:tblHeader/>
          <w:jc w:val="cent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D86479"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1</w:t>
            </w:r>
          </w:p>
        </w:tc>
        <w:tc>
          <w:tcPr>
            <w:tcW w:w="4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34BAE"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CAFDE4"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3</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B100F"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4</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23EF95"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B02C5"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5F8AA"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7</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7154F9"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8</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590C7"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9</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FDE3C"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10</w:t>
            </w:r>
          </w:p>
        </w:tc>
      </w:tr>
      <w:tr w:rsidR="00A8636E" w:rsidRPr="0057391D" w14:paraId="60215395" w14:textId="77777777" w:rsidTr="00E95969">
        <w:trPr>
          <w:trHeight w:val="20"/>
          <w:jc w:val="center"/>
        </w:trPr>
        <w:tc>
          <w:tcPr>
            <w:tcW w:w="8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B593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w:t>
            </w:r>
          </w:p>
        </w:tc>
        <w:tc>
          <w:tcPr>
            <w:tcW w:w="44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DF973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Материальные затраты</w:t>
            </w:r>
          </w:p>
        </w:tc>
        <w:tc>
          <w:tcPr>
            <w:tcW w:w="12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B992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153 896,8</w:t>
            </w:r>
          </w:p>
        </w:tc>
        <w:tc>
          <w:tcPr>
            <w:tcW w:w="14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2761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128 933,1</w:t>
            </w:r>
          </w:p>
        </w:tc>
        <w:tc>
          <w:tcPr>
            <w:tcW w:w="128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C1A14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-24 963,7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5618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160 052,7</w:t>
            </w:r>
          </w:p>
        </w:tc>
        <w:tc>
          <w:tcPr>
            <w:tcW w:w="12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047C7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141 035,2</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2906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-19 017,50</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7775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-16,22%</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D9D0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-11,88%</w:t>
            </w:r>
          </w:p>
        </w:tc>
      </w:tr>
      <w:tr w:rsidR="00A8636E" w:rsidRPr="0057391D" w14:paraId="66A5B8F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990701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1.1.1.</w:t>
            </w:r>
          </w:p>
        </w:tc>
        <w:tc>
          <w:tcPr>
            <w:tcW w:w="4471" w:type="dxa"/>
            <w:tcBorders>
              <w:top w:val="nil"/>
              <w:left w:val="nil"/>
              <w:bottom w:val="single" w:sz="4" w:space="0" w:color="auto"/>
              <w:right w:val="single" w:sz="4" w:space="0" w:color="auto"/>
            </w:tcBorders>
            <w:shd w:val="clear" w:color="auto" w:fill="auto"/>
            <w:vAlign w:val="center"/>
            <w:hideMark/>
          </w:tcPr>
          <w:p w14:paraId="352910F3"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Сырье, материалы, запасные части, инструмент, топливо</w:t>
            </w:r>
          </w:p>
        </w:tc>
        <w:tc>
          <w:tcPr>
            <w:tcW w:w="1228" w:type="dxa"/>
            <w:tcBorders>
              <w:top w:val="nil"/>
              <w:left w:val="nil"/>
              <w:bottom w:val="single" w:sz="4" w:space="0" w:color="auto"/>
              <w:right w:val="single" w:sz="4" w:space="0" w:color="auto"/>
            </w:tcBorders>
            <w:shd w:val="clear" w:color="auto" w:fill="auto"/>
            <w:noWrap/>
            <w:vAlign w:val="center"/>
            <w:hideMark/>
          </w:tcPr>
          <w:p w14:paraId="037C180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123 828,2</w:t>
            </w:r>
          </w:p>
        </w:tc>
        <w:tc>
          <w:tcPr>
            <w:tcW w:w="1449" w:type="dxa"/>
            <w:tcBorders>
              <w:top w:val="nil"/>
              <w:left w:val="nil"/>
              <w:bottom w:val="single" w:sz="4" w:space="0" w:color="auto"/>
              <w:right w:val="single" w:sz="4" w:space="0" w:color="auto"/>
            </w:tcBorders>
            <w:shd w:val="clear" w:color="auto" w:fill="auto"/>
            <w:noWrap/>
            <w:vAlign w:val="center"/>
            <w:hideMark/>
          </w:tcPr>
          <w:p w14:paraId="4AB20D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116 726,0</w:t>
            </w:r>
          </w:p>
        </w:tc>
        <w:tc>
          <w:tcPr>
            <w:tcW w:w="1287" w:type="dxa"/>
            <w:tcBorders>
              <w:top w:val="nil"/>
              <w:left w:val="nil"/>
              <w:bottom w:val="single" w:sz="4" w:space="0" w:color="auto"/>
              <w:right w:val="single" w:sz="4" w:space="0" w:color="auto"/>
            </w:tcBorders>
            <w:shd w:val="clear" w:color="auto" w:fill="auto"/>
            <w:noWrap/>
            <w:vAlign w:val="center"/>
            <w:hideMark/>
          </w:tcPr>
          <w:p w14:paraId="2BCA00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-7 102,2</w:t>
            </w:r>
          </w:p>
        </w:tc>
        <w:tc>
          <w:tcPr>
            <w:tcW w:w="1276" w:type="dxa"/>
            <w:tcBorders>
              <w:top w:val="nil"/>
              <w:left w:val="nil"/>
              <w:bottom w:val="single" w:sz="4" w:space="0" w:color="auto"/>
              <w:right w:val="single" w:sz="4" w:space="0" w:color="auto"/>
            </w:tcBorders>
            <w:shd w:val="clear" w:color="auto" w:fill="auto"/>
            <w:noWrap/>
            <w:vAlign w:val="center"/>
            <w:hideMark/>
          </w:tcPr>
          <w:p w14:paraId="7F8B5AB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128 781,3</w:t>
            </w:r>
          </w:p>
        </w:tc>
        <w:tc>
          <w:tcPr>
            <w:tcW w:w="1272" w:type="dxa"/>
            <w:tcBorders>
              <w:top w:val="nil"/>
              <w:left w:val="nil"/>
              <w:bottom w:val="single" w:sz="4" w:space="0" w:color="auto"/>
              <w:right w:val="single" w:sz="4" w:space="0" w:color="auto"/>
            </w:tcBorders>
            <w:shd w:val="clear" w:color="auto" w:fill="auto"/>
            <w:noWrap/>
            <w:vAlign w:val="center"/>
            <w:hideMark/>
          </w:tcPr>
          <w:p w14:paraId="20248C6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126 511,1</w:t>
            </w:r>
          </w:p>
        </w:tc>
        <w:tc>
          <w:tcPr>
            <w:tcW w:w="1382" w:type="dxa"/>
            <w:tcBorders>
              <w:top w:val="nil"/>
              <w:left w:val="nil"/>
              <w:bottom w:val="single" w:sz="4" w:space="0" w:color="auto"/>
              <w:right w:val="single" w:sz="4" w:space="0" w:color="auto"/>
            </w:tcBorders>
            <w:shd w:val="clear" w:color="auto" w:fill="auto"/>
            <w:noWrap/>
            <w:vAlign w:val="center"/>
            <w:hideMark/>
          </w:tcPr>
          <w:p w14:paraId="352A33F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-2 270,20</w:t>
            </w:r>
          </w:p>
        </w:tc>
        <w:tc>
          <w:tcPr>
            <w:tcW w:w="1262" w:type="dxa"/>
            <w:tcBorders>
              <w:top w:val="nil"/>
              <w:left w:val="nil"/>
              <w:bottom w:val="single" w:sz="4" w:space="0" w:color="auto"/>
              <w:right w:val="single" w:sz="4" w:space="0" w:color="auto"/>
            </w:tcBorders>
            <w:shd w:val="clear" w:color="auto" w:fill="auto"/>
            <w:noWrap/>
            <w:vAlign w:val="center"/>
            <w:hideMark/>
          </w:tcPr>
          <w:p w14:paraId="2F19471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-5,74%</w:t>
            </w:r>
          </w:p>
        </w:tc>
        <w:tc>
          <w:tcPr>
            <w:tcW w:w="1262" w:type="dxa"/>
            <w:tcBorders>
              <w:top w:val="nil"/>
              <w:left w:val="nil"/>
              <w:bottom w:val="single" w:sz="4" w:space="0" w:color="auto"/>
              <w:right w:val="single" w:sz="4" w:space="0" w:color="auto"/>
            </w:tcBorders>
            <w:shd w:val="clear" w:color="auto" w:fill="auto"/>
            <w:noWrap/>
            <w:vAlign w:val="center"/>
            <w:hideMark/>
          </w:tcPr>
          <w:p w14:paraId="77C89F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-1,76%</w:t>
            </w:r>
          </w:p>
        </w:tc>
      </w:tr>
      <w:tr w:rsidR="00A8636E" w:rsidRPr="0057391D" w14:paraId="727972C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EB6576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1.1.2.</w:t>
            </w:r>
          </w:p>
        </w:tc>
        <w:tc>
          <w:tcPr>
            <w:tcW w:w="4471" w:type="dxa"/>
            <w:tcBorders>
              <w:top w:val="nil"/>
              <w:left w:val="nil"/>
              <w:bottom w:val="single" w:sz="4" w:space="0" w:color="auto"/>
              <w:right w:val="single" w:sz="4" w:space="0" w:color="auto"/>
            </w:tcBorders>
            <w:shd w:val="clear" w:color="auto" w:fill="auto"/>
            <w:vAlign w:val="center"/>
            <w:hideMark/>
          </w:tcPr>
          <w:p w14:paraId="34445C5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28" w:type="dxa"/>
            <w:tcBorders>
              <w:top w:val="nil"/>
              <w:left w:val="nil"/>
              <w:bottom w:val="single" w:sz="4" w:space="0" w:color="auto"/>
              <w:right w:val="single" w:sz="4" w:space="0" w:color="auto"/>
            </w:tcBorders>
            <w:shd w:val="clear" w:color="auto" w:fill="auto"/>
            <w:noWrap/>
            <w:vAlign w:val="center"/>
            <w:hideMark/>
          </w:tcPr>
          <w:p w14:paraId="3D985A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30 068,6</w:t>
            </w:r>
          </w:p>
        </w:tc>
        <w:tc>
          <w:tcPr>
            <w:tcW w:w="1449" w:type="dxa"/>
            <w:tcBorders>
              <w:top w:val="nil"/>
              <w:left w:val="nil"/>
              <w:bottom w:val="single" w:sz="4" w:space="0" w:color="auto"/>
              <w:right w:val="single" w:sz="4" w:space="0" w:color="auto"/>
            </w:tcBorders>
            <w:shd w:val="clear" w:color="auto" w:fill="auto"/>
            <w:noWrap/>
            <w:vAlign w:val="center"/>
            <w:hideMark/>
          </w:tcPr>
          <w:p w14:paraId="18D44D2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12 207,1</w:t>
            </w:r>
          </w:p>
        </w:tc>
        <w:tc>
          <w:tcPr>
            <w:tcW w:w="1287" w:type="dxa"/>
            <w:tcBorders>
              <w:top w:val="nil"/>
              <w:left w:val="nil"/>
              <w:bottom w:val="single" w:sz="4" w:space="0" w:color="auto"/>
              <w:right w:val="single" w:sz="4" w:space="0" w:color="auto"/>
            </w:tcBorders>
            <w:shd w:val="clear" w:color="auto" w:fill="auto"/>
            <w:noWrap/>
            <w:vAlign w:val="center"/>
            <w:hideMark/>
          </w:tcPr>
          <w:p w14:paraId="23A149B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-17 861,5</w:t>
            </w:r>
          </w:p>
        </w:tc>
        <w:tc>
          <w:tcPr>
            <w:tcW w:w="1276" w:type="dxa"/>
            <w:tcBorders>
              <w:top w:val="nil"/>
              <w:left w:val="nil"/>
              <w:bottom w:val="single" w:sz="4" w:space="0" w:color="auto"/>
              <w:right w:val="single" w:sz="4" w:space="0" w:color="auto"/>
            </w:tcBorders>
            <w:shd w:val="clear" w:color="auto" w:fill="auto"/>
            <w:noWrap/>
            <w:vAlign w:val="center"/>
            <w:hideMark/>
          </w:tcPr>
          <w:p w14:paraId="7D956B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31 271,3</w:t>
            </w:r>
          </w:p>
        </w:tc>
        <w:tc>
          <w:tcPr>
            <w:tcW w:w="1272" w:type="dxa"/>
            <w:tcBorders>
              <w:top w:val="nil"/>
              <w:left w:val="nil"/>
              <w:bottom w:val="single" w:sz="4" w:space="0" w:color="auto"/>
              <w:right w:val="single" w:sz="4" w:space="0" w:color="auto"/>
            </w:tcBorders>
            <w:shd w:val="clear" w:color="auto" w:fill="auto"/>
            <w:noWrap/>
            <w:vAlign w:val="center"/>
            <w:hideMark/>
          </w:tcPr>
          <w:p w14:paraId="68495FD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14 524,0</w:t>
            </w:r>
          </w:p>
        </w:tc>
        <w:tc>
          <w:tcPr>
            <w:tcW w:w="1382" w:type="dxa"/>
            <w:tcBorders>
              <w:top w:val="nil"/>
              <w:left w:val="nil"/>
              <w:bottom w:val="single" w:sz="4" w:space="0" w:color="auto"/>
              <w:right w:val="single" w:sz="4" w:space="0" w:color="auto"/>
            </w:tcBorders>
            <w:shd w:val="clear" w:color="auto" w:fill="auto"/>
            <w:noWrap/>
            <w:vAlign w:val="center"/>
            <w:hideMark/>
          </w:tcPr>
          <w:p w14:paraId="61EFB02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-16 747,30</w:t>
            </w:r>
          </w:p>
        </w:tc>
        <w:tc>
          <w:tcPr>
            <w:tcW w:w="1262" w:type="dxa"/>
            <w:tcBorders>
              <w:top w:val="nil"/>
              <w:left w:val="nil"/>
              <w:bottom w:val="single" w:sz="4" w:space="0" w:color="auto"/>
              <w:right w:val="single" w:sz="4" w:space="0" w:color="auto"/>
            </w:tcBorders>
            <w:shd w:val="clear" w:color="auto" w:fill="auto"/>
            <w:noWrap/>
            <w:vAlign w:val="center"/>
            <w:hideMark/>
          </w:tcPr>
          <w:p w14:paraId="434670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-59,40%</w:t>
            </w:r>
          </w:p>
        </w:tc>
        <w:tc>
          <w:tcPr>
            <w:tcW w:w="1262" w:type="dxa"/>
            <w:tcBorders>
              <w:top w:val="nil"/>
              <w:left w:val="nil"/>
              <w:bottom w:val="single" w:sz="4" w:space="0" w:color="auto"/>
              <w:right w:val="single" w:sz="4" w:space="0" w:color="auto"/>
            </w:tcBorders>
            <w:shd w:val="clear" w:color="auto" w:fill="auto"/>
            <w:noWrap/>
            <w:vAlign w:val="center"/>
            <w:hideMark/>
          </w:tcPr>
          <w:p w14:paraId="005FB3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-53,55%</w:t>
            </w:r>
          </w:p>
        </w:tc>
      </w:tr>
      <w:tr w:rsidR="00A8636E" w:rsidRPr="0057391D" w14:paraId="7FF1F35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835551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w:t>
            </w:r>
          </w:p>
        </w:tc>
        <w:tc>
          <w:tcPr>
            <w:tcW w:w="4471" w:type="dxa"/>
            <w:tcBorders>
              <w:top w:val="nil"/>
              <w:left w:val="nil"/>
              <w:bottom w:val="single" w:sz="4" w:space="0" w:color="auto"/>
              <w:right w:val="single" w:sz="4" w:space="0" w:color="auto"/>
            </w:tcBorders>
            <w:shd w:val="clear" w:color="auto" w:fill="auto"/>
            <w:vAlign w:val="center"/>
            <w:hideMark/>
          </w:tcPr>
          <w:p w14:paraId="710D89D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оплату труда</w:t>
            </w:r>
          </w:p>
        </w:tc>
        <w:tc>
          <w:tcPr>
            <w:tcW w:w="1228" w:type="dxa"/>
            <w:tcBorders>
              <w:top w:val="nil"/>
              <w:left w:val="nil"/>
              <w:bottom w:val="single" w:sz="4" w:space="0" w:color="auto"/>
              <w:right w:val="single" w:sz="4" w:space="0" w:color="auto"/>
            </w:tcBorders>
            <w:shd w:val="clear" w:color="auto" w:fill="auto"/>
            <w:noWrap/>
            <w:vAlign w:val="center"/>
            <w:hideMark/>
          </w:tcPr>
          <w:p w14:paraId="2F6E42C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1 151 658,7</w:t>
            </w:r>
          </w:p>
        </w:tc>
        <w:tc>
          <w:tcPr>
            <w:tcW w:w="1449" w:type="dxa"/>
            <w:tcBorders>
              <w:top w:val="nil"/>
              <w:left w:val="nil"/>
              <w:bottom w:val="single" w:sz="4" w:space="0" w:color="auto"/>
              <w:right w:val="single" w:sz="4" w:space="0" w:color="auto"/>
            </w:tcBorders>
            <w:shd w:val="clear" w:color="auto" w:fill="auto"/>
            <w:noWrap/>
            <w:vAlign w:val="center"/>
            <w:hideMark/>
          </w:tcPr>
          <w:p w14:paraId="340439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1 178 112,1</w:t>
            </w:r>
          </w:p>
        </w:tc>
        <w:tc>
          <w:tcPr>
            <w:tcW w:w="1287" w:type="dxa"/>
            <w:tcBorders>
              <w:top w:val="nil"/>
              <w:left w:val="nil"/>
              <w:bottom w:val="single" w:sz="4" w:space="0" w:color="auto"/>
              <w:right w:val="single" w:sz="4" w:space="0" w:color="auto"/>
            </w:tcBorders>
            <w:shd w:val="clear" w:color="auto" w:fill="auto"/>
            <w:noWrap/>
            <w:vAlign w:val="center"/>
            <w:hideMark/>
          </w:tcPr>
          <w:p w14:paraId="2123F34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26 453,4</w:t>
            </w:r>
          </w:p>
        </w:tc>
        <w:tc>
          <w:tcPr>
            <w:tcW w:w="1276" w:type="dxa"/>
            <w:tcBorders>
              <w:top w:val="nil"/>
              <w:left w:val="nil"/>
              <w:bottom w:val="single" w:sz="4" w:space="0" w:color="auto"/>
              <w:right w:val="single" w:sz="4" w:space="0" w:color="auto"/>
            </w:tcBorders>
            <w:shd w:val="clear" w:color="auto" w:fill="auto"/>
            <w:noWrap/>
            <w:vAlign w:val="center"/>
            <w:hideMark/>
          </w:tcPr>
          <w:p w14:paraId="7B3925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1 197 725,1</w:t>
            </w:r>
          </w:p>
        </w:tc>
        <w:tc>
          <w:tcPr>
            <w:tcW w:w="1272" w:type="dxa"/>
            <w:tcBorders>
              <w:top w:val="nil"/>
              <w:left w:val="nil"/>
              <w:bottom w:val="single" w:sz="4" w:space="0" w:color="auto"/>
              <w:right w:val="single" w:sz="4" w:space="0" w:color="auto"/>
            </w:tcBorders>
            <w:shd w:val="clear" w:color="auto" w:fill="auto"/>
            <w:noWrap/>
            <w:vAlign w:val="center"/>
            <w:hideMark/>
          </w:tcPr>
          <w:p w14:paraId="5A6F64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1 294 861,3</w:t>
            </w:r>
          </w:p>
        </w:tc>
        <w:tc>
          <w:tcPr>
            <w:tcW w:w="1382" w:type="dxa"/>
            <w:tcBorders>
              <w:top w:val="nil"/>
              <w:left w:val="nil"/>
              <w:bottom w:val="single" w:sz="4" w:space="0" w:color="auto"/>
              <w:right w:val="single" w:sz="4" w:space="0" w:color="auto"/>
            </w:tcBorders>
            <w:shd w:val="clear" w:color="auto" w:fill="auto"/>
            <w:noWrap/>
            <w:vAlign w:val="center"/>
            <w:hideMark/>
          </w:tcPr>
          <w:p w14:paraId="7E7570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97 136,20</w:t>
            </w:r>
          </w:p>
        </w:tc>
        <w:tc>
          <w:tcPr>
            <w:tcW w:w="1262" w:type="dxa"/>
            <w:tcBorders>
              <w:top w:val="nil"/>
              <w:left w:val="nil"/>
              <w:bottom w:val="single" w:sz="4" w:space="0" w:color="auto"/>
              <w:right w:val="single" w:sz="4" w:space="0" w:color="auto"/>
            </w:tcBorders>
            <w:shd w:val="clear" w:color="auto" w:fill="auto"/>
            <w:noWrap/>
            <w:vAlign w:val="center"/>
            <w:hideMark/>
          </w:tcPr>
          <w:p w14:paraId="7A5C49F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2,30%</w:t>
            </w:r>
          </w:p>
        </w:tc>
        <w:tc>
          <w:tcPr>
            <w:tcW w:w="1262" w:type="dxa"/>
            <w:tcBorders>
              <w:top w:val="nil"/>
              <w:left w:val="nil"/>
              <w:bottom w:val="single" w:sz="4" w:space="0" w:color="auto"/>
              <w:right w:val="single" w:sz="4" w:space="0" w:color="auto"/>
            </w:tcBorders>
            <w:shd w:val="clear" w:color="auto" w:fill="auto"/>
            <w:noWrap/>
            <w:vAlign w:val="center"/>
            <w:hideMark/>
          </w:tcPr>
          <w:p w14:paraId="418E02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8,11%</w:t>
            </w:r>
          </w:p>
        </w:tc>
      </w:tr>
      <w:tr w:rsidR="00A8636E" w:rsidRPr="0057391D" w14:paraId="1FA7B7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011D83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hideMark/>
          </w:tcPr>
          <w:p w14:paraId="47A01D5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 т.ч. на ремонт</w:t>
            </w:r>
          </w:p>
        </w:tc>
        <w:tc>
          <w:tcPr>
            <w:tcW w:w="1228" w:type="dxa"/>
            <w:tcBorders>
              <w:top w:val="nil"/>
              <w:left w:val="nil"/>
              <w:bottom w:val="single" w:sz="4" w:space="0" w:color="auto"/>
              <w:right w:val="single" w:sz="4" w:space="0" w:color="auto"/>
            </w:tcBorders>
            <w:shd w:val="clear" w:color="auto" w:fill="auto"/>
            <w:noWrap/>
            <w:vAlign w:val="center"/>
            <w:hideMark/>
          </w:tcPr>
          <w:p w14:paraId="649202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1449" w:type="dxa"/>
            <w:tcBorders>
              <w:top w:val="nil"/>
              <w:left w:val="nil"/>
              <w:bottom w:val="single" w:sz="4" w:space="0" w:color="auto"/>
              <w:right w:val="single" w:sz="4" w:space="0" w:color="auto"/>
            </w:tcBorders>
            <w:shd w:val="clear" w:color="auto" w:fill="auto"/>
            <w:noWrap/>
            <w:vAlign w:val="center"/>
            <w:hideMark/>
          </w:tcPr>
          <w:p w14:paraId="507987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129 787,3</w:t>
            </w:r>
          </w:p>
        </w:tc>
        <w:tc>
          <w:tcPr>
            <w:tcW w:w="1287" w:type="dxa"/>
            <w:tcBorders>
              <w:top w:val="nil"/>
              <w:left w:val="nil"/>
              <w:bottom w:val="single" w:sz="4" w:space="0" w:color="auto"/>
              <w:right w:val="single" w:sz="4" w:space="0" w:color="auto"/>
            </w:tcBorders>
            <w:shd w:val="clear" w:color="auto" w:fill="auto"/>
            <w:noWrap/>
            <w:vAlign w:val="center"/>
            <w:hideMark/>
          </w:tcPr>
          <w:p w14:paraId="614E8D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D91036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5F3CFE4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144 510,1</w:t>
            </w:r>
          </w:p>
        </w:tc>
        <w:tc>
          <w:tcPr>
            <w:tcW w:w="1382" w:type="dxa"/>
            <w:tcBorders>
              <w:top w:val="nil"/>
              <w:left w:val="nil"/>
              <w:bottom w:val="single" w:sz="4" w:space="0" w:color="auto"/>
              <w:right w:val="single" w:sz="4" w:space="0" w:color="auto"/>
            </w:tcBorders>
            <w:shd w:val="clear" w:color="auto" w:fill="auto"/>
            <w:noWrap/>
            <w:vAlign w:val="center"/>
            <w:hideMark/>
          </w:tcPr>
          <w:p w14:paraId="41F3E4E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144 510,10</w:t>
            </w:r>
          </w:p>
        </w:tc>
        <w:tc>
          <w:tcPr>
            <w:tcW w:w="1262" w:type="dxa"/>
            <w:tcBorders>
              <w:top w:val="nil"/>
              <w:left w:val="nil"/>
              <w:bottom w:val="single" w:sz="4" w:space="0" w:color="auto"/>
              <w:right w:val="single" w:sz="4" w:space="0" w:color="auto"/>
            </w:tcBorders>
            <w:shd w:val="clear" w:color="auto" w:fill="auto"/>
            <w:noWrap/>
            <w:vAlign w:val="center"/>
            <w:hideMark/>
          </w:tcPr>
          <w:p w14:paraId="44A1361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hideMark/>
          </w:tcPr>
          <w:p w14:paraId="77A5688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35D8155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042BBC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w:t>
            </w:r>
          </w:p>
        </w:tc>
        <w:tc>
          <w:tcPr>
            <w:tcW w:w="4471" w:type="dxa"/>
            <w:tcBorders>
              <w:top w:val="nil"/>
              <w:left w:val="nil"/>
              <w:bottom w:val="single" w:sz="4" w:space="0" w:color="auto"/>
              <w:right w:val="single" w:sz="4" w:space="0" w:color="auto"/>
            </w:tcBorders>
            <w:shd w:val="clear" w:color="auto" w:fill="auto"/>
            <w:vAlign w:val="center"/>
            <w:hideMark/>
          </w:tcPr>
          <w:p w14:paraId="1B2B147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расходы, всего, в том числе:</w:t>
            </w:r>
          </w:p>
        </w:tc>
        <w:tc>
          <w:tcPr>
            <w:tcW w:w="1228" w:type="dxa"/>
            <w:tcBorders>
              <w:top w:val="nil"/>
              <w:left w:val="nil"/>
              <w:bottom w:val="single" w:sz="4" w:space="0" w:color="auto"/>
              <w:right w:val="single" w:sz="4" w:space="0" w:color="auto"/>
            </w:tcBorders>
            <w:shd w:val="clear" w:color="auto" w:fill="auto"/>
            <w:noWrap/>
            <w:vAlign w:val="center"/>
            <w:hideMark/>
          </w:tcPr>
          <w:p w14:paraId="5EBC07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503 857,8</w:t>
            </w:r>
          </w:p>
        </w:tc>
        <w:tc>
          <w:tcPr>
            <w:tcW w:w="1449" w:type="dxa"/>
            <w:tcBorders>
              <w:top w:val="nil"/>
              <w:left w:val="nil"/>
              <w:bottom w:val="single" w:sz="4" w:space="0" w:color="auto"/>
              <w:right w:val="single" w:sz="4" w:space="0" w:color="auto"/>
            </w:tcBorders>
            <w:shd w:val="clear" w:color="auto" w:fill="auto"/>
            <w:noWrap/>
            <w:vAlign w:val="center"/>
            <w:hideMark/>
          </w:tcPr>
          <w:p w14:paraId="6E7E2F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431 247,7</w:t>
            </w:r>
          </w:p>
        </w:tc>
        <w:tc>
          <w:tcPr>
            <w:tcW w:w="1287" w:type="dxa"/>
            <w:tcBorders>
              <w:top w:val="nil"/>
              <w:left w:val="nil"/>
              <w:bottom w:val="single" w:sz="4" w:space="0" w:color="auto"/>
              <w:right w:val="single" w:sz="4" w:space="0" w:color="auto"/>
            </w:tcBorders>
            <w:shd w:val="clear" w:color="auto" w:fill="auto"/>
            <w:noWrap/>
            <w:vAlign w:val="center"/>
            <w:hideMark/>
          </w:tcPr>
          <w:p w14:paraId="7A01F2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-72 610,1</w:t>
            </w:r>
          </w:p>
        </w:tc>
        <w:tc>
          <w:tcPr>
            <w:tcW w:w="1276" w:type="dxa"/>
            <w:tcBorders>
              <w:top w:val="nil"/>
              <w:left w:val="nil"/>
              <w:bottom w:val="single" w:sz="4" w:space="0" w:color="auto"/>
              <w:right w:val="single" w:sz="4" w:space="0" w:color="auto"/>
            </w:tcBorders>
            <w:shd w:val="clear" w:color="auto" w:fill="auto"/>
            <w:noWrap/>
            <w:vAlign w:val="center"/>
            <w:hideMark/>
          </w:tcPr>
          <w:p w14:paraId="37C918F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524 011,9</w:t>
            </w:r>
          </w:p>
        </w:tc>
        <w:tc>
          <w:tcPr>
            <w:tcW w:w="1272" w:type="dxa"/>
            <w:tcBorders>
              <w:top w:val="nil"/>
              <w:left w:val="nil"/>
              <w:bottom w:val="single" w:sz="4" w:space="0" w:color="auto"/>
              <w:right w:val="single" w:sz="4" w:space="0" w:color="auto"/>
            </w:tcBorders>
            <w:shd w:val="clear" w:color="auto" w:fill="auto"/>
            <w:noWrap/>
            <w:vAlign w:val="center"/>
            <w:hideMark/>
          </w:tcPr>
          <w:p w14:paraId="38CEB3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484 744,1</w:t>
            </w:r>
          </w:p>
        </w:tc>
        <w:tc>
          <w:tcPr>
            <w:tcW w:w="1382" w:type="dxa"/>
            <w:tcBorders>
              <w:top w:val="nil"/>
              <w:left w:val="nil"/>
              <w:bottom w:val="single" w:sz="4" w:space="0" w:color="auto"/>
              <w:right w:val="single" w:sz="4" w:space="0" w:color="auto"/>
            </w:tcBorders>
            <w:shd w:val="clear" w:color="auto" w:fill="auto"/>
            <w:noWrap/>
            <w:vAlign w:val="center"/>
            <w:hideMark/>
          </w:tcPr>
          <w:p w14:paraId="6CD7D9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-39 267,80</w:t>
            </w:r>
          </w:p>
        </w:tc>
        <w:tc>
          <w:tcPr>
            <w:tcW w:w="1262" w:type="dxa"/>
            <w:tcBorders>
              <w:top w:val="nil"/>
              <w:left w:val="nil"/>
              <w:bottom w:val="single" w:sz="4" w:space="0" w:color="auto"/>
              <w:right w:val="single" w:sz="4" w:space="0" w:color="auto"/>
            </w:tcBorders>
            <w:shd w:val="clear" w:color="auto" w:fill="auto"/>
            <w:noWrap/>
            <w:vAlign w:val="center"/>
            <w:hideMark/>
          </w:tcPr>
          <w:p w14:paraId="2FB5E7D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-14,41%</w:t>
            </w:r>
          </w:p>
        </w:tc>
        <w:tc>
          <w:tcPr>
            <w:tcW w:w="1262" w:type="dxa"/>
            <w:tcBorders>
              <w:top w:val="nil"/>
              <w:left w:val="nil"/>
              <w:bottom w:val="single" w:sz="4" w:space="0" w:color="auto"/>
              <w:right w:val="single" w:sz="4" w:space="0" w:color="auto"/>
            </w:tcBorders>
            <w:shd w:val="clear" w:color="auto" w:fill="auto"/>
            <w:noWrap/>
            <w:vAlign w:val="center"/>
            <w:hideMark/>
          </w:tcPr>
          <w:p w14:paraId="708B94C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-7,49%</w:t>
            </w:r>
          </w:p>
        </w:tc>
      </w:tr>
      <w:tr w:rsidR="00A8636E" w:rsidRPr="0057391D" w14:paraId="354B7E0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DB7DC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w:t>
            </w:r>
          </w:p>
        </w:tc>
        <w:tc>
          <w:tcPr>
            <w:tcW w:w="4471" w:type="dxa"/>
            <w:tcBorders>
              <w:top w:val="nil"/>
              <w:left w:val="nil"/>
              <w:bottom w:val="single" w:sz="4" w:space="0" w:color="auto"/>
              <w:right w:val="single" w:sz="4" w:space="0" w:color="auto"/>
            </w:tcBorders>
            <w:shd w:val="clear" w:color="auto" w:fill="auto"/>
            <w:noWrap/>
            <w:vAlign w:val="center"/>
            <w:hideMark/>
          </w:tcPr>
          <w:p w14:paraId="51A0C27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Ремонт основных фондов</w:t>
            </w:r>
          </w:p>
        </w:tc>
        <w:tc>
          <w:tcPr>
            <w:tcW w:w="1228" w:type="dxa"/>
            <w:tcBorders>
              <w:top w:val="nil"/>
              <w:left w:val="nil"/>
              <w:bottom w:val="single" w:sz="4" w:space="0" w:color="auto"/>
              <w:right w:val="single" w:sz="4" w:space="0" w:color="auto"/>
            </w:tcBorders>
            <w:shd w:val="clear" w:color="auto" w:fill="auto"/>
            <w:noWrap/>
            <w:vAlign w:val="center"/>
            <w:hideMark/>
          </w:tcPr>
          <w:p w14:paraId="1F51CB5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w:t>
            </w:r>
          </w:p>
        </w:tc>
        <w:tc>
          <w:tcPr>
            <w:tcW w:w="1449" w:type="dxa"/>
            <w:tcBorders>
              <w:top w:val="nil"/>
              <w:left w:val="nil"/>
              <w:bottom w:val="single" w:sz="4" w:space="0" w:color="auto"/>
              <w:right w:val="single" w:sz="4" w:space="0" w:color="auto"/>
            </w:tcBorders>
            <w:shd w:val="clear" w:color="auto" w:fill="auto"/>
            <w:noWrap/>
            <w:vAlign w:val="center"/>
            <w:hideMark/>
          </w:tcPr>
          <w:p w14:paraId="1FF3911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230 890,8</w:t>
            </w:r>
          </w:p>
        </w:tc>
        <w:tc>
          <w:tcPr>
            <w:tcW w:w="1287" w:type="dxa"/>
            <w:tcBorders>
              <w:top w:val="nil"/>
              <w:left w:val="nil"/>
              <w:bottom w:val="single" w:sz="4" w:space="0" w:color="auto"/>
              <w:right w:val="single" w:sz="4" w:space="0" w:color="auto"/>
            </w:tcBorders>
            <w:shd w:val="clear" w:color="auto" w:fill="auto"/>
            <w:noWrap/>
            <w:vAlign w:val="center"/>
            <w:hideMark/>
          </w:tcPr>
          <w:p w14:paraId="5E12052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-27 161,3</w:t>
            </w:r>
          </w:p>
        </w:tc>
        <w:tc>
          <w:tcPr>
            <w:tcW w:w="1276" w:type="dxa"/>
            <w:tcBorders>
              <w:top w:val="nil"/>
              <w:left w:val="nil"/>
              <w:bottom w:val="single" w:sz="4" w:space="0" w:color="auto"/>
              <w:right w:val="single" w:sz="4" w:space="0" w:color="auto"/>
            </w:tcBorders>
            <w:shd w:val="clear" w:color="auto" w:fill="auto"/>
            <w:noWrap/>
            <w:vAlign w:val="center"/>
            <w:hideMark/>
          </w:tcPr>
          <w:p w14:paraId="745DB0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268 374,2</w:t>
            </w:r>
          </w:p>
        </w:tc>
        <w:tc>
          <w:tcPr>
            <w:tcW w:w="1272" w:type="dxa"/>
            <w:tcBorders>
              <w:top w:val="nil"/>
              <w:left w:val="nil"/>
              <w:bottom w:val="single" w:sz="4" w:space="0" w:color="auto"/>
              <w:right w:val="single" w:sz="4" w:space="0" w:color="auto"/>
            </w:tcBorders>
            <w:shd w:val="clear" w:color="auto" w:fill="auto"/>
            <w:noWrap/>
            <w:vAlign w:val="center"/>
            <w:hideMark/>
          </w:tcPr>
          <w:p w14:paraId="493B4D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256 834,2</w:t>
            </w:r>
          </w:p>
        </w:tc>
        <w:tc>
          <w:tcPr>
            <w:tcW w:w="1382" w:type="dxa"/>
            <w:tcBorders>
              <w:top w:val="nil"/>
              <w:left w:val="nil"/>
              <w:bottom w:val="single" w:sz="4" w:space="0" w:color="auto"/>
              <w:right w:val="single" w:sz="4" w:space="0" w:color="auto"/>
            </w:tcBorders>
            <w:shd w:val="clear" w:color="auto" w:fill="auto"/>
            <w:noWrap/>
            <w:vAlign w:val="center"/>
            <w:hideMark/>
          </w:tcPr>
          <w:p w14:paraId="031E4A1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-11 540,00</w:t>
            </w:r>
          </w:p>
        </w:tc>
        <w:tc>
          <w:tcPr>
            <w:tcW w:w="1262" w:type="dxa"/>
            <w:tcBorders>
              <w:top w:val="nil"/>
              <w:left w:val="nil"/>
              <w:bottom w:val="single" w:sz="4" w:space="0" w:color="auto"/>
              <w:right w:val="single" w:sz="4" w:space="0" w:color="auto"/>
            </w:tcBorders>
            <w:shd w:val="clear" w:color="auto" w:fill="auto"/>
            <w:noWrap/>
            <w:vAlign w:val="center"/>
            <w:hideMark/>
          </w:tcPr>
          <w:p w14:paraId="3C0D596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-10,53%</w:t>
            </w:r>
          </w:p>
        </w:tc>
        <w:tc>
          <w:tcPr>
            <w:tcW w:w="1262" w:type="dxa"/>
            <w:tcBorders>
              <w:top w:val="nil"/>
              <w:left w:val="nil"/>
              <w:bottom w:val="single" w:sz="4" w:space="0" w:color="auto"/>
              <w:right w:val="single" w:sz="4" w:space="0" w:color="auto"/>
            </w:tcBorders>
            <w:shd w:val="clear" w:color="auto" w:fill="auto"/>
            <w:noWrap/>
            <w:vAlign w:val="center"/>
            <w:hideMark/>
          </w:tcPr>
          <w:p w14:paraId="672C9B3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-4,30%</w:t>
            </w:r>
          </w:p>
        </w:tc>
      </w:tr>
      <w:tr w:rsidR="00A8636E" w:rsidRPr="0057391D" w14:paraId="2C1AAF85"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F6FD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38BDD"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96C8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68A8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626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562A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D0D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BAC3C4"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1E6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D2ED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5452B025"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C4A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w:t>
            </w:r>
          </w:p>
        </w:tc>
        <w:tc>
          <w:tcPr>
            <w:tcW w:w="4471" w:type="dxa"/>
            <w:tcBorders>
              <w:top w:val="single" w:sz="4" w:space="0" w:color="auto"/>
              <w:left w:val="nil"/>
              <w:bottom w:val="single" w:sz="4" w:space="0" w:color="auto"/>
              <w:right w:val="single" w:sz="4" w:space="0" w:color="auto"/>
            </w:tcBorders>
            <w:shd w:val="clear" w:color="auto" w:fill="auto"/>
            <w:vAlign w:val="center"/>
            <w:hideMark/>
          </w:tcPr>
          <w:p w14:paraId="365C5B8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Оплата работ и услуг сторонних организаций</w:t>
            </w:r>
          </w:p>
        </w:tc>
        <w:tc>
          <w:tcPr>
            <w:tcW w:w="1228" w:type="dxa"/>
            <w:tcBorders>
              <w:top w:val="single" w:sz="4" w:space="0" w:color="auto"/>
              <w:left w:val="nil"/>
              <w:bottom w:val="single" w:sz="4" w:space="0" w:color="auto"/>
              <w:right w:val="single" w:sz="4" w:space="0" w:color="auto"/>
            </w:tcBorders>
            <w:shd w:val="clear" w:color="auto" w:fill="auto"/>
            <w:noWrap/>
            <w:vAlign w:val="center"/>
            <w:hideMark/>
          </w:tcPr>
          <w:p w14:paraId="103011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88 802,2</w:t>
            </w:r>
          </w:p>
        </w:tc>
        <w:tc>
          <w:tcPr>
            <w:tcW w:w="1449" w:type="dxa"/>
            <w:tcBorders>
              <w:top w:val="single" w:sz="4" w:space="0" w:color="auto"/>
              <w:left w:val="nil"/>
              <w:bottom w:val="single" w:sz="4" w:space="0" w:color="auto"/>
              <w:right w:val="single" w:sz="4" w:space="0" w:color="auto"/>
            </w:tcBorders>
            <w:shd w:val="clear" w:color="auto" w:fill="auto"/>
            <w:noWrap/>
            <w:vAlign w:val="center"/>
            <w:hideMark/>
          </w:tcPr>
          <w:p w14:paraId="1F11A6F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102 285,0</w:t>
            </w:r>
          </w:p>
        </w:tc>
        <w:tc>
          <w:tcPr>
            <w:tcW w:w="1287" w:type="dxa"/>
            <w:tcBorders>
              <w:top w:val="single" w:sz="4" w:space="0" w:color="auto"/>
              <w:left w:val="nil"/>
              <w:bottom w:val="single" w:sz="4" w:space="0" w:color="auto"/>
              <w:right w:val="single" w:sz="4" w:space="0" w:color="auto"/>
            </w:tcBorders>
            <w:shd w:val="clear" w:color="auto" w:fill="auto"/>
            <w:noWrap/>
            <w:vAlign w:val="center"/>
            <w:hideMark/>
          </w:tcPr>
          <w:p w14:paraId="033F94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13 482,8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9327C8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92 354,3</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14:paraId="60E00D5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120 615,5</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14:paraId="0E6C28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28 261,20</w:t>
            </w:r>
          </w:p>
        </w:tc>
        <w:tc>
          <w:tcPr>
            <w:tcW w:w="1262" w:type="dxa"/>
            <w:tcBorders>
              <w:top w:val="single" w:sz="4" w:space="0" w:color="auto"/>
              <w:left w:val="nil"/>
              <w:bottom w:val="single" w:sz="4" w:space="0" w:color="auto"/>
              <w:right w:val="single" w:sz="4" w:space="0" w:color="auto"/>
            </w:tcBorders>
            <w:shd w:val="clear" w:color="auto" w:fill="auto"/>
            <w:noWrap/>
            <w:vAlign w:val="center"/>
            <w:hideMark/>
          </w:tcPr>
          <w:p w14:paraId="665BBB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single" w:sz="4" w:space="0" w:color="auto"/>
              <w:left w:val="nil"/>
              <w:bottom w:val="single" w:sz="4" w:space="0" w:color="auto"/>
              <w:right w:val="single" w:sz="4" w:space="0" w:color="auto"/>
            </w:tcBorders>
            <w:shd w:val="clear" w:color="auto" w:fill="auto"/>
            <w:noWrap/>
            <w:vAlign w:val="center"/>
            <w:hideMark/>
          </w:tcPr>
          <w:p w14:paraId="6827A7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30,60%</w:t>
            </w:r>
          </w:p>
        </w:tc>
      </w:tr>
      <w:tr w:rsidR="00A8636E" w:rsidRPr="0057391D" w14:paraId="3D45A2B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33C6D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1.4.2.1.</w:t>
            </w:r>
          </w:p>
        </w:tc>
        <w:tc>
          <w:tcPr>
            <w:tcW w:w="4471" w:type="dxa"/>
            <w:tcBorders>
              <w:top w:val="nil"/>
              <w:left w:val="nil"/>
              <w:bottom w:val="single" w:sz="4" w:space="0" w:color="auto"/>
              <w:right w:val="single" w:sz="4" w:space="0" w:color="auto"/>
            </w:tcBorders>
            <w:shd w:val="clear" w:color="auto" w:fill="auto"/>
            <w:vAlign w:val="center"/>
            <w:hideMark/>
          </w:tcPr>
          <w:p w14:paraId="40523248"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услуги связи</w:t>
            </w:r>
          </w:p>
        </w:tc>
        <w:tc>
          <w:tcPr>
            <w:tcW w:w="1228" w:type="dxa"/>
            <w:tcBorders>
              <w:top w:val="nil"/>
              <w:left w:val="nil"/>
              <w:bottom w:val="single" w:sz="4" w:space="0" w:color="auto"/>
              <w:right w:val="single" w:sz="4" w:space="0" w:color="auto"/>
            </w:tcBorders>
            <w:shd w:val="clear" w:color="auto" w:fill="auto"/>
            <w:noWrap/>
            <w:vAlign w:val="center"/>
            <w:hideMark/>
          </w:tcPr>
          <w:p w14:paraId="2C5FC0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41 030,2</w:t>
            </w:r>
          </w:p>
        </w:tc>
        <w:tc>
          <w:tcPr>
            <w:tcW w:w="1449" w:type="dxa"/>
            <w:tcBorders>
              <w:top w:val="nil"/>
              <w:left w:val="nil"/>
              <w:bottom w:val="single" w:sz="4" w:space="0" w:color="auto"/>
              <w:right w:val="single" w:sz="4" w:space="0" w:color="auto"/>
            </w:tcBorders>
            <w:shd w:val="clear" w:color="auto" w:fill="auto"/>
            <w:noWrap/>
            <w:vAlign w:val="center"/>
            <w:hideMark/>
          </w:tcPr>
          <w:p w14:paraId="70664FB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47 259,9</w:t>
            </w:r>
          </w:p>
        </w:tc>
        <w:tc>
          <w:tcPr>
            <w:tcW w:w="1287" w:type="dxa"/>
            <w:tcBorders>
              <w:top w:val="nil"/>
              <w:left w:val="nil"/>
              <w:bottom w:val="single" w:sz="4" w:space="0" w:color="auto"/>
              <w:right w:val="single" w:sz="4" w:space="0" w:color="auto"/>
            </w:tcBorders>
            <w:shd w:val="clear" w:color="auto" w:fill="auto"/>
            <w:noWrap/>
            <w:vAlign w:val="center"/>
            <w:hideMark/>
          </w:tcPr>
          <w:p w14:paraId="200D272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6 229,6</w:t>
            </w:r>
          </w:p>
        </w:tc>
        <w:tc>
          <w:tcPr>
            <w:tcW w:w="1276" w:type="dxa"/>
            <w:tcBorders>
              <w:top w:val="nil"/>
              <w:left w:val="nil"/>
              <w:bottom w:val="single" w:sz="4" w:space="0" w:color="auto"/>
              <w:right w:val="single" w:sz="4" w:space="0" w:color="auto"/>
            </w:tcBorders>
            <w:shd w:val="clear" w:color="auto" w:fill="auto"/>
            <w:noWrap/>
            <w:vAlign w:val="center"/>
            <w:hideMark/>
          </w:tcPr>
          <w:p w14:paraId="33A4C16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48 628,7</w:t>
            </w:r>
          </w:p>
        </w:tc>
        <w:tc>
          <w:tcPr>
            <w:tcW w:w="1272" w:type="dxa"/>
            <w:tcBorders>
              <w:top w:val="nil"/>
              <w:left w:val="nil"/>
              <w:bottom w:val="single" w:sz="4" w:space="0" w:color="auto"/>
              <w:right w:val="single" w:sz="4" w:space="0" w:color="auto"/>
            </w:tcBorders>
            <w:shd w:val="clear" w:color="auto" w:fill="auto"/>
            <w:noWrap/>
            <w:vAlign w:val="center"/>
            <w:hideMark/>
          </w:tcPr>
          <w:p w14:paraId="529BDD3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61 608,3</w:t>
            </w:r>
          </w:p>
        </w:tc>
        <w:tc>
          <w:tcPr>
            <w:tcW w:w="1382" w:type="dxa"/>
            <w:tcBorders>
              <w:top w:val="nil"/>
              <w:left w:val="nil"/>
              <w:bottom w:val="single" w:sz="4" w:space="0" w:color="auto"/>
              <w:right w:val="single" w:sz="4" w:space="0" w:color="auto"/>
            </w:tcBorders>
            <w:shd w:val="clear" w:color="auto" w:fill="auto"/>
            <w:noWrap/>
            <w:vAlign w:val="center"/>
            <w:hideMark/>
          </w:tcPr>
          <w:p w14:paraId="4082503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12 979,60</w:t>
            </w:r>
          </w:p>
        </w:tc>
        <w:tc>
          <w:tcPr>
            <w:tcW w:w="1262" w:type="dxa"/>
            <w:tcBorders>
              <w:top w:val="nil"/>
              <w:left w:val="nil"/>
              <w:bottom w:val="single" w:sz="4" w:space="0" w:color="auto"/>
              <w:right w:val="single" w:sz="4" w:space="0" w:color="auto"/>
            </w:tcBorders>
            <w:shd w:val="clear" w:color="auto" w:fill="auto"/>
            <w:noWrap/>
            <w:vAlign w:val="center"/>
            <w:hideMark/>
          </w:tcPr>
          <w:p w14:paraId="624B06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734BC80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26,69%</w:t>
            </w:r>
          </w:p>
        </w:tc>
      </w:tr>
      <w:tr w:rsidR="00A8636E" w:rsidRPr="0057391D" w14:paraId="544B1481"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37F146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1.4.2.2.</w:t>
            </w:r>
          </w:p>
        </w:tc>
        <w:tc>
          <w:tcPr>
            <w:tcW w:w="4471" w:type="dxa"/>
            <w:tcBorders>
              <w:top w:val="nil"/>
              <w:left w:val="nil"/>
              <w:bottom w:val="single" w:sz="4" w:space="0" w:color="auto"/>
              <w:right w:val="single" w:sz="4" w:space="0" w:color="auto"/>
            </w:tcBorders>
            <w:shd w:val="clear" w:color="auto" w:fill="auto"/>
            <w:vAlign w:val="center"/>
            <w:hideMark/>
          </w:tcPr>
          <w:p w14:paraId="2D3D89EF"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услуги вневедомственной охраны и коммунального хозяйства</w:t>
            </w:r>
          </w:p>
        </w:tc>
        <w:tc>
          <w:tcPr>
            <w:tcW w:w="1228" w:type="dxa"/>
            <w:tcBorders>
              <w:top w:val="nil"/>
              <w:left w:val="nil"/>
              <w:bottom w:val="single" w:sz="4" w:space="0" w:color="auto"/>
              <w:right w:val="single" w:sz="4" w:space="0" w:color="auto"/>
            </w:tcBorders>
            <w:shd w:val="clear" w:color="auto" w:fill="auto"/>
            <w:noWrap/>
            <w:vAlign w:val="center"/>
            <w:hideMark/>
          </w:tcPr>
          <w:p w14:paraId="2CE14E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24 279,3</w:t>
            </w:r>
          </w:p>
        </w:tc>
        <w:tc>
          <w:tcPr>
            <w:tcW w:w="1449" w:type="dxa"/>
            <w:tcBorders>
              <w:top w:val="nil"/>
              <w:left w:val="nil"/>
              <w:bottom w:val="single" w:sz="4" w:space="0" w:color="auto"/>
              <w:right w:val="single" w:sz="4" w:space="0" w:color="auto"/>
            </w:tcBorders>
            <w:shd w:val="clear" w:color="auto" w:fill="auto"/>
            <w:noWrap/>
            <w:vAlign w:val="center"/>
            <w:hideMark/>
          </w:tcPr>
          <w:p w14:paraId="5A83981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27 965,6</w:t>
            </w:r>
          </w:p>
        </w:tc>
        <w:tc>
          <w:tcPr>
            <w:tcW w:w="1287" w:type="dxa"/>
            <w:tcBorders>
              <w:top w:val="nil"/>
              <w:left w:val="nil"/>
              <w:bottom w:val="single" w:sz="4" w:space="0" w:color="auto"/>
              <w:right w:val="single" w:sz="4" w:space="0" w:color="auto"/>
            </w:tcBorders>
            <w:shd w:val="clear" w:color="auto" w:fill="auto"/>
            <w:noWrap/>
            <w:vAlign w:val="center"/>
            <w:hideMark/>
          </w:tcPr>
          <w:p w14:paraId="056F401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3 686,3</w:t>
            </w:r>
          </w:p>
        </w:tc>
        <w:tc>
          <w:tcPr>
            <w:tcW w:w="1276" w:type="dxa"/>
            <w:tcBorders>
              <w:top w:val="nil"/>
              <w:left w:val="nil"/>
              <w:bottom w:val="single" w:sz="4" w:space="0" w:color="auto"/>
              <w:right w:val="single" w:sz="4" w:space="0" w:color="auto"/>
            </w:tcBorders>
            <w:shd w:val="clear" w:color="auto" w:fill="auto"/>
            <w:noWrap/>
            <w:vAlign w:val="center"/>
            <w:hideMark/>
          </w:tcPr>
          <w:p w14:paraId="17FB7F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20 188,5</w:t>
            </w:r>
          </w:p>
        </w:tc>
        <w:tc>
          <w:tcPr>
            <w:tcW w:w="1272" w:type="dxa"/>
            <w:tcBorders>
              <w:top w:val="nil"/>
              <w:left w:val="nil"/>
              <w:bottom w:val="single" w:sz="4" w:space="0" w:color="auto"/>
              <w:right w:val="single" w:sz="4" w:space="0" w:color="auto"/>
            </w:tcBorders>
            <w:shd w:val="clear" w:color="auto" w:fill="auto"/>
            <w:noWrap/>
            <w:vAlign w:val="center"/>
            <w:hideMark/>
          </w:tcPr>
          <w:p w14:paraId="2656A7E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25 075,8</w:t>
            </w:r>
          </w:p>
        </w:tc>
        <w:tc>
          <w:tcPr>
            <w:tcW w:w="1382" w:type="dxa"/>
            <w:tcBorders>
              <w:top w:val="nil"/>
              <w:left w:val="nil"/>
              <w:bottom w:val="single" w:sz="4" w:space="0" w:color="auto"/>
              <w:right w:val="single" w:sz="4" w:space="0" w:color="auto"/>
            </w:tcBorders>
            <w:shd w:val="clear" w:color="auto" w:fill="auto"/>
            <w:noWrap/>
            <w:vAlign w:val="center"/>
            <w:hideMark/>
          </w:tcPr>
          <w:p w14:paraId="65749D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4 887,30</w:t>
            </w:r>
          </w:p>
        </w:tc>
        <w:tc>
          <w:tcPr>
            <w:tcW w:w="1262" w:type="dxa"/>
            <w:tcBorders>
              <w:top w:val="nil"/>
              <w:left w:val="nil"/>
              <w:bottom w:val="single" w:sz="4" w:space="0" w:color="auto"/>
              <w:right w:val="single" w:sz="4" w:space="0" w:color="auto"/>
            </w:tcBorders>
            <w:shd w:val="clear" w:color="auto" w:fill="auto"/>
            <w:noWrap/>
            <w:vAlign w:val="center"/>
            <w:hideMark/>
          </w:tcPr>
          <w:p w14:paraId="45BC4A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639488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24,21%</w:t>
            </w:r>
          </w:p>
        </w:tc>
      </w:tr>
      <w:tr w:rsidR="00A8636E" w:rsidRPr="0057391D" w14:paraId="05F1E1F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F5E8EA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1.4.2.3.</w:t>
            </w:r>
          </w:p>
        </w:tc>
        <w:tc>
          <w:tcPr>
            <w:tcW w:w="4471" w:type="dxa"/>
            <w:tcBorders>
              <w:top w:val="nil"/>
              <w:left w:val="nil"/>
              <w:bottom w:val="single" w:sz="4" w:space="0" w:color="auto"/>
              <w:right w:val="single" w:sz="4" w:space="0" w:color="auto"/>
            </w:tcBorders>
            <w:shd w:val="clear" w:color="auto" w:fill="auto"/>
            <w:vAlign w:val="center"/>
            <w:hideMark/>
          </w:tcPr>
          <w:p w14:paraId="499364D3"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юридические и информационные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368FC96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1 031,0</w:t>
            </w:r>
          </w:p>
        </w:tc>
        <w:tc>
          <w:tcPr>
            <w:tcW w:w="1449" w:type="dxa"/>
            <w:tcBorders>
              <w:top w:val="nil"/>
              <w:left w:val="nil"/>
              <w:bottom w:val="single" w:sz="4" w:space="0" w:color="auto"/>
              <w:right w:val="single" w:sz="4" w:space="0" w:color="auto"/>
            </w:tcBorders>
            <w:shd w:val="clear" w:color="auto" w:fill="auto"/>
            <w:noWrap/>
            <w:vAlign w:val="center"/>
            <w:hideMark/>
          </w:tcPr>
          <w:p w14:paraId="452EF4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1 187,5</w:t>
            </w:r>
          </w:p>
        </w:tc>
        <w:tc>
          <w:tcPr>
            <w:tcW w:w="1287" w:type="dxa"/>
            <w:tcBorders>
              <w:top w:val="nil"/>
              <w:left w:val="nil"/>
              <w:bottom w:val="single" w:sz="4" w:space="0" w:color="auto"/>
              <w:right w:val="single" w:sz="4" w:space="0" w:color="auto"/>
            </w:tcBorders>
            <w:shd w:val="clear" w:color="auto" w:fill="auto"/>
            <w:noWrap/>
            <w:vAlign w:val="center"/>
            <w:hideMark/>
          </w:tcPr>
          <w:p w14:paraId="35702C4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156,5</w:t>
            </w:r>
          </w:p>
        </w:tc>
        <w:tc>
          <w:tcPr>
            <w:tcW w:w="1276" w:type="dxa"/>
            <w:tcBorders>
              <w:top w:val="nil"/>
              <w:left w:val="nil"/>
              <w:bottom w:val="single" w:sz="4" w:space="0" w:color="auto"/>
              <w:right w:val="single" w:sz="4" w:space="0" w:color="auto"/>
            </w:tcBorders>
            <w:shd w:val="clear" w:color="auto" w:fill="auto"/>
            <w:noWrap/>
            <w:vAlign w:val="center"/>
            <w:hideMark/>
          </w:tcPr>
          <w:p w14:paraId="2B5FD1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1 286,6</w:t>
            </w:r>
          </w:p>
        </w:tc>
        <w:tc>
          <w:tcPr>
            <w:tcW w:w="1272" w:type="dxa"/>
            <w:tcBorders>
              <w:top w:val="nil"/>
              <w:left w:val="nil"/>
              <w:bottom w:val="single" w:sz="4" w:space="0" w:color="auto"/>
              <w:right w:val="single" w:sz="4" w:space="0" w:color="auto"/>
            </w:tcBorders>
            <w:shd w:val="clear" w:color="auto" w:fill="auto"/>
            <w:noWrap/>
            <w:vAlign w:val="center"/>
            <w:hideMark/>
          </w:tcPr>
          <w:p w14:paraId="15FE75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3 494,6</w:t>
            </w:r>
          </w:p>
        </w:tc>
        <w:tc>
          <w:tcPr>
            <w:tcW w:w="1382" w:type="dxa"/>
            <w:tcBorders>
              <w:top w:val="nil"/>
              <w:left w:val="nil"/>
              <w:bottom w:val="single" w:sz="4" w:space="0" w:color="auto"/>
              <w:right w:val="single" w:sz="4" w:space="0" w:color="auto"/>
            </w:tcBorders>
            <w:shd w:val="clear" w:color="auto" w:fill="auto"/>
            <w:noWrap/>
            <w:vAlign w:val="center"/>
            <w:hideMark/>
          </w:tcPr>
          <w:p w14:paraId="5DEC16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2 208,00</w:t>
            </w:r>
          </w:p>
        </w:tc>
        <w:tc>
          <w:tcPr>
            <w:tcW w:w="1262" w:type="dxa"/>
            <w:tcBorders>
              <w:top w:val="nil"/>
              <w:left w:val="nil"/>
              <w:bottom w:val="single" w:sz="4" w:space="0" w:color="auto"/>
              <w:right w:val="single" w:sz="4" w:space="0" w:color="auto"/>
            </w:tcBorders>
            <w:shd w:val="clear" w:color="auto" w:fill="auto"/>
            <w:noWrap/>
            <w:vAlign w:val="center"/>
            <w:hideMark/>
          </w:tcPr>
          <w:p w14:paraId="45279A3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1B5423E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171,62%</w:t>
            </w:r>
          </w:p>
        </w:tc>
      </w:tr>
      <w:tr w:rsidR="00A8636E" w:rsidRPr="0057391D" w14:paraId="671F1C0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B763E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1.4.2.4.</w:t>
            </w:r>
          </w:p>
        </w:tc>
        <w:tc>
          <w:tcPr>
            <w:tcW w:w="4471" w:type="dxa"/>
            <w:tcBorders>
              <w:top w:val="nil"/>
              <w:left w:val="nil"/>
              <w:bottom w:val="single" w:sz="4" w:space="0" w:color="auto"/>
              <w:right w:val="single" w:sz="4" w:space="0" w:color="auto"/>
            </w:tcBorders>
            <w:shd w:val="clear" w:color="auto" w:fill="auto"/>
            <w:vAlign w:val="center"/>
            <w:hideMark/>
          </w:tcPr>
          <w:p w14:paraId="72508343"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аудиторские и консультационные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15C8958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1 025,0</w:t>
            </w:r>
          </w:p>
        </w:tc>
        <w:tc>
          <w:tcPr>
            <w:tcW w:w="1449" w:type="dxa"/>
            <w:tcBorders>
              <w:top w:val="nil"/>
              <w:left w:val="nil"/>
              <w:bottom w:val="single" w:sz="4" w:space="0" w:color="auto"/>
              <w:right w:val="single" w:sz="4" w:space="0" w:color="auto"/>
            </w:tcBorders>
            <w:shd w:val="clear" w:color="auto" w:fill="auto"/>
            <w:noWrap/>
            <w:vAlign w:val="center"/>
            <w:hideMark/>
          </w:tcPr>
          <w:p w14:paraId="4B1E37E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1 180,6</w:t>
            </w:r>
          </w:p>
        </w:tc>
        <w:tc>
          <w:tcPr>
            <w:tcW w:w="1287" w:type="dxa"/>
            <w:tcBorders>
              <w:top w:val="nil"/>
              <w:left w:val="nil"/>
              <w:bottom w:val="single" w:sz="4" w:space="0" w:color="auto"/>
              <w:right w:val="single" w:sz="4" w:space="0" w:color="auto"/>
            </w:tcBorders>
            <w:shd w:val="clear" w:color="auto" w:fill="auto"/>
            <w:noWrap/>
            <w:vAlign w:val="center"/>
            <w:hideMark/>
          </w:tcPr>
          <w:p w14:paraId="6154B36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155,6</w:t>
            </w:r>
          </w:p>
        </w:tc>
        <w:tc>
          <w:tcPr>
            <w:tcW w:w="1276" w:type="dxa"/>
            <w:tcBorders>
              <w:top w:val="nil"/>
              <w:left w:val="nil"/>
              <w:bottom w:val="single" w:sz="4" w:space="0" w:color="auto"/>
              <w:right w:val="single" w:sz="4" w:space="0" w:color="auto"/>
            </w:tcBorders>
            <w:shd w:val="clear" w:color="auto" w:fill="auto"/>
            <w:noWrap/>
            <w:vAlign w:val="center"/>
            <w:hideMark/>
          </w:tcPr>
          <w:p w14:paraId="097244C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549,5</w:t>
            </w:r>
          </w:p>
        </w:tc>
        <w:tc>
          <w:tcPr>
            <w:tcW w:w="1272" w:type="dxa"/>
            <w:tcBorders>
              <w:top w:val="nil"/>
              <w:left w:val="nil"/>
              <w:bottom w:val="single" w:sz="4" w:space="0" w:color="auto"/>
              <w:right w:val="single" w:sz="4" w:space="0" w:color="auto"/>
            </w:tcBorders>
            <w:shd w:val="clear" w:color="auto" w:fill="auto"/>
            <w:noWrap/>
            <w:vAlign w:val="center"/>
            <w:hideMark/>
          </w:tcPr>
          <w:p w14:paraId="7FC4D35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1 684,5</w:t>
            </w:r>
          </w:p>
        </w:tc>
        <w:tc>
          <w:tcPr>
            <w:tcW w:w="1382" w:type="dxa"/>
            <w:tcBorders>
              <w:top w:val="nil"/>
              <w:left w:val="nil"/>
              <w:bottom w:val="single" w:sz="4" w:space="0" w:color="auto"/>
              <w:right w:val="single" w:sz="4" w:space="0" w:color="auto"/>
            </w:tcBorders>
            <w:shd w:val="clear" w:color="auto" w:fill="auto"/>
            <w:noWrap/>
            <w:vAlign w:val="center"/>
            <w:hideMark/>
          </w:tcPr>
          <w:p w14:paraId="3CEC9D0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1 135,00</w:t>
            </w:r>
          </w:p>
        </w:tc>
        <w:tc>
          <w:tcPr>
            <w:tcW w:w="1262" w:type="dxa"/>
            <w:tcBorders>
              <w:top w:val="nil"/>
              <w:left w:val="nil"/>
              <w:bottom w:val="single" w:sz="4" w:space="0" w:color="auto"/>
              <w:right w:val="single" w:sz="4" w:space="0" w:color="auto"/>
            </w:tcBorders>
            <w:shd w:val="clear" w:color="auto" w:fill="auto"/>
            <w:noWrap/>
            <w:vAlign w:val="center"/>
            <w:hideMark/>
          </w:tcPr>
          <w:p w14:paraId="5C50E91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270ADF2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206,55%</w:t>
            </w:r>
          </w:p>
        </w:tc>
      </w:tr>
      <w:tr w:rsidR="00A8636E" w:rsidRPr="0057391D" w14:paraId="2E39E0C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F8227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1.4.2.5.</w:t>
            </w:r>
          </w:p>
        </w:tc>
        <w:tc>
          <w:tcPr>
            <w:tcW w:w="4471" w:type="dxa"/>
            <w:tcBorders>
              <w:top w:val="nil"/>
              <w:left w:val="nil"/>
              <w:bottom w:val="single" w:sz="4" w:space="0" w:color="auto"/>
              <w:right w:val="single" w:sz="4" w:space="0" w:color="auto"/>
            </w:tcBorders>
            <w:shd w:val="clear" w:color="auto" w:fill="auto"/>
            <w:vAlign w:val="center"/>
            <w:hideMark/>
          </w:tcPr>
          <w:p w14:paraId="2F3180B6"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Транспортные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192396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1 944,2</w:t>
            </w:r>
          </w:p>
        </w:tc>
        <w:tc>
          <w:tcPr>
            <w:tcW w:w="1449" w:type="dxa"/>
            <w:tcBorders>
              <w:top w:val="nil"/>
              <w:left w:val="nil"/>
              <w:bottom w:val="single" w:sz="4" w:space="0" w:color="auto"/>
              <w:right w:val="single" w:sz="4" w:space="0" w:color="auto"/>
            </w:tcBorders>
            <w:shd w:val="clear" w:color="auto" w:fill="auto"/>
            <w:noWrap/>
            <w:vAlign w:val="center"/>
            <w:hideMark/>
          </w:tcPr>
          <w:p w14:paraId="0554FB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2 239,4</w:t>
            </w:r>
          </w:p>
        </w:tc>
        <w:tc>
          <w:tcPr>
            <w:tcW w:w="1287" w:type="dxa"/>
            <w:tcBorders>
              <w:top w:val="nil"/>
              <w:left w:val="nil"/>
              <w:bottom w:val="single" w:sz="4" w:space="0" w:color="auto"/>
              <w:right w:val="single" w:sz="4" w:space="0" w:color="auto"/>
            </w:tcBorders>
            <w:shd w:val="clear" w:color="auto" w:fill="auto"/>
            <w:noWrap/>
            <w:vAlign w:val="center"/>
            <w:hideMark/>
          </w:tcPr>
          <w:p w14:paraId="284E50E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295,2</w:t>
            </w:r>
          </w:p>
        </w:tc>
        <w:tc>
          <w:tcPr>
            <w:tcW w:w="1276" w:type="dxa"/>
            <w:tcBorders>
              <w:top w:val="nil"/>
              <w:left w:val="nil"/>
              <w:bottom w:val="single" w:sz="4" w:space="0" w:color="auto"/>
              <w:right w:val="single" w:sz="4" w:space="0" w:color="auto"/>
            </w:tcBorders>
            <w:shd w:val="clear" w:color="auto" w:fill="auto"/>
            <w:noWrap/>
            <w:vAlign w:val="center"/>
            <w:hideMark/>
          </w:tcPr>
          <w:p w14:paraId="5F829A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1 802,8</w:t>
            </w:r>
          </w:p>
        </w:tc>
        <w:tc>
          <w:tcPr>
            <w:tcW w:w="1272" w:type="dxa"/>
            <w:tcBorders>
              <w:top w:val="nil"/>
              <w:left w:val="nil"/>
              <w:bottom w:val="single" w:sz="4" w:space="0" w:color="auto"/>
              <w:right w:val="single" w:sz="4" w:space="0" w:color="auto"/>
            </w:tcBorders>
            <w:shd w:val="clear" w:color="auto" w:fill="auto"/>
            <w:noWrap/>
            <w:vAlign w:val="center"/>
            <w:hideMark/>
          </w:tcPr>
          <w:p w14:paraId="305C4F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2 165,6</w:t>
            </w:r>
          </w:p>
        </w:tc>
        <w:tc>
          <w:tcPr>
            <w:tcW w:w="1382" w:type="dxa"/>
            <w:tcBorders>
              <w:top w:val="nil"/>
              <w:left w:val="nil"/>
              <w:bottom w:val="single" w:sz="4" w:space="0" w:color="auto"/>
              <w:right w:val="single" w:sz="4" w:space="0" w:color="auto"/>
            </w:tcBorders>
            <w:shd w:val="clear" w:color="auto" w:fill="auto"/>
            <w:noWrap/>
            <w:vAlign w:val="center"/>
            <w:hideMark/>
          </w:tcPr>
          <w:p w14:paraId="60664B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362,80</w:t>
            </w:r>
          </w:p>
        </w:tc>
        <w:tc>
          <w:tcPr>
            <w:tcW w:w="1262" w:type="dxa"/>
            <w:tcBorders>
              <w:top w:val="nil"/>
              <w:left w:val="nil"/>
              <w:bottom w:val="single" w:sz="4" w:space="0" w:color="auto"/>
              <w:right w:val="single" w:sz="4" w:space="0" w:color="auto"/>
            </w:tcBorders>
            <w:shd w:val="clear" w:color="auto" w:fill="auto"/>
            <w:noWrap/>
            <w:vAlign w:val="center"/>
            <w:hideMark/>
          </w:tcPr>
          <w:p w14:paraId="4F6BE3D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791178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20,12%</w:t>
            </w:r>
          </w:p>
        </w:tc>
      </w:tr>
      <w:tr w:rsidR="00A8636E" w:rsidRPr="0057391D" w14:paraId="198DEEF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D7110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1.4.2.6.</w:t>
            </w:r>
          </w:p>
        </w:tc>
        <w:tc>
          <w:tcPr>
            <w:tcW w:w="4471" w:type="dxa"/>
            <w:tcBorders>
              <w:top w:val="nil"/>
              <w:left w:val="nil"/>
              <w:bottom w:val="single" w:sz="4" w:space="0" w:color="auto"/>
              <w:right w:val="single" w:sz="4" w:space="0" w:color="auto"/>
            </w:tcBorders>
            <w:shd w:val="clear" w:color="auto" w:fill="auto"/>
            <w:vAlign w:val="center"/>
            <w:hideMark/>
          </w:tcPr>
          <w:p w14:paraId="7580BF4C"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Прочие услуги сторонних организаций</w:t>
            </w:r>
          </w:p>
        </w:tc>
        <w:tc>
          <w:tcPr>
            <w:tcW w:w="1228" w:type="dxa"/>
            <w:tcBorders>
              <w:top w:val="nil"/>
              <w:left w:val="nil"/>
              <w:bottom w:val="single" w:sz="4" w:space="0" w:color="auto"/>
              <w:right w:val="single" w:sz="4" w:space="0" w:color="auto"/>
            </w:tcBorders>
            <w:shd w:val="clear" w:color="auto" w:fill="auto"/>
            <w:noWrap/>
            <w:vAlign w:val="center"/>
            <w:hideMark/>
          </w:tcPr>
          <w:p w14:paraId="6737B0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19 492,6</w:t>
            </w:r>
          </w:p>
        </w:tc>
        <w:tc>
          <w:tcPr>
            <w:tcW w:w="1449" w:type="dxa"/>
            <w:tcBorders>
              <w:top w:val="nil"/>
              <w:left w:val="nil"/>
              <w:bottom w:val="single" w:sz="4" w:space="0" w:color="auto"/>
              <w:right w:val="single" w:sz="4" w:space="0" w:color="auto"/>
            </w:tcBorders>
            <w:shd w:val="clear" w:color="auto" w:fill="auto"/>
            <w:noWrap/>
            <w:vAlign w:val="center"/>
            <w:hideMark/>
          </w:tcPr>
          <w:p w14:paraId="5E69129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22 452,2</w:t>
            </w:r>
          </w:p>
        </w:tc>
        <w:tc>
          <w:tcPr>
            <w:tcW w:w="1287" w:type="dxa"/>
            <w:tcBorders>
              <w:top w:val="nil"/>
              <w:left w:val="nil"/>
              <w:bottom w:val="single" w:sz="4" w:space="0" w:color="auto"/>
              <w:right w:val="single" w:sz="4" w:space="0" w:color="auto"/>
            </w:tcBorders>
            <w:shd w:val="clear" w:color="auto" w:fill="auto"/>
            <w:noWrap/>
            <w:vAlign w:val="center"/>
            <w:hideMark/>
          </w:tcPr>
          <w:p w14:paraId="7FFC57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2 959,6</w:t>
            </w:r>
          </w:p>
        </w:tc>
        <w:tc>
          <w:tcPr>
            <w:tcW w:w="1276" w:type="dxa"/>
            <w:tcBorders>
              <w:top w:val="nil"/>
              <w:left w:val="nil"/>
              <w:bottom w:val="single" w:sz="4" w:space="0" w:color="auto"/>
              <w:right w:val="single" w:sz="4" w:space="0" w:color="auto"/>
            </w:tcBorders>
            <w:shd w:val="clear" w:color="auto" w:fill="auto"/>
            <w:noWrap/>
            <w:vAlign w:val="center"/>
            <w:hideMark/>
          </w:tcPr>
          <w:p w14:paraId="0EADC9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19 898,3</w:t>
            </w:r>
          </w:p>
        </w:tc>
        <w:tc>
          <w:tcPr>
            <w:tcW w:w="1272" w:type="dxa"/>
            <w:tcBorders>
              <w:top w:val="nil"/>
              <w:left w:val="nil"/>
              <w:bottom w:val="single" w:sz="4" w:space="0" w:color="auto"/>
              <w:right w:val="single" w:sz="4" w:space="0" w:color="auto"/>
            </w:tcBorders>
            <w:shd w:val="clear" w:color="auto" w:fill="auto"/>
            <w:noWrap/>
            <w:vAlign w:val="center"/>
            <w:hideMark/>
          </w:tcPr>
          <w:p w14:paraId="3C27DE9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26 586,8</w:t>
            </w:r>
          </w:p>
        </w:tc>
        <w:tc>
          <w:tcPr>
            <w:tcW w:w="1382" w:type="dxa"/>
            <w:tcBorders>
              <w:top w:val="nil"/>
              <w:left w:val="nil"/>
              <w:bottom w:val="single" w:sz="4" w:space="0" w:color="auto"/>
              <w:right w:val="single" w:sz="4" w:space="0" w:color="auto"/>
            </w:tcBorders>
            <w:shd w:val="clear" w:color="auto" w:fill="auto"/>
            <w:noWrap/>
            <w:vAlign w:val="center"/>
            <w:hideMark/>
          </w:tcPr>
          <w:p w14:paraId="609407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6 688,50</w:t>
            </w:r>
          </w:p>
        </w:tc>
        <w:tc>
          <w:tcPr>
            <w:tcW w:w="1262" w:type="dxa"/>
            <w:tcBorders>
              <w:top w:val="nil"/>
              <w:left w:val="nil"/>
              <w:bottom w:val="single" w:sz="4" w:space="0" w:color="auto"/>
              <w:right w:val="single" w:sz="4" w:space="0" w:color="auto"/>
            </w:tcBorders>
            <w:shd w:val="clear" w:color="auto" w:fill="auto"/>
            <w:noWrap/>
            <w:vAlign w:val="center"/>
            <w:hideMark/>
          </w:tcPr>
          <w:p w14:paraId="29E6F0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1BA164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33,61%</w:t>
            </w:r>
          </w:p>
        </w:tc>
      </w:tr>
      <w:tr w:rsidR="00A8636E" w:rsidRPr="0057391D" w14:paraId="1079963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51640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1.4.3.</w:t>
            </w:r>
          </w:p>
        </w:tc>
        <w:tc>
          <w:tcPr>
            <w:tcW w:w="4471" w:type="dxa"/>
            <w:tcBorders>
              <w:top w:val="nil"/>
              <w:left w:val="nil"/>
              <w:bottom w:val="single" w:sz="4" w:space="0" w:color="auto"/>
              <w:right w:val="single" w:sz="4" w:space="0" w:color="auto"/>
            </w:tcBorders>
            <w:shd w:val="clear" w:color="auto" w:fill="auto"/>
            <w:vAlign w:val="center"/>
            <w:hideMark/>
          </w:tcPr>
          <w:p w14:paraId="71B220E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командировки и представительские</w:t>
            </w:r>
          </w:p>
        </w:tc>
        <w:tc>
          <w:tcPr>
            <w:tcW w:w="1228" w:type="dxa"/>
            <w:tcBorders>
              <w:top w:val="nil"/>
              <w:left w:val="nil"/>
              <w:bottom w:val="single" w:sz="4" w:space="0" w:color="auto"/>
              <w:right w:val="single" w:sz="4" w:space="0" w:color="auto"/>
            </w:tcBorders>
            <w:shd w:val="clear" w:color="auto" w:fill="auto"/>
            <w:noWrap/>
            <w:vAlign w:val="center"/>
            <w:hideMark/>
          </w:tcPr>
          <w:p w14:paraId="59A574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11 715,5</w:t>
            </w:r>
          </w:p>
        </w:tc>
        <w:tc>
          <w:tcPr>
            <w:tcW w:w="1449" w:type="dxa"/>
            <w:tcBorders>
              <w:top w:val="nil"/>
              <w:left w:val="nil"/>
              <w:bottom w:val="single" w:sz="4" w:space="0" w:color="auto"/>
              <w:right w:val="single" w:sz="4" w:space="0" w:color="auto"/>
            </w:tcBorders>
            <w:shd w:val="clear" w:color="auto" w:fill="auto"/>
            <w:noWrap/>
            <w:vAlign w:val="center"/>
            <w:hideMark/>
          </w:tcPr>
          <w:p w14:paraId="3B851E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6 892,8</w:t>
            </w:r>
          </w:p>
        </w:tc>
        <w:tc>
          <w:tcPr>
            <w:tcW w:w="1287" w:type="dxa"/>
            <w:tcBorders>
              <w:top w:val="nil"/>
              <w:left w:val="nil"/>
              <w:bottom w:val="single" w:sz="4" w:space="0" w:color="auto"/>
              <w:right w:val="single" w:sz="4" w:space="0" w:color="auto"/>
            </w:tcBorders>
            <w:shd w:val="clear" w:color="auto" w:fill="auto"/>
            <w:noWrap/>
            <w:vAlign w:val="center"/>
            <w:hideMark/>
          </w:tcPr>
          <w:p w14:paraId="7CE9DE0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-4 822,7</w:t>
            </w:r>
          </w:p>
        </w:tc>
        <w:tc>
          <w:tcPr>
            <w:tcW w:w="1276" w:type="dxa"/>
            <w:tcBorders>
              <w:top w:val="nil"/>
              <w:left w:val="nil"/>
              <w:bottom w:val="single" w:sz="4" w:space="0" w:color="auto"/>
              <w:right w:val="single" w:sz="4" w:space="0" w:color="auto"/>
            </w:tcBorders>
            <w:shd w:val="clear" w:color="auto" w:fill="auto"/>
            <w:noWrap/>
            <w:vAlign w:val="center"/>
            <w:hideMark/>
          </w:tcPr>
          <w:p w14:paraId="32F868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12 184,1</w:t>
            </w:r>
          </w:p>
        </w:tc>
        <w:tc>
          <w:tcPr>
            <w:tcW w:w="1272" w:type="dxa"/>
            <w:tcBorders>
              <w:top w:val="nil"/>
              <w:left w:val="nil"/>
              <w:bottom w:val="single" w:sz="4" w:space="0" w:color="auto"/>
              <w:right w:val="single" w:sz="4" w:space="0" w:color="auto"/>
            </w:tcBorders>
            <w:shd w:val="clear" w:color="auto" w:fill="auto"/>
            <w:noWrap/>
            <w:vAlign w:val="center"/>
            <w:hideMark/>
          </w:tcPr>
          <w:p w14:paraId="7ECEA16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11 352,5</w:t>
            </w:r>
          </w:p>
        </w:tc>
        <w:tc>
          <w:tcPr>
            <w:tcW w:w="1382" w:type="dxa"/>
            <w:tcBorders>
              <w:top w:val="nil"/>
              <w:left w:val="nil"/>
              <w:bottom w:val="single" w:sz="4" w:space="0" w:color="auto"/>
              <w:right w:val="single" w:sz="4" w:space="0" w:color="auto"/>
            </w:tcBorders>
            <w:shd w:val="clear" w:color="auto" w:fill="auto"/>
            <w:noWrap/>
            <w:vAlign w:val="center"/>
            <w:hideMark/>
          </w:tcPr>
          <w:p w14:paraId="5812427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-831,60</w:t>
            </w:r>
          </w:p>
        </w:tc>
        <w:tc>
          <w:tcPr>
            <w:tcW w:w="1262" w:type="dxa"/>
            <w:tcBorders>
              <w:top w:val="nil"/>
              <w:left w:val="nil"/>
              <w:bottom w:val="single" w:sz="4" w:space="0" w:color="auto"/>
              <w:right w:val="single" w:sz="4" w:space="0" w:color="auto"/>
            </w:tcBorders>
            <w:shd w:val="clear" w:color="auto" w:fill="auto"/>
            <w:noWrap/>
            <w:vAlign w:val="center"/>
            <w:hideMark/>
          </w:tcPr>
          <w:p w14:paraId="4F8C67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-41,17%</w:t>
            </w:r>
          </w:p>
        </w:tc>
        <w:tc>
          <w:tcPr>
            <w:tcW w:w="1262" w:type="dxa"/>
            <w:tcBorders>
              <w:top w:val="nil"/>
              <w:left w:val="nil"/>
              <w:bottom w:val="single" w:sz="4" w:space="0" w:color="auto"/>
              <w:right w:val="single" w:sz="4" w:space="0" w:color="auto"/>
            </w:tcBorders>
            <w:shd w:val="clear" w:color="auto" w:fill="auto"/>
            <w:noWrap/>
            <w:vAlign w:val="center"/>
            <w:hideMark/>
          </w:tcPr>
          <w:p w14:paraId="585D5B0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-6,83%</w:t>
            </w:r>
          </w:p>
        </w:tc>
      </w:tr>
      <w:tr w:rsidR="00A8636E" w:rsidRPr="0057391D" w14:paraId="410547BD"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384E6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w:t>
            </w:r>
          </w:p>
        </w:tc>
        <w:tc>
          <w:tcPr>
            <w:tcW w:w="4471" w:type="dxa"/>
            <w:tcBorders>
              <w:top w:val="nil"/>
              <w:left w:val="nil"/>
              <w:bottom w:val="single" w:sz="4" w:space="0" w:color="auto"/>
              <w:right w:val="single" w:sz="4" w:space="0" w:color="auto"/>
            </w:tcBorders>
            <w:shd w:val="clear" w:color="auto" w:fill="auto"/>
            <w:vAlign w:val="center"/>
            <w:hideMark/>
          </w:tcPr>
          <w:p w14:paraId="3C8C3FA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подготовку кадров</w:t>
            </w:r>
          </w:p>
        </w:tc>
        <w:tc>
          <w:tcPr>
            <w:tcW w:w="1228" w:type="dxa"/>
            <w:tcBorders>
              <w:top w:val="nil"/>
              <w:left w:val="nil"/>
              <w:bottom w:val="single" w:sz="4" w:space="0" w:color="auto"/>
              <w:right w:val="single" w:sz="4" w:space="0" w:color="auto"/>
            </w:tcBorders>
            <w:shd w:val="clear" w:color="auto" w:fill="auto"/>
            <w:noWrap/>
            <w:vAlign w:val="center"/>
            <w:hideMark/>
          </w:tcPr>
          <w:p w14:paraId="6B73B50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6 159,4</w:t>
            </w:r>
          </w:p>
        </w:tc>
        <w:tc>
          <w:tcPr>
            <w:tcW w:w="1449" w:type="dxa"/>
            <w:tcBorders>
              <w:top w:val="nil"/>
              <w:left w:val="nil"/>
              <w:bottom w:val="single" w:sz="4" w:space="0" w:color="auto"/>
              <w:right w:val="single" w:sz="4" w:space="0" w:color="auto"/>
            </w:tcBorders>
            <w:shd w:val="clear" w:color="auto" w:fill="auto"/>
            <w:noWrap/>
            <w:vAlign w:val="center"/>
            <w:hideMark/>
          </w:tcPr>
          <w:p w14:paraId="50F3A31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5 751,5</w:t>
            </w:r>
          </w:p>
        </w:tc>
        <w:tc>
          <w:tcPr>
            <w:tcW w:w="1287" w:type="dxa"/>
            <w:tcBorders>
              <w:top w:val="nil"/>
              <w:left w:val="nil"/>
              <w:bottom w:val="single" w:sz="4" w:space="0" w:color="auto"/>
              <w:right w:val="single" w:sz="4" w:space="0" w:color="auto"/>
            </w:tcBorders>
            <w:shd w:val="clear" w:color="auto" w:fill="auto"/>
            <w:noWrap/>
            <w:vAlign w:val="center"/>
            <w:hideMark/>
          </w:tcPr>
          <w:p w14:paraId="2DC42D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-407,9</w:t>
            </w:r>
          </w:p>
        </w:tc>
        <w:tc>
          <w:tcPr>
            <w:tcW w:w="1276" w:type="dxa"/>
            <w:tcBorders>
              <w:top w:val="nil"/>
              <w:left w:val="nil"/>
              <w:bottom w:val="single" w:sz="4" w:space="0" w:color="auto"/>
              <w:right w:val="single" w:sz="4" w:space="0" w:color="auto"/>
            </w:tcBorders>
            <w:shd w:val="clear" w:color="auto" w:fill="auto"/>
            <w:noWrap/>
            <w:vAlign w:val="center"/>
            <w:hideMark/>
          </w:tcPr>
          <w:p w14:paraId="5A173A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6 405,8</w:t>
            </w:r>
          </w:p>
        </w:tc>
        <w:tc>
          <w:tcPr>
            <w:tcW w:w="1272" w:type="dxa"/>
            <w:tcBorders>
              <w:top w:val="nil"/>
              <w:left w:val="nil"/>
              <w:bottom w:val="single" w:sz="4" w:space="0" w:color="auto"/>
              <w:right w:val="single" w:sz="4" w:space="0" w:color="auto"/>
            </w:tcBorders>
            <w:shd w:val="clear" w:color="auto" w:fill="auto"/>
            <w:noWrap/>
            <w:vAlign w:val="center"/>
            <w:hideMark/>
          </w:tcPr>
          <w:p w14:paraId="482D19F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8 779,3</w:t>
            </w:r>
          </w:p>
        </w:tc>
        <w:tc>
          <w:tcPr>
            <w:tcW w:w="1382" w:type="dxa"/>
            <w:tcBorders>
              <w:top w:val="nil"/>
              <w:left w:val="nil"/>
              <w:bottom w:val="single" w:sz="4" w:space="0" w:color="auto"/>
              <w:right w:val="single" w:sz="4" w:space="0" w:color="auto"/>
            </w:tcBorders>
            <w:shd w:val="clear" w:color="auto" w:fill="auto"/>
            <w:noWrap/>
            <w:vAlign w:val="center"/>
            <w:hideMark/>
          </w:tcPr>
          <w:p w14:paraId="054B140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2 373,50</w:t>
            </w:r>
          </w:p>
        </w:tc>
        <w:tc>
          <w:tcPr>
            <w:tcW w:w="1262" w:type="dxa"/>
            <w:tcBorders>
              <w:top w:val="nil"/>
              <w:left w:val="nil"/>
              <w:bottom w:val="single" w:sz="4" w:space="0" w:color="auto"/>
              <w:right w:val="single" w:sz="4" w:space="0" w:color="auto"/>
            </w:tcBorders>
            <w:shd w:val="clear" w:color="auto" w:fill="auto"/>
            <w:noWrap/>
            <w:vAlign w:val="center"/>
            <w:hideMark/>
          </w:tcPr>
          <w:p w14:paraId="2C4BC92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-6,62%</w:t>
            </w:r>
          </w:p>
        </w:tc>
        <w:tc>
          <w:tcPr>
            <w:tcW w:w="1262" w:type="dxa"/>
            <w:tcBorders>
              <w:top w:val="nil"/>
              <w:left w:val="nil"/>
              <w:bottom w:val="single" w:sz="4" w:space="0" w:color="auto"/>
              <w:right w:val="single" w:sz="4" w:space="0" w:color="auto"/>
            </w:tcBorders>
            <w:shd w:val="clear" w:color="auto" w:fill="auto"/>
            <w:noWrap/>
            <w:vAlign w:val="center"/>
            <w:hideMark/>
          </w:tcPr>
          <w:p w14:paraId="726FAB2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37,05%</w:t>
            </w:r>
          </w:p>
        </w:tc>
      </w:tr>
      <w:tr w:rsidR="00A8636E" w:rsidRPr="0057391D" w14:paraId="34CB663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29DF8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1.4.5.</w:t>
            </w:r>
          </w:p>
        </w:tc>
        <w:tc>
          <w:tcPr>
            <w:tcW w:w="4471" w:type="dxa"/>
            <w:tcBorders>
              <w:top w:val="nil"/>
              <w:left w:val="nil"/>
              <w:bottom w:val="single" w:sz="4" w:space="0" w:color="auto"/>
              <w:right w:val="single" w:sz="4" w:space="0" w:color="auto"/>
            </w:tcBorders>
            <w:shd w:val="clear" w:color="auto" w:fill="auto"/>
            <w:vAlign w:val="center"/>
            <w:hideMark/>
          </w:tcPr>
          <w:p w14:paraId="014F39A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обеспечение нормальных условий труда и мер по технике безопасности</w:t>
            </w:r>
          </w:p>
        </w:tc>
        <w:tc>
          <w:tcPr>
            <w:tcW w:w="1228" w:type="dxa"/>
            <w:tcBorders>
              <w:top w:val="nil"/>
              <w:left w:val="nil"/>
              <w:bottom w:val="single" w:sz="4" w:space="0" w:color="auto"/>
              <w:right w:val="single" w:sz="4" w:space="0" w:color="auto"/>
            </w:tcBorders>
            <w:shd w:val="clear" w:color="auto" w:fill="auto"/>
            <w:noWrap/>
            <w:vAlign w:val="center"/>
            <w:hideMark/>
          </w:tcPr>
          <w:p w14:paraId="576257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7 059,6</w:t>
            </w:r>
          </w:p>
        </w:tc>
        <w:tc>
          <w:tcPr>
            <w:tcW w:w="1449" w:type="dxa"/>
            <w:tcBorders>
              <w:top w:val="nil"/>
              <w:left w:val="nil"/>
              <w:bottom w:val="single" w:sz="4" w:space="0" w:color="auto"/>
              <w:right w:val="single" w:sz="4" w:space="0" w:color="auto"/>
            </w:tcBorders>
            <w:shd w:val="clear" w:color="auto" w:fill="auto"/>
            <w:noWrap/>
            <w:vAlign w:val="center"/>
            <w:hideMark/>
          </w:tcPr>
          <w:p w14:paraId="72B2EA8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10 515,8</w:t>
            </w:r>
          </w:p>
        </w:tc>
        <w:tc>
          <w:tcPr>
            <w:tcW w:w="1287" w:type="dxa"/>
            <w:tcBorders>
              <w:top w:val="nil"/>
              <w:left w:val="nil"/>
              <w:bottom w:val="single" w:sz="4" w:space="0" w:color="auto"/>
              <w:right w:val="single" w:sz="4" w:space="0" w:color="auto"/>
            </w:tcBorders>
            <w:shd w:val="clear" w:color="auto" w:fill="auto"/>
            <w:noWrap/>
            <w:vAlign w:val="center"/>
            <w:hideMark/>
          </w:tcPr>
          <w:p w14:paraId="54DC35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3 456,2</w:t>
            </w:r>
          </w:p>
        </w:tc>
        <w:tc>
          <w:tcPr>
            <w:tcW w:w="1276" w:type="dxa"/>
            <w:tcBorders>
              <w:top w:val="nil"/>
              <w:left w:val="nil"/>
              <w:bottom w:val="single" w:sz="4" w:space="0" w:color="auto"/>
              <w:right w:val="single" w:sz="4" w:space="0" w:color="auto"/>
            </w:tcBorders>
            <w:shd w:val="clear" w:color="auto" w:fill="auto"/>
            <w:noWrap/>
            <w:vAlign w:val="center"/>
            <w:hideMark/>
          </w:tcPr>
          <w:p w14:paraId="1EFB791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7 341,8</w:t>
            </w:r>
          </w:p>
        </w:tc>
        <w:tc>
          <w:tcPr>
            <w:tcW w:w="1272" w:type="dxa"/>
            <w:tcBorders>
              <w:top w:val="nil"/>
              <w:left w:val="nil"/>
              <w:bottom w:val="single" w:sz="4" w:space="0" w:color="auto"/>
              <w:right w:val="single" w:sz="4" w:space="0" w:color="auto"/>
            </w:tcBorders>
            <w:shd w:val="clear" w:color="auto" w:fill="auto"/>
            <w:noWrap/>
            <w:vAlign w:val="center"/>
            <w:hideMark/>
          </w:tcPr>
          <w:p w14:paraId="306101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9 553,5</w:t>
            </w:r>
          </w:p>
        </w:tc>
        <w:tc>
          <w:tcPr>
            <w:tcW w:w="1382" w:type="dxa"/>
            <w:tcBorders>
              <w:top w:val="nil"/>
              <w:left w:val="nil"/>
              <w:bottom w:val="single" w:sz="4" w:space="0" w:color="auto"/>
              <w:right w:val="single" w:sz="4" w:space="0" w:color="auto"/>
            </w:tcBorders>
            <w:shd w:val="clear" w:color="auto" w:fill="auto"/>
            <w:noWrap/>
            <w:vAlign w:val="center"/>
            <w:hideMark/>
          </w:tcPr>
          <w:p w14:paraId="14867A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2 211,70</w:t>
            </w:r>
          </w:p>
        </w:tc>
        <w:tc>
          <w:tcPr>
            <w:tcW w:w="1262" w:type="dxa"/>
            <w:tcBorders>
              <w:top w:val="nil"/>
              <w:left w:val="nil"/>
              <w:bottom w:val="single" w:sz="4" w:space="0" w:color="auto"/>
              <w:right w:val="single" w:sz="4" w:space="0" w:color="auto"/>
            </w:tcBorders>
            <w:shd w:val="clear" w:color="auto" w:fill="auto"/>
            <w:noWrap/>
            <w:vAlign w:val="center"/>
            <w:hideMark/>
          </w:tcPr>
          <w:p w14:paraId="061B79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48,96%</w:t>
            </w:r>
          </w:p>
        </w:tc>
        <w:tc>
          <w:tcPr>
            <w:tcW w:w="1262" w:type="dxa"/>
            <w:tcBorders>
              <w:top w:val="nil"/>
              <w:left w:val="nil"/>
              <w:bottom w:val="single" w:sz="4" w:space="0" w:color="auto"/>
              <w:right w:val="single" w:sz="4" w:space="0" w:color="auto"/>
            </w:tcBorders>
            <w:shd w:val="clear" w:color="auto" w:fill="auto"/>
            <w:noWrap/>
            <w:vAlign w:val="center"/>
            <w:hideMark/>
          </w:tcPr>
          <w:p w14:paraId="6722956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30,12%</w:t>
            </w:r>
          </w:p>
        </w:tc>
      </w:tr>
      <w:tr w:rsidR="00A8636E" w:rsidRPr="0057391D" w14:paraId="1A871EF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A1E24B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w:t>
            </w:r>
          </w:p>
        </w:tc>
        <w:tc>
          <w:tcPr>
            <w:tcW w:w="4471" w:type="dxa"/>
            <w:tcBorders>
              <w:top w:val="nil"/>
              <w:left w:val="nil"/>
              <w:bottom w:val="single" w:sz="4" w:space="0" w:color="auto"/>
              <w:right w:val="single" w:sz="4" w:space="0" w:color="auto"/>
            </w:tcBorders>
            <w:shd w:val="clear" w:color="auto" w:fill="auto"/>
            <w:vAlign w:val="center"/>
            <w:hideMark/>
          </w:tcPr>
          <w:p w14:paraId="7173C2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страхование</w:t>
            </w:r>
          </w:p>
        </w:tc>
        <w:tc>
          <w:tcPr>
            <w:tcW w:w="1228" w:type="dxa"/>
            <w:tcBorders>
              <w:top w:val="nil"/>
              <w:left w:val="nil"/>
              <w:bottom w:val="single" w:sz="4" w:space="0" w:color="auto"/>
              <w:right w:val="single" w:sz="4" w:space="0" w:color="auto"/>
            </w:tcBorders>
            <w:shd w:val="clear" w:color="auto" w:fill="auto"/>
            <w:noWrap/>
            <w:vAlign w:val="center"/>
            <w:hideMark/>
          </w:tcPr>
          <w:p w14:paraId="010C78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15 010,2</w:t>
            </w:r>
          </w:p>
        </w:tc>
        <w:tc>
          <w:tcPr>
            <w:tcW w:w="1449" w:type="dxa"/>
            <w:tcBorders>
              <w:top w:val="nil"/>
              <w:left w:val="nil"/>
              <w:bottom w:val="single" w:sz="4" w:space="0" w:color="auto"/>
              <w:right w:val="single" w:sz="4" w:space="0" w:color="auto"/>
            </w:tcBorders>
            <w:shd w:val="clear" w:color="auto" w:fill="auto"/>
            <w:noWrap/>
            <w:vAlign w:val="center"/>
            <w:hideMark/>
          </w:tcPr>
          <w:p w14:paraId="5682DA9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9 938,3</w:t>
            </w:r>
          </w:p>
        </w:tc>
        <w:tc>
          <w:tcPr>
            <w:tcW w:w="1287" w:type="dxa"/>
            <w:tcBorders>
              <w:top w:val="nil"/>
              <w:left w:val="nil"/>
              <w:bottom w:val="single" w:sz="4" w:space="0" w:color="auto"/>
              <w:right w:val="single" w:sz="4" w:space="0" w:color="auto"/>
            </w:tcBorders>
            <w:shd w:val="clear" w:color="auto" w:fill="auto"/>
            <w:noWrap/>
            <w:vAlign w:val="center"/>
            <w:hideMark/>
          </w:tcPr>
          <w:p w14:paraId="75089A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-5 071,9</w:t>
            </w:r>
          </w:p>
        </w:tc>
        <w:tc>
          <w:tcPr>
            <w:tcW w:w="1276" w:type="dxa"/>
            <w:tcBorders>
              <w:top w:val="nil"/>
              <w:left w:val="nil"/>
              <w:bottom w:val="single" w:sz="4" w:space="0" w:color="auto"/>
              <w:right w:val="single" w:sz="4" w:space="0" w:color="auto"/>
            </w:tcBorders>
            <w:shd w:val="clear" w:color="auto" w:fill="auto"/>
            <w:noWrap/>
            <w:vAlign w:val="center"/>
            <w:hideMark/>
          </w:tcPr>
          <w:p w14:paraId="6615C5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15 610,6</w:t>
            </w:r>
          </w:p>
        </w:tc>
        <w:tc>
          <w:tcPr>
            <w:tcW w:w="1272" w:type="dxa"/>
            <w:tcBorders>
              <w:top w:val="nil"/>
              <w:left w:val="nil"/>
              <w:bottom w:val="single" w:sz="4" w:space="0" w:color="auto"/>
              <w:right w:val="single" w:sz="4" w:space="0" w:color="auto"/>
            </w:tcBorders>
            <w:shd w:val="clear" w:color="auto" w:fill="auto"/>
            <w:noWrap/>
            <w:vAlign w:val="center"/>
            <w:hideMark/>
          </w:tcPr>
          <w:p w14:paraId="6C4603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9 972,6</w:t>
            </w:r>
          </w:p>
        </w:tc>
        <w:tc>
          <w:tcPr>
            <w:tcW w:w="1382" w:type="dxa"/>
            <w:tcBorders>
              <w:top w:val="nil"/>
              <w:left w:val="nil"/>
              <w:bottom w:val="single" w:sz="4" w:space="0" w:color="auto"/>
              <w:right w:val="single" w:sz="4" w:space="0" w:color="auto"/>
            </w:tcBorders>
            <w:shd w:val="clear" w:color="auto" w:fill="auto"/>
            <w:noWrap/>
            <w:vAlign w:val="center"/>
            <w:hideMark/>
          </w:tcPr>
          <w:p w14:paraId="550BF26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-5 638,00</w:t>
            </w:r>
          </w:p>
        </w:tc>
        <w:tc>
          <w:tcPr>
            <w:tcW w:w="1262" w:type="dxa"/>
            <w:tcBorders>
              <w:top w:val="nil"/>
              <w:left w:val="nil"/>
              <w:bottom w:val="single" w:sz="4" w:space="0" w:color="auto"/>
              <w:right w:val="single" w:sz="4" w:space="0" w:color="auto"/>
            </w:tcBorders>
            <w:shd w:val="clear" w:color="auto" w:fill="auto"/>
            <w:noWrap/>
            <w:vAlign w:val="center"/>
            <w:hideMark/>
          </w:tcPr>
          <w:p w14:paraId="465F8F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-33,79%</w:t>
            </w:r>
          </w:p>
        </w:tc>
        <w:tc>
          <w:tcPr>
            <w:tcW w:w="1262" w:type="dxa"/>
            <w:tcBorders>
              <w:top w:val="nil"/>
              <w:left w:val="nil"/>
              <w:bottom w:val="single" w:sz="4" w:space="0" w:color="auto"/>
              <w:right w:val="single" w:sz="4" w:space="0" w:color="auto"/>
            </w:tcBorders>
            <w:shd w:val="clear" w:color="auto" w:fill="auto"/>
            <w:noWrap/>
            <w:vAlign w:val="center"/>
            <w:hideMark/>
          </w:tcPr>
          <w:p w14:paraId="5B139D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-36,12%</w:t>
            </w:r>
          </w:p>
        </w:tc>
      </w:tr>
      <w:tr w:rsidR="00A8636E" w:rsidRPr="0057391D" w14:paraId="678E4C1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4CBCC5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1.4.7.</w:t>
            </w:r>
          </w:p>
        </w:tc>
        <w:tc>
          <w:tcPr>
            <w:tcW w:w="4471" w:type="dxa"/>
            <w:tcBorders>
              <w:top w:val="nil"/>
              <w:left w:val="nil"/>
              <w:bottom w:val="single" w:sz="4" w:space="0" w:color="auto"/>
              <w:right w:val="single" w:sz="4" w:space="0" w:color="auto"/>
            </w:tcBorders>
            <w:shd w:val="clear" w:color="auto" w:fill="auto"/>
            <w:vAlign w:val="center"/>
            <w:hideMark/>
          </w:tcPr>
          <w:p w14:paraId="00F92C3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Услуги банка</w:t>
            </w:r>
          </w:p>
        </w:tc>
        <w:tc>
          <w:tcPr>
            <w:tcW w:w="1228" w:type="dxa"/>
            <w:tcBorders>
              <w:top w:val="nil"/>
              <w:left w:val="nil"/>
              <w:bottom w:val="single" w:sz="4" w:space="0" w:color="auto"/>
              <w:right w:val="single" w:sz="4" w:space="0" w:color="auto"/>
            </w:tcBorders>
            <w:shd w:val="clear" w:color="auto" w:fill="auto"/>
            <w:noWrap/>
            <w:vAlign w:val="center"/>
            <w:hideMark/>
          </w:tcPr>
          <w:p w14:paraId="7220DDD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hideMark/>
          </w:tcPr>
          <w:p w14:paraId="71EB67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1 652,0</w:t>
            </w:r>
          </w:p>
        </w:tc>
        <w:tc>
          <w:tcPr>
            <w:tcW w:w="1287" w:type="dxa"/>
            <w:tcBorders>
              <w:top w:val="nil"/>
              <w:left w:val="nil"/>
              <w:bottom w:val="single" w:sz="4" w:space="0" w:color="auto"/>
              <w:right w:val="single" w:sz="4" w:space="0" w:color="auto"/>
            </w:tcBorders>
            <w:shd w:val="clear" w:color="auto" w:fill="auto"/>
            <w:noWrap/>
            <w:vAlign w:val="center"/>
            <w:hideMark/>
          </w:tcPr>
          <w:p w14:paraId="6F00FC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1 652,0</w:t>
            </w:r>
          </w:p>
        </w:tc>
        <w:tc>
          <w:tcPr>
            <w:tcW w:w="1276" w:type="dxa"/>
            <w:tcBorders>
              <w:top w:val="nil"/>
              <w:left w:val="nil"/>
              <w:bottom w:val="single" w:sz="4" w:space="0" w:color="auto"/>
              <w:right w:val="single" w:sz="4" w:space="0" w:color="auto"/>
            </w:tcBorders>
            <w:shd w:val="clear" w:color="auto" w:fill="auto"/>
            <w:noWrap/>
            <w:vAlign w:val="center"/>
            <w:hideMark/>
          </w:tcPr>
          <w:p w14:paraId="13EB23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3ECC929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612,5</w:t>
            </w:r>
          </w:p>
        </w:tc>
        <w:tc>
          <w:tcPr>
            <w:tcW w:w="1382" w:type="dxa"/>
            <w:tcBorders>
              <w:top w:val="nil"/>
              <w:left w:val="nil"/>
              <w:bottom w:val="single" w:sz="4" w:space="0" w:color="auto"/>
              <w:right w:val="single" w:sz="4" w:space="0" w:color="auto"/>
            </w:tcBorders>
            <w:shd w:val="clear" w:color="auto" w:fill="auto"/>
            <w:noWrap/>
            <w:vAlign w:val="center"/>
            <w:hideMark/>
          </w:tcPr>
          <w:p w14:paraId="492127A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612,50</w:t>
            </w:r>
          </w:p>
        </w:tc>
        <w:tc>
          <w:tcPr>
            <w:tcW w:w="1262" w:type="dxa"/>
            <w:tcBorders>
              <w:top w:val="nil"/>
              <w:left w:val="nil"/>
              <w:bottom w:val="single" w:sz="4" w:space="0" w:color="auto"/>
              <w:right w:val="single" w:sz="4" w:space="0" w:color="auto"/>
            </w:tcBorders>
            <w:shd w:val="clear" w:color="auto" w:fill="auto"/>
            <w:noWrap/>
            <w:vAlign w:val="center"/>
            <w:hideMark/>
          </w:tcPr>
          <w:p w14:paraId="17FB790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hideMark/>
          </w:tcPr>
          <w:p w14:paraId="255FCED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5EAE013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90A0D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1.4.8.</w:t>
            </w:r>
          </w:p>
        </w:tc>
        <w:tc>
          <w:tcPr>
            <w:tcW w:w="4471" w:type="dxa"/>
            <w:tcBorders>
              <w:top w:val="nil"/>
              <w:left w:val="nil"/>
              <w:bottom w:val="single" w:sz="4" w:space="0" w:color="auto"/>
              <w:right w:val="single" w:sz="4" w:space="0" w:color="auto"/>
            </w:tcBorders>
            <w:shd w:val="clear" w:color="auto" w:fill="auto"/>
            <w:vAlign w:val="center"/>
            <w:hideMark/>
          </w:tcPr>
          <w:p w14:paraId="71B7F74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Другие прочие расходы</w:t>
            </w:r>
          </w:p>
        </w:tc>
        <w:tc>
          <w:tcPr>
            <w:tcW w:w="1228" w:type="dxa"/>
            <w:tcBorders>
              <w:top w:val="nil"/>
              <w:left w:val="nil"/>
              <w:bottom w:val="single" w:sz="4" w:space="0" w:color="auto"/>
              <w:right w:val="single" w:sz="4" w:space="0" w:color="auto"/>
            </w:tcBorders>
            <w:shd w:val="clear" w:color="auto" w:fill="auto"/>
            <w:noWrap/>
            <w:vAlign w:val="center"/>
            <w:hideMark/>
          </w:tcPr>
          <w:p w14:paraId="39972D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34 435,6</w:t>
            </w:r>
          </w:p>
        </w:tc>
        <w:tc>
          <w:tcPr>
            <w:tcW w:w="1449" w:type="dxa"/>
            <w:tcBorders>
              <w:top w:val="nil"/>
              <w:left w:val="nil"/>
              <w:bottom w:val="single" w:sz="4" w:space="0" w:color="auto"/>
              <w:right w:val="single" w:sz="4" w:space="0" w:color="auto"/>
            </w:tcBorders>
            <w:shd w:val="clear" w:color="auto" w:fill="auto"/>
            <w:noWrap/>
            <w:vAlign w:val="center"/>
            <w:hideMark/>
          </w:tcPr>
          <w:p w14:paraId="77BC29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11 841,5</w:t>
            </w:r>
          </w:p>
        </w:tc>
        <w:tc>
          <w:tcPr>
            <w:tcW w:w="1287" w:type="dxa"/>
            <w:tcBorders>
              <w:top w:val="nil"/>
              <w:left w:val="nil"/>
              <w:bottom w:val="single" w:sz="4" w:space="0" w:color="auto"/>
              <w:right w:val="single" w:sz="4" w:space="0" w:color="auto"/>
            </w:tcBorders>
            <w:shd w:val="clear" w:color="auto" w:fill="auto"/>
            <w:noWrap/>
            <w:vAlign w:val="center"/>
            <w:hideMark/>
          </w:tcPr>
          <w:p w14:paraId="089ACAA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-22 594,1</w:t>
            </w:r>
          </w:p>
        </w:tc>
        <w:tc>
          <w:tcPr>
            <w:tcW w:w="1276" w:type="dxa"/>
            <w:tcBorders>
              <w:top w:val="nil"/>
              <w:left w:val="nil"/>
              <w:bottom w:val="single" w:sz="4" w:space="0" w:color="auto"/>
              <w:right w:val="single" w:sz="4" w:space="0" w:color="auto"/>
            </w:tcBorders>
            <w:shd w:val="clear" w:color="auto" w:fill="auto"/>
            <w:noWrap/>
            <w:vAlign w:val="center"/>
            <w:hideMark/>
          </w:tcPr>
          <w:p w14:paraId="355D0D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35 813,0</w:t>
            </w:r>
          </w:p>
        </w:tc>
        <w:tc>
          <w:tcPr>
            <w:tcW w:w="1272" w:type="dxa"/>
            <w:tcBorders>
              <w:top w:val="nil"/>
              <w:left w:val="nil"/>
              <w:bottom w:val="single" w:sz="4" w:space="0" w:color="auto"/>
              <w:right w:val="single" w:sz="4" w:space="0" w:color="auto"/>
            </w:tcBorders>
            <w:shd w:val="clear" w:color="auto" w:fill="auto"/>
            <w:noWrap/>
            <w:vAlign w:val="center"/>
            <w:hideMark/>
          </w:tcPr>
          <w:p w14:paraId="4DE5A1F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13 750,5</w:t>
            </w:r>
          </w:p>
        </w:tc>
        <w:tc>
          <w:tcPr>
            <w:tcW w:w="1382" w:type="dxa"/>
            <w:tcBorders>
              <w:top w:val="nil"/>
              <w:left w:val="nil"/>
              <w:bottom w:val="single" w:sz="4" w:space="0" w:color="auto"/>
              <w:right w:val="single" w:sz="4" w:space="0" w:color="auto"/>
            </w:tcBorders>
            <w:shd w:val="clear" w:color="auto" w:fill="auto"/>
            <w:noWrap/>
            <w:vAlign w:val="center"/>
            <w:hideMark/>
          </w:tcPr>
          <w:p w14:paraId="7D828B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-22 062,50</w:t>
            </w:r>
          </w:p>
        </w:tc>
        <w:tc>
          <w:tcPr>
            <w:tcW w:w="1262" w:type="dxa"/>
            <w:tcBorders>
              <w:top w:val="nil"/>
              <w:left w:val="nil"/>
              <w:bottom w:val="single" w:sz="4" w:space="0" w:color="auto"/>
              <w:right w:val="single" w:sz="4" w:space="0" w:color="auto"/>
            </w:tcBorders>
            <w:shd w:val="clear" w:color="auto" w:fill="auto"/>
            <w:noWrap/>
            <w:vAlign w:val="center"/>
            <w:hideMark/>
          </w:tcPr>
          <w:p w14:paraId="143E896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-65,61%</w:t>
            </w:r>
          </w:p>
        </w:tc>
        <w:tc>
          <w:tcPr>
            <w:tcW w:w="1262" w:type="dxa"/>
            <w:tcBorders>
              <w:top w:val="nil"/>
              <w:left w:val="nil"/>
              <w:bottom w:val="single" w:sz="4" w:space="0" w:color="auto"/>
              <w:right w:val="single" w:sz="4" w:space="0" w:color="auto"/>
            </w:tcBorders>
            <w:shd w:val="clear" w:color="auto" w:fill="auto"/>
            <w:noWrap/>
            <w:vAlign w:val="center"/>
            <w:hideMark/>
          </w:tcPr>
          <w:p w14:paraId="3E29A5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-61,60%</w:t>
            </w:r>
          </w:p>
        </w:tc>
      </w:tr>
      <w:tr w:rsidR="00A8636E" w:rsidRPr="0057391D" w14:paraId="7AC7CEE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471BA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1.4.9.</w:t>
            </w:r>
          </w:p>
        </w:tc>
        <w:tc>
          <w:tcPr>
            <w:tcW w:w="4471" w:type="dxa"/>
            <w:tcBorders>
              <w:top w:val="nil"/>
              <w:left w:val="nil"/>
              <w:bottom w:val="single" w:sz="4" w:space="0" w:color="auto"/>
              <w:right w:val="single" w:sz="4" w:space="0" w:color="auto"/>
            </w:tcBorders>
            <w:shd w:val="clear" w:color="auto" w:fill="auto"/>
            <w:vAlign w:val="center"/>
            <w:hideMark/>
          </w:tcPr>
          <w:p w14:paraId="2A013635"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Эл. эн. на хоз. нужды </w:t>
            </w:r>
          </w:p>
        </w:tc>
        <w:tc>
          <w:tcPr>
            <w:tcW w:w="1228" w:type="dxa"/>
            <w:tcBorders>
              <w:top w:val="nil"/>
              <w:left w:val="nil"/>
              <w:bottom w:val="single" w:sz="4" w:space="0" w:color="auto"/>
              <w:right w:val="single" w:sz="4" w:space="0" w:color="auto"/>
            </w:tcBorders>
            <w:shd w:val="clear" w:color="auto" w:fill="auto"/>
            <w:noWrap/>
            <w:vAlign w:val="center"/>
            <w:hideMark/>
          </w:tcPr>
          <w:p w14:paraId="0B8956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47 120,0</w:t>
            </w:r>
          </w:p>
        </w:tc>
        <w:tc>
          <w:tcPr>
            <w:tcW w:w="1449" w:type="dxa"/>
            <w:tcBorders>
              <w:top w:val="nil"/>
              <w:left w:val="nil"/>
              <w:bottom w:val="single" w:sz="4" w:space="0" w:color="auto"/>
              <w:right w:val="single" w:sz="4" w:space="0" w:color="auto"/>
            </w:tcBorders>
            <w:shd w:val="clear" w:color="auto" w:fill="auto"/>
            <w:noWrap/>
            <w:vAlign w:val="center"/>
            <w:hideMark/>
          </w:tcPr>
          <w:p w14:paraId="2EC8AF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27 895,8</w:t>
            </w:r>
          </w:p>
        </w:tc>
        <w:tc>
          <w:tcPr>
            <w:tcW w:w="1287" w:type="dxa"/>
            <w:tcBorders>
              <w:top w:val="nil"/>
              <w:left w:val="nil"/>
              <w:bottom w:val="single" w:sz="4" w:space="0" w:color="auto"/>
              <w:right w:val="single" w:sz="4" w:space="0" w:color="auto"/>
            </w:tcBorders>
            <w:shd w:val="clear" w:color="auto" w:fill="auto"/>
            <w:noWrap/>
            <w:vAlign w:val="center"/>
            <w:hideMark/>
          </w:tcPr>
          <w:p w14:paraId="640033D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-19 224,2</w:t>
            </w:r>
          </w:p>
        </w:tc>
        <w:tc>
          <w:tcPr>
            <w:tcW w:w="1276" w:type="dxa"/>
            <w:tcBorders>
              <w:top w:val="nil"/>
              <w:left w:val="nil"/>
              <w:bottom w:val="single" w:sz="4" w:space="0" w:color="auto"/>
              <w:right w:val="single" w:sz="4" w:space="0" w:color="auto"/>
            </w:tcBorders>
            <w:shd w:val="clear" w:color="auto" w:fill="auto"/>
            <w:noWrap/>
            <w:vAlign w:val="center"/>
            <w:hideMark/>
          </w:tcPr>
          <w:p w14:paraId="76D156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49 004,8</w:t>
            </w:r>
          </w:p>
        </w:tc>
        <w:tc>
          <w:tcPr>
            <w:tcW w:w="1272" w:type="dxa"/>
            <w:tcBorders>
              <w:top w:val="nil"/>
              <w:left w:val="nil"/>
              <w:bottom w:val="single" w:sz="4" w:space="0" w:color="auto"/>
              <w:right w:val="single" w:sz="4" w:space="0" w:color="auto"/>
            </w:tcBorders>
            <w:shd w:val="clear" w:color="auto" w:fill="auto"/>
            <w:noWrap/>
            <w:vAlign w:val="center"/>
            <w:hideMark/>
          </w:tcPr>
          <w:p w14:paraId="57FB1F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30 463,0</w:t>
            </w:r>
          </w:p>
        </w:tc>
        <w:tc>
          <w:tcPr>
            <w:tcW w:w="1382" w:type="dxa"/>
            <w:tcBorders>
              <w:top w:val="nil"/>
              <w:left w:val="nil"/>
              <w:bottom w:val="single" w:sz="4" w:space="0" w:color="auto"/>
              <w:right w:val="single" w:sz="4" w:space="0" w:color="auto"/>
            </w:tcBorders>
            <w:shd w:val="clear" w:color="auto" w:fill="auto"/>
            <w:noWrap/>
            <w:vAlign w:val="center"/>
            <w:hideMark/>
          </w:tcPr>
          <w:p w14:paraId="57FF0F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-18 541,80</w:t>
            </w:r>
          </w:p>
        </w:tc>
        <w:tc>
          <w:tcPr>
            <w:tcW w:w="1262" w:type="dxa"/>
            <w:tcBorders>
              <w:top w:val="nil"/>
              <w:left w:val="nil"/>
              <w:bottom w:val="single" w:sz="4" w:space="0" w:color="auto"/>
              <w:right w:val="single" w:sz="4" w:space="0" w:color="auto"/>
            </w:tcBorders>
            <w:shd w:val="clear" w:color="auto" w:fill="auto"/>
            <w:noWrap/>
            <w:vAlign w:val="center"/>
            <w:hideMark/>
          </w:tcPr>
          <w:p w14:paraId="6F0285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-40,80%</w:t>
            </w:r>
          </w:p>
        </w:tc>
        <w:tc>
          <w:tcPr>
            <w:tcW w:w="1262" w:type="dxa"/>
            <w:tcBorders>
              <w:top w:val="nil"/>
              <w:left w:val="nil"/>
              <w:bottom w:val="single" w:sz="4" w:space="0" w:color="auto"/>
              <w:right w:val="single" w:sz="4" w:space="0" w:color="auto"/>
            </w:tcBorders>
            <w:shd w:val="clear" w:color="auto" w:fill="auto"/>
            <w:noWrap/>
            <w:vAlign w:val="center"/>
            <w:hideMark/>
          </w:tcPr>
          <w:p w14:paraId="4EBB19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-37,84%</w:t>
            </w:r>
          </w:p>
        </w:tc>
      </w:tr>
      <w:tr w:rsidR="00A8636E" w:rsidRPr="0057391D" w14:paraId="0D8D9B2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E5A86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1.4.10.</w:t>
            </w:r>
          </w:p>
        </w:tc>
        <w:tc>
          <w:tcPr>
            <w:tcW w:w="4471" w:type="dxa"/>
            <w:tcBorders>
              <w:top w:val="nil"/>
              <w:left w:val="nil"/>
              <w:bottom w:val="single" w:sz="4" w:space="0" w:color="auto"/>
              <w:right w:val="single" w:sz="4" w:space="0" w:color="auto"/>
            </w:tcBorders>
            <w:shd w:val="clear" w:color="auto" w:fill="auto"/>
            <w:vAlign w:val="center"/>
            <w:hideMark/>
          </w:tcPr>
          <w:p w14:paraId="51EFA0F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социального характера из прибыли (внереализац.) и дивиденды</w:t>
            </w:r>
          </w:p>
        </w:tc>
        <w:tc>
          <w:tcPr>
            <w:tcW w:w="1228" w:type="dxa"/>
            <w:tcBorders>
              <w:top w:val="nil"/>
              <w:left w:val="nil"/>
              <w:bottom w:val="single" w:sz="4" w:space="0" w:color="auto"/>
              <w:right w:val="single" w:sz="4" w:space="0" w:color="auto"/>
            </w:tcBorders>
            <w:shd w:val="clear" w:color="auto" w:fill="auto"/>
            <w:noWrap/>
            <w:vAlign w:val="center"/>
            <w:hideMark/>
          </w:tcPr>
          <w:p w14:paraId="70FE957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35 503,2</w:t>
            </w:r>
          </w:p>
        </w:tc>
        <w:tc>
          <w:tcPr>
            <w:tcW w:w="1449" w:type="dxa"/>
            <w:tcBorders>
              <w:top w:val="nil"/>
              <w:left w:val="nil"/>
              <w:bottom w:val="single" w:sz="4" w:space="0" w:color="auto"/>
              <w:right w:val="single" w:sz="4" w:space="0" w:color="auto"/>
            </w:tcBorders>
            <w:shd w:val="clear" w:color="auto" w:fill="auto"/>
            <w:noWrap/>
            <w:vAlign w:val="center"/>
            <w:hideMark/>
          </w:tcPr>
          <w:p w14:paraId="71B9EF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23 584,0</w:t>
            </w:r>
          </w:p>
        </w:tc>
        <w:tc>
          <w:tcPr>
            <w:tcW w:w="1287" w:type="dxa"/>
            <w:tcBorders>
              <w:top w:val="nil"/>
              <w:left w:val="nil"/>
              <w:bottom w:val="single" w:sz="4" w:space="0" w:color="auto"/>
              <w:right w:val="single" w:sz="4" w:space="0" w:color="auto"/>
            </w:tcBorders>
            <w:shd w:val="clear" w:color="auto" w:fill="auto"/>
            <w:noWrap/>
            <w:vAlign w:val="center"/>
            <w:hideMark/>
          </w:tcPr>
          <w:p w14:paraId="051FE4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-11 919,2</w:t>
            </w:r>
          </w:p>
        </w:tc>
        <w:tc>
          <w:tcPr>
            <w:tcW w:w="1276" w:type="dxa"/>
            <w:tcBorders>
              <w:top w:val="nil"/>
              <w:left w:val="nil"/>
              <w:bottom w:val="single" w:sz="4" w:space="0" w:color="auto"/>
              <w:right w:val="single" w:sz="4" w:space="0" w:color="auto"/>
            </w:tcBorders>
            <w:shd w:val="clear" w:color="auto" w:fill="auto"/>
            <w:noWrap/>
            <w:vAlign w:val="center"/>
            <w:hideMark/>
          </w:tcPr>
          <w:p w14:paraId="338BF5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36 923,3</w:t>
            </w:r>
          </w:p>
        </w:tc>
        <w:tc>
          <w:tcPr>
            <w:tcW w:w="1272" w:type="dxa"/>
            <w:tcBorders>
              <w:top w:val="nil"/>
              <w:left w:val="nil"/>
              <w:bottom w:val="single" w:sz="4" w:space="0" w:color="auto"/>
              <w:right w:val="single" w:sz="4" w:space="0" w:color="auto"/>
            </w:tcBorders>
            <w:shd w:val="clear" w:color="auto" w:fill="auto"/>
            <w:noWrap/>
            <w:vAlign w:val="center"/>
            <w:hideMark/>
          </w:tcPr>
          <w:p w14:paraId="1B5FCF1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22 810,5</w:t>
            </w:r>
          </w:p>
        </w:tc>
        <w:tc>
          <w:tcPr>
            <w:tcW w:w="1382" w:type="dxa"/>
            <w:tcBorders>
              <w:top w:val="nil"/>
              <w:left w:val="nil"/>
              <w:bottom w:val="single" w:sz="4" w:space="0" w:color="auto"/>
              <w:right w:val="single" w:sz="4" w:space="0" w:color="auto"/>
            </w:tcBorders>
            <w:shd w:val="clear" w:color="auto" w:fill="auto"/>
            <w:noWrap/>
            <w:vAlign w:val="center"/>
            <w:hideMark/>
          </w:tcPr>
          <w:p w14:paraId="4599A23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-14 112,80</w:t>
            </w:r>
          </w:p>
        </w:tc>
        <w:tc>
          <w:tcPr>
            <w:tcW w:w="1262" w:type="dxa"/>
            <w:tcBorders>
              <w:top w:val="nil"/>
              <w:left w:val="nil"/>
              <w:bottom w:val="single" w:sz="4" w:space="0" w:color="auto"/>
              <w:right w:val="single" w:sz="4" w:space="0" w:color="auto"/>
            </w:tcBorders>
            <w:shd w:val="clear" w:color="auto" w:fill="auto"/>
            <w:noWrap/>
            <w:vAlign w:val="center"/>
            <w:hideMark/>
          </w:tcPr>
          <w:p w14:paraId="31F0FC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-33,57%</w:t>
            </w:r>
          </w:p>
        </w:tc>
        <w:tc>
          <w:tcPr>
            <w:tcW w:w="1262" w:type="dxa"/>
            <w:tcBorders>
              <w:top w:val="nil"/>
              <w:left w:val="nil"/>
              <w:bottom w:val="single" w:sz="4" w:space="0" w:color="auto"/>
              <w:right w:val="single" w:sz="4" w:space="0" w:color="auto"/>
            </w:tcBorders>
            <w:shd w:val="clear" w:color="auto" w:fill="auto"/>
            <w:noWrap/>
            <w:vAlign w:val="center"/>
            <w:hideMark/>
          </w:tcPr>
          <w:p w14:paraId="0514E4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-38,22%</w:t>
            </w:r>
          </w:p>
        </w:tc>
      </w:tr>
      <w:tr w:rsidR="00A8636E" w:rsidRPr="0057391D" w14:paraId="5DCF31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C84D1B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lastRenderedPageBreak/>
              <w:t>I</w:t>
            </w:r>
          </w:p>
        </w:tc>
        <w:tc>
          <w:tcPr>
            <w:tcW w:w="4471" w:type="dxa"/>
            <w:tcBorders>
              <w:top w:val="nil"/>
              <w:left w:val="nil"/>
              <w:bottom w:val="single" w:sz="4" w:space="0" w:color="auto"/>
              <w:right w:val="single" w:sz="4" w:space="0" w:color="auto"/>
            </w:tcBorders>
            <w:shd w:val="clear" w:color="auto" w:fill="auto"/>
            <w:vAlign w:val="center"/>
            <w:hideMark/>
          </w:tcPr>
          <w:p w14:paraId="5E6D86E8" w14:textId="77777777" w:rsidR="00A8636E" w:rsidRPr="0057391D" w:rsidRDefault="00A8636E" w:rsidP="009F6257">
            <w:pPr>
              <w:rPr>
                <w:rFonts w:ascii="Myriad Pro" w:hAnsi="Myriad Pro"/>
                <w:b/>
                <w:sz w:val="18"/>
                <w:szCs w:val="18"/>
                <w:lang w:eastAsia="ru-RU"/>
              </w:rPr>
            </w:pPr>
            <w:r w:rsidRPr="0057391D">
              <w:rPr>
                <w:rFonts w:ascii="Myriad Pro" w:hAnsi="Myriad Pro"/>
                <w:b/>
                <w:sz w:val="18"/>
                <w:szCs w:val="18"/>
                <w:lang w:eastAsia="ru-RU"/>
              </w:rPr>
              <w:t>ИТОГО подконтрольные расходы</w:t>
            </w:r>
          </w:p>
        </w:tc>
        <w:tc>
          <w:tcPr>
            <w:tcW w:w="1228" w:type="dxa"/>
            <w:tcBorders>
              <w:top w:val="nil"/>
              <w:left w:val="nil"/>
              <w:bottom w:val="single" w:sz="4" w:space="0" w:color="auto"/>
              <w:right w:val="single" w:sz="4" w:space="0" w:color="auto"/>
            </w:tcBorders>
            <w:shd w:val="clear" w:color="auto" w:fill="auto"/>
            <w:noWrap/>
            <w:vAlign w:val="center"/>
            <w:hideMark/>
          </w:tcPr>
          <w:p w14:paraId="2ADD6C0B"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1 809 413,3</w:t>
            </w:r>
          </w:p>
        </w:tc>
        <w:tc>
          <w:tcPr>
            <w:tcW w:w="1449" w:type="dxa"/>
            <w:tcBorders>
              <w:top w:val="nil"/>
              <w:left w:val="nil"/>
              <w:bottom w:val="single" w:sz="4" w:space="0" w:color="auto"/>
              <w:right w:val="single" w:sz="4" w:space="0" w:color="auto"/>
            </w:tcBorders>
            <w:shd w:val="clear" w:color="auto" w:fill="auto"/>
            <w:noWrap/>
            <w:vAlign w:val="center"/>
            <w:hideMark/>
          </w:tcPr>
          <w:p w14:paraId="0B869BD8"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1 738 292,9</w:t>
            </w:r>
          </w:p>
        </w:tc>
        <w:tc>
          <w:tcPr>
            <w:tcW w:w="1287" w:type="dxa"/>
            <w:tcBorders>
              <w:top w:val="nil"/>
              <w:left w:val="nil"/>
              <w:bottom w:val="single" w:sz="4" w:space="0" w:color="auto"/>
              <w:right w:val="single" w:sz="4" w:space="0" w:color="auto"/>
            </w:tcBorders>
            <w:shd w:val="clear" w:color="auto" w:fill="auto"/>
            <w:noWrap/>
            <w:vAlign w:val="center"/>
            <w:hideMark/>
          </w:tcPr>
          <w:p w14:paraId="461569A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-71 120,4</w:t>
            </w:r>
          </w:p>
        </w:tc>
        <w:tc>
          <w:tcPr>
            <w:tcW w:w="1276" w:type="dxa"/>
            <w:tcBorders>
              <w:top w:val="nil"/>
              <w:left w:val="nil"/>
              <w:bottom w:val="single" w:sz="4" w:space="0" w:color="auto"/>
              <w:right w:val="single" w:sz="4" w:space="0" w:color="auto"/>
            </w:tcBorders>
            <w:shd w:val="clear" w:color="auto" w:fill="auto"/>
            <w:noWrap/>
            <w:vAlign w:val="center"/>
            <w:hideMark/>
          </w:tcPr>
          <w:p w14:paraId="3E826696"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1 881 789,6</w:t>
            </w:r>
          </w:p>
        </w:tc>
        <w:tc>
          <w:tcPr>
            <w:tcW w:w="1272" w:type="dxa"/>
            <w:tcBorders>
              <w:top w:val="nil"/>
              <w:left w:val="nil"/>
              <w:bottom w:val="single" w:sz="4" w:space="0" w:color="auto"/>
              <w:right w:val="single" w:sz="4" w:space="0" w:color="auto"/>
            </w:tcBorders>
            <w:shd w:val="clear" w:color="auto" w:fill="auto"/>
            <w:noWrap/>
            <w:vAlign w:val="center"/>
            <w:hideMark/>
          </w:tcPr>
          <w:p w14:paraId="2BA6503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1 920 640,6</w:t>
            </w:r>
          </w:p>
        </w:tc>
        <w:tc>
          <w:tcPr>
            <w:tcW w:w="1382" w:type="dxa"/>
            <w:tcBorders>
              <w:top w:val="nil"/>
              <w:left w:val="nil"/>
              <w:bottom w:val="single" w:sz="4" w:space="0" w:color="auto"/>
              <w:right w:val="single" w:sz="4" w:space="0" w:color="auto"/>
            </w:tcBorders>
            <w:shd w:val="clear" w:color="auto" w:fill="auto"/>
            <w:noWrap/>
            <w:vAlign w:val="center"/>
            <w:hideMark/>
          </w:tcPr>
          <w:p w14:paraId="265F87D9"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38 851,03</w:t>
            </w:r>
          </w:p>
        </w:tc>
        <w:tc>
          <w:tcPr>
            <w:tcW w:w="1262" w:type="dxa"/>
            <w:tcBorders>
              <w:top w:val="nil"/>
              <w:left w:val="nil"/>
              <w:bottom w:val="single" w:sz="4" w:space="0" w:color="auto"/>
              <w:right w:val="single" w:sz="4" w:space="0" w:color="auto"/>
            </w:tcBorders>
            <w:shd w:val="clear" w:color="auto" w:fill="auto"/>
            <w:noWrap/>
            <w:vAlign w:val="center"/>
            <w:hideMark/>
          </w:tcPr>
          <w:p w14:paraId="39EB691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-3,93%</w:t>
            </w:r>
          </w:p>
        </w:tc>
        <w:tc>
          <w:tcPr>
            <w:tcW w:w="1262" w:type="dxa"/>
            <w:tcBorders>
              <w:top w:val="nil"/>
              <w:left w:val="nil"/>
              <w:bottom w:val="single" w:sz="4" w:space="0" w:color="auto"/>
              <w:right w:val="single" w:sz="4" w:space="0" w:color="auto"/>
            </w:tcBorders>
            <w:shd w:val="clear" w:color="auto" w:fill="auto"/>
            <w:noWrap/>
            <w:vAlign w:val="center"/>
            <w:hideMark/>
          </w:tcPr>
          <w:p w14:paraId="172ABE32"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2,06%</w:t>
            </w:r>
          </w:p>
        </w:tc>
      </w:tr>
      <w:tr w:rsidR="00A8636E" w:rsidRPr="0057391D" w14:paraId="50F7691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0B62A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hideMark/>
          </w:tcPr>
          <w:p w14:paraId="17830D2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Из раздела I подконтрольные расходы, расходы на ремонт</w:t>
            </w:r>
          </w:p>
        </w:tc>
        <w:tc>
          <w:tcPr>
            <w:tcW w:w="1228" w:type="dxa"/>
            <w:tcBorders>
              <w:top w:val="nil"/>
              <w:left w:val="nil"/>
              <w:bottom w:val="single" w:sz="4" w:space="0" w:color="auto"/>
              <w:right w:val="single" w:sz="4" w:space="0" w:color="auto"/>
            </w:tcBorders>
            <w:shd w:val="clear" w:color="auto" w:fill="auto"/>
            <w:noWrap/>
            <w:vAlign w:val="center"/>
            <w:hideMark/>
          </w:tcPr>
          <w:p w14:paraId="199D021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w:t>
            </w:r>
          </w:p>
        </w:tc>
        <w:tc>
          <w:tcPr>
            <w:tcW w:w="1449" w:type="dxa"/>
            <w:tcBorders>
              <w:top w:val="nil"/>
              <w:left w:val="nil"/>
              <w:bottom w:val="single" w:sz="4" w:space="0" w:color="auto"/>
              <w:right w:val="single" w:sz="4" w:space="0" w:color="auto"/>
            </w:tcBorders>
            <w:shd w:val="clear" w:color="auto" w:fill="auto"/>
            <w:noWrap/>
            <w:vAlign w:val="center"/>
            <w:hideMark/>
          </w:tcPr>
          <w:p w14:paraId="3764F8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395 896,6</w:t>
            </w:r>
          </w:p>
        </w:tc>
        <w:tc>
          <w:tcPr>
            <w:tcW w:w="1287" w:type="dxa"/>
            <w:tcBorders>
              <w:top w:val="nil"/>
              <w:left w:val="nil"/>
              <w:bottom w:val="single" w:sz="4" w:space="0" w:color="auto"/>
              <w:right w:val="single" w:sz="4" w:space="0" w:color="auto"/>
            </w:tcBorders>
            <w:shd w:val="clear" w:color="auto" w:fill="auto"/>
            <w:noWrap/>
            <w:vAlign w:val="center"/>
            <w:hideMark/>
          </w:tcPr>
          <w:p w14:paraId="37A4EF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137 844,5</w:t>
            </w:r>
          </w:p>
        </w:tc>
        <w:tc>
          <w:tcPr>
            <w:tcW w:w="1276" w:type="dxa"/>
            <w:tcBorders>
              <w:top w:val="nil"/>
              <w:left w:val="nil"/>
              <w:bottom w:val="single" w:sz="4" w:space="0" w:color="auto"/>
              <w:right w:val="single" w:sz="4" w:space="0" w:color="auto"/>
            </w:tcBorders>
            <w:shd w:val="clear" w:color="auto" w:fill="auto"/>
            <w:noWrap/>
            <w:vAlign w:val="center"/>
            <w:hideMark/>
          </w:tcPr>
          <w:p w14:paraId="4D727B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268 374,2</w:t>
            </w:r>
          </w:p>
        </w:tc>
        <w:tc>
          <w:tcPr>
            <w:tcW w:w="1272" w:type="dxa"/>
            <w:tcBorders>
              <w:top w:val="nil"/>
              <w:left w:val="nil"/>
              <w:bottom w:val="single" w:sz="4" w:space="0" w:color="auto"/>
              <w:right w:val="single" w:sz="4" w:space="0" w:color="auto"/>
            </w:tcBorders>
            <w:shd w:val="clear" w:color="auto" w:fill="auto"/>
            <w:noWrap/>
            <w:vAlign w:val="center"/>
            <w:hideMark/>
          </w:tcPr>
          <w:p w14:paraId="3BF581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438 272,1</w:t>
            </w:r>
          </w:p>
        </w:tc>
        <w:tc>
          <w:tcPr>
            <w:tcW w:w="1382" w:type="dxa"/>
            <w:tcBorders>
              <w:top w:val="nil"/>
              <w:left w:val="nil"/>
              <w:bottom w:val="single" w:sz="4" w:space="0" w:color="auto"/>
              <w:right w:val="single" w:sz="4" w:space="0" w:color="auto"/>
            </w:tcBorders>
            <w:shd w:val="clear" w:color="auto" w:fill="auto"/>
            <w:noWrap/>
            <w:vAlign w:val="center"/>
            <w:hideMark/>
          </w:tcPr>
          <w:p w14:paraId="546B61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169 897,90</w:t>
            </w:r>
          </w:p>
        </w:tc>
        <w:tc>
          <w:tcPr>
            <w:tcW w:w="1262" w:type="dxa"/>
            <w:tcBorders>
              <w:top w:val="nil"/>
              <w:left w:val="nil"/>
              <w:bottom w:val="single" w:sz="4" w:space="0" w:color="auto"/>
              <w:right w:val="single" w:sz="4" w:space="0" w:color="auto"/>
            </w:tcBorders>
            <w:shd w:val="clear" w:color="auto" w:fill="auto"/>
            <w:noWrap/>
            <w:vAlign w:val="center"/>
            <w:hideMark/>
          </w:tcPr>
          <w:p w14:paraId="367E52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53,42%</w:t>
            </w:r>
          </w:p>
        </w:tc>
        <w:tc>
          <w:tcPr>
            <w:tcW w:w="1262" w:type="dxa"/>
            <w:tcBorders>
              <w:top w:val="nil"/>
              <w:left w:val="nil"/>
              <w:bottom w:val="single" w:sz="4" w:space="0" w:color="auto"/>
              <w:right w:val="single" w:sz="4" w:space="0" w:color="auto"/>
            </w:tcBorders>
            <w:shd w:val="clear" w:color="auto" w:fill="auto"/>
            <w:noWrap/>
            <w:vAlign w:val="center"/>
            <w:hideMark/>
          </w:tcPr>
          <w:p w14:paraId="273C57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63,31%</w:t>
            </w:r>
          </w:p>
        </w:tc>
      </w:tr>
      <w:tr w:rsidR="00A8636E" w:rsidRPr="0057391D" w14:paraId="5F11A4E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E88031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w:t>
            </w:r>
          </w:p>
        </w:tc>
        <w:tc>
          <w:tcPr>
            <w:tcW w:w="4471" w:type="dxa"/>
            <w:tcBorders>
              <w:top w:val="nil"/>
              <w:left w:val="nil"/>
              <w:bottom w:val="single" w:sz="4" w:space="0" w:color="auto"/>
              <w:right w:val="single" w:sz="4" w:space="0" w:color="auto"/>
            </w:tcBorders>
            <w:shd w:val="clear" w:color="auto" w:fill="auto"/>
            <w:vAlign w:val="center"/>
          </w:tcPr>
          <w:p w14:paraId="02EB010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Оплата услуг </w:t>
            </w:r>
            <w:r w:rsidR="00BA0DDB">
              <w:rPr>
                <w:rFonts w:ascii="Myriad Pro" w:hAnsi="Myriad Pro"/>
                <w:sz w:val="18"/>
                <w:szCs w:val="18"/>
                <w:lang w:eastAsia="ru-RU"/>
              </w:rPr>
              <w:t>ОАО </w:t>
            </w:r>
            <w:r w:rsidRPr="0057391D">
              <w:rPr>
                <w:rFonts w:ascii="Myriad Pro" w:hAnsi="Myriad Pro"/>
                <w:sz w:val="18"/>
                <w:szCs w:val="18"/>
                <w:lang w:eastAsia="ru-RU"/>
              </w:rPr>
              <w:t>"ФСК ЕЭС"</w:t>
            </w:r>
          </w:p>
        </w:tc>
        <w:tc>
          <w:tcPr>
            <w:tcW w:w="1228" w:type="dxa"/>
            <w:tcBorders>
              <w:top w:val="nil"/>
              <w:left w:val="nil"/>
              <w:bottom w:val="single" w:sz="4" w:space="0" w:color="auto"/>
              <w:right w:val="single" w:sz="4" w:space="0" w:color="auto"/>
            </w:tcBorders>
            <w:shd w:val="clear" w:color="auto" w:fill="auto"/>
            <w:noWrap/>
            <w:vAlign w:val="center"/>
          </w:tcPr>
          <w:p w14:paraId="0C93B04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1 251 078,3</w:t>
            </w:r>
          </w:p>
        </w:tc>
        <w:tc>
          <w:tcPr>
            <w:tcW w:w="1449" w:type="dxa"/>
            <w:tcBorders>
              <w:top w:val="nil"/>
              <w:left w:val="nil"/>
              <w:bottom w:val="single" w:sz="4" w:space="0" w:color="auto"/>
              <w:right w:val="single" w:sz="4" w:space="0" w:color="auto"/>
            </w:tcBorders>
            <w:shd w:val="clear" w:color="auto" w:fill="auto"/>
            <w:noWrap/>
            <w:vAlign w:val="center"/>
          </w:tcPr>
          <w:p w14:paraId="18DD7C5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1 121 091,5</w:t>
            </w:r>
          </w:p>
        </w:tc>
        <w:tc>
          <w:tcPr>
            <w:tcW w:w="1287" w:type="dxa"/>
            <w:tcBorders>
              <w:top w:val="nil"/>
              <w:left w:val="nil"/>
              <w:bottom w:val="single" w:sz="4" w:space="0" w:color="auto"/>
              <w:right w:val="single" w:sz="4" w:space="0" w:color="auto"/>
            </w:tcBorders>
            <w:shd w:val="clear" w:color="auto" w:fill="auto"/>
            <w:noWrap/>
            <w:vAlign w:val="center"/>
          </w:tcPr>
          <w:p w14:paraId="03F8E8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-129 986,9</w:t>
            </w:r>
          </w:p>
        </w:tc>
        <w:tc>
          <w:tcPr>
            <w:tcW w:w="1276" w:type="dxa"/>
            <w:tcBorders>
              <w:top w:val="nil"/>
              <w:left w:val="nil"/>
              <w:bottom w:val="single" w:sz="4" w:space="0" w:color="auto"/>
              <w:right w:val="single" w:sz="4" w:space="0" w:color="auto"/>
            </w:tcBorders>
            <w:shd w:val="clear" w:color="auto" w:fill="auto"/>
            <w:noWrap/>
            <w:vAlign w:val="center"/>
          </w:tcPr>
          <w:p w14:paraId="7F0D6F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1 292 527,00</w:t>
            </w:r>
          </w:p>
        </w:tc>
        <w:tc>
          <w:tcPr>
            <w:tcW w:w="1272" w:type="dxa"/>
            <w:tcBorders>
              <w:top w:val="nil"/>
              <w:left w:val="nil"/>
              <w:bottom w:val="single" w:sz="4" w:space="0" w:color="auto"/>
              <w:right w:val="single" w:sz="4" w:space="0" w:color="auto"/>
            </w:tcBorders>
            <w:shd w:val="clear" w:color="auto" w:fill="auto"/>
            <w:noWrap/>
            <w:vAlign w:val="center"/>
          </w:tcPr>
          <w:p w14:paraId="4179AE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1 207 677,26</w:t>
            </w:r>
          </w:p>
        </w:tc>
        <w:tc>
          <w:tcPr>
            <w:tcW w:w="1382" w:type="dxa"/>
            <w:tcBorders>
              <w:top w:val="nil"/>
              <w:left w:val="nil"/>
              <w:bottom w:val="single" w:sz="4" w:space="0" w:color="auto"/>
              <w:right w:val="single" w:sz="4" w:space="0" w:color="auto"/>
            </w:tcBorders>
            <w:shd w:val="clear" w:color="auto" w:fill="auto"/>
            <w:noWrap/>
            <w:vAlign w:val="center"/>
          </w:tcPr>
          <w:p w14:paraId="74167F4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-84 849,74</w:t>
            </w:r>
          </w:p>
        </w:tc>
        <w:tc>
          <w:tcPr>
            <w:tcW w:w="1262" w:type="dxa"/>
            <w:tcBorders>
              <w:top w:val="nil"/>
              <w:left w:val="nil"/>
              <w:bottom w:val="single" w:sz="4" w:space="0" w:color="auto"/>
              <w:right w:val="single" w:sz="4" w:space="0" w:color="auto"/>
            </w:tcBorders>
            <w:shd w:val="clear" w:color="auto" w:fill="auto"/>
            <w:noWrap/>
            <w:vAlign w:val="center"/>
          </w:tcPr>
          <w:p w14:paraId="1E1E02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-10,39%</w:t>
            </w:r>
          </w:p>
        </w:tc>
        <w:tc>
          <w:tcPr>
            <w:tcW w:w="1262" w:type="dxa"/>
            <w:tcBorders>
              <w:top w:val="nil"/>
              <w:left w:val="nil"/>
              <w:bottom w:val="single" w:sz="4" w:space="0" w:color="auto"/>
              <w:right w:val="single" w:sz="4" w:space="0" w:color="auto"/>
            </w:tcBorders>
            <w:shd w:val="clear" w:color="auto" w:fill="auto"/>
            <w:noWrap/>
            <w:vAlign w:val="center"/>
          </w:tcPr>
          <w:p w14:paraId="00552FA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-6,56%</w:t>
            </w:r>
          </w:p>
        </w:tc>
      </w:tr>
      <w:tr w:rsidR="00A8636E" w:rsidRPr="0057391D" w14:paraId="409F58F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2F03B9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w:t>
            </w:r>
          </w:p>
        </w:tc>
        <w:tc>
          <w:tcPr>
            <w:tcW w:w="4471" w:type="dxa"/>
            <w:tcBorders>
              <w:top w:val="nil"/>
              <w:left w:val="nil"/>
              <w:bottom w:val="single" w:sz="4" w:space="0" w:color="auto"/>
              <w:right w:val="single" w:sz="4" w:space="0" w:color="auto"/>
            </w:tcBorders>
            <w:shd w:val="clear" w:color="auto" w:fill="auto"/>
            <w:vAlign w:val="center"/>
          </w:tcPr>
          <w:p w14:paraId="1529DF0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Теплоэнергия</w:t>
            </w:r>
          </w:p>
        </w:tc>
        <w:tc>
          <w:tcPr>
            <w:tcW w:w="1228" w:type="dxa"/>
            <w:tcBorders>
              <w:top w:val="nil"/>
              <w:left w:val="nil"/>
              <w:bottom w:val="single" w:sz="4" w:space="0" w:color="auto"/>
              <w:right w:val="single" w:sz="4" w:space="0" w:color="auto"/>
            </w:tcBorders>
            <w:shd w:val="clear" w:color="auto" w:fill="auto"/>
            <w:noWrap/>
            <w:vAlign w:val="center"/>
          </w:tcPr>
          <w:p w14:paraId="025DCF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4 758,0</w:t>
            </w:r>
          </w:p>
        </w:tc>
        <w:tc>
          <w:tcPr>
            <w:tcW w:w="1449" w:type="dxa"/>
            <w:tcBorders>
              <w:top w:val="nil"/>
              <w:left w:val="nil"/>
              <w:bottom w:val="single" w:sz="4" w:space="0" w:color="auto"/>
              <w:right w:val="single" w:sz="4" w:space="0" w:color="auto"/>
            </w:tcBorders>
            <w:shd w:val="clear" w:color="auto" w:fill="auto"/>
            <w:noWrap/>
            <w:vAlign w:val="center"/>
          </w:tcPr>
          <w:p w14:paraId="63F252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5 048,5</w:t>
            </w:r>
          </w:p>
        </w:tc>
        <w:tc>
          <w:tcPr>
            <w:tcW w:w="1287" w:type="dxa"/>
            <w:tcBorders>
              <w:top w:val="nil"/>
              <w:left w:val="nil"/>
              <w:bottom w:val="single" w:sz="4" w:space="0" w:color="auto"/>
              <w:right w:val="single" w:sz="4" w:space="0" w:color="auto"/>
            </w:tcBorders>
            <w:shd w:val="clear" w:color="auto" w:fill="auto"/>
            <w:noWrap/>
            <w:vAlign w:val="center"/>
          </w:tcPr>
          <w:p w14:paraId="625DDA6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290,5</w:t>
            </w:r>
          </w:p>
        </w:tc>
        <w:tc>
          <w:tcPr>
            <w:tcW w:w="1276" w:type="dxa"/>
            <w:tcBorders>
              <w:top w:val="nil"/>
              <w:left w:val="nil"/>
              <w:bottom w:val="single" w:sz="4" w:space="0" w:color="auto"/>
              <w:right w:val="single" w:sz="4" w:space="0" w:color="auto"/>
            </w:tcBorders>
            <w:shd w:val="clear" w:color="auto" w:fill="auto"/>
            <w:noWrap/>
            <w:vAlign w:val="center"/>
          </w:tcPr>
          <w:p w14:paraId="4591ABC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4 967,40</w:t>
            </w:r>
          </w:p>
        </w:tc>
        <w:tc>
          <w:tcPr>
            <w:tcW w:w="1272" w:type="dxa"/>
            <w:tcBorders>
              <w:top w:val="nil"/>
              <w:left w:val="nil"/>
              <w:bottom w:val="single" w:sz="4" w:space="0" w:color="auto"/>
              <w:right w:val="single" w:sz="4" w:space="0" w:color="auto"/>
            </w:tcBorders>
            <w:shd w:val="clear" w:color="auto" w:fill="auto"/>
            <w:noWrap/>
            <w:vAlign w:val="center"/>
          </w:tcPr>
          <w:p w14:paraId="0077571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5 888,14</w:t>
            </w:r>
          </w:p>
        </w:tc>
        <w:tc>
          <w:tcPr>
            <w:tcW w:w="1382" w:type="dxa"/>
            <w:tcBorders>
              <w:top w:val="nil"/>
              <w:left w:val="nil"/>
              <w:bottom w:val="single" w:sz="4" w:space="0" w:color="auto"/>
              <w:right w:val="single" w:sz="4" w:space="0" w:color="auto"/>
            </w:tcBorders>
            <w:shd w:val="clear" w:color="auto" w:fill="auto"/>
            <w:noWrap/>
            <w:vAlign w:val="center"/>
          </w:tcPr>
          <w:p w14:paraId="7D5411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920,74</w:t>
            </w:r>
          </w:p>
        </w:tc>
        <w:tc>
          <w:tcPr>
            <w:tcW w:w="1262" w:type="dxa"/>
            <w:tcBorders>
              <w:top w:val="nil"/>
              <w:left w:val="nil"/>
              <w:bottom w:val="single" w:sz="4" w:space="0" w:color="auto"/>
              <w:right w:val="single" w:sz="4" w:space="0" w:color="auto"/>
            </w:tcBorders>
            <w:shd w:val="clear" w:color="auto" w:fill="auto"/>
            <w:noWrap/>
            <w:vAlign w:val="center"/>
          </w:tcPr>
          <w:p w14:paraId="1D2A6B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6,11%</w:t>
            </w:r>
          </w:p>
        </w:tc>
        <w:tc>
          <w:tcPr>
            <w:tcW w:w="1262" w:type="dxa"/>
            <w:tcBorders>
              <w:top w:val="nil"/>
              <w:left w:val="nil"/>
              <w:bottom w:val="single" w:sz="4" w:space="0" w:color="auto"/>
              <w:right w:val="single" w:sz="4" w:space="0" w:color="auto"/>
            </w:tcBorders>
            <w:shd w:val="clear" w:color="auto" w:fill="auto"/>
            <w:noWrap/>
            <w:vAlign w:val="center"/>
          </w:tcPr>
          <w:p w14:paraId="7F7B84B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18,54%</w:t>
            </w:r>
          </w:p>
        </w:tc>
      </w:tr>
      <w:tr w:rsidR="00A8636E" w:rsidRPr="0057391D" w14:paraId="163E0EE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C24D8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w:t>
            </w:r>
          </w:p>
        </w:tc>
        <w:tc>
          <w:tcPr>
            <w:tcW w:w="4471" w:type="dxa"/>
            <w:tcBorders>
              <w:top w:val="nil"/>
              <w:left w:val="nil"/>
              <w:bottom w:val="single" w:sz="4" w:space="0" w:color="auto"/>
              <w:right w:val="single" w:sz="4" w:space="0" w:color="auto"/>
            </w:tcBorders>
            <w:shd w:val="clear" w:color="auto" w:fill="auto"/>
            <w:vAlign w:val="center"/>
          </w:tcPr>
          <w:p w14:paraId="6C950E8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Плата за аренду имущества и лизинг,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2D5B92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47 926,3</w:t>
            </w:r>
          </w:p>
        </w:tc>
        <w:tc>
          <w:tcPr>
            <w:tcW w:w="1449" w:type="dxa"/>
            <w:tcBorders>
              <w:top w:val="nil"/>
              <w:left w:val="nil"/>
              <w:bottom w:val="single" w:sz="4" w:space="0" w:color="auto"/>
              <w:right w:val="single" w:sz="4" w:space="0" w:color="auto"/>
            </w:tcBorders>
            <w:shd w:val="clear" w:color="auto" w:fill="auto"/>
            <w:noWrap/>
            <w:vAlign w:val="center"/>
          </w:tcPr>
          <w:p w14:paraId="2D01FFA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55 775,0</w:t>
            </w:r>
          </w:p>
        </w:tc>
        <w:tc>
          <w:tcPr>
            <w:tcW w:w="1287" w:type="dxa"/>
            <w:tcBorders>
              <w:top w:val="nil"/>
              <w:left w:val="nil"/>
              <w:bottom w:val="single" w:sz="4" w:space="0" w:color="auto"/>
              <w:right w:val="single" w:sz="4" w:space="0" w:color="auto"/>
            </w:tcBorders>
            <w:shd w:val="clear" w:color="auto" w:fill="auto"/>
            <w:noWrap/>
            <w:vAlign w:val="center"/>
          </w:tcPr>
          <w:p w14:paraId="40B8EF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7 848,7</w:t>
            </w:r>
          </w:p>
        </w:tc>
        <w:tc>
          <w:tcPr>
            <w:tcW w:w="1276" w:type="dxa"/>
            <w:tcBorders>
              <w:top w:val="nil"/>
              <w:left w:val="nil"/>
              <w:bottom w:val="single" w:sz="4" w:space="0" w:color="auto"/>
              <w:right w:val="single" w:sz="4" w:space="0" w:color="auto"/>
            </w:tcBorders>
            <w:shd w:val="clear" w:color="auto" w:fill="auto"/>
            <w:noWrap/>
            <w:vAlign w:val="center"/>
          </w:tcPr>
          <w:p w14:paraId="11C9C35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44 892,87</w:t>
            </w:r>
          </w:p>
        </w:tc>
        <w:tc>
          <w:tcPr>
            <w:tcW w:w="1272" w:type="dxa"/>
            <w:tcBorders>
              <w:top w:val="nil"/>
              <w:left w:val="nil"/>
              <w:bottom w:val="single" w:sz="4" w:space="0" w:color="auto"/>
              <w:right w:val="single" w:sz="4" w:space="0" w:color="auto"/>
            </w:tcBorders>
            <w:shd w:val="clear" w:color="auto" w:fill="auto"/>
            <w:noWrap/>
            <w:vAlign w:val="center"/>
          </w:tcPr>
          <w:p w14:paraId="0456D9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46 029,47</w:t>
            </w:r>
          </w:p>
        </w:tc>
        <w:tc>
          <w:tcPr>
            <w:tcW w:w="1382" w:type="dxa"/>
            <w:tcBorders>
              <w:top w:val="nil"/>
              <w:left w:val="nil"/>
              <w:bottom w:val="single" w:sz="4" w:space="0" w:color="auto"/>
              <w:right w:val="single" w:sz="4" w:space="0" w:color="auto"/>
            </w:tcBorders>
            <w:shd w:val="clear" w:color="auto" w:fill="auto"/>
            <w:noWrap/>
            <w:vAlign w:val="center"/>
          </w:tcPr>
          <w:p w14:paraId="12F19C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1 136,60</w:t>
            </w:r>
          </w:p>
        </w:tc>
        <w:tc>
          <w:tcPr>
            <w:tcW w:w="1262" w:type="dxa"/>
            <w:tcBorders>
              <w:top w:val="nil"/>
              <w:left w:val="nil"/>
              <w:bottom w:val="single" w:sz="4" w:space="0" w:color="auto"/>
              <w:right w:val="single" w:sz="4" w:space="0" w:color="auto"/>
            </w:tcBorders>
            <w:shd w:val="clear" w:color="auto" w:fill="auto"/>
            <w:noWrap/>
            <w:vAlign w:val="center"/>
          </w:tcPr>
          <w:p w14:paraId="5A1470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16,38%</w:t>
            </w:r>
          </w:p>
        </w:tc>
        <w:tc>
          <w:tcPr>
            <w:tcW w:w="1262" w:type="dxa"/>
            <w:tcBorders>
              <w:top w:val="nil"/>
              <w:left w:val="nil"/>
              <w:bottom w:val="single" w:sz="4" w:space="0" w:color="auto"/>
              <w:right w:val="single" w:sz="4" w:space="0" w:color="auto"/>
            </w:tcBorders>
            <w:shd w:val="clear" w:color="auto" w:fill="auto"/>
            <w:noWrap/>
            <w:vAlign w:val="center"/>
          </w:tcPr>
          <w:p w14:paraId="5D1C00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2,53%</w:t>
            </w:r>
          </w:p>
        </w:tc>
      </w:tr>
      <w:tr w:rsidR="00A8636E" w:rsidRPr="0057391D" w14:paraId="4BD3CFF2"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5CE01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2.4.1.</w:t>
            </w:r>
          </w:p>
        </w:tc>
        <w:tc>
          <w:tcPr>
            <w:tcW w:w="4471" w:type="dxa"/>
            <w:tcBorders>
              <w:top w:val="nil"/>
              <w:left w:val="nil"/>
              <w:bottom w:val="single" w:sz="4" w:space="0" w:color="auto"/>
              <w:right w:val="single" w:sz="4" w:space="0" w:color="auto"/>
            </w:tcBorders>
            <w:shd w:val="clear" w:color="auto" w:fill="auto"/>
            <w:vAlign w:val="center"/>
          </w:tcPr>
          <w:p w14:paraId="2B2D4E7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аренда имущества (ОРУ, ЗРУ)</w:t>
            </w:r>
          </w:p>
        </w:tc>
        <w:tc>
          <w:tcPr>
            <w:tcW w:w="1228" w:type="dxa"/>
            <w:tcBorders>
              <w:top w:val="nil"/>
              <w:left w:val="nil"/>
              <w:bottom w:val="single" w:sz="4" w:space="0" w:color="auto"/>
              <w:right w:val="single" w:sz="4" w:space="0" w:color="auto"/>
            </w:tcBorders>
            <w:shd w:val="clear" w:color="auto" w:fill="auto"/>
            <w:noWrap/>
            <w:vAlign w:val="center"/>
          </w:tcPr>
          <w:p w14:paraId="04283C3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47 926,3</w:t>
            </w:r>
          </w:p>
        </w:tc>
        <w:tc>
          <w:tcPr>
            <w:tcW w:w="1449" w:type="dxa"/>
            <w:tcBorders>
              <w:top w:val="nil"/>
              <w:left w:val="nil"/>
              <w:bottom w:val="single" w:sz="4" w:space="0" w:color="auto"/>
              <w:right w:val="single" w:sz="4" w:space="0" w:color="auto"/>
            </w:tcBorders>
            <w:shd w:val="clear" w:color="auto" w:fill="auto"/>
            <w:noWrap/>
            <w:vAlign w:val="center"/>
          </w:tcPr>
          <w:p w14:paraId="169AF6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55 471,9</w:t>
            </w:r>
          </w:p>
        </w:tc>
        <w:tc>
          <w:tcPr>
            <w:tcW w:w="1287" w:type="dxa"/>
            <w:tcBorders>
              <w:top w:val="nil"/>
              <w:left w:val="nil"/>
              <w:bottom w:val="single" w:sz="4" w:space="0" w:color="auto"/>
              <w:right w:val="single" w:sz="4" w:space="0" w:color="auto"/>
            </w:tcBorders>
            <w:shd w:val="clear" w:color="auto" w:fill="auto"/>
            <w:noWrap/>
            <w:vAlign w:val="center"/>
          </w:tcPr>
          <w:p w14:paraId="51DD41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7 545,6</w:t>
            </w:r>
          </w:p>
        </w:tc>
        <w:tc>
          <w:tcPr>
            <w:tcW w:w="1276" w:type="dxa"/>
            <w:tcBorders>
              <w:top w:val="nil"/>
              <w:left w:val="nil"/>
              <w:bottom w:val="single" w:sz="4" w:space="0" w:color="auto"/>
              <w:right w:val="single" w:sz="4" w:space="0" w:color="auto"/>
            </w:tcBorders>
            <w:shd w:val="clear" w:color="auto" w:fill="auto"/>
            <w:noWrap/>
            <w:vAlign w:val="center"/>
          </w:tcPr>
          <w:p w14:paraId="3027FA3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44 892,87</w:t>
            </w:r>
          </w:p>
        </w:tc>
        <w:tc>
          <w:tcPr>
            <w:tcW w:w="1272" w:type="dxa"/>
            <w:tcBorders>
              <w:top w:val="nil"/>
              <w:left w:val="nil"/>
              <w:bottom w:val="single" w:sz="4" w:space="0" w:color="auto"/>
              <w:right w:val="single" w:sz="4" w:space="0" w:color="auto"/>
            </w:tcBorders>
            <w:shd w:val="clear" w:color="auto" w:fill="auto"/>
            <w:noWrap/>
            <w:vAlign w:val="center"/>
          </w:tcPr>
          <w:p w14:paraId="08B5DFF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45 266,29</w:t>
            </w:r>
          </w:p>
        </w:tc>
        <w:tc>
          <w:tcPr>
            <w:tcW w:w="1382" w:type="dxa"/>
            <w:tcBorders>
              <w:top w:val="nil"/>
              <w:left w:val="nil"/>
              <w:bottom w:val="single" w:sz="4" w:space="0" w:color="auto"/>
              <w:right w:val="single" w:sz="4" w:space="0" w:color="auto"/>
            </w:tcBorders>
            <w:shd w:val="clear" w:color="auto" w:fill="auto"/>
            <w:noWrap/>
            <w:vAlign w:val="center"/>
          </w:tcPr>
          <w:p w14:paraId="445E39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373,42</w:t>
            </w:r>
          </w:p>
        </w:tc>
        <w:tc>
          <w:tcPr>
            <w:tcW w:w="1262" w:type="dxa"/>
            <w:tcBorders>
              <w:top w:val="nil"/>
              <w:left w:val="nil"/>
              <w:bottom w:val="single" w:sz="4" w:space="0" w:color="auto"/>
              <w:right w:val="single" w:sz="4" w:space="0" w:color="auto"/>
            </w:tcBorders>
            <w:shd w:val="clear" w:color="auto" w:fill="auto"/>
            <w:noWrap/>
            <w:vAlign w:val="center"/>
          </w:tcPr>
          <w:p w14:paraId="6DDC98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15,74%</w:t>
            </w:r>
          </w:p>
        </w:tc>
        <w:tc>
          <w:tcPr>
            <w:tcW w:w="1262" w:type="dxa"/>
            <w:tcBorders>
              <w:top w:val="nil"/>
              <w:left w:val="nil"/>
              <w:bottom w:val="single" w:sz="4" w:space="0" w:color="auto"/>
              <w:right w:val="single" w:sz="4" w:space="0" w:color="auto"/>
            </w:tcBorders>
            <w:shd w:val="clear" w:color="auto" w:fill="auto"/>
            <w:noWrap/>
            <w:vAlign w:val="center"/>
          </w:tcPr>
          <w:p w14:paraId="42DA4D4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0,83%</w:t>
            </w:r>
          </w:p>
        </w:tc>
      </w:tr>
      <w:tr w:rsidR="00A8636E" w:rsidRPr="0057391D" w14:paraId="5FBF80F2"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D5C5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vAlign w:val="center"/>
          </w:tcPr>
          <w:p w14:paraId="222D59B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88E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E26CC"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349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5F62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21309"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0F5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5887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1289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1D3FC8AD"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2BE6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2.4.2.</w:t>
            </w:r>
          </w:p>
        </w:tc>
        <w:tc>
          <w:tcPr>
            <w:tcW w:w="4471" w:type="dxa"/>
            <w:tcBorders>
              <w:top w:val="single" w:sz="4" w:space="0" w:color="auto"/>
              <w:left w:val="nil"/>
              <w:bottom w:val="single" w:sz="4" w:space="0" w:color="auto"/>
              <w:right w:val="single" w:sz="4" w:space="0" w:color="auto"/>
            </w:tcBorders>
            <w:shd w:val="clear" w:color="auto" w:fill="auto"/>
            <w:vAlign w:val="center"/>
          </w:tcPr>
          <w:p w14:paraId="5A100E66"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лизинг оборудования</w:t>
            </w:r>
          </w:p>
        </w:tc>
        <w:tc>
          <w:tcPr>
            <w:tcW w:w="1228" w:type="dxa"/>
            <w:tcBorders>
              <w:top w:val="single" w:sz="4" w:space="0" w:color="auto"/>
              <w:left w:val="nil"/>
              <w:bottom w:val="single" w:sz="4" w:space="0" w:color="auto"/>
              <w:right w:val="single" w:sz="4" w:space="0" w:color="auto"/>
            </w:tcBorders>
            <w:shd w:val="clear" w:color="auto" w:fill="auto"/>
            <w:noWrap/>
            <w:vAlign w:val="center"/>
          </w:tcPr>
          <w:p w14:paraId="35053EB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single" w:sz="4" w:space="0" w:color="auto"/>
              <w:left w:val="nil"/>
              <w:bottom w:val="single" w:sz="4" w:space="0" w:color="auto"/>
              <w:right w:val="single" w:sz="4" w:space="0" w:color="auto"/>
            </w:tcBorders>
            <w:shd w:val="clear" w:color="auto" w:fill="auto"/>
            <w:noWrap/>
            <w:vAlign w:val="center"/>
          </w:tcPr>
          <w:p w14:paraId="2544B0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73E8D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5B9AF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0F9D837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single" w:sz="4" w:space="0" w:color="auto"/>
              <w:left w:val="nil"/>
              <w:bottom w:val="single" w:sz="4" w:space="0" w:color="auto"/>
              <w:right w:val="single" w:sz="4" w:space="0" w:color="auto"/>
            </w:tcBorders>
            <w:shd w:val="clear" w:color="auto" w:fill="auto"/>
            <w:noWrap/>
            <w:vAlign w:val="center"/>
          </w:tcPr>
          <w:p w14:paraId="28C82F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single" w:sz="4" w:space="0" w:color="auto"/>
              <w:left w:val="nil"/>
              <w:bottom w:val="single" w:sz="4" w:space="0" w:color="auto"/>
              <w:right w:val="single" w:sz="4" w:space="0" w:color="auto"/>
            </w:tcBorders>
            <w:shd w:val="clear" w:color="auto" w:fill="auto"/>
            <w:noWrap/>
            <w:vAlign w:val="center"/>
          </w:tcPr>
          <w:p w14:paraId="22DB32A9"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single" w:sz="4" w:space="0" w:color="auto"/>
              <w:left w:val="nil"/>
              <w:bottom w:val="single" w:sz="4" w:space="0" w:color="auto"/>
              <w:right w:val="single" w:sz="4" w:space="0" w:color="auto"/>
            </w:tcBorders>
            <w:shd w:val="clear" w:color="auto" w:fill="auto"/>
            <w:noWrap/>
            <w:vAlign w:val="center"/>
          </w:tcPr>
          <w:p w14:paraId="4E33333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B05C89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30261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2.4.3.</w:t>
            </w:r>
          </w:p>
        </w:tc>
        <w:tc>
          <w:tcPr>
            <w:tcW w:w="4471" w:type="dxa"/>
            <w:tcBorders>
              <w:top w:val="nil"/>
              <w:left w:val="nil"/>
              <w:bottom w:val="single" w:sz="4" w:space="0" w:color="auto"/>
              <w:right w:val="single" w:sz="4" w:space="0" w:color="auto"/>
            </w:tcBorders>
            <w:shd w:val="clear" w:color="auto" w:fill="auto"/>
            <w:vAlign w:val="center"/>
          </w:tcPr>
          <w:p w14:paraId="7D661E3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w:t>
            </w:r>
          </w:p>
        </w:tc>
        <w:tc>
          <w:tcPr>
            <w:tcW w:w="1228" w:type="dxa"/>
            <w:tcBorders>
              <w:top w:val="nil"/>
              <w:left w:val="nil"/>
              <w:bottom w:val="single" w:sz="4" w:space="0" w:color="auto"/>
              <w:right w:val="single" w:sz="4" w:space="0" w:color="auto"/>
            </w:tcBorders>
            <w:shd w:val="clear" w:color="auto" w:fill="auto"/>
            <w:noWrap/>
            <w:vAlign w:val="center"/>
          </w:tcPr>
          <w:p w14:paraId="51A302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759811B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303,0</w:t>
            </w:r>
          </w:p>
        </w:tc>
        <w:tc>
          <w:tcPr>
            <w:tcW w:w="1287" w:type="dxa"/>
            <w:tcBorders>
              <w:top w:val="nil"/>
              <w:left w:val="nil"/>
              <w:bottom w:val="single" w:sz="4" w:space="0" w:color="auto"/>
              <w:right w:val="single" w:sz="4" w:space="0" w:color="auto"/>
            </w:tcBorders>
            <w:shd w:val="clear" w:color="auto" w:fill="auto"/>
            <w:noWrap/>
            <w:vAlign w:val="center"/>
          </w:tcPr>
          <w:p w14:paraId="65EC02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303,0</w:t>
            </w:r>
          </w:p>
        </w:tc>
        <w:tc>
          <w:tcPr>
            <w:tcW w:w="1276" w:type="dxa"/>
            <w:tcBorders>
              <w:top w:val="nil"/>
              <w:left w:val="nil"/>
              <w:bottom w:val="single" w:sz="4" w:space="0" w:color="auto"/>
              <w:right w:val="single" w:sz="4" w:space="0" w:color="auto"/>
            </w:tcBorders>
            <w:shd w:val="clear" w:color="auto" w:fill="auto"/>
            <w:noWrap/>
            <w:vAlign w:val="center"/>
          </w:tcPr>
          <w:p w14:paraId="2A2AC53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5DDDC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763,17</w:t>
            </w:r>
          </w:p>
        </w:tc>
        <w:tc>
          <w:tcPr>
            <w:tcW w:w="1382" w:type="dxa"/>
            <w:tcBorders>
              <w:top w:val="nil"/>
              <w:left w:val="nil"/>
              <w:bottom w:val="single" w:sz="4" w:space="0" w:color="auto"/>
              <w:right w:val="single" w:sz="4" w:space="0" w:color="auto"/>
            </w:tcBorders>
            <w:shd w:val="clear" w:color="auto" w:fill="auto"/>
            <w:noWrap/>
            <w:vAlign w:val="center"/>
          </w:tcPr>
          <w:p w14:paraId="6B62DED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763,17</w:t>
            </w:r>
          </w:p>
        </w:tc>
        <w:tc>
          <w:tcPr>
            <w:tcW w:w="1262" w:type="dxa"/>
            <w:tcBorders>
              <w:top w:val="nil"/>
              <w:left w:val="nil"/>
              <w:bottom w:val="single" w:sz="4" w:space="0" w:color="auto"/>
              <w:right w:val="single" w:sz="4" w:space="0" w:color="auto"/>
            </w:tcBorders>
            <w:shd w:val="clear" w:color="auto" w:fill="auto"/>
            <w:noWrap/>
            <w:vAlign w:val="center"/>
          </w:tcPr>
          <w:p w14:paraId="4B0AF0B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7DC148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E940F3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7EDD85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w:t>
            </w:r>
          </w:p>
        </w:tc>
        <w:tc>
          <w:tcPr>
            <w:tcW w:w="4471" w:type="dxa"/>
            <w:tcBorders>
              <w:top w:val="nil"/>
              <w:left w:val="nil"/>
              <w:bottom w:val="single" w:sz="4" w:space="0" w:color="auto"/>
              <w:right w:val="single" w:sz="4" w:space="0" w:color="auto"/>
            </w:tcBorders>
            <w:shd w:val="clear" w:color="auto" w:fill="auto"/>
            <w:vAlign w:val="center"/>
          </w:tcPr>
          <w:p w14:paraId="6A909EE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Налоги,всего,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492DBB7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66 221,5</w:t>
            </w:r>
          </w:p>
        </w:tc>
        <w:tc>
          <w:tcPr>
            <w:tcW w:w="1449" w:type="dxa"/>
            <w:tcBorders>
              <w:top w:val="nil"/>
              <w:left w:val="nil"/>
              <w:bottom w:val="single" w:sz="4" w:space="0" w:color="auto"/>
              <w:right w:val="single" w:sz="4" w:space="0" w:color="auto"/>
            </w:tcBorders>
            <w:shd w:val="clear" w:color="auto" w:fill="auto"/>
            <w:noWrap/>
            <w:vAlign w:val="center"/>
          </w:tcPr>
          <w:p w14:paraId="7A7DCE7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57 464,5</w:t>
            </w:r>
          </w:p>
        </w:tc>
        <w:tc>
          <w:tcPr>
            <w:tcW w:w="1287" w:type="dxa"/>
            <w:tcBorders>
              <w:top w:val="nil"/>
              <w:left w:val="nil"/>
              <w:bottom w:val="single" w:sz="4" w:space="0" w:color="auto"/>
              <w:right w:val="single" w:sz="4" w:space="0" w:color="auto"/>
            </w:tcBorders>
            <w:shd w:val="clear" w:color="auto" w:fill="auto"/>
            <w:noWrap/>
            <w:vAlign w:val="center"/>
          </w:tcPr>
          <w:p w14:paraId="4766D6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-8 757,0</w:t>
            </w:r>
          </w:p>
        </w:tc>
        <w:tc>
          <w:tcPr>
            <w:tcW w:w="1276" w:type="dxa"/>
            <w:tcBorders>
              <w:top w:val="nil"/>
              <w:left w:val="nil"/>
              <w:bottom w:val="single" w:sz="4" w:space="0" w:color="auto"/>
              <w:right w:val="single" w:sz="4" w:space="0" w:color="auto"/>
            </w:tcBorders>
            <w:shd w:val="clear" w:color="auto" w:fill="auto"/>
            <w:noWrap/>
            <w:vAlign w:val="center"/>
          </w:tcPr>
          <w:p w14:paraId="4F46286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62 610,71</w:t>
            </w:r>
          </w:p>
        </w:tc>
        <w:tc>
          <w:tcPr>
            <w:tcW w:w="1272" w:type="dxa"/>
            <w:tcBorders>
              <w:top w:val="nil"/>
              <w:left w:val="nil"/>
              <w:bottom w:val="single" w:sz="4" w:space="0" w:color="auto"/>
              <w:right w:val="single" w:sz="4" w:space="0" w:color="auto"/>
            </w:tcBorders>
            <w:shd w:val="clear" w:color="auto" w:fill="auto"/>
            <w:noWrap/>
            <w:vAlign w:val="center"/>
          </w:tcPr>
          <w:p w14:paraId="5187C4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61 711,26</w:t>
            </w:r>
          </w:p>
        </w:tc>
        <w:tc>
          <w:tcPr>
            <w:tcW w:w="1382" w:type="dxa"/>
            <w:tcBorders>
              <w:top w:val="nil"/>
              <w:left w:val="nil"/>
              <w:bottom w:val="single" w:sz="4" w:space="0" w:color="auto"/>
              <w:right w:val="single" w:sz="4" w:space="0" w:color="auto"/>
            </w:tcBorders>
            <w:shd w:val="clear" w:color="auto" w:fill="auto"/>
            <w:noWrap/>
            <w:vAlign w:val="center"/>
          </w:tcPr>
          <w:p w14:paraId="609B11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-899,45</w:t>
            </w:r>
          </w:p>
        </w:tc>
        <w:tc>
          <w:tcPr>
            <w:tcW w:w="1262" w:type="dxa"/>
            <w:tcBorders>
              <w:top w:val="nil"/>
              <w:left w:val="nil"/>
              <w:bottom w:val="single" w:sz="4" w:space="0" w:color="auto"/>
              <w:right w:val="single" w:sz="4" w:space="0" w:color="auto"/>
            </w:tcBorders>
            <w:shd w:val="clear" w:color="auto" w:fill="auto"/>
            <w:noWrap/>
            <w:vAlign w:val="center"/>
          </w:tcPr>
          <w:p w14:paraId="380559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-13,22%</w:t>
            </w:r>
          </w:p>
        </w:tc>
        <w:tc>
          <w:tcPr>
            <w:tcW w:w="1262" w:type="dxa"/>
            <w:tcBorders>
              <w:top w:val="nil"/>
              <w:left w:val="nil"/>
              <w:bottom w:val="single" w:sz="4" w:space="0" w:color="auto"/>
              <w:right w:val="single" w:sz="4" w:space="0" w:color="auto"/>
            </w:tcBorders>
            <w:shd w:val="clear" w:color="auto" w:fill="auto"/>
            <w:noWrap/>
            <w:vAlign w:val="center"/>
          </w:tcPr>
          <w:p w14:paraId="403CFB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w:t>
            </w:r>
          </w:p>
        </w:tc>
      </w:tr>
      <w:tr w:rsidR="00A8636E" w:rsidRPr="0057391D" w14:paraId="2C84F56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1183F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2.5.1.</w:t>
            </w:r>
          </w:p>
        </w:tc>
        <w:tc>
          <w:tcPr>
            <w:tcW w:w="4471" w:type="dxa"/>
            <w:tcBorders>
              <w:top w:val="nil"/>
              <w:left w:val="nil"/>
              <w:bottom w:val="single" w:sz="4" w:space="0" w:color="auto"/>
              <w:right w:val="single" w:sz="4" w:space="0" w:color="auto"/>
            </w:tcBorders>
            <w:shd w:val="clear" w:color="auto" w:fill="auto"/>
            <w:vAlign w:val="center"/>
          </w:tcPr>
          <w:p w14:paraId="6A3B2EA7"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плата за землю</w:t>
            </w:r>
          </w:p>
        </w:tc>
        <w:tc>
          <w:tcPr>
            <w:tcW w:w="1228" w:type="dxa"/>
            <w:tcBorders>
              <w:top w:val="nil"/>
              <w:left w:val="nil"/>
              <w:bottom w:val="single" w:sz="4" w:space="0" w:color="auto"/>
              <w:right w:val="single" w:sz="4" w:space="0" w:color="auto"/>
            </w:tcBorders>
            <w:shd w:val="clear" w:color="auto" w:fill="auto"/>
            <w:noWrap/>
            <w:vAlign w:val="center"/>
          </w:tcPr>
          <w:p w14:paraId="7B79B0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2 838,8</w:t>
            </w:r>
          </w:p>
        </w:tc>
        <w:tc>
          <w:tcPr>
            <w:tcW w:w="1449" w:type="dxa"/>
            <w:tcBorders>
              <w:top w:val="nil"/>
              <w:left w:val="nil"/>
              <w:bottom w:val="single" w:sz="4" w:space="0" w:color="auto"/>
              <w:right w:val="single" w:sz="4" w:space="0" w:color="auto"/>
            </w:tcBorders>
            <w:shd w:val="clear" w:color="auto" w:fill="auto"/>
            <w:noWrap/>
            <w:vAlign w:val="center"/>
          </w:tcPr>
          <w:p w14:paraId="0663FEC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3 019,7</w:t>
            </w:r>
          </w:p>
        </w:tc>
        <w:tc>
          <w:tcPr>
            <w:tcW w:w="1287" w:type="dxa"/>
            <w:tcBorders>
              <w:top w:val="nil"/>
              <w:left w:val="nil"/>
              <w:bottom w:val="single" w:sz="4" w:space="0" w:color="auto"/>
              <w:right w:val="single" w:sz="4" w:space="0" w:color="auto"/>
            </w:tcBorders>
            <w:shd w:val="clear" w:color="auto" w:fill="auto"/>
            <w:noWrap/>
            <w:vAlign w:val="center"/>
          </w:tcPr>
          <w:p w14:paraId="4532BF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180,9</w:t>
            </w:r>
          </w:p>
        </w:tc>
        <w:tc>
          <w:tcPr>
            <w:tcW w:w="1276" w:type="dxa"/>
            <w:tcBorders>
              <w:top w:val="nil"/>
              <w:left w:val="nil"/>
              <w:bottom w:val="single" w:sz="4" w:space="0" w:color="auto"/>
              <w:right w:val="single" w:sz="4" w:space="0" w:color="auto"/>
            </w:tcBorders>
            <w:shd w:val="clear" w:color="auto" w:fill="auto"/>
            <w:noWrap/>
            <w:vAlign w:val="center"/>
          </w:tcPr>
          <w:p w14:paraId="46F271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2 840,90</w:t>
            </w:r>
          </w:p>
        </w:tc>
        <w:tc>
          <w:tcPr>
            <w:tcW w:w="1272" w:type="dxa"/>
            <w:tcBorders>
              <w:top w:val="nil"/>
              <w:left w:val="nil"/>
              <w:bottom w:val="single" w:sz="4" w:space="0" w:color="auto"/>
              <w:right w:val="single" w:sz="4" w:space="0" w:color="auto"/>
            </w:tcBorders>
            <w:shd w:val="clear" w:color="auto" w:fill="auto"/>
            <w:noWrap/>
            <w:vAlign w:val="center"/>
          </w:tcPr>
          <w:p w14:paraId="5DEBC7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2 027,93</w:t>
            </w:r>
          </w:p>
        </w:tc>
        <w:tc>
          <w:tcPr>
            <w:tcW w:w="1382" w:type="dxa"/>
            <w:tcBorders>
              <w:top w:val="nil"/>
              <w:left w:val="nil"/>
              <w:bottom w:val="single" w:sz="4" w:space="0" w:color="auto"/>
              <w:right w:val="single" w:sz="4" w:space="0" w:color="auto"/>
            </w:tcBorders>
            <w:shd w:val="clear" w:color="auto" w:fill="auto"/>
            <w:noWrap/>
            <w:vAlign w:val="center"/>
          </w:tcPr>
          <w:p w14:paraId="395332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-812,97</w:t>
            </w:r>
          </w:p>
        </w:tc>
        <w:tc>
          <w:tcPr>
            <w:tcW w:w="1262" w:type="dxa"/>
            <w:tcBorders>
              <w:top w:val="nil"/>
              <w:left w:val="nil"/>
              <w:bottom w:val="single" w:sz="4" w:space="0" w:color="auto"/>
              <w:right w:val="single" w:sz="4" w:space="0" w:color="auto"/>
            </w:tcBorders>
            <w:shd w:val="clear" w:color="auto" w:fill="auto"/>
            <w:noWrap/>
            <w:vAlign w:val="center"/>
          </w:tcPr>
          <w:p w14:paraId="47CB26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6,37%</w:t>
            </w:r>
          </w:p>
        </w:tc>
        <w:tc>
          <w:tcPr>
            <w:tcW w:w="1262" w:type="dxa"/>
            <w:tcBorders>
              <w:top w:val="nil"/>
              <w:left w:val="nil"/>
              <w:bottom w:val="single" w:sz="4" w:space="0" w:color="auto"/>
              <w:right w:val="single" w:sz="4" w:space="0" w:color="auto"/>
            </w:tcBorders>
            <w:shd w:val="clear" w:color="auto" w:fill="auto"/>
            <w:noWrap/>
            <w:vAlign w:val="center"/>
          </w:tcPr>
          <w:p w14:paraId="57A33D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-28,62%</w:t>
            </w:r>
          </w:p>
        </w:tc>
      </w:tr>
      <w:tr w:rsidR="00A8636E" w:rsidRPr="0057391D" w14:paraId="142DAA4F"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3C70D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2.5.2.</w:t>
            </w:r>
          </w:p>
        </w:tc>
        <w:tc>
          <w:tcPr>
            <w:tcW w:w="4471" w:type="dxa"/>
            <w:tcBorders>
              <w:top w:val="nil"/>
              <w:left w:val="nil"/>
              <w:bottom w:val="single" w:sz="4" w:space="0" w:color="auto"/>
              <w:right w:val="single" w:sz="4" w:space="0" w:color="auto"/>
            </w:tcBorders>
            <w:shd w:val="clear" w:color="auto" w:fill="auto"/>
            <w:vAlign w:val="center"/>
          </w:tcPr>
          <w:p w14:paraId="0651E10E"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Налог на имущество</w:t>
            </w:r>
          </w:p>
        </w:tc>
        <w:tc>
          <w:tcPr>
            <w:tcW w:w="1228" w:type="dxa"/>
            <w:tcBorders>
              <w:top w:val="nil"/>
              <w:left w:val="nil"/>
              <w:bottom w:val="single" w:sz="4" w:space="0" w:color="auto"/>
              <w:right w:val="single" w:sz="4" w:space="0" w:color="auto"/>
            </w:tcBorders>
            <w:shd w:val="clear" w:color="auto" w:fill="auto"/>
            <w:noWrap/>
            <w:vAlign w:val="center"/>
          </w:tcPr>
          <w:p w14:paraId="0E3377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61 128,0</w:t>
            </w:r>
          </w:p>
        </w:tc>
        <w:tc>
          <w:tcPr>
            <w:tcW w:w="1449" w:type="dxa"/>
            <w:tcBorders>
              <w:top w:val="nil"/>
              <w:left w:val="nil"/>
              <w:bottom w:val="single" w:sz="4" w:space="0" w:color="auto"/>
              <w:right w:val="single" w:sz="4" w:space="0" w:color="auto"/>
            </w:tcBorders>
            <w:shd w:val="clear" w:color="auto" w:fill="auto"/>
            <w:noWrap/>
            <w:vAlign w:val="center"/>
          </w:tcPr>
          <w:p w14:paraId="6787E9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52 088,5</w:t>
            </w:r>
          </w:p>
        </w:tc>
        <w:tc>
          <w:tcPr>
            <w:tcW w:w="1287" w:type="dxa"/>
            <w:tcBorders>
              <w:top w:val="nil"/>
              <w:left w:val="nil"/>
              <w:bottom w:val="single" w:sz="4" w:space="0" w:color="auto"/>
              <w:right w:val="single" w:sz="4" w:space="0" w:color="auto"/>
            </w:tcBorders>
            <w:shd w:val="clear" w:color="auto" w:fill="auto"/>
            <w:noWrap/>
            <w:vAlign w:val="center"/>
          </w:tcPr>
          <w:p w14:paraId="641AD6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-9 039,5</w:t>
            </w:r>
          </w:p>
        </w:tc>
        <w:tc>
          <w:tcPr>
            <w:tcW w:w="1276" w:type="dxa"/>
            <w:tcBorders>
              <w:top w:val="nil"/>
              <w:left w:val="nil"/>
              <w:bottom w:val="single" w:sz="4" w:space="0" w:color="auto"/>
              <w:right w:val="single" w:sz="4" w:space="0" w:color="auto"/>
            </w:tcBorders>
            <w:shd w:val="clear" w:color="auto" w:fill="auto"/>
            <w:noWrap/>
            <w:vAlign w:val="center"/>
          </w:tcPr>
          <w:p w14:paraId="74B12B5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58 292,71</w:t>
            </w:r>
          </w:p>
        </w:tc>
        <w:tc>
          <w:tcPr>
            <w:tcW w:w="1272" w:type="dxa"/>
            <w:tcBorders>
              <w:top w:val="nil"/>
              <w:left w:val="nil"/>
              <w:bottom w:val="single" w:sz="4" w:space="0" w:color="auto"/>
              <w:right w:val="single" w:sz="4" w:space="0" w:color="auto"/>
            </w:tcBorders>
            <w:shd w:val="clear" w:color="auto" w:fill="auto"/>
            <w:noWrap/>
            <w:vAlign w:val="center"/>
          </w:tcPr>
          <w:p w14:paraId="4BD92A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57 758,00</w:t>
            </w:r>
          </w:p>
        </w:tc>
        <w:tc>
          <w:tcPr>
            <w:tcW w:w="1382" w:type="dxa"/>
            <w:tcBorders>
              <w:top w:val="nil"/>
              <w:left w:val="nil"/>
              <w:bottom w:val="single" w:sz="4" w:space="0" w:color="auto"/>
              <w:right w:val="single" w:sz="4" w:space="0" w:color="auto"/>
            </w:tcBorders>
            <w:shd w:val="clear" w:color="auto" w:fill="auto"/>
            <w:noWrap/>
            <w:vAlign w:val="center"/>
          </w:tcPr>
          <w:p w14:paraId="654C1E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-534,71</w:t>
            </w:r>
          </w:p>
        </w:tc>
        <w:tc>
          <w:tcPr>
            <w:tcW w:w="1262" w:type="dxa"/>
            <w:tcBorders>
              <w:top w:val="nil"/>
              <w:left w:val="nil"/>
              <w:bottom w:val="single" w:sz="4" w:space="0" w:color="auto"/>
              <w:right w:val="single" w:sz="4" w:space="0" w:color="auto"/>
            </w:tcBorders>
            <w:shd w:val="clear" w:color="auto" w:fill="auto"/>
            <w:noWrap/>
            <w:vAlign w:val="center"/>
          </w:tcPr>
          <w:p w14:paraId="3440527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-14,79%</w:t>
            </w:r>
          </w:p>
        </w:tc>
        <w:tc>
          <w:tcPr>
            <w:tcW w:w="1262" w:type="dxa"/>
            <w:tcBorders>
              <w:top w:val="nil"/>
              <w:left w:val="nil"/>
              <w:bottom w:val="single" w:sz="4" w:space="0" w:color="auto"/>
              <w:right w:val="single" w:sz="4" w:space="0" w:color="auto"/>
            </w:tcBorders>
            <w:shd w:val="clear" w:color="auto" w:fill="auto"/>
            <w:noWrap/>
            <w:vAlign w:val="center"/>
          </w:tcPr>
          <w:p w14:paraId="22A7A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-0,92%</w:t>
            </w:r>
          </w:p>
        </w:tc>
      </w:tr>
      <w:tr w:rsidR="00A8636E" w:rsidRPr="0057391D" w14:paraId="23CD730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6EB62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2.5.3.</w:t>
            </w:r>
          </w:p>
        </w:tc>
        <w:tc>
          <w:tcPr>
            <w:tcW w:w="4471" w:type="dxa"/>
            <w:tcBorders>
              <w:top w:val="nil"/>
              <w:left w:val="nil"/>
              <w:bottom w:val="single" w:sz="4" w:space="0" w:color="auto"/>
              <w:right w:val="single" w:sz="4" w:space="0" w:color="auto"/>
            </w:tcBorders>
            <w:shd w:val="clear" w:color="auto" w:fill="auto"/>
            <w:vAlign w:val="center"/>
          </w:tcPr>
          <w:p w14:paraId="7F1D8641"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Прочие налоги и сборы</w:t>
            </w:r>
          </w:p>
        </w:tc>
        <w:tc>
          <w:tcPr>
            <w:tcW w:w="1228" w:type="dxa"/>
            <w:tcBorders>
              <w:top w:val="nil"/>
              <w:left w:val="nil"/>
              <w:bottom w:val="single" w:sz="4" w:space="0" w:color="auto"/>
              <w:right w:val="single" w:sz="4" w:space="0" w:color="auto"/>
            </w:tcBorders>
            <w:shd w:val="clear" w:color="auto" w:fill="auto"/>
            <w:noWrap/>
            <w:vAlign w:val="center"/>
          </w:tcPr>
          <w:p w14:paraId="2AB45D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1 536,3</w:t>
            </w:r>
          </w:p>
        </w:tc>
        <w:tc>
          <w:tcPr>
            <w:tcW w:w="1449" w:type="dxa"/>
            <w:tcBorders>
              <w:top w:val="nil"/>
              <w:left w:val="nil"/>
              <w:bottom w:val="single" w:sz="4" w:space="0" w:color="auto"/>
              <w:right w:val="single" w:sz="4" w:space="0" w:color="auto"/>
            </w:tcBorders>
            <w:shd w:val="clear" w:color="auto" w:fill="auto"/>
            <w:noWrap/>
            <w:vAlign w:val="center"/>
          </w:tcPr>
          <w:p w14:paraId="646B5B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1 526,8</w:t>
            </w:r>
          </w:p>
        </w:tc>
        <w:tc>
          <w:tcPr>
            <w:tcW w:w="1287" w:type="dxa"/>
            <w:tcBorders>
              <w:top w:val="nil"/>
              <w:left w:val="nil"/>
              <w:bottom w:val="single" w:sz="4" w:space="0" w:color="auto"/>
              <w:right w:val="single" w:sz="4" w:space="0" w:color="auto"/>
            </w:tcBorders>
            <w:shd w:val="clear" w:color="auto" w:fill="auto"/>
            <w:noWrap/>
            <w:vAlign w:val="center"/>
          </w:tcPr>
          <w:p w14:paraId="05AC22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-9,5</w:t>
            </w:r>
          </w:p>
        </w:tc>
        <w:tc>
          <w:tcPr>
            <w:tcW w:w="1276" w:type="dxa"/>
            <w:tcBorders>
              <w:top w:val="nil"/>
              <w:left w:val="nil"/>
              <w:bottom w:val="single" w:sz="4" w:space="0" w:color="auto"/>
              <w:right w:val="single" w:sz="4" w:space="0" w:color="auto"/>
            </w:tcBorders>
            <w:shd w:val="clear" w:color="auto" w:fill="auto"/>
            <w:noWrap/>
            <w:vAlign w:val="center"/>
          </w:tcPr>
          <w:p w14:paraId="37A341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1 477,10</w:t>
            </w:r>
          </w:p>
        </w:tc>
        <w:tc>
          <w:tcPr>
            <w:tcW w:w="1272" w:type="dxa"/>
            <w:tcBorders>
              <w:top w:val="nil"/>
              <w:left w:val="nil"/>
              <w:bottom w:val="single" w:sz="4" w:space="0" w:color="auto"/>
              <w:right w:val="single" w:sz="4" w:space="0" w:color="auto"/>
            </w:tcBorders>
            <w:shd w:val="clear" w:color="auto" w:fill="auto"/>
            <w:noWrap/>
            <w:vAlign w:val="center"/>
          </w:tcPr>
          <w:p w14:paraId="0D0A85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1 523,57</w:t>
            </w:r>
          </w:p>
        </w:tc>
        <w:tc>
          <w:tcPr>
            <w:tcW w:w="1382" w:type="dxa"/>
            <w:tcBorders>
              <w:top w:val="nil"/>
              <w:left w:val="nil"/>
              <w:bottom w:val="single" w:sz="4" w:space="0" w:color="auto"/>
              <w:right w:val="single" w:sz="4" w:space="0" w:color="auto"/>
            </w:tcBorders>
            <w:shd w:val="clear" w:color="auto" w:fill="auto"/>
            <w:noWrap/>
            <w:vAlign w:val="center"/>
          </w:tcPr>
          <w:p w14:paraId="67C165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46,47</w:t>
            </w:r>
          </w:p>
        </w:tc>
        <w:tc>
          <w:tcPr>
            <w:tcW w:w="1262" w:type="dxa"/>
            <w:tcBorders>
              <w:top w:val="nil"/>
              <w:left w:val="nil"/>
              <w:bottom w:val="single" w:sz="4" w:space="0" w:color="auto"/>
              <w:right w:val="single" w:sz="4" w:space="0" w:color="auto"/>
            </w:tcBorders>
            <w:shd w:val="clear" w:color="auto" w:fill="auto"/>
            <w:noWrap/>
            <w:vAlign w:val="center"/>
          </w:tcPr>
          <w:p w14:paraId="014D049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-0,62%</w:t>
            </w:r>
          </w:p>
        </w:tc>
        <w:tc>
          <w:tcPr>
            <w:tcW w:w="1262" w:type="dxa"/>
            <w:tcBorders>
              <w:top w:val="nil"/>
              <w:left w:val="nil"/>
              <w:bottom w:val="single" w:sz="4" w:space="0" w:color="auto"/>
              <w:right w:val="single" w:sz="4" w:space="0" w:color="auto"/>
            </w:tcBorders>
            <w:shd w:val="clear" w:color="auto" w:fill="auto"/>
            <w:noWrap/>
            <w:vAlign w:val="center"/>
          </w:tcPr>
          <w:p w14:paraId="02B639A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3,15%</w:t>
            </w:r>
          </w:p>
        </w:tc>
      </w:tr>
      <w:tr w:rsidR="00A8636E" w:rsidRPr="0057391D" w14:paraId="572CB11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BC20E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2.5.4.</w:t>
            </w:r>
          </w:p>
        </w:tc>
        <w:tc>
          <w:tcPr>
            <w:tcW w:w="4471" w:type="dxa"/>
            <w:tcBorders>
              <w:top w:val="nil"/>
              <w:left w:val="nil"/>
              <w:bottom w:val="single" w:sz="4" w:space="0" w:color="auto"/>
              <w:right w:val="single" w:sz="4" w:space="0" w:color="auto"/>
            </w:tcBorders>
            <w:shd w:val="clear" w:color="auto" w:fill="auto"/>
            <w:vAlign w:val="center"/>
          </w:tcPr>
          <w:p w14:paraId="7EBE64FC"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Плата за предельно допустимые выбросы</w:t>
            </w:r>
          </w:p>
        </w:tc>
        <w:tc>
          <w:tcPr>
            <w:tcW w:w="1228" w:type="dxa"/>
            <w:tcBorders>
              <w:top w:val="nil"/>
              <w:left w:val="nil"/>
              <w:bottom w:val="single" w:sz="4" w:space="0" w:color="auto"/>
              <w:right w:val="single" w:sz="4" w:space="0" w:color="auto"/>
            </w:tcBorders>
            <w:shd w:val="clear" w:color="auto" w:fill="auto"/>
            <w:noWrap/>
            <w:vAlign w:val="center"/>
          </w:tcPr>
          <w:p w14:paraId="69351AE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718,4</w:t>
            </w:r>
          </w:p>
        </w:tc>
        <w:tc>
          <w:tcPr>
            <w:tcW w:w="1449" w:type="dxa"/>
            <w:tcBorders>
              <w:top w:val="nil"/>
              <w:left w:val="nil"/>
              <w:bottom w:val="single" w:sz="4" w:space="0" w:color="auto"/>
              <w:right w:val="single" w:sz="4" w:space="0" w:color="auto"/>
            </w:tcBorders>
            <w:shd w:val="clear" w:color="auto" w:fill="auto"/>
            <w:noWrap/>
            <w:vAlign w:val="center"/>
          </w:tcPr>
          <w:p w14:paraId="35571C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829,5</w:t>
            </w:r>
          </w:p>
        </w:tc>
        <w:tc>
          <w:tcPr>
            <w:tcW w:w="1287" w:type="dxa"/>
            <w:tcBorders>
              <w:top w:val="nil"/>
              <w:left w:val="nil"/>
              <w:bottom w:val="single" w:sz="4" w:space="0" w:color="auto"/>
              <w:right w:val="single" w:sz="4" w:space="0" w:color="auto"/>
            </w:tcBorders>
            <w:shd w:val="clear" w:color="auto" w:fill="auto"/>
            <w:noWrap/>
            <w:vAlign w:val="center"/>
          </w:tcPr>
          <w:p w14:paraId="69FEF6E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111,1</w:t>
            </w:r>
          </w:p>
        </w:tc>
        <w:tc>
          <w:tcPr>
            <w:tcW w:w="1276" w:type="dxa"/>
            <w:tcBorders>
              <w:top w:val="nil"/>
              <w:left w:val="nil"/>
              <w:bottom w:val="single" w:sz="4" w:space="0" w:color="auto"/>
              <w:right w:val="single" w:sz="4" w:space="0" w:color="auto"/>
            </w:tcBorders>
            <w:shd w:val="clear" w:color="auto" w:fill="auto"/>
            <w:noWrap/>
            <w:vAlign w:val="center"/>
          </w:tcPr>
          <w:p w14:paraId="755337E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1494DB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401,68</w:t>
            </w:r>
          </w:p>
        </w:tc>
        <w:tc>
          <w:tcPr>
            <w:tcW w:w="1382" w:type="dxa"/>
            <w:tcBorders>
              <w:top w:val="nil"/>
              <w:left w:val="nil"/>
              <w:bottom w:val="single" w:sz="4" w:space="0" w:color="auto"/>
              <w:right w:val="single" w:sz="4" w:space="0" w:color="auto"/>
            </w:tcBorders>
            <w:shd w:val="clear" w:color="auto" w:fill="auto"/>
            <w:noWrap/>
            <w:vAlign w:val="center"/>
          </w:tcPr>
          <w:p w14:paraId="2DBE78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401,68</w:t>
            </w:r>
          </w:p>
        </w:tc>
        <w:tc>
          <w:tcPr>
            <w:tcW w:w="1262" w:type="dxa"/>
            <w:tcBorders>
              <w:top w:val="nil"/>
              <w:left w:val="nil"/>
              <w:bottom w:val="single" w:sz="4" w:space="0" w:color="auto"/>
              <w:right w:val="single" w:sz="4" w:space="0" w:color="auto"/>
            </w:tcBorders>
            <w:shd w:val="clear" w:color="auto" w:fill="auto"/>
            <w:noWrap/>
            <w:vAlign w:val="center"/>
          </w:tcPr>
          <w:p w14:paraId="7F33620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15,47%</w:t>
            </w:r>
          </w:p>
        </w:tc>
        <w:tc>
          <w:tcPr>
            <w:tcW w:w="1262" w:type="dxa"/>
            <w:tcBorders>
              <w:top w:val="nil"/>
              <w:left w:val="nil"/>
              <w:bottom w:val="single" w:sz="4" w:space="0" w:color="auto"/>
              <w:right w:val="single" w:sz="4" w:space="0" w:color="auto"/>
            </w:tcBorders>
            <w:shd w:val="clear" w:color="auto" w:fill="auto"/>
            <w:noWrap/>
            <w:vAlign w:val="center"/>
          </w:tcPr>
          <w:p w14:paraId="7143F5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2D8A75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893B2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w:t>
            </w:r>
          </w:p>
        </w:tc>
        <w:tc>
          <w:tcPr>
            <w:tcW w:w="4471" w:type="dxa"/>
            <w:tcBorders>
              <w:top w:val="nil"/>
              <w:left w:val="nil"/>
              <w:bottom w:val="single" w:sz="4" w:space="0" w:color="auto"/>
              <w:right w:val="single" w:sz="4" w:space="0" w:color="auto"/>
            </w:tcBorders>
            <w:shd w:val="clear" w:color="auto" w:fill="auto"/>
            <w:vAlign w:val="center"/>
          </w:tcPr>
          <w:p w14:paraId="0532BF5A"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Отчисления на социальные нужды (ЕСН)</w:t>
            </w:r>
          </w:p>
        </w:tc>
        <w:tc>
          <w:tcPr>
            <w:tcW w:w="1228" w:type="dxa"/>
            <w:tcBorders>
              <w:top w:val="nil"/>
              <w:left w:val="nil"/>
              <w:bottom w:val="single" w:sz="4" w:space="0" w:color="auto"/>
              <w:right w:val="single" w:sz="4" w:space="0" w:color="auto"/>
            </w:tcBorders>
            <w:shd w:val="clear" w:color="auto" w:fill="auto"/>
            <w:noWrap/>
            <w:vAlign w:val="center"/>
          </w:tcPr>
          <w:p w14:paraId="06E388A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348 952,6</w:t>
            </w:r>
          </w:p>
        </w:tc>
        <w:tc>
          <w:tcPr>
            <w:tcW w:w="1449" w:type="dxa"/>
            <w:tcBorders>
              <w:top w:val="nil"/>
              <w:left w:val="nil"/>
              <w:bottom w:val="single" w:sz="4" w:space="0" w:color="auto"/>
              <w:right w:val="single" w:sz="4" w:space="0" w:color="auto"/>
            </w:tcBorders>
            <w:shd w:val="clear" w:color="auto" w:fill="auto"/>
            <w:noWrap/>
            <w:vAlign w:val="center"/>
          </w:tcPr>
          <w:p w14:paraId="61FF62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343 492,2</w:t>
            </w:r>
          </w:p>
        </w:tc>
        <w:tc>
          <w:tcPr>
            <w:tcW w:w="1287" w:type="dxa"/>
            <w:tcBorders>
              <w:top w:val="nil"/>
              <w:left w:val="nil"/>
              <w:bottom w:val="single" w:sz="4" w:space="0" w:color="auto"/>
              <w:right w:val="single" w:sz="4" w:space="0" w:color="auto"/>
            </w:tcBorders>
            <w:shd w:val="clear" w:color="auto" w:fill="auto"/>
            <w:noWrap/>
            <w:vAlign w:val="center"/>
          </w:tcPr>
          <w:p w14:paraId="1D7CAD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-5 460,4</w:t>
            </w:r>
          </w:p>
        </w:tc>
        <w:tc>
          <w:tcPr>
            <w:tcW w:w="1276" w:type="dxa"/>
            <w:tcBorders>
              <w:top w:val="nil"/>
              <w:left w:val="nil"/>
              <w:bottom w:val="single" w:sz="4" w:space="0" w:color="auto"/>
              <w:right w:val="single" w:sz="4" w:space="0" w:color="auto"/>
            </w:tcBorders>
            <w:shd w:val="clear" w:color="auto" w:fill="auto"/>
            <w:noWrap/>
            <w:vAlign w:val="center"/>
          </w:tcPr>
          <w:p w14:paraId="53219F1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364 108,42</w:t>
            </w:r>
          </w:p>
        </w:tc>
        <w:tc>
          <w:tcPr>
            <w:tcW w:w="1272" w:type="dxa"/>
            <w:tcBorders>
              <w:top w:val="nil"/>
              <w:left w:val="nil"/>
              <w:bottom w:val="single" w:sz="4" w:space="0" w:color="auto"/>
              <w:right w:val="single" w:sz="4" w:space="0" w:color="auto"/>
            </w:tcBorders>
            <w:shd w:val="clear" w:color="auto" w:fill="auto"/>
            <w:noWrap/>
            <w:vAlign w:val="center"/>
          </w:tcPr>
          <w:p w14:paraId="4BE061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379 883,56</w:t>
            </w:r>
          </w:p>
        </w:tc>
        <w:tc>
          <w:tcPr>
            <w:tcW w:w="1382" w:type="dxa"/>
            <w:tcBorders>
              <w:top w:val="nil"/>
              <w:left w:val="nil"/>
              <w:bottom w:val="single" w:sz="4" w:space="0" w:color="auto"/>
              <w:right w:val="single" w:sz="4" w:space="0" w:color="auto"/>
            </w:tcBorders>
            <w:shd w:val="clear" w:color="auto" w:fill="auto"/>
            <w:noWrap/>
            <w:vAlign w:val="center"/>
          </w:tcPr>
          <w:p w14:paraId="7A1AEDD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15 775,14</w:t>
            </w:r>
          </w:p>
        </w:tc>
        <w:tc>
          <w:tcPr>
            <w:tcW w:w="1262" w:type="dxa"/>
            <w:tcBorders>
              <w:top w:val="nil"/>
              <w:left w:val="nil"/>
              <w:bottom w:val="single" w:sz="4" w:space="0" w:color="auto"/>
              <w:right w:val="single" w:sz="4" w:space="0" w:color="auto"/>
            </w:tcBorders>
            <w:shd w:val="clear" w:color="auto" w:fill="auto"/>
            <w:noWrap/>
            <w:vAlign w:val="center"/>
          </w:tcPr>
          <w:p w14:paraId="762311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-1,56%</w:t>
            </w:r>
          </w:p>
        </w:tc>
        <w:tc>
          <w:tcPr>
            <w:tcW w:w="1262" w:type="dxa"/>
            <w:tcBorders>
              <w:top w:val="nil"/>
              <w:left w:val="nil"/>
              <w:bottom w:val="single" w:sz="4" w:space="0" w:color="auto"/>
              <w:right w:val="single" w:sz="4" w:space="0" w:color="auto"/>
            </w:tcBorders>
            <w:shd w:val="clear" w:color="auto" w:fill="auto"/>
            <w:noWrap/>
            <w:vAlign w:val="center"/>
          </w:tcPr>
          <w:p w14:paraId="3A7342D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4,33%</w:t>
            </w:r>
          </w:p>
        </w:tc>
      </w:tr>
      <w:tr w:rsidR="00A8636E" w:rsidRPr="0057391D" w14:paraId="4E84952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C98C85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0C4B791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 т.ч. на ремонт</w:t>
            </w:r>
          </w:p>
        </w:tc>
        <w:tc>
          <w:tcPr>
            <w:tcW w:w="1228" w:type="dxa"/>
            <w:tcBorders>
              <w:top w:val="nil"/>
              <w:left w:val="nil"/>
              <w:bottom w:val="single" w:sz="4" w:space="0" w:color="auto"/>
              <w:right w:val="single" w:sz="4" w:space="0" w:color="auto"/>
            </w:tcBorders>
            <w:shd w:val="clear" w:color="auto" w:fill="auto"/>
            <w:noWrap/>
            <w:vAlign w:val="center"/>
          </w:tcPr>
          <w:p w14:paraId="46724BF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449" w:type="dxa"/>
            <w:tcBorders>
              <w:top w:val="nil"/>
              <w:left w:val="nil"/>
              <w:bottom w:val="single" w:sz="4" w:space="0" w:color="auto"/>
              <w:right w:val="single" w:sz="4" w:space="0" w:color="auto"/>
            </w:tcBorders>
            <w:shd w:val="clear" w:color="auto" w:fill="auto"/>
            <w:noWrap/>
            <w:vAlign w:val="center"/>
          </w:tcPr>
          <w:p w14:paraId="29D820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39 455,3</w:t>
            </w:r>
          </w:p>
        </w:tc>
        <w:tc>
          <w:tcPr>
            <w:tcW w:w="1287" w:type="dxa"/>
            <w:tcBorders>
              <w:top w:val="nil"/>
              <w:left w:val="nil"/>
              <w:bottom w:val="single" w:sz="4" w:space="0" w:color="auto"/>
              <w:right w:val="single" w:sz="4" w:space="0" w:color="auto"/>
            </w:tcBorders>
            <w:shd w:val="clear" w:color="auto" w:fill="auto"/>
            <w:noWrap/>
            <w:vAlign w:val="center"/>
          </w:tcPr>
          <w:p w14:paraId="636131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tcPr>
          <w:p w14:paraId="22C3E36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FF8A0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43 931,10</w:t>
            </w:r>
          </w:p>
        </w:tc>
        <w:tc>
          <w:tcPr>
            <w:tcW w:w="1382" w:type="dxa"/>
            <w:tcBorders>
              <w:top w:val="nil"/>
              <w:left w:val="nil"/>
              <w:bottom w:val="single" w:sz="4" w:space="0" w:color="auto"/>
              <w:right w:val="single" w:sz="4" w:space="0" w:color="auto"/>
            </w:tcBorders>
            <w:shd w:val="clear" w:color="auto" w:fill="auto"/>
            <w:noWrap/>
            <w:vAlign w:val="center"/>
          </w:tcPr>
          <w:p w14:paraId="10247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43 931,10</w:t>
            </w:r>
          </w:p>
        </w:tc>
        <w:tc>
          <w:tcPr>
            <w:tcW w:w="1262" w:type="dxa"/>
            <w:tcBorders>
              <w:top w:val="nil"/>
              <w:left w:val="nil"/>
              <w:bottom w:val="single" w:sz="4" w:space="0" w:color="auto"/>
              <w:right w:val="single" w:sz="4" w:space="0" w:color="auto"/>
            </w:tcBorders>
            <w:shd w:val="clear" w:color="auto" w:fill="auto"/>
            <w:noWrap/>
            <w:vAlign w:val="center"/>
          </w:tcPr>
          <w:p w14:paraId="61652BF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0155AAC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9D520E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F5A56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w:t>
            </w:r>
          </w:p>
        </w:tc>
        <w:tc>
          <w:tcPr>
            <w:tcW w:w="4471" w:type="dxa"/>
            <w:tcBorders>
              <w:top w:val="nil"/>
              <w:left w:val="nil"/>
              <w:bottom w:val="single" w:sz="4" w:space="0" w:color="auto"/>
              <w:right w:val="single" w:sz="4" w:space="0" w:color="auto"/>
            </w:tcBorders>
            <w:shd w:val="clear" w:color="auto" w:fill="auto"/>
            <w:vAlign w:val="center"/>
          </w:tcPr>
          <w:p w14:paraId="57B747A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неподконтрольные расходы, в т.ч.:</w:t>
            </w:r>
          </w:p>
        </w:tc>
        <w:tc>
          <w:tcPr>
            <w:tcW w:w="1228" w:type="dxa"/>
            <w:tcBorders>
              <w:top w:val="nil"/>
              <w:left w:val="nil"/>
              <w:bottom w:val="single" w:sz="4" w:space="0" w:color="auto"/>
              <w:right w:val="single" w:sz="4" w:space="0" w:color="auto"/>
            </w:tcBorders>
            <w:shd w:val="clear" w:color="auto" w:fill="auto"/>
            <w:noWrap/>
            <w:vAlign w:val="center"/>
          </w:tcPr>
          <w:p w14:paraId="2D45734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146 634,0</w:t>
            </w:r>
          </w:p>
        </w:tc>
        <w:tc>
          <w:tcPr>
            <w:tcW w:w="1449" w:type="dxa"/>
            <w:tcBorders>
              <w:top w:val="nil"/>
              <w:left w:val="nil"/>
              <w:bottom w:val="single" w:sz="4" w:space="0" w:color="auto"/>
              <w:right w:val="single" w:sz="4" w:space="0" w:color="auto"/>
            </w:tcBorders>
            <w:shd w:val="clear" w:color="auto" w:fill="auto"/>
            <w:noWrap/>
            <w:vAlign w:val="center"/>
          </w:tcPr>
          <w:p w14:paraId="5C63D3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352 163,8</w:t>
            </w:r>
          </w:p>
        </w:tc>
        <w:tc>
          <w:tcPr>
            <w:tcW w:w="1287" w:type="dxa"/>
            <w:tcBorders>
              <w:top w:val="nil"/>
              <w:left w:val="nil"/>
              <w:bottom w:val="single" w:sz="4" w:space="0" w:color="auto"/>
              <w:right w:val="single" w:sz="4" w:space="0" w:color="auto"/>
            </w:tcBorders>
            <w:shd w:val="clear" w:color="auto" w:fill="auto"/>
            <w:noWrap/>
            <w:vAlign w:val="center"/>
          </w:tcPr>
          <w:p w14:paraId="7CA6F0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205 529,8</w:t>
            </w:r>
          </w:p>
        </w:tc>
        <w:tc>
          <w:tcPr>
            <w:tcW w:w="1276" w:type="dxa"/>
            <w:tcBorders>
              <w:top w:val="nil"/>
              <w:left w:val="nil"/>
              <w:bottom w:val="single" w:sz="4" w:space="0" w:color="auto"/>
              <w:right w:val="single" w:sz="4" w:space="0" w:color="auto"/>
            </w:tcBorders>
            <w:shd w:val="clear" w:color="auto" w:fill="auto"/>
            <w:noWrap/>
            <w:vAlign w:val="center"/>
          </w:tcPr>
          <w:p w14:paraId="2B6361B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44 749,10</w:t>
            </w:r>
          </w:p>
        </w:tc>
        <w:tc>
          <w:tcPr>
            <w:tcW w:w="1272" w:type="dxa"/>
            <w:tcBorders>
              <w:top w:val="nil"/>
              <w:left w:val="nil"/>
              <w:bottom w:val="single" w:sz="4" w:space="0" w:color="auto"/>
              <w:right w:val="single" w:sz="4" w:space="0" w:color="auto"/>
            </w:tcBorders>
            <w:shd w:val="clear" w:color="auto" w:fill="auto"/>
            <w:noWrap/>
            <w:vAlign w:val="center"/>
          </w:tcPr>
          <w:p w14:paraId="1EA87FB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236 795,06</w:t>
            </w:r>
          </w:p>
        </w:tc>
        <w:tc>
          <w:tcPr>
            <w:tcW w:w="1382" w:type="dxa"/>
            <w:tcBorders>
              <w:top w:val="nil"/>
              <w:left w:val="nil"/>
              <w:bottom w:val="single" w:sz="4" w:space="0" w:color="auto"/>
              <w:right w:val="single" w:sz="4" w:space="0" w:color="auto"/>
            </w:tcBorders>
            <w:shd w:val="clear" w:color="auto" w:fill="auto"/>
            <w:noWrap/>
            <w:vAlign w:val="center"/>
          </w:tcPr>
          <w:p w14:paraId="4138B8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192 045,96</w:t>
            </w:r>
          </w:p>
        </w:tc>
        <w:tc>
          <w:tcPr>
            <w:tcW w:w="1262" w:type="dxa"/>
            <w:tcBorders>
              <w:top w:val="nil"/>
              <w:left w:val="nil"/>
              <w:bottom w:val="single" w:sz="4" w:space="0" w:color="auto"/>
              <w:right w:val="single" w:sz="4" w:space="0" w:color="auto"/>
            </w:tcBorders>
            <w:shd w:val="clear" w:color="auto" w:fill="auto"/>
            <w:noWrap/>
            <w:vAlign w:val="center"/>
          </w:tcPr>
          <w:p w14:paraId="3811578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140,17%</w:t>
            </w:r>
          </w:p>
        </w:tc>
        <w:tc>
          <w:tcPr>
            <w:tcW w:w="1262" w:type="dxa"/>
            <w:tcBorders>
              <w:top w:val="nil"/>
              <w:left w:val="nil"/>
              <w:bottom w:val="single" w:sz="4" w:space="0" w:color="auto"/>
              <w:right w:val="single" w:sz="4" w:space="0" w:color="auto"/>
            </w:tcBorders>
            <w:shd w:val="clear" w:color="auto" w:fill="auto"/>
            <w:noWrap/>
            <w:vAlign w:val="center"/>
          </w:tcPr>
          <w:p w14:paraId="0C56D2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429,16%</w:t>
            </w:r>
          </w:p>
        </w:tc>
      </w:tr>
      <w:tr w:rsidR="00A8636E" w:rsidRPr="0057391D" w14:paraId="63F8B52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05D34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2.7.3.</w:t>
            </w:r>
          </w:p>
        </w:tc>
        <w:tc>
          <w:tcPr>
            <w:tcW w:w="4471" w:type="dxa"/>
            <w:tcBorders>
              <w:top w:val="nil"/>
              <w:left w:val="nil"/>
              <w:bottom w:val="single" w:sz="4" w:space="0" w:color="auto"/>
              <w:right w:val="single" w:sz="4" w:space="0" w:color="auto"/>
            </w:tcBorders>
            <w:shd w:val="clear" w:color="auto" w:fill="auto"/>
            <w:vAlign w:val="center"/>
          </w:tcPr>
          <w:p w14:paraId="12B073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услуги гос.лабораторий</w:t>
            </w:r>
          </w:p>
        </w:tc>
        <w:tc>
          <w:tcPr>
            <w:tcW w:w="1228" w:type="dxa"/>
            <w:tcBorders>
              <w:top w:val="nil"/>
              <w:left w:val="nil"/>
              <w:bottom w:val="single" w:sz="4" w:space="0" w:color="auto"/>
              <w:right w:val="single" w:sz="4" w:space="0" w:color="auto"/>
            </w:tcBorders>
            <w:shd w:val="clear" w:color="auto" w:fill="auto"/>
            <w:noWrap/>
            <w:vAlign w:val="center"/>
          </w:tcPr>
          <w:p w14:paraId="165E94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1 107,9</w:t>
            </w:r>
          </w:p>
        </w:tc>
        <w:tc>
          <w:tcPr>
            <w:tcW w:w="1449" w:type="dxa"/>
            <w:tcBorders>
              <w:top w:val="nil"/>
              <w:left w:val="nil"/>
              <w:bottom w:val="single" w:sz="4" w:space="0" w:color="auto"/>
              <w:right w:val="single" w:sz="4" w:space="0" w:color="auto"/>
            </w:tcBorders>
            <w:shd w:val="clear" w:color="auto" w:fill="auto"/>
            <w:noWrap/>
            <w:vAlign w:val="center"/>
          </w:tcPr>
          <w:p w14:paraId="457656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2 510,3</w:t>
            </w:r>
          </w:p>
        </w:tc>
        <w:tc>
          <w:tcPr>
            <w:tcW w:w="1287" w:type="dxa"/>
            <w:tcBorders>
              <w:top w:val="nil"/>
              <w:left w:val="nil"/>
              <w:bottom w:val="single" w:sz="4" w:space="0" w:color="auto"/>
              <w:right w:val="single" w:sz="4" w:space="0" w:color="auto"/>
            </w:tcBorders>
            <w:shd w:val="clear" w:color="auto" w:fill="auto"/>
            <w:noWrap/>
            <w:vAlign w:val="center"/>
          </w:tcPr>
          <w:p w14:paraId="67EE9C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1 402,4</w:t>
            </w:r>
          </w:p>
        </w:tc>
        <w:tc>
          <w:tcPr>
            <w:tcW w:w="1276" w:type="dxa"/>
            <w:tcBorders>
              <w:top w:val="nil"/>
              <w:left w:val="nil"/>
              <w:bottom w:val="single" w:sz="4" w:space="0" w:color="auto"/>
              <w:right w:val="single" w:sz="4" w:space="0" w:color="auto"/>
            </w:tcBorders>
            <w:shd w:val="clear" w:color="auto" w:fill="auto"/>
            <w:noWrap/>
            <w:vAlign w:val="center"/>
          </w:tcPr>
          <w:p w14:paraId="47F6CC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1 156,00</w:t>
            </w:r>
          </w:p>
        </w:tc>
        <w:tc>
          <w:tcPr>
            <w:tcW w:w="1272" w:type="dxa"/>
            <w:tcBorders>
              <w:top w:val="nil"/>
              <w:left w:val="nil"/>
              <w:bottom w:val="single" w:sz="4" w:space="0" w:color="auto"/>
              <w:right w:val="single" w:sz="4" w:space="0" w:color="auto"/>
            </w:tcBorders>
            <w:shd w:val="clear" w:color="auto" w:fill="auto"/>
            <w:noWrap/>
            <w:vAlign w:val="center"/>
          </w:tcPr>
          <w:p w14:paraId="620ED5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2 618,94</w:t>
            </w:r>
          </w:p>
        </w:tc>
        <w:tc>
          <w:tcPr>
            <w:tcW w:w="1382" w:type="dxa"/>
            <w:tcBorders>
              <w:top w:val="nil"/>
              <w:left w:val="nil"/>
              <w:bottom w:val="single" w:sz="4" w:space="0" w:color="auto"/>
              <w:right w:val="single" w:sz="4" w:space="0" w:color="auto"/>
            </w:tcBorders>
            <w:shd w:val="clear" w:color="auto" w:fill="auto"/>
            <w:noWrap/>
            <w:vAlign w:val="center"/>
          </w:tcPr>
          <w:p w14:paraId="6E2690F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1 462,94</w:t>
            </w:r>
          </w:p>
        </w:tc>
        <w:tc>
          <w:tcPr>
            <w:tcW w:w="1262" w:type="dxa"/>
            <w:tcBorders>
              <w:top w:val="nil"/>
              <w:left w:val="nil"/>
              <w:bottom w:val="single" w:sz="4" w:space="0" w:color="auto"/>
              <w:right w:val="single" w:sz="4" w:space="0" w:color="auto"/>
            </w:tcBorders>
            <w:shd w:val="clear" w:color="auto" w:fill="auto"/>
            <w:noWrap/>
            <w:vAlign w:val="center"/>
          </w:tcPr>
          <w:p w14:paraId="58949A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126,58%</w:t>
            </w:r>
          </w:p>
        </w:tc>
        <w:tc>
          <w:tcPr>
            <w:tcW w:w="1262" w:type="dxa"/>
            <w:tcBorders>
              <w:top w:val="nil"/>
              <w:left w:val="nil"/>
              <w:bottom w:val="single" w:sz="4" w:space="0" w:color="auto"/>
              <w:right w:val="single" w:sz="4" w:space="0" w:color="auto"/>
            </w:tcBorders>
            <w:shd w:val="clear" w:color="auto" w:fill="auto"/>
            <w:noWrap/>
            <w:vAlign w:val="center"/>
          </w:tcPr>
          <w:p w14:paraId="57FB6FB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126,55%</w:t>
            </w:r>
          </w:p>
        </w:tc>
      </w:tr>
      <w:tr w:rsidR="00A8636E" w:rsidRPr="0057391D" w14:paraId="59FC240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74ADA4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2.7.4.</w:t>
            </w:r>
          </w:p>
        </w:tc>
        <w:tc>
          <w:tcPr>
            <w:tcW w:w="4471" w:type="dxa"/>
            <w:tcBorders>
              <w:top w:val="nil"/>
              <w:left w:val="nil"/>
              <w:bottom w:val="single" w:sz="4" w:space="0" w:color="auto"/>
              <w:right w:val="single" w:sz="4" w:space="0" w:color="auto"/>
            </w:tcBorders>
            <w:shd w:val="clear" w:color="auto" w:fill="auto"/>
            <w:vAlign w:val="center"/>
          </w:tcPr>
          <w:p w14:paraId="6DA3F32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содержание ОРУ, ЗРУ</w:t>
            </w:r>
          </w:p>
        </w:tc>
        <w:tc>
          <w:tcPr>
            <w:tcW w:w="1228" w:type="dxa"/>
            <w:tcBorders>
              <w:top w:val="nil"/>
              <w:left w:val="nil"/>
              <w:bottom w:val="single" w:sz="4" w:space="0" w:color="auto"/>
              <w:right w:val="single" w:sz="4" w:space="0" w:color="auto"/>
            </w:tcBorders>
            <w:shd w:val="clear" w:color="auto" w:fill="auto"/>
            <w:noWrap/>
            <w:vAlign w:val="center"/>
          </w:tcPr>
          <w:p w14:paraId="45B550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38 263,2</w:t>
            </w:r>
          </w:p>
        </w:tc>
        <w:tc>
          <w:tcPr>
            <w:tcW w:w="1449" w:type="dxa"/>
            <w:tcBorders>
              <w:top w:val="nil"/>
              <w:left w:val="nil"/>
              <w:bottom w:val="single" w:sz="4" w:space="0" w:color="auto"/>
              <w:right w:val="single" w:sz="4" w:space="0" w:color="auto"/>
            </w:tcBorders>
            <w:shd w:val="clear" w:color="auto" w:fill="auto"/>
            <w:noWrap/>
            <w:vAlign w:val="center"/>
          </w:tcPr>
          <w:p w14:paraId="57E8C22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38 263,2</w:t>
            </w:r>
          </w:p>
        </w:tc>
        <w:tc>
          <w:tcPr>
            <w:tcW w:w="1287" w:type="dxa"/>
            <w:tcBorders>
              <w:top w:val="nil"/>
              <w:left w:val="nil"/>
              <w:bottom w:val="single" w:sz="4" w:space="0" w:color="auto"/>
              <w:right w:val="single" w:sz="4" w:space="0" w:color="auto"/>
            </w:tcBorders>
            <w:shd w:val="clear" w:color="auto" w:fill="auto"/>
            <w:noWrap/>
            <w:vAlign w:val="center"/>
          </w:tcPr>
          <w:p w14:paraId="176C2B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2BD474D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43 593,10</w:t>
            </w:r>
          </w:p>
        </w:tc>
        <w:tc>
          <w:tcPr>
            <w:tcW w:w="1272" w:type="dxa"/>
            <w:tcBorders>
              <w:top w:val="nil"/>
              <w:left w:val="nil"/>
              <w:bottom w:val="single" w:sz="4" w:space="0" w:color="auto"/>
              <w:right w:val="single" w:sz="4" w:space="0" w:color="auto"/>
            </w:tcBorders>
            <w:shd w:val="clear" w:color="auto" w:fill="auto"/>
            <w:noWrap/>
            <w:vAlign w:val="center"/>
          </w:tcPr>
          <w:p w14:paraId="109288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43 528,10</w:t>
            </w:r>
          </w:p>
        </w:tc>
        <w:tc>
          <w:tcPr>
            <w:tcW w:w="1382" w:type="dxa"/>
            <w:tcBorders>
              <w:top w:val="nil"/>
              <w:left w:val="nil"/>
              <w:bottom w:val="single" w:sz="4" w:space="0" w:color="auto"/>
              <w:right w:val="single" w:sz="4" w:space="0" w:color="auto"/>
            </w:tcBorders>
            <w:shd w:val="clear" w:color="auto" w:fill="auto"/>
            <w:noWrap/>
            <w:vAlign w:val="center"/>
          </w:tcPr>
          <w:p w14:paraId="608AE1F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-65,00</w:t>
            </w:r>
          </w:p>
        </w:tc>
        <w:tc>
          <w:tcPr>
            <w:tcW w:w="1262" w:type="dxa"/>
            <w:tcBorders>
              <w:top w:val="nil"/>
              <w:left w:val="nil"/>
              <w:bottom w:val="single" w:sz="4" w:space="0" w:color="auto"/>
              <w:right w:val="single" w:sz="4" w:space="0" w:color="auto"/>
            </w:tcBorders>
            <w:shd w:val="clear" w:color="auto" w:fill="auto"/>
            <w:noWrap/>
            <w:vAlign w:val="center"/>
          </w:tcPr>
          <w:p w14:paraId="4B0C00F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268F13E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-0,15%</w:t>
            </w:r>
          </w:p>
        </w:tc>
      </w:tr>
      <w:tr w:rsidR="00A8636E" w:rsidRPr="0057391D" w14:paraId="47F7B7F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8FF95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2.7.5.</w:t>
            </w:r>
          </w:p>
        </w:tc>
        <w:tc>
          <w:tcPr>
            <w:tcW w:w="4471" w:type="dxa"/>
            <w:tcBorders>
              <w:top w:val="nil"/>
              <w:left w:val="nil"/>
              <w:bottom w:val="single" w:sz="4" w:space="0" w:color="auto"/>
              <w:right w:val="single" w:sz="4" w:space="0" w:color="auto"/>
            </w:tcBorders>
            <w:shd w:val="clear" w:color="auto" w:fill="auto"/>
            <w:vAlign w:val="center"/>
          </w:tcPr>
          <w:p w14:paraId="401C474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резерв по сомнительным долгам</w:t>
            </w:r>
          </w:p>
        </w:tc>
        <w:tc>
          <w:tcPr>
            <w:tcW w:w="1228" w:type="dxa"/>
            <w:tcBorders>
              <w:top w:val="nil"/>
              <w:left w:val="nil"/>
              <w:bottom w:val="single" w:sz="4" w:space="0" w:color="auto"/>
              <w:right w:val="single" w:sz="4" w:space="0" w:color="auto"/>
            </w:tcBorders>
            <w:shd w:val="clear" w:color="auto" w:fill="auto"/>
            <w:noWrap/>
            <w:vAlign w:val="center"/>
          </w:tcPr>
          <w:p w14:paraId="17E88B4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4F33D3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31 453,3</w:t>
            </w:r>
          </w:p>
        </w:tc>
        <w:tc>
          <w:tcPr>
            <w:tcW w:w="1287" w:type="dxa"/>
            <w:tcBorders>
              <w:top w:val="nil"/>
              <w:left w:val="nil"/>
              <w:bottom w:val="single" w:sz="4" w:space="0" w:color="auto"/>
              <w:right w:val="single" w:sz="4" w:space="0" w:color="auto"/>
            </w:tcBorders>
            <w:shd w:val="clear" w:color="auto" w:fill="auto"/>
            <w:noWrap/>
            <w:vAlign w:val="center"/>
          </w:tcPr>
          <w:p w14:paraId="124B4B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31 453,3</w:t>
            </w:r>
          </w:p>
        </w:tc>
        <w:tc>
          <w:tcPr>
            <w:tcW w:w="1276" w:type="dxa"/>
            <w:tcBorders>
              <w:top w:val="nil"/>
              <w:left w:val="nil"/>
              <w:bottom w:val="single" w:sz="4" w:space="0" w:color="auto"/>
              <w:right w:val="single" w:sz="4" w:space="0" w:color="auto"/>
            </w:tcBorders>
            <w:shd w:val="clear" w:color="auto" w:fill="auto"/>
            <w:noWrap/>
            <w:vAlign w:val="center"/>
          </w:tcPr>
          <w:p w14:paraId="6D933FE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5065B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12 639,61</w:t>
            </w:r>
          </w:p>
        </w:tc>
        <w:tc>
          <w:tcPr>
            <w:tcW w:w="1382" w:type="dxa"/>
            <w:tcBorders>
              <w:top w:val="nil"/>
              <w:left w:val="nil"/>
              <w:bottom w:val="single" w:sz="4" w:space="0" w:color="auto"/>
              <w:right w:val="single" w:sz="4" w:space="0" w:color="auto"/>
            </w:tcBorders>
            <w:shd w:val="clear" w:color="auto" w:fill="auto"/>
            <w:noWrap/>
            <w:vAlign w:val="center"/>
          </w:tcPr>
          <w:p w14:paraId="1FFE8E3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12 639,61</w:t>
            </w:r>
          </w:p>
        </w:tc>
        <w:tc>
          <w:tcPr>
            <w:tcW w:w="1262" w:type="dxa"/>
            <w:tcBorders>
              <w:top w:val="nil"/>
              <w:left w:val="nil"/>
              <w:bottom w:val="single" w:sz="4" w:space="0" w:color="auto"/>
              <w:right w:val="single" w:sz="4" w:space="0" w:color="auto"/>
            </w:tcBorders>
            <w:shd w:val="clear" w:color="auto" w:fill="auto"/>
            <w:noWrap/>
            <w:vAlign w:val="center"/>
          </w:tcPr>
          <w:p w14:paraId="03A1B90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6E44297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00FC30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5592A6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w:t>
            </w:r>
          </w:p>
        </w:tc>
        <w:tc>
          <w:tcPr>
            <w:tcW w:w="4471" w:type="dxa"/>
            <w:tcBorders>
              <w:top w:val="nil"/>
              <w:left w:val="nil"/>
              <w:bottom w:val="single" w:sz="4" w:space="0" w:color="auto"/>
              <w:right w:val="single" w:sz="4" w:space="0" w:color="auto"/>
            </w:tcBorders>
            <w:shd w:val="clear" w:color="auto" w:fill="auto"/>
            <w:vAlign w:val="center"/>
          </w:tcPr>
          <w:p w14:paraId="48BCFA6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МРСК Сибири по управлению</w:t>
            </w:r>
          </w:p>
        </w:tc>
        <w:tc>
          <w:tcPr>
            <w:tcW w:w="1228" w:type="dxa"/>
            <w:tcBorders>
              <w:top w:val="nil"/>
              <w:left w:val="nil"/>
              <w:bottom w:val="single" w:sz="4" w:space="0" w:color="auto"/>
              <w:right w:val="single" w:sz="4" w:space="0" w:color="auto"/>
            </w:tcBorders>
            <w:shd w:val="clear" w:color="auto" w:fill="auto"/>
            <w:noWrap/>
            <w:vAlign w:val="center"/>
          </w:tcPr>
          <w:p w14:paraId="14DE14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107 262,9</w:t>
            </w:r>
          </w:p>
        </w:tc>
        <w:tc>
          <w:tcPr>
            <w:tcW w:w="1449" w:type="dxa"/>
            <w:tcBorders>
              <w:top w:val="nil"/>
              <w:left w:val="nil"/>
              <w:bottom w:val="single" w:sz="4" w:space="0" w:color="auto"/>
              <w:right w:val="single" w:sz="4" w:space="0" w:color="auto"/>
            </w:tcBorders>
            <w:shd w:val="clear" w:color="auto" w:fill="auto"/>
            <w:noWrap/>
            <w:vAlign w:val="center"/>
          </w:tcPr>
          <w:p w14:paraId="26D309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136 448,2</w:t>
            </w:r>
          </w:p>
        </w:tc>
        <w:tc>
          <w:tcPr>
            <w:tcW w:w="1287" w:type="dxa"/>
            <w:tcBorders>
              <w:top w:val="nil"/>
              <w:left w:val="nil"/>
              <w:bottom w:val="single" w:sz="4" w:space="0" w:color="auto"/>
              <w:right w:val="single" w:sz="4" w:space="0" w:color="auto"/>
            </w:tcBorders>
            <w:shd w:val="clear" w:color="auto" w:fill="auto"/>
            <w:noWrap/>
            <w:vAlign w:val="center"/>
          </w:tcPr>
          <w:p w14:paraId="092220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29 185,3</w:t>
            </w:r>
          </w:p>
        </w:tc>
        <w:tc>
          <w:tcPr>
            <w:tcW w:w="1276" w:type="dxa"/>
            <w:tcBorders>
              <w:top w:val="nil"/>
              <w:left w:val="nil"/>
              <w:bottom w:val="single" w:sz="4" w:space="0" w:color="auto"/>
              <w:right w:val="single" w:sz="4" w:space="0" w:color="auto"/>
            </w:tcBorders>
            <w:shd w:val="clear" w:color="auto" w:fill="auto"/>
            <w:noWrap/>
            <w:vAlign w:val="center"/>
          </w:tcPr>
          <w:p w14:paraId="7D492DC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7B6EEF5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31 339,98</w:t>
            </w:r>
          </w:p>
        </w:tc>
        <w:tc>
          <w:tcPr>
            <w:tcW w:w="1382" w:type="dxa"/>
            <w:tcBorders>
              <w:top w:val="nil"/>
              <w:left w:val="nil"/>
              <w:bottom w:val="single" w:sz="4" w:space="0" w:color="auto"/>
              <w:right w:val="single" w:sz="4" w:space="0" w:color="auto"/>
            </w:tcBorders>
            <w:shd w:val="clear" w:color="auto" w:fill="auto"/>
            <w:noWrap/>
            <w:vAlign w:val="center"/>
          </w:tcPr>
          <w:p w14:paraId="69E166D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31 339,98</w:t>
            </w:r>
          </w:p>
        </w:tc>
        <w:tc>
          <w:tcPr>
            <w:tcW w:w="1262" w:type="dxa"/>
            <w:tcBorders>
              <w:top w:val="nil"/>
              <w:left w:val="nil"/>
              <w:bottom w:val="single" w:sz="4" w:space="0" w:color="auto"/>
              <w:right w:val="single" w:sz="4" w:space="0" w:color="auto"/>
            </w:tcBorders>
            <w:shd w:val="clear" w:color="auto" w:fill="auto"/>
            <w:noWrap/>
            <w:vAlign w:val="center"/>
          </w:tcPr>
          <w:p w14:paraId="073294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27,21%</w:t>
            </w:r>
          </w:p>
        </w:tc>
        <w:tc>
          <w:tcPr>
            <w:tcW w:w="1262" w:type="dxa"/>
            <w:tcBorders>
              <w:top w:val="nil"/>
              <w:left w:val="nil"/>
              <w:bottom w:val="single" w:sz="4" w:space="0" w:color="auto"/>
              <w:right w:val="single" w:sz="4" w:space="0" w:color="auto"/>
            </w:tcBorders>
            <w:shd w:val="clear" w:color="auto" w:fill="auto"/>
            <w:noWrap/>
            <w:vAlign w:val="center"/>
          </w:tcPr>
          <w:p w14:paraId="3A8088E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1440FBB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7B9D2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2.7.7.</w:t>
            </w:r>
          </w:p>
        </w:tc>
        <w:tc>
          <w:tcPr>
            <w:tcW w:w="4471" w:type="dxa"/>
            <w:tcBorders>
              <w:top w:val="nil"/>
              <w:left w:val="nil"/>
              <w:bottom w:val="single" w:sz="4" w:space="0" w:color="auto"/>
              <w:right w:val="single" w:sz="4" w:space="0" w:color="auto"/>
            </w:tcBorders>
            <w:shd w:val="clear" w:color="auto" w:fill="auto"/>
            <w:vAlign w:val="center"/>
          </w:tcPr>
          <w:p w14:paraId="1ED0A5D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неподконтрольные расходы</w:t>
            </w:r>
          </w:p>
        </w:tc>
        <w:tc>
          <w:tcPr>
            <w:tcW w:w="1228" w:type="dxa"/>
            <w:tcBorders>
              <w:top w:val="nil"/>
              <w:left w:val="nil"/>
              <w:bottom w:val="single" w:sz="4" w:space="0" w:color="auto"/>
              <w:right w:val="single" w:sz="4" w:space="0" w:color="auto"/>
            </w:tcBorders>
            <w:shd w:val="clear" w:color="auto" w:fill="auto"/>
            <w:noWrap/>
            <w:vAlign w:val="center"/>
          </w:tcPr>
          <w:p w14:paraId="457667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6A71FBA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143 488,8</w:t>
            </w:r>
          </w:p>
        </w:tc>
        <w:tc>
          <w:tcPr>
            <w:tcW w:w="1287" w:type="dxa"/>
            <w:tcBorders>
              <w:top w:val="nil"/>
              <w:left w:val="nil"/>
              <w:bottom w:val="single" w:sz="4" w:space="0" w:color="auto"/>
              <w:right w:val="single" w:sz="4" w:space="0" w:color="auto"/>
            </w:tcBorders>
            <w:shd w:val="clear" w:color="auto" w:fill="auto"/>
            <w:noWrap/>
            <w:vAlign w:val="center"/>
          </w:tcPr>
          <w:p w14:paraId="31D10F8A"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tcPr>
          <w:p w14:paraId="3C4DE5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137D18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146 668,43</w:t>
            </w:r>
          </w:p>
        </w:tc>
        <w:tc>
          <w:tcPr>
            <w:tcW w:w="1382" w:type="dxa"/>
            <w:tcBorders>
              <w:top w:val="nil"/>
              <w:left w:val="nil"/>
              <w:bottom w:val="single" w:sz="4" w:space="0" w:color="auto"/>
              <w:right w:val="single" w:sz="4" w:space="0" w:color="auto"/>
            </w:tcBorders>
            <w:shd w:val="clear" w:color="auto" w:fill="auto"/>
            <w:noWrap/>
            <w:vAlign w:val="center"/>
          </w:tcPr>
          <w:p w14:paraId="411B9DF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146 668,43</w:t>
            </w:r>
          </w:p>
        </w:tc>
        <w:tc>
          <w:tcPr>
            <w:tcW w:w="1262" w:type="dxa"/>
            <w:tcBorders>
              <w:top w:val="nil"/>
              <w:left w:val="nil"/>
              <w:bottom w:val="single" w:sz="4" w:space="0" w:color="auto"/>
              <w:right w:val="single" w:sz="4" w:space="0" w:color="auto"/>
            </w:tcBorders>
            <w:shd w:val="clear" w:color="auto" w:fill="auto"/>
            <w:noWrap/>
            <w:vAlign w:val="center"/>
          </w:tcPr>
          <w:p w14:paraId="5B88F1B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2FACD3A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552C5A3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C05AF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w:t>
            </w:r>
          </w:p>
        </w:tc>
        <w:tc>
          <w:tcPr>
            <w:tcW w:w="4471" w:type="dxa"/>
            <w:tcBorders>
              <w:top w:val="nil"/>
              <w:left w:val="nil"/>
              <w:bottom w:val="single" w:sz="4" w:space="0" w:color="auto"/>
              <w:right w:val="single" w:sz="4" w:space="0" w:color="auto"/>
            </w:tcBorders>
            <w:shd w:val="clear" w:color="auto" w:fill="auto"/>
            <w:vAlign w:val="center"/>
          </w:tcPr>
          <w:p w14:paraId="2123785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Налог на прибыль,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68CD5B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30 796,0</w:t>
            </w:r>
          </w:p>
        </w:tc>
        <w:tc>
          <w:tcPr>
            <w:tcW w:w="1449" w:type="dxa"/>
            <w:tcBorders>
              <w:top w:val="nil"/>
              <w:left w:val="nil"/>
              <w:bottom w:val="single" w:sz="4" w:space="0" w:color="auto"/>
              <w:right w:val="single" w:sz="4" w:space="0" w:color="auto"/>
            </w:tcBorders>
            <w:shd w:val="clear" w:color="auto" w:fill="auto"/>
            <w:noWrap/>
            <w:vAlign w:val="center"/>
          </w:tcPr>
          <w:p w14:paraId="294113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29 486,0</w:t>
            </w:r>
          </w:p>
        </w:tc>
        <w:tc>
          <w:tcPr>
            <w:tcW w:w="1287" w:type="dxa"/>
            <w:tcBorders>
              <w:top w:val="nil"/>
              <w:left w:val="nil"/>
              <w:bottom w:val="single" w:sz="4" w:space="0" w:color="auto"/>
              <w:right w:val="single" w:sz="4" w:space="0" w:color="auto"/>
            </w:tcBorders>
            <w:shd w:val="clear" w:color="auto" w:fill="auto"/>
            <w:noWrap/>
            <w:vAlign w:val="center"/>
          </w:tcPr>
          <w:p w14:paraId="40883C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-1 310,0</w:t>
            </w:r>
          </w:p>
        </w:tc>
        <w:tc>
          <w:tcPr>
            <w:tcW w:w="1276" w:type="dxa"/>
            <w:tcBorders>
              <w:top w:val="nil"/>
              <w:left w:val="nil"/>
              <w:bottom w:val="single" w:sz="4" w:space="0" w:color="auto"/>
              <w:right w:val="single" w:sz="4" w:space="0" w:color="auto"/>
            </w:tcBorders>
            <w:shd w:val="clear" w:color="auto" w:fill="auto"/>
            <w:noWrap/>
            <w:vAlign w:val="center"/>
          </w:tcPr>
          <w:p w14:paraId="457C138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103 585,00</w:t>
            </w:r>
          </w:p>
        </w:tc>
        <w:tc>
          <w:tcPr>
            <w:tcW w:w="1272" w:type="dxa"/>
            <w:tcBorders>
              <w:top w:val="nil"/>
              <w:left w:val="nil"/>
              <w:bottom w:val="single" w:sz="4" w:space="0" w:color="auto"/>
              <w:right w:val="single" w:sz="4" w:space="0" w:color="auto"/>
            </w:tcBorders>
            <w:shd w:val="clear" w:color="auto" w:fill="auto"/>
            <w:noWrap/>
            <w:vAlign w:val="center"/>
          </w:tcPr>
          <w:p w14:paraId="440514C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382" w:type="dxa"/>
            <w:tcBorders>
              <w:top w:val="nil"/>
              <w:left w:val="nil"/>
              <w:bottom w:val="single" w:sz="4" w:space="0" w:color="auto"/>
              <w:right w:val="single" w:sz="4" w:space="0" w:color="auto"/>
            </w:tcBorders>
            <w:shd w:val="clear" w:color="auto" w:fill="auto"/>
            <w:noWrap/>
            <w:vAlign w:val="center"/>
          </w:tcPr>
          <w:p w14:paraId="11FBED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-103 585,00</w:t>
            </w:r>
          </w:p>
        </w:tc>
        <w:tc>
          <w:tcPr>
            <w:tcW w:w="1262" w:type="dxa"/>
            <w:tcBorders>
              <w:top w:val="nil"/>
              <w:left w:val="nil"/>
              <w:bottom w:val="single" w:sz="4" w:space="0" w:color="auto"/>
              <w:right w:val="single" w:sz="4" w:space="0" w:color="auto"/>
            </w:tcBorders>
            <w:shd w:val="clear" w:color="auto" w:fill="auto"/>
            <w:noWrap/>
            <w:vAlign w:val="center"/>
          </w:tcPr>
          <w:p w14:paraId="08D784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-4,25%</w:t>
            </w:r>
          </w:p>
        </w:tc>
        <w:tc>
          <w:tcPr>
            <w:tcW w:w="1262" w:type="dxa"/>
            <w:tcBorders>
              <w:top w:val="nil"/>
              <w:left w:val="nil"/>
              <w:bottom w:val="single" w:sz="4" w:space="0" w:color="auto"/>
              <w:right w:val="single" w:sz="4" w:space="0" w:color="auto"/>
            </w:tcBorders>
            <w:shd w:val="clear" w:color="auto" w:fill="auto"/>
            <w:noWrap/>
            <w:vAlign w:val="center"/>
          </w:tcPr>
          <w:p w14:paraId="4F0385A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-100,00%</w:t>
            </w:r>
          </w:p>
        </w:tc>
      </w:tr>
      <w:tr w:rsidR="00A8636E" w:rsidRPr="0057391D" w14:paraId="0C11618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18E19C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w:t>
            </w:r>
          </w:p>
        </w:tc>
        <w:tc>
          <w:tcPr>
            <w:tcW w:w="4471" w:type="dxa"/>
            <w:tcBorders>
              <w:top w:val="nil"/>
              <w:left w:val="nil"/>
              <w:bottom w:val="single" w:sz="4" w:space="0" w:color="auto"/>
              <w:right w:val="single" w:sz="4" w:space="0" w:color="auto"/>
            </w:tcBorders>
            <w:shd w:val="clear" w:color="auto" w:fill="auto"/>
            <w:vAlign w:val="center"/>
          </w:tcPr>
          <w:p w14:paraId="637F64F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Амортизация, в т.ч.:</w:t>
            </w:r>
          </w:p>
        </w:tc>
        <w:tc>
          <w:tcPr>
            <w:tcW w:w="1228" w:type="dxa"/>
            <w:tcBorders>
              <w:top w:val="nil"/>
              <w:left w:val="nil"/>
              <w:bottom w:val="single" w:sz="4" w:space="0" w:color="auto"/>
              <w:right w:val="single" w:sz="4" w:space="0" w:color="auto"/>
            </w:tcBorders>
            <w:shd w:val="clear" w:color="auto" w:fill="auto"/>
            <w:noWrap/>
            <w:vAlign w:val="center"/>
          </w:tcPr>
          <w:p w14:paraId="2951661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427 088,9</w:t>
            </w:r>
          </w:p>
        </w:tc>
        <w:tc>
          <w:tcPr>
            <w:tcW w:w="1449" w:type="dxa"/>
            <w:tcBorders>
              <w:top w:val="nil"/>
              <w:left w:val="nil"/>
              <w:bottom w:val="single" w:sz="4" w:space="0" w:color="auto"/>
              <w:right w:val="single" w:sz="4" w:space="0" w:color="auto"/>
            </w:tcBorders>
            <w:shd w:val="clear" w:color="auto" w:fill="auto"/>
            <w:noWrap/>
            <w:vAlign w:val="center"/>
          </w:tcPr>
          <w:p w14:paraId="32C685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518 076,0</w:t>
            </w:r>
          </w:p>
        </w:tc>
        <w:tc>
          <w:tcPr>
            <w:tcW w:w="1287" w:type="dxa"/>
            <w:tcBorders>
              <w:top w:val="nil"/>
              <w:left w:val="nil"/>
              <w:bottom w:val="single" w:sz="4" w:space="0" w:color="auto"/>
              <w:right w:val="single" w:sz="4" w:space="0" w:color="auto"/>
            </w:tcBorders>
            <w:shd w:val="clear" w:color="auto" w:fill="auto"/>
            <w:noWrap/>
            <w:vAlign w:val="center"/>
          </w:tcPr>
          <w:p w14:paraId="04EB37D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90 987,1</w:t>
            </w:r>
          </w:p>
        </w:tc>
        <w:tc>
          <w:tcPr>
            <w:tcW w:w="1276" w:type="dxa"/>
            <w:tcBorders>
              <w:top w:val="nil"/>
              <w:left w:val="nil"/>
              <w:bottom w:val="single" w:sz="4" w:space="0" w:color="auto"/>
              <w:right w:val="single" w:sz="4" w:space="0" w:color="auto"/>
            </w:tcBorders>
            <w:shd w:val="clear" w:color="auto" w:fill="auto"/>
            <w:noWrap/>
            <w:vAlign w:val="center"/>
          </w:tcPr>
          <w:p w14:paraId="4ECAE1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486 109,93</w:t>
            </w:r>
          </w:p>
        </w:tc>
        <w:tc>
          <w:tcPr>
            <w:tcW w:w="1272" w:type="dxa"/>
            <w:tcBorders>
              <w:top w:val="nil"/>
              <w:left w:val="nil"/>
              <w:bottom w:val="single" w:sz="4" w:space="0" w:color="auto"/>
              <w:right w:val="single" w:sz="4" w:space="0" w:color="auto"/>
            </w:tcBorders>
            <w:shd w:val="clear" w:color="auto" w:fill="auto"/>
            <w:noWrap/>
            <w:vAlign w:val="center"/>
          </w:tcPr>
          <w:p w14:paraId="583D428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527 502,70</w:t>
            </w:r>
          </w:p>
        </w:tc>
        <w:tc>
          <w:tcPr>
            <w:tcW w:w="1382" w:type="dxa"/>
            <w:tcBorders>
              <w:top w:val="nil"/>
              <w:left w:val="nil"/>
              <w:bottom w:val="single" w:sz="4" w:space="0" w:color="auto"/>
              <w:right w:val="single" w:sz="4" w:space="0" w:color="auto"/>
            </w:tcBorders>
            <w:shd w:val="clear" w:color="auto" w:fill="auto"/>
            <w:noWrap/>
            <w:vAlign w:val="center"/>
          </w:tcPr>
          <w:p w14:paraId="412F46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41 392,77</w:t>
            </w:r>
          </w:p>
        </w:tc>
        <w:tc>
          <w:tcPr>
            <w:tcW w:w="1262" w:type="dxa"/>
            <w:tcBorders>
              <w:top w:val="nil"/>
              <w:left w:val="nil"/>
              <w:bottom w:val="single" w:sz="4" w:space="0" w:color="auto"/>
              <w:right w:val="single" w:sz="4" w:space="0" w:color="auto"/>
            </w:tcBorders>
            <w:shd w:val="clear" w:color="auto" w:fill="auto"/>
            <w:noWrap/>
            <w:vAlign w:val="center"/>
          </w:tcPr>
          <w:p w14:paraId="4DB3AB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21,30%</w:t>
            </w:r>
          </w:p>
        </w:tc>
        <w:tc>
          <w:tcPr>
            <w:tcW w:w="1262" w:type="dxa"/>
            <w:tcBorders>
              <w:top w:val="nil"/>
              <w:left w:val="nil"/>
              <w:bottom w:val="single" w:sz="4" w:space="0" w:color="auto"/>
              <w:right w:val="single" w:sz="4" w:space="0" w:color="auto"/>
            </w:tcBorders>
            <w:shd w:val="clear" w:color="auto" w:fill="auto"/>
            <w:noWrap/>
            <w:vAlign w:val="center"/>
          </w:tcPr>
          <w:p w14:paraId="00D1CF7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8,52%</w:t>
            </w:r>
          </w:p>
        </w:tc>
      </w:tr>
      <w:tr w:rsidR="00A8636E" w:rsidRPr="0057391D" w14:paraId="62B0B8C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1D722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0548FA8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прочая</w:t>
            </w:r>
          </w:p>
        </w:tc>
        <w:tc>
          <w:tcPr>
            <w:tcW w:w="1228" w:type="dxa"/>
            <w:tcBorders>
              <w:top w:val="nil"/>
              <w:left w:val="nil"/>
              <w:bottom w:val="single" w:sz="4" w:space="0" w:color="auto"/>
              <w:right w:val="single" w:sz="4" w:space="0" w:color="auto"/>
            </w:tcBorders>
            <w:shd w:val="clear" w:color="auto" w:fill="auto"/>
            <w:noWrap/>
            <w:vAlign w:val="center"/>
          </w:tcPr>
          <w:p w14:paraId="5BBFDB0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153 231,3</w:t>
            </w:r>
          </w:p>
        </w:tc>
        <w:tc>
          <w:tcPr>
            <w:tcW w:w="1449" w:type="dxa"/>
            <w:tcBorders>
              <w:top w:val="nil"/>
              <w:left w:val="nil"/>
              <w:bottom w:val="single" w:sz="4" w:space="0" w:color="auto"/>
              <w:right w:val="single" w:sz="4" w:space="0" w:color="auto"/>
            </w:tcBorders>
            <w:shd w:val="clear" w:color="auto" w:fill="auto"/>
            <w:noWrap/>
            <w:vAlign w:val="center"/>
          </w:tcPr>
          <w:p w14:paraId="6A41A2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187 461,0</w:t>
            </w:r>
          </w:p>
        </w:tc>
        <w:tc>
          <w:tcPr>
            <w:tcW w:w="1287" w:type="dxa"/>
            <w:tcBorders>
              <w:top w:val="nil"/>
              <w:left w:val="nil"/>
              <w:bottom w:val="single" w:sz="4" w:space="0" w:color="auto"/>
              <w:right w:val="single" w:sz="4" w:space="0" w:color="auto"/>
            </w:tcBorders>
            <w:shd w:val="clear" w:color="auto" w:fill="auto"/>
            <w:noWrap/>
            <w:vAlign w:val="center"/>
          </w:tcPr>
          <w:p w14:paraId="72FB1E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34 229,7</w:t>
            </w:r>
          </w:p>
        </w:tc>
        <w:tc>
          <w:tcPr>
            <w:tcW w:w="1276" w:type="dxa"/>
            <w:tcBorders>
              <w:top w:val="nil"/>
              <w:left w:val="nil"/>
              <w:bottom w:val="single" w:sz="4" w:space="0" w:color="auto"/>
              <w:right w:val="single" w:sz="4" w:space="0" w:color="auto"/>
            </w:tcBorders>
            <w:shd w:val="clear" w:color="auto" w:fill="auto"/>
            <w:noWrap/>
            <w:vAlign w:val="center"/>
          </w:tcPr>
          <w:p w14:paraId="26D235F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696C2E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178 043,70</w:t>
            </w:r>
          </w:p>
        </w:tc>
        <w:tc>
          <w:tcPr>
            <w:tcW w:w="1382" w:type="dxa"/>
            <w:tcBorders>
              <w:top w:val="nil"/>
              <w:left w:val="nil"/>
              <w:bottom w:val="single" w:sz="4" w:space="0" w:color="auto"/>
              <w:right w:val="single" w:sz="4" w:space="0" w:color="auto"/>
            </w:tcBorders>
            <w:shd w:val="clear" w:color="auto" w:fill="auto"/>
            <w:noWrap/>
            <w:vAlign w:val="center"/>
          </w:tcPr>
          <w:p w14:paraId="763AF75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178 043,70</w:t>
            </w:r>
          </w:p>
        </w:tc>
        <w:tc>
          <w:tcPr>
            <w:tcW w:w="1262" w:type="dxa"/>
            <w:tcBorders>
              <w:top w:val="nil"/>
              <w:left w:val="nil"/>
              <w:bottom w:val="single" w:sz="4" w:space="0" w:color="auto"/>
              <w:right w:val="single" w:sz="4" w:space="0" w:color="auto"/>
            </w:tcBorders>
            <w:shd w:val="clear" w:color="auto" w:fill="auto"/>
            <w:noWrap/>
            <w:vAlign w:val="center"/>
          </w:tcPr>
          <w:p w14:paraId="4F2F3A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22,34%</w:t>
            </w:r>
          </w:p>
        </w:tc>
        <w:tc>
          <w:tcPr>
            <w:tcW w:w="1262" w:type="dxa"/>
            <w:tcBorders>
              <w:top w:val="nil"/>
              <w:left w:val="nil"/>
              <w:bottom w:val="single" w:sz="4" w:space="0" w:color="auto"/>
              <w:right w:val="single" w:sz="4" w:space="0" w:color="auto"/>
            </w:tcBorders>
            <w:shd w:val="clear" w:color="auto" w:fill="auto"/>
            <w:noWrap/>
            <w:vAlign w:val="center"/>
          </w:tcPr>
          <w:p w14:paraId="61D27A7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C7216C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0ACFE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77998583"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ОПФ</w:t>
            </w:r>
          </w:p>
        </w:tc>
        <w:tc>
          <w:tcPr>
            <w:tcW w:w="1228" w:type="dxa"/>
            <w:tcBorders>
              <w:top w:val="nil"/>
              <w:left w:val="nil"/>
              <w:bottom w:val="single" w:sz="4" w:space="0" w:color="auto"/>
              <w:right w:val="single" w:sz="4" w:space="0" w:color="auto"/>
            </w:tcBorders>
            <w:shd w:val="clear" w:color="auto" w:fill="auto"/>
            <w:noWrap/>
            <w:vAlign w:val="center"/>
          </w:tcPr>
          <w:p w14:paraId="57A3FD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273 857,6</w:t>
            </w:r>
          </w:p>
        </w:tc>
        <w:tc>
          <w:tcPr>
            <w:tcW w:w="1449" w:type="dxa"/>
            <w:tcBorders>
              <w:top w:val="nil"/>
              <w:left w:val="nil"/>
              <w:bottom w:val="single" w:sz="4" w:space="0" w:color="auto"/>
              <w:right w:val="single" w:sz="4" w:space="0" w:color="auto"/>
            </w:tcBorders>
            <w:shd w:val="clear" w:color="auto" w:fill="auto"/>
            <w:noWrap/>
            <w:vAlign w:val="center"/>
          </w:tcPr>
          <w:p w14:paraId="4938956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330 615,0</w:t>
            </w:r>
          </w:p>
        </w:tc>
        <w:tc>
          <w:tcPr>
            <w:tcW w:w="1287" w:type="dxa"/>
            <w:tcBorders>
              <w:top w:val="nil"/>
              <w:left w:val="nil"/>
              <w:bottom w:val="single" w:sz="4" w:space="0" w:color="auto"/>
              <w:right w:val="single" w:sz="4" w:space="0" w:color="auto"/>
            </w:tcBorders>
            <w:shd w:val="clear" w:color="auto" w:fill="auto"/>
            <w:noWrap/>
            <w:vAlign w:val="center"/>
          </w:tcPr>
          <w:p w14:paraId="1AC7D5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56 757,4</w:t>
            </w:r>
          </w:p>
        </w:tc>
        <w:tc>
          <w:tcPr>
            <w:tcW w:w="1276" w:type="dxa"/>
            <w:tcBorders>
              <w:top w:val="nil"/>
              <w:left w:val="nil"/>
              <w:bottom w:val="single" w:sz="4" w:space="0" w:color="auto"/>
              <w:right w:val="single" w:sz="4" w:space="0" w:color="auto"/>
            </w:tcBorders>
            <w:shd w:val="clear" w:color="auto" w:fill="auto"/>
            <w:noWrap/>
            <w:vAlign w:val="center"/>
          </w:tcPr>
          <w:p w14:paraId="7F62D7D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0DFF4B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349 459,00</w:t>
            </w:r>
          </w:p>
        </w:tc>
        <w:tc>
          <w:tcPr>
            <w:tcW w:w="1382" w:type="dxa"/>
            <w:tcBorders>
              <w:top w:val="nil"/>
              <w:left w:val="nil"/>
              <w:bottom w:val="single" w:sz="4" w:space="0" w:color="auto"/>
              <w:right w:val="single" w:sz="4" w:space="0" w:color="auto"/>
            </w:tcBorders>
            <w:shd w:val="clear" w:color="auto" w:fill="auto"/>
            <w:noWrap/>
            <w:vAlign w:val="center"/>
          </w:tcPr>
          <w:p w14:paraId="15F83D3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349 459,00</w:t>
            </w:r>
          </w:p>
        </w:tc>
        <w:tc>
          <w:tcPr>
            <w:tcW w:w="1262" w:type="dxa"/>
            <w:tcBorders>
              <w:top w:val="nil"/>
              <w:left w:val="nil"/>
              <w:bottom w:val="single" w:sz="4" w:space="0" w:color="auto"/>
              <w:right w:val="single" w:sz="4" w:space="0" w:color="auto"/>
            </w:tcBorders>
            <w:shd w:val="clear" w:color="auto" w:fill="auto"/>
            <w:noWrap/>
            <w:vAlign w:val="center"/>
          </w:tcPr>
          <w:p w14:paraId="6F51069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20,73%</w:t>
            </w:r>
          </w:p>
        </w:tc>
        <w:tc>
          <w:tcPr>
            <w:tcW w:w="1262" w:type="dxa"/>
            <w:tcBorders>
              <w:top w:val="nil"/>
              <w:left w:val="nil"/>
              <w:bottom w:val="single" w:sz="4" w:space="0" w:color="auto"/>
              <w:right w:val="single" w:sz="4" w:space="0" w:color="auto"/>
            </w:tcBorders>
            <w:shd w:val="clear" w:color="auto" w:fill="auto"/>
            <w:noWrap/>
            <w:vAlign w:val="center"/>
          </w:tcPr>
          <w:p w14:paraId="12770E7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4856CD64"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1020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vAlign w:val="center"/>
          </w:tcPr>
          <w:p w14:paraId="3617745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66D5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C9C1D"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B64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6FFBC"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DBAB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1F72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246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854B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7531211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512582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2.10.</w:t>
            </w:r>
          </w:p>
        </w:tc>
        <w:tc>
          <w:tcPr>
            <w:tcW w:w="4471" w:type="dxa"/>
            <w:tcBorders>
              <w:top w:val="nil"/>
              <w:left w:val="nil"/>
              <w:bottom w:val="single" w:sz="4" w:space="0" w:color="auto"/>
              <w:right w:val="single" w:sz="4" w:space="0" w:color="auto"/>
            </w:tcBorders>
            <w:shd w:val="clear" w:color="auto" w:fill="auto"/>
            <w:vAlign w:val="center"/>
          </w:tcPr>
          <w:p w14:paraId="6BCCE6C5"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Выпадающие доходы/экономия средств</w:t>
            </w:r>
          </w:p>
        </w:tc>
        <w:tc>
          <w:tcPr>
            <w:tcW w:w="1228" w:type="dxa"/>
            <w:tcBorders>
              <w:top w:val="nil"/>
              <w:left w:val="nil"/>
              <w:bottom w:val="single" w:sz="4" w:space="0" w:color="auto"/>
              <w:right w:val="single" w:sz="4" w:space="0" w:color="auto"/>
            </w:tcBorders>
            <w:shd w:val="clear" w:color="auto" w:fill="auto"/>
            <w:noWrap/>
            <w:vAlign w:val="center"/>
          </w:tcPr>
          <w:p w14:paraId="2EBE17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358 035,9</w:t>
            </w:r>
          </w:p>
        </w:tc>
        <w:tc>
          <w:tcPr>
            <w:tcW w:w="1449" w:type="dxa"/>
            <w:tcBorders>
              <w:top w:val="nil"/>
              <w:left w:val="nil"/>
              <w:bottom w:val="single" w:sz="4" w:space="0" w:color="auto"/>
              <w:right w:val="single" w:sz="4" w:space="0" w:color="auto"/>
            </w:tcBorders>
            <w:shd w:val="clear" w:color="auto" w:fill="auto"/>
            <w:noWrap/>
            <w:vAlign w:val="center"/>
          </w:tcPr>
          <w:p w14:paraId="4D98F7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241 077,2</w:t>
            </w:r>
          </w:p>
        </w:tc>
        <w:tc>
          <w:tcPr>
            <w:tcW w:w="1287" w:type="dxa"/>
            <w:tcBorders>
              <w:top w:val="nil"/>
              <w:left w:val="nil"/>
              <w:bottom w:val="single" w:sz="4" w:space="0" w:color="auto"/>
              <w:right w:val="single" w:sz="4" w:space="0" w:color="auto"/>
            </w:tcBorders>
            <w:shd w:val="clear" w:color="auto" w:fill="auto"/>
            <w:noWrap/>
            <w:vAlign w:val="center"/>
          </w:tcPr>
          <w:p w14:paraId="006911F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-116 958,7</w:t>
            </w:r>
          </w:p>
        </w:tc>
        <w:tc>
          <w:tcPr>
            <w:tcW w:w="1276" w:type="dxa"/>
            <w:tcBorders>
              <w:top w:val="nil"/>
              <w:left w:val="nil"/>
              <w:bottom w:val="single" w:sz="4" w:space="0" w:color="auto"/>
              <w:right w:val="single" w:sz="4" w:space="0" w:color="auto"/>
            </w:tcBorders>
            <w:shd w:val="clear" w:color="auto" w:fill="auto"/>
            <w:noWrap/>
            <w:vAlign w:val="center"/>
          </w:tcPr>
          <w:p w14:paraId="59E29A7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450 333,97</w:t>
            </w:r>
          </w:p>
        </w:tc>
        <w:tc>
          <w:tcPr>
            <w:tcW w:w="1272" w:type="dxa"/>
            <w:tcBorders>
              <w:top w:val="nil"/>
              <w:left w:val="nil"/>
              <w:bottom w:val="single" w:sz="4" w:space="0" w:color="auto"/>
              <w:right w:val="single" w:sz="4" w:space="0" w:color="auto"/>
            </w:tcBorders>
            <w:shd w:val="clear" w:color="auto" w:fill="auto"/>
            <w:noWrap/>
            <w:vAlign w:val="center"/>
          </w:tcPr>
          <w:p w14:paraId="654D16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272 489,66</w:t>
            </w:r>
          </w:p>
        </w:tc>
        <w:tc>
          <w:tcPr>
            <w:tcW w:w="1382" w:type="dxa"/>
            <w:tcBorders>
              <w:top w:val="nil"/>
              <w:left w:val="nil"/>
              <w:bottom w:val="single" w:sz="4" w:space="0" w:color="auto"/>
              <w:right w:val="single" w:sz="4" w:space="0" w:color="auto"/>
            </w:tcBorders>
            <w:shd w:val="clear" w:color="auto" w:fill="auto"/>
            <w:noWrap/>
            <w:vAlign w:val="center"/>
          </w:tcPr>
          <w:p w14:paraId="5958E5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-177 844,31</w:t>
            </w:r>
          </w:p>
        </w:tc>
        <w:tc>
          <w:tcPr>
            <w:tcW w:w="1262" w:type="dxa"/>
            <w:tcBorders>
              <w:top w:val="nil"/>
              <w:left w:val="nil"/>
              <w:bottom w:val="single" w:sz="4" w:space="0" w:color="auto"/>
              <w:right w:val="single" w:sz="4" w:space="0" w:color="auto"/>
            </w:tcBorders>
            <w:shd w:val="clear" w:color="auto" w:fill="auto"/>
            <w:noWrap/>
            <w:vAlign w:val="center"/>
          </w:tcPr>
          <w:p w14:paraId="4267B8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-32,67%</w:t>
            </w:r>
          </w:p>
        </w:tc>
        <w:tc>
          <w:tcPr>
            <w:tcW w:w="1262" w:type="dxa"/>
            <w:tcBorders>
              <w:top w:val="nil"/>
              <w:left w:val="nil"/>
              <w:bottom w:val="single" w:sz="4" w:space="0" w:color="auto"/>
              <w:right w:val="single" w:sz="4" w:space="0" w:color="auto"/>
            </w:tcBorders>
            <w:shd w:val="clear" w:color="auto" w:fill="auto"/>
            <w:noWrap/>
            <w:vAlign w:val="center"/>
          </w:tcPr>
          <w:p w14:paraId="201588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-39,49%</w:t>
            </w:r>
          </w:p>
        </w:tc>
      </w:tr>
      <w:tr w:rsidR="00A8636E" w:rsidRPr="0057391D" w14:paraId="3ABF1D5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8CE50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2.11.</w:t>
            </w:r>
          </w:p>
        </w:tc>
        <w:tc>
          <w:tcPr>
            <w:tcW w:w="4471" w:type="dxa"/>
            <w:tcBorders>
              <w:top w:val="nil"/>
              <w:left w:val="nil"/>
              <w:bottom w:val="single" w:sz="4" w:space="0" w:color="auto"/>
              <w:right w:val="single" w:sz="4" w:space="0" w:color="auto"/>
            </w:tcBorders>
            <w:shd w:val="clear" w:color="auto" w:fill="auto"/>
            <w:vAlign w:val="center"/>
          </w:tcPr>
          <w:p w14:paraId="1DEAC28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Прибыль на развитие</w:t>
            </w:r>
          </w:p>
        </w:tc>
        <w:tc>
          <w:tcPr>
            <w:tcW w:w="1228" w:type="dxa"/>
            <w:tcBorders>
              <w:top w:val="nil"/>
              <w:left w:val="nil"/>
              <w:bottom w:val="single" w:sz="4" w:space="0" w:color="auto"/>
              <w:right w:val="single" w:sz="4" w:space="0" w:color="auto"/>
            </w:tcBorders>
            <w:shd w:val="clear" w:color="auto" w:fill="auto"/>
            <w:noWrap/>
            <w:vAlign w:val="center"/>
          </w:tcPr>
          <w:p w14:paraId="5235B6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321 000,0</w:t>
            </w:r>
          </w:p>
        </w:tc>
        <w:tc>
          <w:tcPr>
            <w:tcW w:w="1449" w:type="dxa"/>
            <w:tcBorders>
              <w:top w:val="nil"/>
              <w:left w:val="nil"/>
              <w:bottom w:val="single" w:sz="4" w:space="0" w:color="auto"/>
              <w:right w:val="single" w:sz="4" w:space="0" w:color="auto"/>
            </w:tcBorders>
            <w:shd w:val="clear" w:color="auto" w:fill="auto"/>
            <w:noWrap/>
            <w:vAlign w:val="center"/>
          </w:tcPr>
          <w:p w14:paraId="719F41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05AA28D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-321 000,0</w:t>
            </w:r>
          </w:p>
        </w:tc>
        <w:tc>
          <w:tcPr>
            <w:tcW w:w="1276" w:type="dxa"/>
            <w:tcBorders>
              <w:top w:val="nil"/>
              <w:left w:val="nil"/>
              <w:bottom w:val="single" w:sz="4" w:space="0" w:color="auto"/>
              <w:right w:val="single" w:sz="4" w:space="0" w:color="auto"/>
            </w:tcBorders>
            <w:shd w:val="clear" w:color="auto" w:fill="auto"/>
            <w:noWrap/>
            <w:vAlign w:val="center"/>
          </w:tcPr>
          <w:p w14:paraId="6BEC60B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322 000,00</w:t>
            </w:r>
          </w:p>
        </w:tc>
        <w:tc>
          <w:tcPr>
            <w:tcW w:w="1272" w:type="dxa"/>
            <w:tcBorders>
              <w:top w:val="nil"/>
              <w:left w:val="nil"/>
              <w:bottom w:val="single" w:sz="4" w:space="0" w:color="auto"/>
              <w:right w:val="single" w:sz="4" w:space="0" w:color="auto"/>
            </w:tcBorders>
            <w:shd w:val="clear" w:color="auto" w:fill="auto"/>
            <w:noWrap/>
            <w:vAlign w:val="center"/>
          </w:tcPr>
          <w:p w14:paraId="664847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322 000,00</w:t>
            </w:r>
          </w:p>
        </w:tc>
        <w:tc>
          <w:tcPr>
            <w:tcW w:w="1382" w:type="dxa"/>
            <w:tcBorders>
              <w:top w:val="nil"/>
              <w:left w:val="nil"/>
              <w:bottom w:val="single" w:sz="4" w:space="0" w:color="auto"/>
              <w:right w:val="single" w:sz="4" w:space="0" w:color="auto"/>
            </w:tcBorders>
            <w:shd w:val="clear" w:color="auto" w:fill="auto"/>
            <w:noWrap/>
            <w:vAlign w:val="center"/>
          </w:tcPr>
          <w:p w14:paraId="7DDF17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2847D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-100,00%</w:t>
            </w:r>
          </w:p>
        </w:tc>
        <w:tc>
          <w:tcPr>
            <w:tcW w:w="1262" w:type="dxa"/>
            <w:tcBorders>
              <w:top w:val="nil"/>
              <w:left w:val="nil"/>
              <w:bottom w:val="single" w:sz="4" w:space="0" w:color="auto"/>
              <w:right w:val="single" w:sz="4" w:space="0" w:color="auto"/>
            </w:tcBorders>
            <w:shd w:val="clear" w:color="auto" w:fill="auto"/>
            <w:noWrap/>
            <w:vAlign w:val="center"/>
          </w:tcPr>
          <w:p w14:paraId="5FCF9C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r>
      <w:tr w:rsidR="00A8636E" w:rsidRPr="0057391D" w14:paraId="5848D8D5"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0D58D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2.12</w:t>
            </w:r>
          </w:p>
        </w:tc>
        <w:tc>
          <w:tcPr>
            <w:tcW w:w="4471" w:type="dxa"/>
            <w:tcBorders>
              <w:top w:val="nil"/>
              <w:left w:val="nil"/>
              <w:bottom w:val="single" w:sz="4" w:space="0" w:color="auto"/>
              <w:right w:val="single" w:sz="4" w:space="0" w:color="auto"/>
            </w:tcBorders>
            <w:shd w:val="clear" w:color="auto" w:fill="auto"/>
            <w:vAlign w:val="center"/>
          </w:tcPr>
          <w:p w14:paraId="2BA789C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Проценты за кредит</w:t>
            </w:r>
          </w:p>
        </w:tc>
        <w:tc>
          <w:tcPr>
            <w:tcW w:w="1228" w:type="dxa"/>
            <w:tcBorders>
              <w:top w:val="nil"/>
              <w:left w:val="nil"/>
              <w:bottom w:val="single" w:sz="4" w:space="0" w:color="auto"/>
              <w:right w:val="single" w:sz="4" w:space="0" w:color="auto"/>
            </w:tcBorders>
            <w:shd w:val="clear" w:color="auto" w:fill="auto"/>
            <w:noWrap/>
            <w:vAlign w:val="center"/>
          </w:tcPr>
          <w:p w14:paraId="555E19F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161633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6CC866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5F06DA1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24E9C3E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nil"/>
              <w:left w:val="nil"/>
              <w:bottom w:val="single" w:sz="4" w:space="0" w:color="auto"/>
              <w:right w:val="single" w:sz="4" w:space="0" w:color="auto"/>
            </w:tcBorders>
            <w:shd w:val="clear" w:color="auto" w:fill="auto"/>
            <w:noWrap/>
            <w:vAlign w:val="center"/>
          </w:tcPr>
          <w:p w14:paraId="370C5D9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06E3A7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4FC51F2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73B990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DB350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lastRenderedPageBreak/>
              <w:t>2.13</w:t>
            </w:r>
          </w:p>
        </w:tc>
        <w:tc>
          <w:tcPr>
            <w:tcW w:w="4471" w:type="dxa"/>
            <w:tcBorders>
              <w:top w:val="nil"/>
              <w:left w:val="nil"/>
              <w:bottom w:val="single" w:sz="4" w:space="0" w:color="auto"/>
              <w:right w:val="single" w:sz="4" w:space="0" w:color="auto"/>
            </w:tcBorders>
            <w:shd w:val="clear" w:color="auto" w:fill="auto"/>
            <w:vAlign w:val="center"/>
          </w:tcPr>
          <w:p w14:paraId="6311DE8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Возврат заемных средств</w:t>
            </w:r>
          </w:p>
        </w:tc>
        <w:tc>
          <w:tcPr>
            <w:tcW w:w="1228" w:type="dxa"/>
            <w:tcBorders>
              <w:top w:val="nil"/>
              <w:left w:val="nil"/>
              <w:bottom w:val="single" w:sz="4" w:space="0" w:color="auto"/>
              <w:right w:val="single" w:sz="4" w:space="0" w:color="auto"/>
            </w:tcBorders>
            <w:shd w:val="clear" w:color="auto" w:fill="auto"/>
            <w:noWrap/>
            <w:vAlign w:val="center"/>
          </w:tcPr>
          <w:p w14:paraId="3F93C8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237EB0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4E4464E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30E0AB9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3622C0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34 062,37</w:t>
            </w:r>
          </w:p>
        </w:tc>
        <w:tc>
          <w:tcPr>
            <w:tcW w:w="1382" w:type="dxa"/>
            <w:tcBorders>
              <w:top w:val="nil"/>
              <w:left w:val="nil"/>
              <w:bottom w:val="single" w:sz="4" w:space="0" w:color="auto"/>
              <w:right w:val="single" w:sz="4" w:space="0" w:color="auto"/>
            </w:tcBorders>
            <w:shd w:val="clear" w:color="auto" w:fill="auto"/>
            <w:noWrap/>
            <w:vAlign w:val="center"/>
          </w:tcPr>
          <w:p w14:paraId="6E4D499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34 062,37</w:t>
            </w:r>
          </w:p>
        </w:tc>
        <w:tc>
          <w:tcPr>
            <w:tcW w:w="1262" w:type="dxa"/>
            <w:tcBorders>
              <w:top w:val="nil"/>
              <w:left w:val="nil"/>
              <w:bottom w:val="single" w:sz="4" w:space="0" w:color="auto"/>
              <w:right w:val="single" w:sz="4" w:space="0" w:color="auto"/>
            </w:tcBorders>
            <w:shd w:val="clear" w:color="auto" w:fill="auto"/>
            <w:noWrap/>
            <w:vAlign w:val="center"/>
          </w:tcPr>
          <w:p w14:paraId="260D940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71F5A15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13CCBE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46A0598" w14:textId="77777777" w:rsidR="00A8636E" w:rsidRPr="0057391D" w:rsidRDefault="00A8636E" w:rsidP="009F6257">
            <w:pPr>
              <w:jc w:val="right"/>
              <w:rPr>
                <w:rFonts w:ascii="Myriad Pro" w:hAnsi="Myriad Pro"/>
                <w:bCs/>
                <w:sz w:val="18"/>
                <w:szCs w:val="18"/>
                <w:lang w:eastAsia="ru-RU"/>
              </w:rPr>
            </w:pPr>
            <w:r w:rsidRPr="0057391D">
              <w:rPr>
                <w:rFonts w:ascii="Myriad Pro" w:hAnsi="Myriad Pro"/>
                <w:bCs/>
                <w:sz w:val="18"/>
                <w:szCs w:val="18"/>
              </w:rPr>
              <w:t>2.14.</w:t>
            </w:r>
          </w:p>
        </w:tc>
        <w:tc>
          <w:tcPr>
            <w:tcW w:w="4471" w:type="dxa"/>
            <w:tcBorders>
              <w:top w:val="nil"/>
              <w:left w:val="nil"/>
              <w:bottom w:val="single" w:sz="4" w:space="0" w:color="auto"/>
              <w:right w:val="single" w:sz="4" w:space="0" w:color="auto"/>
            </w:tcBorders>
            <w:shd w:val="clear" w:color="auto" w:fill="auto"/>
            <w:vAlign w:val="center"/>
          </w:tcPr>
          <w:p w14:paraId="32657BA6"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xml:space="preserve">Расходы, связанные с компенсацией незапланированных расходов </w:t>
            </w:r>
          </w:p>
        </w:tc>
        <w:tc>
          <w:tcPr>
            <w:tcW w:w="1228" w:type="dxa"/>
            <w:tcBorders>
              <w:top w:val="nil"/>
              <w:left w:val="nil"/>
              <w:bottom w:val="single" w:sz="4" w:space="0" w:color="auto"/>
              <w:right w:val="single" w:sz="4" w:space="0" w:color="auto"/>
            </w:tcBorders>
            <w:shd w:val="clear" w:color="auto" w:fill="auto"/>
            <w:noWrap/>
            <w:vAlign w:val="center"/>
          </w:tcPr>
          <w:p w14:paraId="7A456A9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449" w:type="dxa"/>
            <w:tcBorders>
              <w:top w:val="nil"/>
              <w:left w:val="nil"/>
              <w:bottom w:val="single" w:sz="4" w:space="0" w:color="auto"/>
              <w:right w:val="single" w:sz="4" w:space="0" w:color="auto"/>
            </w:tcBorders>
            <w:shd w:val="clear" w:color="auto" w:fill="auto"/>
            <w:noWrap/>
            <w:vAlign w:val="center"/>
          </w:tcPr>
          <w:p w14:paraId="54161FA8"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6FC947EB" w14:textId="77777777" w:rsidR="00A8636E" w:rsidRPr="0057391D" w:rsidRDefault="00A8636E" w:rsidP="009F6257">
            <w:pPr>
              <w:jc w:val="right"/>
              <w:rPr>
                <w:rFonts w:ascii="Myriad Pro" w:hAnsi="Myriad Pro"/>
                <w:bCs/>
                <w:sz w:val="18"/>
                <w:szCs w:val="18"/>
                <w:lang w:eastAsia="ru-RU"/>
              </w:rPr>
            </w:pPr>
            <w:r w:rsidRPr="0057391D">
              <w:rPr>
                <w:rFonts w:ascii="Myriad Pro" w:hAnsi="Myriad Pro"/>
                <w:bCs/>
                <w:sz w:val="18"/>
                <w:szCs w:val="18"/>
              </w:rPr>
              <w:t>-27 569,70</w:t>
            </w:r>
          </w:p>
        </w:tc>
        <w:tc>
          <w:tcPr>
            <w:tcW w:w="1276" w:type="dxa"/>
            <w:tcBorders>
              <w:top w:val="nil"/>
              <w:left w:val="nil"/>
              <w:bottom w:val="single" w:sz="4" w:space="0" w:color="auto"/>
              <w:right w:val="single" w:sz="4" w:space="0" w:color="auto"/>
            </w:tcBorders>
            <w:shd w:val="clear" w:color="auto" w:fill="auto"/>
            <w:noWrap/>
            <w:vAlign w:val="center"/>
          </w:tcPr>
          <w:p w14:paraId="17D9050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101298,34</w:t>
            </w:r>
          </w:p>
        </w:tc>
        <w:tc>
          <w:tcPr>
            <w:tcW w:w="1272" w:type="dxa"/>
            <w:tcBorders>
              <w:top w:val="nil"/>
              <w:left w:val="nil"/>
              <w:bottom w:val="single" w:sz="4" w:space="0" w:color="auto"/>
              <w:right w:val="single" w:sz="4" w:space="0" w:color="auto"/>
            </w:tcBorders>
            <w:shd w:val="clear" w:color="auto" w:fill="auto"/>
            <w:noWrap/>
            <w:vAlign w:val="center"/>
          </w:tcPr>
          <w:p w14:paraId="7BA36EC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382" w:type="dxa"/>
            <w:tcBorders>
              <w:top w:val="nil"/>
              <w:left w:val="nil"/>
              <w:bottom w:val="single" w:sz="4" w:space="0" w:color="auto"/>
              <w:right w:val="single" w:sz="4" w:space="0" w:color="auto"/>
            </w:tcBorders>
            <w:shd w:val="clear" w:color="auto" w:fill="auto"/>
            <w:noWrap/>
            <w:vAlign w:val="center"/>
          </w:tcPr>
          <w:p w14:paraId="47DEBFA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476C775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272A10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0,00%</w:t>
            </w:r>
          </w:p>
        </w:tc>
      </w:tr>
      <w:tr w:rsidR="00A8636E" w:rsidRPr="0057391D" w14:paraId="45175F3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0C01E1B"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2.14.1.</w:t>
            </w:r>
          </w:p>
        </w:tc>
        <w:tc>
          <w:tcPr>
            <w:tcW w:w="4471" w:type="dxa"/>
            <w:tcBorders>
              <w:top w:val="nil"/>
              <w:left w:val="nil"/>
              <w:bottom w:val="single" w:sz="4" w:space="0" w:color="auto"/>
              <w:right w:val="single" w:sz="4" w:space="0" w:color="auto"/>
            </w:tcBorders>
            <w:shd w:val="clear" w:color="auto" w:fill="auto"/>
            <w:vAlign w:val="center"/>
          </w:tcPr>
          <w:p w14:paraId="554FB9AA"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выпадающие доходы по технологическому присоединению льготных категорий заявителей 2015 год</w:t>
            </w:r>
          </w:p>
        </w:tc>
        <w:tc>
          <w:tcPr>
            <w:tcW w:w="1228" w:type="dxa"/>
            <w:tcBorders>
              <w:top w:val="nil"/>
              <w:left w:val="nil"/>
              <w:bottom w:val="single" w:sz="4" w:space="0" w:color="auto"/>
              <w:right w:val="single" w:sz="4" w:space="0" w:color="auto"/>
            </w:tcBorders>
            <w:shd w:val="clear" w:color="auto" w:fill="auto"/>
            <w:noWrap/>
            <w:vAlign w:val="center"/>
          </w:tcPr>
          <w:p w14:paraId="6E929003"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449" w:type="dxa"/>
            <w:tcBorders>
              <w:top w:val="nil"/>
              <w:left w:val="nil"/>
              <w:bottom w:val="single" w:sz="4" w:space="0" w:color="auto"/>
              <w:right w:val="single" w:sz="4" w:space="0" w:color="auto"/>
            </w:tcBorders>
            <w:shd w:val="clear" w:color="auto" w:fill="auto"/>
            <w:noWrap/>
            <w:vAlign w:val="center"/>
          </w:tcPr>
          <w:p w14:paraId="07ABBA74"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621CB54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02625289"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272" w:type="dxa"/>
            <w:tcBorders>
              <w:top w:val="nil"/>
              <w:left w:val="nil"/>
              <w:bottom w:val="single" w:sz="4" w:space="0" w:color="auto"/>
              <w:right w:val="single" w:sz="4" w:space="0" w:color="auto"/>
            </w:tcBorders>
            <w:shd w:val="clear" w:color="auto" w:fill="auto"/>
            <w:noWrap/>
            <w:vAlign w:val="center"/>
          </w:tcPr>
          <w:p w14:paraId="1105160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382" w:type="dxa"/>
            <w:tcBorders>
              <w:top w:val="nil"/>
              <w:left w:val="nil"/>
              <w:bottom w:val="single" w:sz="4" w:space="0" w:color="auto"/>
              <w:right w:val="single" w:sz="4" w:space="0" w:color="auto"/>
            </w:tcBorders>
            <w:shd w:val="clear" w:color="auto" w:fill="auto"/>
            <w:noWrap/>
            <w:vAlign w:val="center"/>
          </w:tcPr>
          <w:p w14:paraId="0B2AF69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0A42ECDB" w14:textId="77777777" w:rsidR="00A8636E" w:rsidRPr="0057391D" w:rsidRDefault="00A8636E" w:rsidP="009F6257">
            <w:pPr>
              <w:rPr>
                <w:rFonts w:ascii="Myriad Pro" w:hAnsi="Myriad Pro"/>
                <w:sz w:val="18"/>
                <w:szCs w:val="18"/>
              </w:rPr>
            </w:pPr>
            <w:r w:rsidRPr="0057391D">
              <w:rPr>
                <w:rFonts w:ascii="Myriad Pro" w:hAnsi="Myriad Pro"/>
                <w:sz w:val="18"/>
                <w:szCs w:val="18"/>
              </w:rPr>
              <w:t>-</w:t>
            </w:r>
          </w:p>
        </w:tc>
        <w:tc>
          <w:tcPr>
            <w:tcW w:w="1262" w:type="dxa"/>
            <w:tcBorders>
              <w:top w:val="nil"/>
              <w:left w:val="nil"/>
              <w:bottom w:val="single" w:sz="4" w:space="0" w:color="auto"/>
              <w:right w:val="single" w:sz="4" w:space="0" w:color="auto"/>
            </w:tcBorders>
            <w:shd w:val="clear" w:color="auto" w:fill="auto"/>
            <w:noWrap/>
            <w:vAlign w:val="center"/>
          </w:tcPr>
          <w:p w14:paraId="4485338C"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r>
      <w:tr w:rsidR="00A8636E" w:rsidRPr="0057391D" w14:paraId="00C3C45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CACCD9F"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2.14.2.</w:t>
            </w:r>
          </w:p>
        </w:tc>
        <w:tc>
          <w:tcPr>
            <w:tcW w:w="4471" w:type="dxa"/>
            <w:tcBorders>
              <w:top w:val="nil"/>
              <w:left w:val="nil"/>
              <w:bottom w:val="single" w:sz="4" w:space="0" w:color="auto"/>
              <w:right w:val="single" w:sz="4" w:space="0" w:color="auto"/>
            </w:tcBorders>
            <w:shd w:val="clear" w:color="auto" w:fill="auto"/>
            <w:vAlign w:val="center"/>
          </w:tcPr>
          <w:p w14:paraId="7C592446"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расходов на оплату потерь по фактической стоимости 2015 года</w:t>
            </w:r>
          </w:p>
        </w:tc>
        <w:tc>
          <w:tcPr>
            <w:tcW w:w="1228" w:type="dxa"/>
            <w:tcBorders>
              <w:top w:val="nil"/>
              <w:left w:val="nil"/>
              <w:bottom w:val="single" w:sz="4" w:space="0" w:color="auto"/>
              <w:right w:val="single" w:sz="4" w:space="0" w:color="auto"/>
            </w:tcBorders>
            <w:shd w:val="clear" w:color="auto" w:fill="auto"/>
            <w:noWrap/>
            <w:vAlign w:val="center"/>
          </w:tcPr>
          <w:p w14:paraId="02D197A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449" w:type="dxa"/>
            <w:tcBorders>
              <w:top w:val="nil"/>
              <w:left w:val="nil"/>
              <w:bottom w:val="single" w:sz="4" w:space="0" w:color="auto"/>
              <w:right w:val="single" w:sz="4" w:space="0" w:color="auto"/>
            </w:tcBorders>
            <w:shd w:val="clear" w:color="auto" w:fill="auto"/>
            <w:noWrap/>
            <w:vAlign w:val="center"/>
          </w:tcPr>
          <w:p w14:paraId="3DB2BB41"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0CC67633"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276" w:type="dxa"/>
            <w:tcBorders>
              <w:top w:val="nil"/>
              <w:left w:val="nil"/>
              <w:bottom w:val="single" w:sz="4" w:space="0" w:color="auto"/>
              <w:right w:val="single" w:sz="4" w:space="0" w:color="auto"/>
            </w:tcBorders>
            <w:shd w:val="clear" w:color="auto" w:fill="auto"/>
            <w:noWrap/>
            <w:vAlign w:val="center"/>
          </w:tcPr>
          <w:p w14:paraId="34B134E1" w14:textId="77777777" w:rsidR="00A8636E" w:rsidRPr="0057391D" w:rsidRDefault="00A8636E" w:rsidP="009F6257">
            <w:pPr>
              <w:jc w:val="right"/>
              <w:rPr>
                <w:rFonts w:ascii="Myriad Pro" w:hAnsi="Myriad Pro"/>
                <w:sz w:val="18"/>
                <w:szCs w:val="18"/>
              </w:rPr>
            </w:pPr>
          </w:p>
        </w:tc>
        <w:tc>
          <w:tcPr>
            <w:tcW w:w="1272" w:type="dxa"/>
            <w:tcBorders>
              <w:top w:val="nil"/>
              <w:left w:val="nil"/>
              <w:bottom w:val="single" w:sz="4" w:space="0" w:color="auto"/>
              <w:right w:val="single" w:sz="4" w:space="0" w:color="auto"/>
            </w:tcBorders>
            <w:shd w:val="clear" w:color="auto" w:fill="auto"/>
            <w:noWrap/>
            <w:vAlign w:val="center"/>
          </w:tcPr>
          <w:p w14:paraId="0D4677FA" w14:textId="77777777" w:rsidR="00A8636E" w:rsidRPr="0057391D" w:rsidRDefault="00A8636E" w:rsidP="009F6257">
            <w:pPr>
              <w:rPr>
                <w:rFonts w:ascii="Myriad Pro" w:hAnsi="Myriad Pro"/>
                <w:sz w:val="18"/>
                <w:szCs w:val="18"/>
              </w:rPr>
            </w:pPr>
          </w:p>
        </w:tc>
        <w:tc>
          <w:tcPr>
            <w:tcW w:w="1382" w:type="dxa"/>
            <w:tcBorders>
              <w:top w:val="nil"/>
              <w:left w:val="nil"/>
              <w:bottom w:val="single" w:sz="4" w:space="0" w:color="auto"/>
              <w:right w:val="single" w:sz="4" w:space="0" w:color="auto"/>
            </w:tcBorders>
            <w:shd w:val="clear" w:color="auto" w:fill="auto"/>
            <w:noWrap/>
            <w:vAlign w:val="center"/>
          </w:tcPr>
          <w:p w14:paraId="63757C4C"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2D2E5E94"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66EF2DFA" w14:textId="77777777" w:rsidR="00A8636E" w:rsidRPr="0057391D" w:rsidRDefault="00A8636E" w:rsidP="009F6257">
            <w:pPr>
              <w:jc w:val="center"/>
              <w:rPr>
                <w:rFonts w:ascii="Myriad Pro" w:hAnsi="Myriad Pro"/>
                <w:sz w:val="18"/>
                <w:szCs w:val="18"/>
              </w:rPr>
            </w:pPr>
            <w:r w:rsidRPr="0057391D">
              <w:rPr>
                <w:rFonts w:ascii="Myriad Pro" w:hAnsi="Myriad Pro"/>
                <w:sz w:val="18"/>
                <w:szCs w:val="18"/>
              </w:rPr>
              <w:t>-</w:t>
            </w:r>
          </w:p>
        </w:tc>
      </w:tr>
      <w:tr w:rsidR="00A8636E" w:rsidRPr="0057391D" w14:paraId="189E8B6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14FDC06"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2.15..1</w:t>
            </w:r>
          </w:p>
        </w:tc>
        <w:tc>
          <w:tcPr>
            <w:tcW w:w="4471" w:type="dxa"/>
            <w:tcBorders>
              <w:top w:val="nil"/>
              <w:left w:val="nil"/>
              <w:bottom w:val="single" w:sz="4" w:space="0" w:color="auto"/>
              <w:right w:val="single" w:sz="4" w:space="0" w:color="auto"/>
            </w:tcBorders>
            <w:shd w:val="clear" w:color="auto" w:fill="auto"/>
            <w:vAlign w:val="center"/>
          </w:tcPr>
          <w:p w14:paraId="1FB8C8A5"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Избыток по итогам 2013 года</w:t>
            </w:r>
          </w:p>
        </w:tc>
        <w:tc>
          <w:tcPr>
            <w:tcW w:w="1228" w:type="dxa"/>
            <w:tcBorders>
              <w:top w:val="nil"/>
              <w:left w:val="nil"/>
              <w:bottom w:val="single" w:sz="4" w:space="0" w:color="auto"/>
              <w:right w:val="single" w:sz="4" w:space="0" w:color="auto"/>
            </w:tcBorders>
            <w:shd w:val="clear" w:color="auto" w:fill="auto"/>
            <w:noWrap/>
            <w:vAlign w:val="center"/>
          </w:tcPr>
          <w:p w14:paraId="0EF627B4"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-318 227,60</w:t>
            </w:r>
          </w:p>
        </w:tc>
        <w:tc>
          <w:tcPr>
            <w:tcW w:w="1449" w:type="dxa"/>
            <w:tcBorders>
              <w:top w:val="nil"/>
              <w:left w:val="nil"/>
              <w:bottom w:val="single" w:sz="4" w:space="0" w:color="auto"/>
              <w:right w:val="single" w:sz="4" w:space="0" w:color="auto"/>
            </w:tcBorders>
            <w:shd w:val="clear" w:color="auto" w:fill="auto"/>
            <w:noWrap/>
            <w:vAlign w:val="center"/>
          </w:tcPr>
          <w:p w14:paraId="145DDBFE"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-318 227,60</w:t>
            </w:r>
          </w:p>
        </w:tc>
        <w:tc>
          <w:tcPr>
            <w:tcW w:w="1287" w:type="dxa"/>
            <w:tcBorders>
              <w:top w:val="nil"/>
              <w:left w:val="nil"/>
              <w:bottom w:val="single" w:sz="4" w:space="0" w:color="auto"/>
              <w:right w:val="single" w:sz="4" w:space="0" w:color="auto"/>
            </w:tcBorders>
            <w:shd w:val="clear" w:color="auto" w:fill="auto"/>
            <w:noWrap/>
            <w:vAlign w:val="center"/>
          </w:tcPr>
          <w:p w14:paraId="6FCD4A34"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31A4B02B" w14:textId="77777777" w:rsidR="00A8636E" w:rsidRPr="0057391D" w:rsidRDefault="00A8636E" w:rsidP="009F6257">
            <w:pPr>
              <w:jc w:val="right"/>
              <w:rPr>
                <w:rFonts w:ascii="Myriad Pro" w:hAnsi="Myriad Pro"/>
                <w:sz w:val="18"/>
                <w:szCs w:val="18"/>
              </w:rPr>
            </w:pPr>
          </w:p>
        </w:tc>
        <w:tc>
          <w:tcPr>
            <w:tcW w:w="1272" w:type="dxa"/>
            <w:tcBorders>
              <w:top w:val="nil"/>
              <w:left w:val="nil"/>
              <w:bottom w:val="single" w:sz="4" w:space="0" w:color="auto"/>
              <w:right w:val="single" w:sz="4" w:space="0" w:color="auto"/>
            </w:tcBorders>
            <w:shd w:val="clear" w:color="auto" w:fill="auto"/>
            <w:noWrap/>
            <w:vAlign w:val="center"/>
          </w:tcPr>
          <w:p w14:paraId="16071E17" w14:textId="77777777" w:rsidR="00A8636E" w:rsidRPr="0057391D" w:rsidRDefault="00A8636E" w:rsidP="009F6257">
            <w:pPr>
              <w:rPr>
                <w:rFonts w:ascii="Myriad Pro" w:hAnsi="Myriad Pro"/>
                <w:sz w:val="18"/>
                <w:szCs w:val="18"/>
              </w:rPr>
            </w:pPr>
          </w:p>
        </w:tc>
        <w:tc>
          <w:tcPr>
            <w:tcW w:w="1382" w:type="dxa"/>
            <w:tcBorders>
              <w:top w:val="nil"/>
              <w:left w:val="nil"/>
              <w:bottom w:val="single" w:sz="4" w:space="0" w:color="auto"/>
              <w:right w:val="single" w:sz="4" w:space="0" w:color="auto"/>
            </w:tcBorders>
            <w:shd w:val="clear" w:color="auto" w:fill="auto"/>
            <w:noWrap/>
            <w:vAlign w:val="center"/>
          </w:tcPr>
          <w:p w14:paraId="2A1A223D"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47A03562"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c>
          <w:tcPr>
            <w:tcW w:w="1262" w:type="dxa"/>
            <w:tcBorders>
              <w:top w:val="nil"/>
              <w:left w:val="nil"/>
              <w:bottom w:val="single" w:sz="4" w:space="0" w:color="auto"/>
              <w:right w:val="single" w:sz="4" w:space="0" w:color="auto"/>
            </w:tcBorders>
            <w:shd w:val="clear" w:color="auto" w:fill="auto"/>
            <w:noWrap/>
            <w:vAlign w:val="center"/>
          </w:tcPr>
          <w:p w14:paraId="682CC56B" w14:textId="77777777" w:rsidR="00A8636E" w:rsidRPr="0057391D" w:rsidRDefault="00A8636E" w:rsidP="009F6257">
            <w:pPr>
              <w:jc w:val="center"/>
              <w:rPr>
                <w:rFonts w:ascii="Myriad Pro" w:hAnsi="Myriad Pro"/>
                <w:sz w:val="18"/>
                <w:szCs w:val="18"/>
              </w:rPr>
            </w:pPr>
            <w:r w:rsidRPr="0057391D">
              <w:rPr>
                <w:rFonts w:ascii="Myriad Pro" w:hAnsi="Myriad Pro"/>
                <w:sz w:val="18"/>
                <w:szCs w:val="18"/>
              </w:rPr>
              <w:t>-</w:t>
            </w:r>
          </w:p>
        </w:tc>
      </w:tr>
      <w:tr w:rsidR="00A8636E" w:rsidRPr="0057391D" w14:paraId="721158A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55635ED"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2.15.2</w:t>
            </w:r>
          </w:p>
        </w:tc>
        <w:tc>
          <w:tcPr>
            <w:tcW w:w="4471" w:type="dxa"/>
            <w:tcBorders>
              <w:top w:val="nil"/>
              <w:left w:val="nil"/>
              <w:bottom w:val="single" w:sz="4" w:space="0" w:color="auto"/>
              <w:right w:val="single" w:sz="4" w:space="0" w:color="auto"/>
            </w:tcBorders>
            <w:shd w:val="clear" w:color="auto" w:fill="auto"/>
            <w:vAlign w:val="center"/>
          </w:tcPr>
          <w:p w14:paraId="275F7A39"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xml:space="preserve">Изъятие по представлению прокуратуры омской области от 28.12.2015 </w:t>
            </w:r>
            <w:r w:rsidR="00BA0DDB">
              <w:rPr>
                <w:rFonts w:ascii="Myriad Pro" w:hAnsi="Myriad Pro"/>
                <w:bCs/>
                <w:sz w:val="18"/>
                <w:szCs w:val="18"/>
              </w:rPr>
              <w:t>№ </w:t>
            </w:r>
            <w:r w:rsidRPr="0057391D">
              <w:rPr>
                <w:rFonts w:ascii="Myriad Pro" w:hAnsi="Myriad Pro"/>
                <w:bCs/>
                <w:sz w:val="18"/>
                <w:szCs w:val="18"/>
              </w:rPr>
              <w:t>7/3-01/38-2015/44308</w:t>
            </w:r>
          </w:p>
        </w:tc>
        <w:tc>
          <w:tcPr>
            <w:tcW w:w="1228" w:type="dxa"/>
            <w:tcBorders>
              <w:top w:val="nil"/>
              <w:left w:val="nil"/>
              <w:bottom w:val="single" w:sz="4" w:space="0" w:color="auto"/>
              <w:right w:val="single" w:sz="4" w:space="0" w:color="auto"/>
            </w:tcBorders>
            <w:shd w:val="clear" w:color="auto" w:fill="auto"/>
            <w:noWrap/>
            <w:vAlign w:val="center"/>
          </w:tcPr>
          <w:p w14:paraId="14E0AE3B" w14:textId="77777777" w:rsidR="00A8636E" w:rsidRPr="0057391D" w:rsidRDefault="00A8636E" w:rsidP="009F6257">
            <w:pPr>
              <w:jc w:val="right"/>
              <w:rPr>
                <w:rFonts w:ascii="Myriad Pro" w:hAnsi="Myriad Pro"/>
                <w:bCs/>
                <w:sz w:val="18"/>
                <w:szCs w:val="18"/>
              </w:rPr>
            </w:pPr>
          </w:p>
        </w:tc>
        <w:tc>
          <w:tcPr>
            <w:tcW w:w="1449" w:type="dxa"/>
            <w:tcBorders>
              <w:top w:val="nil"/>
              <w:left w:val="nil"/>
              <w:bottom w:val="single" w:sz="4" w:space="0" w:color="auto"/>
              <w:right w:val="single" w:sz="4" w:space="0" w:color="auto"/>
            </w:tcBorders>
            <w:shd w:val="clear" w:color="auto" w:fill="auto"/>
            <w:noWrap/>
            <w:vAlign w:val="center"/>
          </w:tcPr>
          <w:p w14:paraId="0A88D8E4" w14:textId="77777777" w:rsidR="00A8636E" w:rsidRPr="0057391D" w:rsidRDefault="00A8636E" w:rsidP="009F6257">
            <w:pPr>
              <w:jc w:val="right"/>
              <w:rPr>
                <w:rFonts w:ascii="Myriad Pro" w:hAnsi="Myriad Pro"/>
                <w:bCs/>
                <w:sz w:val="18"/>
                <w:szCs w:val="18"/>
              </w:rPr>
            </w:pPr>
          </w:p>
        </w:tc>
        <w:tc>
          <w:tcPr>
            <w:tcW w:w="1287" w:type="dxa"/>
            <w:tcBorders>
              <w:top w:val="nil"/>
              <w:left w:val="nil"/>
              <w:bottom w:val="single" w:sz="4" w:space="0" w:color="auto"/>
              <w:right w:val="single" w:sz="4" w:space="0" w:color="auto"/>
            </w:tcBorders>
            <w:shd w:val="clear" w:color="auto" w:fill="auto"/>
            <w:noWrap/>
            <w:vAlign w:val="center"/>
          </w:tcPr>
          <w:p w14:paraId="3EF552EF" w14:textId="77777777" w:rsidR="00A8636E" w:rsidRPr="0057391D" w:rsidRDefault="00A8636E" w:rsidP="009F6257">
            <w:pPr>
              <w:jc w:val="right"/>
              <w:rPr>
                <w:rFonts w:ascii="Myriad Pro" w:hAnsi="Myriad Pro"/>
                <w:bCs/>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14:paraId="647B65D3"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-236895,53</w:t>
            </w:r>
          </w:p>
        </w:tc>
        <w:tc>
          <w:tcPr>
            <w:tcW w:w="1272" w:type="dxa"/>
            <w:tcBorders>
              <w:top w:val="nil"/>
              <w:left w:val="nil"/>
              <w:bottom w:val="single" w:sz="4" w:space="0" w:color="auto"/>
              <w:right w:val="single" w:sz="4" w:space="0" w:color="auto"/>
            </w:tcBorders>
            <w:shd w:val="clear" w:color="auto" w:fill="auto"/>
            <w:noWrap/>
            <w:vAlign w:val="center"/>
          </w:tcPr>
          <w:p w14:paraId="6CFE4909" w14:textId="77777777" w:rsidR="00A8636E" w:rsidRPr="0057391D" w:rsidRDefault="00A8636E" w:rsidP="009F6257">
            <w:pPr>
              <w:rPr>
                <w:rFonts w:ascii="Myriad Pro" w:hAnsi="Myriad Pro"/>
                <w:sz w:val="18"/>
                <w:szCs w:val="18"/>
              </w:rPr>
            </w:pPr>
            <w:r w:rsidRPr="0057391D">
              <w:rPr>
                <w:rFonts w:ascii="Myriad Pro" w:hAnsi="Myriad Pro"/>
                <w:sz w:val="18"/>
                <w:szCs w:val="18"/>
              </w:rPr>
              <w:t>-236895,53</w:t>
            </w:r>
          </w:p>
        </w:tc>
        <w:tc>
          <w:tcPr>
            <w:tcW w:w="1382" w:type="dxa"/>
            <w:tcBorders>
              <w:top w:val="nil"/>
              <w:left w:val="nil"/>
              <w:bottom w:val="single" w:sz="4" w:space="0" w:color="auto"/>
              <w:right w:val="single" w:sz="4" w:space="0" w:color="auto"/>
            </w:tcBorders>
            <w:shd w:val="clear" w:color="auto" w:fill="auto"/>
            <w:noWrap/>
            <w:vAlign w:val="center"/>
          </w:tcPr>
          <w:p w14:paraId="7244C1F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52D34AD9" w14:textId="77777777" w:rsidR="00A8636E" w:rsidRPr="0057391D" w:rsidRDefault="00A8636E" w:rsidP="009F6257">
            <w:pPr>
              <w:jc w:val="right"/>
              <w:rPr>
                <w:rFonts w:ascii="Myriad Pro" w:hAnsi="Myriad Pro"/>
                <w:sz w:val="18"/>
                <w:szCs w:val="18"/>
              </w:rPr>
            </w:pPr>
          </w:p>
        </w:tc>
        <w:tc>
          <w:tcPr>
            <w:tcW w:w="1262" w:type="dxa"/>
            <w:tcBorders>
              <w:top w:val="nil"/>
              <w:left w:val="nil"/>
              <w:bottom w:val="single" w:sz="4" w:space="0" w:color="auto"/>
              <w:right w:val="single" w:sz="4" w:space="0" w:color="auto"/>
            </w:tcBorders>
            <w:shd w:val="clear" w:color="auto" w:fill="auto"/>
            <w:noWrap/>
            <w:vAlign w:val="center"/>
          </w:tcPr>
          <w:p w14:paraId="0EEB4060" w14:textId="77777777" w:rsidR="00A8636E" w:rsidRPr="0057391D" w:rsidRDefault="00A8636E" w:rsidP="009F6257">
            <w:pPr>
              <w:jc w:val="center"/>
              <w:rPr>
                <w:rFonts w:ascii="Myriad Pro" w:hAnsi="Myriad Pro"/>
                <w:sz w:val="18"/>
                <w:szCs w:val="18"/>
              </w:rPr>
            </w:pPr>
          </w:p>
        </w:tc>
      </w:tr>
      <w:tr w:rsidR="00A8636E" w:rsidRPr="0057391D" w14:paraId="7943C1A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E83A85C"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w:t>
            </w:r>
          </w:p>
        </w:tc>
        <w:tc>
          <w:tcPr>
            <w:tcW w:w="4471" w:type="dxa"/>
            <w:tcBorders>
              <w:top w:val="nil"/>
              <w:left w:val="nil"/>
              <w:bottom w:val="single" w:sz="4" w:space="0" w:color="auto"/>
              <w:right w:val="single" w:sz="4" w:space="0" w:color="auto"/>
            </w:tcBorders>
            <w:shd w:val="clear" w:color="auto" w:fill="auto"/>
            <w:vAlign w:val="center"/>
          </w:tcPr>
          <w:p w14:paraId="3BDE9E39"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по решению Верховного суда</w:t>
            </w:r>
          </w:p>
        </w:tc>
        <w:tc>
          <w:tcPr>
            <w:tcW w:w="1228" w:type="dxa"/>
            <w:tcBorders>
              <w:top w:val="nil"/>
              <w:left w:val="nil"/>
              <w:bottom w:val="single" w:sz="4" w:space="0" w:color="auto"/>
              <w:right w:val="single" w:sz="4" w:space="0" w:color="auto"/>
            </w:tcBorders>
            <w:shd w:val="clear" w:color="auto" w:fill="auto"/>
            <w:noWrap/>
            <w:vAlign w:val="center"/>
          </w:tcPr>
          <w:p w14:paraId="6668D183"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124 970,05</w:t>
            </w:r>
          </w:p>
        </w:tc>
        <w:tc>
          <w:tcPr>
            <w:tcW w:w="1449" w:type="dxa"/>
            <w:tcBorders>
              <w:top w:val="nil"/>
              <w:left w:val="nil"/>
              <w:bottom w:val="single" w:sz="4" w:space="0" w:color="auto"/>
              <w:right w:val="single" w:sz="4" w:space="0" w:color="auto"/>
            </w:tcBorders>
            <w:shd w:val="clear" w:color="auto" w:fill="auto"/>
            <w:noWrap/>
            <w:vAlign w:val="center"/>
          </w:tcPr>
          <w:p w14:paraId="5E3A828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287" w:type="dxa"/>
            <w:tcBorders>
              <w:top w:val="nil"/>
              <w:left w:val="nil"/>
              <w:bottom w:val="single" w:sz="4" w:space="0" w:color="auto"/>
              <w:right w:val="single" w:sz="4" w:space="0" w:color="auto"/>
            </w:tcBorders>
            <w:shd w:val="clear" w:color="auto" w:fill="auto"/>
            <w:noWrap/>
            <w:vAlign w:val="center"/>
          </w:tcPr>
          <w:p w14:paraId="05AD68A2"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276" w:type="dxa"/>
            <w:tcBorders>
              <w:top w:val="nil"/>
              <w:left w:val="nil"/>
              <w:bottom w:val="single" w:sz="4" w:space="0" w:color="auto"/>
              <w:right w:val="single" w:sz="4" w:space="0" w:color="auto"/>
            </w:tcBorders>
            <w:shd w:val="clear" w:color="auto" w:fill="auto"/>
            <w:noWrap/>
            <w:vAlign w:val="center"/>
          </w:tcPr>
          <w:p w14:paraId="6893B33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209237,64</w:t>
            </w:r>
          </w:p>
        </w:tc>
        <w:tc>
          <w:tcPr>
            <w:tcW w:w="1272" w:type="dxa"/>
            <w:tcBorders>
              <w:top w:val="nil"/>
              <w:left w:val="nil"/>
              <w:bottom w:val="single" w:sz="4" w:space="0" w:color="auto"/>
              <w:right w:val="single" w:sz="4" w:space="0" w:color="auto"/>
            </w:tcBorders>
            <w:shd w:val="clear" w:color="auto" w:fill="auto"/>
            <w:noWrap/>
            <w:vAlign w:val="center"/>
          </w:tcPr>
          <w:p w14:paraId="054E3C5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123936,81</w:t>
            </w:r>
          </w:p>
        </w:tc>
        <w:tc>
          <w:tcPr>
            <w:tcW w:w="1382" w:type="dxa"/>
            <w:tcBorders>
              <w:top w:val="nil"/>
              <w:left w:val="nil"/>
              <w:bottom w:val="single" w:sz="4" w:space="0" w:color="auto"/>
              <w:right w:val="single" w:sz="4" w:space="0" w:color="auto"/>
            </w:tcBorders>
            <w:shd w:val="clear" w:color="auto" w:fill="auto"/>
            <w:noWrap/>
            <w:vAlign w:val="center"/>
          </w:tcPr>
          <w:p w14:paraId="256C96EA"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-85300,83</w:t>
            </w:r>
          </w:p>
        </w:tc>
        <w:tc>
          <w:tcPr>
            <w:tcW w:w="1262" w:type="dxa"/>
            <w:tcBorders>
              <w:top w:val="nil"/>
              <w:left w:val="nil"/>
              <w:bottom w:val="single" w:sz="4" w:space="0" w:color="auto"/>
              <w:right w:val="single" w:sz="4" w:space="0" w:color="auto"/>
            </w:tcBorders>
            <w:shd w:val="clear" w:color="auto" w:fill="auto"/>
            <w:noWrap/>
            <w:vAlign w:val="center"/>
          </w:tcPr>
          <w:p w14:paraId="51E65E4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-94,69%</w:t>
            </w:r>
          </w:p>
        </w:tc>
        <w:tc>
          <w:tcPr>
            <w:tcW w:w="1262" w:type="dxa"/>
            <w:tcBorders>
              <w:top w:val="nil"/>
              <w:left w:val="nil"/>
              <w:bottom w:val="single" w:sz="4" w:space="0" w:color="auto"/>
              <w:right w:val="single" w:sz="4" w:space="0" w:color="auto"/>
            </w:tcBorders>
            <w:shd w:val="clear" w:color="auto" w:fill="auto"/>
            <w:noWrap/>
            <w:vAlign w:val="center"/>
          </w:tcPr>
          <w:p w14:paraId="0DBBD0B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-40,77%</w:t>
            </w:r>
          </w:p>
        </w:tc>
      </w:tr>
      <w:tr w:rsidR="00A8636E" w:rsidRPr="0057391D" w14:paraId="7C57D2F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769A34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2.16.1.</w:t>
            </w:r>
          </w:p>
        </w:tc>
        <w:tc>
          <w:tcPr>
            <w:tcW w:w="4471" w:type="dxa"/>
            <w:tcBorders>
              <w:top w:val="nil"/>
              <w:left w:val="nil"/>
              <w:bottom w:val="single" w:sz="4" w:space="0" w:color="auto"/>
              <w:right w:val="single" w:sz="4" w:space="0" w:color="auto"/>
            </w:tcBorders>
            <w:shd w:val="clear" w:color="auto" w:fill="auto"/>
            <w:vAlign w:val="center"/>
          </w:tcPr>
          <w:p w14:paraId="6AA897E7"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недополученная товарная выручка по итогам работы за 2013 год</w:t>
            </w:r>
          </w:p>
        </w:tc>
        <w:tc>
          <w:tcPr>
            <w:tcW w:w="1228" w:type="dxa"/>
            <w:tcBorders>
              <w:top w:val="nil"/>
              <w:left w:val="nil"/>
              <w:bottom w:val="single" w:sz="4" w:space="0" w:color="auto"/>
              <w:right w:val="single" w:sz="4" w:space="0" w:color="auto"/>
            </w:tcBorders>
            <w:shd w:val="clear" w:color="auto" w:fill="auto"/>
            <w:noWrap/>
            <w:vAlign w:val="center"/>
          </w:tcPr>
          <w:p w14:paraId="60D867F6"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449" w:type="dxa"/>
            <w:tcBorders>
              <w:top w:val="nil"/>
              <w:left w:val="nil"/>
              <w:bottom w:val="single" w:sz="4" w:space="0" w:color="auto"/>
              <w:right w:val="single" w:sz="4" w:space="0" w:color="auto"/>
            </w:tcBorders>
            <w:shd w:val="clear" w:color="auto" w:fill="auto"/>
            <w:noWrap/>
            <w:vAlign w:val="center"/>
          </w:tcPr>
          <w:p w14:paraId="6919298C"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287" w:type="dxa"/>
            <w:tcBorders>
              <w:top w:val="nil"/>
              <w:left w:val="nil"/>
              <w:bottom w:val="single" w:sz="4" w:space="0" w:color="auto"/>
              <w:right w:val="single" w:sz="4" w:space="0" w:color="auto"/>
            </w:tcBorders>
            <w:shd w:val="clear" w:color="auto" w:fill="auto"/>
            <w:noWrap/>
            <w:vAlign w:val="center"/>
          </w:tcPr>
          <w:p w14:paraId="055BD04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2E5112C6"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33183,6</w:t>
            </w:r>
          </w:p>
        </w:tc>
        <w:tc>
          <w:tcPr>
            <w:tcW w:w="1272" w:type="dxa"/>
            <w:tcBorders>
              <w:top w:val="nil"/>
              <w:left w:val="nil"/>
              <w:bottom w:val="single" w:sz="4" w:space="0" w:color="auto"/>
              <w:right w:val="single" w:sz="4" w:space="0" w:color="auto"/>
            </w:tcBorders>
            <w:shd w:val="clear" w:color="auto" w:fill="auto"/>
            <w:noWrap/>
            <w:vAlign w:val="center"/>
          </w:tcPr>
          <w:p w14:paraId="774A028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33183,6</w:t>
            </w:r>
          </w:p>
        </w:tc>
        <w:tc>
          <w:tcPr>
            <w:tcW w:w="1382" w:type="dxa"/>
            <w:tcBorders>
              <w:top w:val="nil"/>
              <w:left w:val="nil"/>
              <w:bottom w:val="single" w:sz="4" w:space="0" w:color="auto"/>
              <w:right w:val="single" w:sz="4" w:space="0" w:color="auto"/>
            </w:tcBorders>
            <w:shd w:val="clear" w:color="auto" w:fill="auto"/>
            <w:noWrap/>
            <w:vAlign w:val="center"/>
          </w:tcPr>
          <w:p w14:paraId="6D4F0120"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0AEB28FB"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c>
          <w:tcPr>
            <w:tcW w:w="1262" w:type="dxa"/>
            <w:tcBorders>
              <w:top w:val="nil"/>
              <w:left w:val="nil"/>
              <w:bottom w:val="single" w:sz="4" w:space="0" w:color="auto"/>
              <w:right w:val="single" w:sz="4" w:space="0" w:color="auto"/>
            </w:tcBorders>
            <w:shd w:val="clear" w:color="auto" w:fill="auto"/>
            <w:noWrap/>
            <w:vAlign w:val="center"/>
          </w:tcPr>
          <w:p w14:paraId="7A8FDE80"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r>
      <w:tr w:rsidR="00A8636E" w:rsidRPr="0057391D" w14:paraId="68C66B8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045B209"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2.16.2.</w:t>
            </w:r>
          </w:p>
        </w:tc>
        <w:tc>
          <w:tcPr>
            <w:tcW w:w="4471" w:type="dxa"/>
            <w:tcBorders>
              <w:top w:val="nil"/>
              <w:left w:val="nil"/>
              <w:bottom w:val="single" w:sz="4" w:space="0" w:color="auto"/>
              <w:right w:val="single" w:sz="4" w:space="0" w:color="auto"/>
            </w:tcBorders>
            <w:shd w:val="clear" w:color="auto" w:fill="auto"/>
            <w:vAlign w:val="center"/>
          </w:tcPr>
          <w:p w14:paraId="1CCBEECB"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расходов на оплату потерь 2015 год</w:t>
            </w:r>
          </w:p>
        </w:tc>
        <w:tc>
          <w:tcPr>
            <w:tcW w:w="1228" w:type="dxa"/>
            <w:tcBorders>
              <w:top w:val="nil"/>
              <w:left w:val="nil"/>
              <w:bottom w:val="single" w:sz="4" w:space="0" w:color="auto"/>
              <w:right w:val="single" w:sz="4" w:space="0" w:color="auto"/>
            </w:tcBorders>
            <w:shd w:val="clear" w:color="auto" w:fill="auto"/>
            <w:noWrap/>
            <w:vAlign w:val="center"/>
          </w:tcPr>
          <w:p w14:paraId="5694AE52"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449" w:type="dxa"/>
            <w:tcBorders>
              <w:top w:val="nil"/>
              <w:left w:val="nil"/>
              <w:bottom w:val="single" w:sz="4" w:space="0" w:color="auto"/>
              <w:right w:val="single" w:sz="4" w:space="0" w:color="auto"/>
            </w:tcBorders>
            <w:shd w:val="clear" w:color="auto" w:fill="auto"/>
            <w:noWrap/>
            <w:vAlign w:val="center"/>
          </w:tcPr>
          <w:p w14:paraId="20F0720F"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43545D0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276" w:type="dxa"/>
            <w:tcBorders>
              <w:top w:val="nil"/>
              <w:left w:val="nil"/>
              <w:bottom w:val="single" w:sz="4" w:space="0" w:color="auto"/>
              <w:right w:val="single" w:sz="4" w:space="0" w:color="auto"/>
            </w:tcBorders>
            <w:shd w:val="clear" w:color="auto" w:fill="auto"/>
            <w:noWrap/>
            <w:vAlign w:val="center"/>
          </w:tcPr>
          <w:p w14:paraId="1680A1A5"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176054,04</w:t>
            </w:r>
          </w:p>
        </w:tc>
        <w:tc>
          <w:tcPr>
            <w:tcW w:w="1272" w:type="dxa"/>
            <w:tcBorders>
              <w:top w:val="nil"/>
              <w:left w:val="nil"/>
              <w:bottom w:val="single" w:sz="4" w:space="0" w:color="auto"/>
              <w:right w:val="single" w:sz="4" w:space="0" w:color="auto"/>
            </w:tcBorders>
            <w:shd w:val="clear" w:color="auto" w:fill="auto"/>
            <w:noWrap/>
            <w:vAlign w:val="center"/>
          </w:tcPr>
          <w:p w14:paraId="5FC5E5D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90753,21</w:t>
            </w:r>
          </w:p>
        </w:tc>
        <w:tc>
          <w:tcPr>
            <w:tcW w:w="1382" w:type="dxa"/>
            <w:tcBorders>
              <w:top w:val="nil"/>
              <w:left w:val="nil"/>
              <w:bottom w:val="single" w:sz="4" w:space="0" w:color="auto"/>
              <w:right w:val="single" w:sz="4" w:space="0" w:color="auto"/>
            </w:tcBorders>
            <w:shd w:val="clear" w:color="auto" w:fill="auto"/>
            <w:noWrap/>
            <w:vAlign w:val="center"/>
          </w:tcPr>
          <w:p w14:paraId="460F846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-85300,83</w:t>
            </w:r>
          </w:p>
        </w:tc>
        <w:tc>
          <w:tcPr>
            <w:tcW w:w="1262" w:type="dxa"/>
            <w:tcBorders>
              <w:top w:val="nil"/>
              <w:left w:val="nil"/>
              <w:bottom w:val="single" w:sz="4" w:space="0" w:color="auto"/>
              <w:right w:val="single" w:sz="4" w:space="0" w:color="auto"/>
            </w:tcBorders>
            <w:shd w:val="clear" w:color="auto" w:fill="auto"/>
            <w:noWrap/>
            <w:vAlign w:val="center"/>
          </w:tcPr>
          <w:p w14:paraId="5C585E8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45304B52"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-48,45%</w:t>
            </w:r>
          </w:p>
        </w:tc>
      </w:tr>
      <w:tr w:rsidR="00A8636E" w:rsidRPr="0057391D" w14:paraId="5C3F846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F189CC6"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II</w:t>
            </w:r>
          </w:p>
        </w:tc>
        <w:tc>
          <w:tcPr>
            <w:tcW w:w="4471" w:type="dxa"/>
            <w:tcBorders>
              <w:top w:val="nil"/>
              <w:left w:val="nil"/>
              <w:bottom w:val="single" w:sz="4" w:space="0" w:color="auto"/>
              <w:right w:val="single" w:sz="4" w:space="0" w:color="auto"/>
            </w:tcBorders>
            <w:shd w:val="clear" w:color="auto" w:fill="auto"/>
            <w:vAlign w:val="center"/>
          </w:tcPr>
          <w:p w14:paraId="0E431347" w14:textId="77777777" w:rsidR="00A8636E" w:rsidRPr="0057391D" w:rsidRDefault="00A8636E" w:rsidP="009F6257">
            <w:pPr>
              <w:rPr>
                <w:rFonts w:ascii="Myriad Pro" w:hAnsi="Myriad Pro"/>
                <w:b/>
                <w:sz w:val="18"/>
                <w:szCs w:val="18"/>
                <w:lang w:eastAsia="ru-RU"/>
              </w:rPr>
            </w:pPr>
            <w:r w:rsidRPr="0057391D">
              <w:rPr>
                <w:rFonts w:ascii="Myriad Pro" w:hAnsi="Myriad Pro"/>
                <w:b/>
                <w:sz w:val="18"/>
                <w:szCs w:val="18"/>
                <w:lang w:eastAsia="ru-RU"/>
              </w:rPr>
              <w:t>ИТОГО неподконтрольных расходов</w:t>
            </w:r>
          </w:p>
        </w:tc>
        <w:tc>
          <w:tcPr>
            <w:tcW w:w="1228" w:type="dxa"/>
            <w:tcBorders>
              <w:top w:val="nil"/>
              <w:left w:val="nil"/>
              <w:bottom w:val="single" w:sz="4" w:space="0" w:color="auto"/>
              <w:right w:val="single" w:sz="4" w:space="0" w:color="auto"/>
            </w:tcBorders>
            <w:shd w:val="clear" w:color="auto" w:fill="auto"/>
            <w:noWrap/>
            <w:vAlign w:val="center"/>
          </w:tcPr>
          <w:p w14:paraId="3E4738E0"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3 002 491,51</w:t>
            </w:r>
          </w:p>
        </w:tc>
        <w:tc>
          <w:tcPr>
            <w:tcW w:w="1449" w:type="dxa"/>
            <w:tcBorders>
              <w:top w:val="nil"/>
              <w:left w:val="nil"/>
              <w:bottom w:val="single" w:sz="4" w:space="0" w:color="auto"/>
              <w:right w:val="single" w:sz="4" w:space="0" w:color="auto"/>
            </w:tcBorders>
            <w:shd w:val="clear" w:color="auto" w:fill="auto"/>
            <w:noWrap/>
            <w:vAlign w:val="center"/>
          </w:tcPr>
          <w:p w14:paraId="4D5DB80D"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2 723 674,56</w:t>
            </w:r>
          </w:p>
        </w:tc>
        <w:tc>
          <w:tcPr>
            <w:tcW w:w="1287" w:type="dxa"/>
            <w:tcBorders>
              <w:top w:val="nil"/>
              <w:left w:val="nil"/>
              <w:bottom w:val="single" w:sz="4" w:space="0" w:color="auto"/>
              <w:right w:val="single" w:sz="4" w:space="0" w:color="auto"/>
            </w:tcBorders>
            <w:shd w:val="clear" w:color="auto" w:fill="auto"/>
            <w:noWrap/>
            <w:vAlign w:val="center"/>
          </w:tcPr>
          <w:p w14:paraId="1F6A99ED"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-278 816,94</w:t>
            </w:r>
          </w:p>
        </w:tc>
        <w:tc>
          <w:tcPr>
            <w:tcW w:w="1276" w:type="dxa"/>
            <w:tcBorders>
              <w:top w:val="nil"/>
              <w:left w:val="nil"/>
              <w:bottom w:val="single" w:sz="4" w:space="0" w:color="auto"/>
              <w:right w:val="single" w:sz="4" w:space="0" w:color="auto"/>
            </w:tcBorders>
            <w:shd w:val="clear" w:color="auto" w:fill="auto"/>
            <w:noWrap/>
            <w:vAlign w:val="center"/>
          </w:tcPr>
          <w:p w14:paraId="579FCC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3 175 884,40</w:t>
            </w:r>
          </w:p>
        </w:tc>
        <w:tc>
          <w:tcPr>
            <w:tcW w:w="1272" w:type="dxa"/>
            <w:tcBorders>
              <w:top w:val="nil"/>
              <w:left w:val="nil"/>
              <w:bottom w:val="single" w:sz="4" w:space="0" w:color="auto"/>
              <w:right w:val="single" w:sz="4" w:space="0" w:color="auto"/>
            </w:tcBorders>
            <w:shd w:val="clear" w:color="auto" w:fill="auto"/>
            <w:noWrap/>
            <w:vAlign w:val="center"/>
          </w:tcPr>
          <w:p w14:paraId="286F55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3 094 039,47</w:t>
            </w:r>
          </w:p>
        </w:tc>
        <w:tc>
          <w:tcPr>
            <w:tcW w:w="1382" w:type="dxa"/>
            <w:tcBorders>
              <w:top w:val="nil"/>
              <w:left w:val="nil"/>
              <w:bottom w:val="single" w:sz="4" w:space="0" w:color="auto"/>
              <w:right w:val="single" w:sz="4" w:space="0" w:color="auto"/>
            </w:tcBorders>
            <w:shd w:val="clear" w:color="auto" w:fill="auto"/>
            <w:noWrap/>
            <w:vAlign w:val="center"/>
          </w:tcPr>
          <w:p w14:paraId="522E75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-81 844,93</w:t>
            </w:r>
          </w:p>
        </w:tc>
        <w:tc>
          <w:tcPr>
            <w:tcW w:w="1262" w:type="dxa"/>
            <w:tcBorders>
              <w:top w:val="nil"/>
              <w:left w:val="nil"/>
              <w:bottom w:val="single" w:sz="4" w:space="0" w:color="auto"/>
              <w:right w:val="single" w:sz="4" w:space="0" w:color="auto"/>
            </w:tcBorders>
            <w:shd w:val="clear" w:color="auto" w:fill="auto"/>
            <w:noWrap/>
            <w:vAlign w:val="center"/>
          </w:tcPr>
          <w:p w14:paraId="5B6321D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-9,29%</w:t>
            </w:r>
          </w:p>
        </w:tc>
        <w:tc>
          <w:tcPr>
            <w:tcW w:w="1262" w:type="dxa"/>
            <w:tcBorders>
              <w:top w:val="nil"/>
              <w:left w:val="nil"/>
              <w:bottom w:val="single" w:sz="4" w:space="0" w:color="auto"/>
              <w:right w:val="single" w:sz="4" w:space="0" w:color="auto"/>
            </w:tcBorders>
            <w:shd w:val="clear" w:color="auto" w:fill="auto"/>
            <w:noWrap/>
            <w:vAlign w:val="center"/>
          </w:tcPr>
          <w:p w14:paraId="0516F19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w:t>
            </w:r>
          </w:p>
        </w:tc>
      </w:tr>
      <w:tr w:rsidR="00A8636E" w:rsidRPr="0057391D" w14:paraId="4AFCC82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BC632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III</w:t>
            </w:r>
          </w:p>
        </w:tc>
        <w:tc>
          <w:tcPr>
            <w:tcW w:w="4471" w:type="dxa"/>
            <w:tcBorders>
              <w:top w:val="nil"/>
              <w:left w:val="nil"/>
              <w:bottom w:val="single" w:sz="4" w:space="0" w:color="auto"/>
              <w:right w:val="single" w:sz="4" w:space="0" w:color="auto"/>
            </w:tcBorders>
            <w:shd w:val="clear" w:color="auto" w:fill="auto"/>
            <w:vAlign w:val="center"/>
          </w:tcPr>
          <w:p w14:paraId="4D7E4BB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НВВ на содержание сетей </w:t>
            </w:r>
          </w:p>
        </w:tc>
        <w:tc>
          <w:tcPr>
            <w:tcW w:w="1228" w:type="dxa"/>
            <w:tcBorders>
              <w:top w:val="nil"/>
              <w:left w:val="nil"/>
              <w:bottom w:val="single" w:sz="4" w:space="0" w:color="auto"/>
              <w:right w:val="single" w:sz="4" w:space="0" w:color="auto"/>
            </w:tcBorders>
            <w:shd w:val="clear" w:color="auto" w:fill="auto"/>
            <w:noWrap/>
            <w:vAlign w:val="center"/>
          </w:tcPr>
          <w:p w14:paraId="012AC3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4 646 216,96</w:t>
            </w:r>
          </w:p>
        </w:tc>
        <w:tc>
          <w:tcPr>
            <w:tcW w:w="1449" w:type="dxa"/>
            <w:tcBorders>
              <w:top w:val="nil"/>
              <w:left w:val="nil"/>
              <w:bottom w:val="single" w:sz="4" w:space="0" w:color="auto"/>
              <w:right w:val="single" w:sz="4" w:space="0" w:color="auto"/>
            </w:tcBorders>
            <w:shd w:val="clear" w:color="auto" w:fill="auto"/>
            <w:noWrap/>
            <w:vAlign w:val="center"/>
          </w:tcPr>
          <w:p w14:paraId="609A1B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4 150 376,61</w:t>
            </w:r>
          </w:p>
        </w:tc>
        <w:tc>
          <w:tcPr>
            <w:tcW w:w="1287" w:type="dxa"/>
            <w:tcBorders>
              <w:top w:val="nil"/>
              <w:left w:val="nil"/>
              <w:bottom w:val="single" w:sz="4" w:space="0" w:color="auto"/>
              <w:right w:val="single" w:sz="4" w:space="0" w:color="auto"/>
            </w:tcBorders>
            <w:shd w:val="clear" w:color="auto" w:fill="auto"/>
            <w:noWrap/>
            <w:vAlign w:val="center"/>
          </w:tcPr>
          <w:p w14:paraId="130BB11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p w14:paraId="4296751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rPr>
              <w:t>-495 840,35</w:t>
            </w:r>
          </w:p>
          <w:p w14:paraId="21178944" w14:textId="77777777" w:rsidR="00A8636E" w:rsidRPr="0057391D" w:rsidRDefault="00A8636E" w:rsidP="009F6257">
            <w:pPr>
              <w:rPr>
                <w:rFonts w:ascii="Myriad Pro" w:hAnsi="Myriad Pro"/>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1EF9C4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5 131 314,48</w:t>
            </w:r>
          </w:p>
        </w:tc>
        <w:tc>
          <w:tcPr>
            <w:tcW w:w="1272" w:type="dxa"/>
            <w:tcBorders>
              <w:top w:val="nil"/>
              <w:left w:val="nil"/>
              <w:bottom w:val="single" w:sz="4" w:space="0" w:color="auto"/>
              <w:right w:val="single" w:sz="4" w:space="0" w:color="auto"/>
            </w:tcBorders>
            <w:shd w:val="clear" w:color="auto" w:fill="auto"/>
            <w:noWrap/>
            <w:vAlign w:val="center"/>
          </w:tcPr>
          <w:p w14:paraId="6EE9CC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5 003 019,72</w:t>
            </w:r>
          </w:p>
        </w:tc>
        <w:tc>
          <w:tcPr>
            <w:tcW w:w="1382" w:type="dxa"/>
            <w:tcBorders>
              <w:top w:val="nil"/>
              <w:left w:val="nil"/>
              <w:bottom w:val="single" w:sz="4" w:space="0" w:color="auto"/>
              <w:right w:val="single" w:sz="4" w:space="0" w:color="auto"/>
            </w:tcBorders>
            <w:shd w:val="clear" w:color="auto" w:fill="auto"/>
            <w:noWrap/>
            <w:vAlign w:val="center"/>
          </w:tcPr>
          <w:p w14:paraId="1A5EAA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-128 294,76</w:t>
            </w:r>
          </w:p>
        </w:tc>
        <w:tc>
          <w:tcPr>
            <w:tcW w:w="1262" w:type="dxa"/>
            <w:tcBorders>
              <w:top w:val="nil"/>
              <w:left w:val="nil"/>
              <w:bottom w:val="single" w:sz="4" w:space="0" w:color="auto"/>
              <w:right w:val="single" w:sz="4" w:space="0" w:color="auto"/>
            </w:tcBorders>
            <w:shd w:val="clear" w:color="auto" w:fill="auto"/>
            <w:noWrap/>
            <w:vAlign w:val="center"/>
          </w:tcPr>
          <w:p w14:paraId="3CC092D9" w14:textId="77777777" w:rsidR="00A8636E" w:rsidRPr="0057391D" w:rsidRDefault="00A8636E" w:rsidP="009F6257">
            <w:pPr>
              <w:jc w:val="center"/>
              <w:rPr>
                <w:rFonts w:ascii="Myriad Pro" w:hAnsi="Myriad Pro"/>
                <w:sz w:val="18"/>
                <w:szCs w:val="18"/>
              </w:rPr>
            </w:pPr>
          </w:p>
          <w:p w14:paraId="42CE6334"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rPr>
              <w:t>-10,67%</w:t>
            </w:r>
          </w:p>
          <w:p w14:paraId="02C0899A" w14:textId="77777777" w:rsidR="00A8636E" w:rsidRPr="0057391D" w:rsidRDefault="00A8636E" w:rsidP="009F6257">
            <w:pPr>
              <w:jc w:val="right"/>
              <w:rPr>
                <w:rFonts w:ascii="Myriad Pro" w:hAnsi="Myriad Pro"/>
                <w:sz w:val="18"/>
                <w:szCs w:val="18"/>
                <w:lang w:eastAsia="ru-RU"/>
              </w:rPr>
            </w:pPr>
          </w:p>
        </w:tc>
        <w:tc>
          <w:tcPr>
            <w:tcW w:w="1262" w:type="dxa"/>
            <w:tcBorders>
              <w:top w:val="nil"/>
              <w:left w:val="nil"/>
              <w:bottom w:val="single" w:sz="4" w:space="0" w:color="auto"/>
              <w:right w:val="single" w:sz="4" w:space="0" w:color="auto"/>
            </w:tcBorders>
            <w:shd w:val="clear" w:color="auto" w:fill="auto"/>
            <w:noWrap/>
            <w:vAlign w:val="center"/>
          </w:tcPr>
          <w:p w14:paraId="2F6B85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-2,50%</w:t>
            </w:r>
          </w:p>
        </w:tc>
      </w:tr>
      <w:tr w:rsidR="00A8636E" w:rsidRPr="0057391D" w14:paraId="5973FFB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E97A4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w:t>
            </w:r>
          </w:p>
        </w:tc>
        <w:tc>
          <w:tcPr>
            <w:tcW w:w="4471" w:type="dxa"/>
            <w:tcBorders>
              <w:top w:val="nil"/>
              <w:left w:val="nil"/>
              <w:bottom w:val="single" w:sz="4" w:space="0" w:color="auto"/>
              <w:right w:val="single" w:sz="4" w:space="0" w:color="auto"/>
            </w:tcBorders>
            <w:shd w:val="clear" w:color="auto" w:fill="auto"/>
            <w:vAlign w:val="center"/>
          </w:tcPr>
          <w:p w14:paraId="7A82905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оплату потерь</w:t>
            </w:r>
          </w:p>
        </w:tc>
        <w:tc>
          <w:tcPr>
            <w:tcW w:w="1228" w:type="dxa"/>
            <w:tcBorders>
              <w:top w:val="nil"/>
              <w:left w:val="nil"/>
              <w:bottom w:val="single" w:sz="4" w:space="0" w:color="auto"/>
              <w:right w:val="single" w:sz="4" w:space="0" w:color="auto"/>
            </w:tcBorders>
            <w:shd w:val="clear" w:color="auto" w:fill="auto"/>
            <w:noWrap/>
            <w:vAlign w:val="center"/>
          </w:tcPr>
          <w:p w14:paraId="7DE932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900 592,0267</w:t>
            </w:r>
          </w:p>
        </w:tc>
        <w:tc>
          <w:tcPr>
            <w:tcW w:w="1449" w:type="dxa"/>
            <w:tcBorders>
              <w:top w:val="nil"/>
              <w:left w:val="nil"/>
              <w:bottom w:val="single" w:sz="4" w:space="0" w:color="auto"/>
              <w:right w:val="single" w:sz="4" w:space="0" w:color="auto"/>
            </w:tcBorders>
            <w:shd w:val="clear" w:color="auto" w:fill="auto"/>
            <w:noWrap/>
            <w:vAlign w:val="center"/>
          </w:tcPr>
          <w:p w14:paraId="7637B6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1 055 740,52</w:t>
            </w:r>
          </w:p>
        </w:tc>
        <w:tc>
          <w:tcPr>
            <w:tcW w:w="1287" w:type="dxa"/>
            <w:tcBorders>
              <w:top w:val="nil"/>
              <w:left w:val="nil"/>
              <w:bottom w:val="single" w:sz="4" w:space="0" w:color="auto"/>
              <w:right w:val="single" w:sz="4" w:space="0" w:color="auto"/>
            </w:tcBorders>
            <w:shd w:val="clear" w:color="auto" w:fill="auto"/>
            <w:noWrap/>
            <w:vAlign w:val="center"/>
          </w:tcPr>
          <w:p w14:paraId="525F57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155 148,50</w:t>
            </w:r>
          </w:p>
        </w:tc>
        <w:tc>
          <w:tcPr>
            <w:tcW w:w="1276" w:type="dxa"/>
            <w:tcBorders>
              <w:top w:val="nil"/>
              <w:left w:val="nil"/>
              <w:bottom w:val="single" w:sz="4" w:space="0" w:color="auto"/>
              <w:right w:val="single" w:sz="4" w:space="0" w:color="auto"/>
            </w:tcBorders>
            <w:shd w:val="clear" w:color="auto" w:fill="auto"/>
            <w:noWrap/>
            <w:vAlign w:val="center"/>
          </w:tcPr>
          <w:p w14:paraId="2EAFC81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1 363 936,83</w:t>
            </w:r>
          </w:p>
        </w:tc>
        <w:tc>
          <w:tcPr>
            <w:tcW w:w="1272" w:type="dxa"/>
            <w:tcBorders>
              <w:top w:val="nil"/>
              <w:left w:val="nil"/>
              <w:bottom w:val="single" w:sz="4" w:space="0" w:color="auto"/>
              <w:right w:val="single" w:sz="4" w:space="0" w:color="auto"/>
            </w:tcBorders>
            <w:shd w:val="clear" w:color="auto" w:fill="auto"/>
            <w:noWrap/>
            <w:vAlign w:val="center"/>
          </w:tcPr>
          <w:p w14:paraId="289B255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1 144 773,44</w:t>
            </w:r>
          </w:p>
        </w:tc>
        <w:tc>
          <w:tcPr>
            <w:tcW w:w="1382" w:type="dxa"/>
            <w:tcBorders>
              <w:top w:val="nil"/>
              <w:left w:val="nil"/>
              <w:bottom w:val="single" w:sz="4" w:space="0" w:color="auto"/>
              <w:right w:val="single" w:sz="4" w:space="0" w:color="auto"/>
            </w:tcBorders>
            <w:shd w:val="clear" w:color="auto" w:fill="auto"/>
            <w:noWrap/>
            <w:vAlign w:val="center"/>
          </w:tcPr>
          <w:p w14:paraId="62F378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-219 163,39</w:t>
            </w:r>
          </w:p>
        </w:tc>
        <w:tc>
          <w:tcPr>
            <w:tcW w:w="1262" w:type="dxa"/>
            <w:tcBorders>
              <w:top w:val="nil"/>
              <w:left w:val="nil"/>
              <w:bottom w:val="single" w:sz="4" w:space="0" w:color="auto"/>
              <w:right w:val="single" w:sz="4" w:space="0" w:color="auto"/>
            </w:tcBorders>
            <w:shd w:val="clear" w:color="auto" w:fill="auto"/>
            <w:noWrap/>
            <w:vAlign w:val="center"/>
          </w:tcPr>
          <w:p w14:paraId="317226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17,23%</w:t>
            </w:r>
          </w:p>
        </w:tc>
        <w:tc>
          <w:tcPr>
            <w:tcW w:w="1262" w:type="dxa"/>
            <w:tcBorders>
              <w:top w:val="nil"/>
              <w:left w:val="nil"/>
              <w:bottom w:val="single" w:sz="4" w:space="0" w:color="auto"/>
              <w:right w:val="single" w:sz="4" w:space="0" w:color="auto"/>
            </w:tcBorders>
            <w:shd w:val="clear" w:color="auto" w:fill="auto"/>
            <w:noWrap/>
            <w:vAlign w:val="center"/>
          </w:tcPr>
          <w:p w14:paraId="032910B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-16,07%</w:t>
            </w:r>
          </w:p>
        </w:tc>
      </w:tr>
      <w:tr w:rsidR="00A8636E" w:rsidRPr="0057391D" w14:paraId="7A9A10E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226269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w:t>
            </w:r>
          </w:p>
        </w:tc>
        <w:tc>
          <w:tcPr>
            <w:tcW w:w="4471" w:type="dxa"/>
            <w:tcBorders>
              <w:top w:val="nil"/>
              <w:left w:val="nil"/>
              <w:bottom w:val="single" w:sz="4" w:space="0" w:color="auto"/>
              <w:right w:val="single" w:sz="4" w:space="0" w:color="auto"/>
            </w:tcBorders>
            <w:shd w:val="clear" w:color="auto" w:fill="auto"/>
            <w:vAlign w:val="center"/>
          </w:tcPr>
          <w:p w14:paraId="1CA42DA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покупная электроэнергия</w:t>
            </w:r>
          </w:p>
        </w:tc>
        <w:tc>
          <w:tcPr>
            <w:tcW w:w="1228" w:type="dxa"/>
            <w:tcBorders>
              <w:top w:val="nil"/>
              <w:left w:val="nil"/>
              <w:bottom w:val="single" w:sz="4" w:space="0" w:color="auto"/>
              <w:right w:val="single" w:sz="4" w:space="0" w:color="auto"/>
            </w:tcBorders>
            <w:shd w:val="clear" w:color="auto" w:fill="auto"/>
            <w:noWrap/>
            <w:vAlign w:val="center"/>
          </w:tcPr>
          <w:p w14:paraId="61791B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900 592,03</w:t>
            </w:r>
          </w:p>
        </w:tc>
        <w:tc>
          <w:tcPr>
            <w:tcW w:w="1449" w:type="dxa"/>
            <w:tcBorders>
              <w:top w:val="nil"/>
              <w:left w:val="nil"/>
              <w:bottom w:val="single" w:sz="4" w:space="0" w:color="auto"/>
              <w:right w:val="single" w:sz="4" w:space="0" w:color="auto"/>
            </w:tcBorders>
            <w:shd w:val="clear" w:color="auto" w:fill="auto"/>
            <w:noWrap/>
            <w:vAlign w:val="center"/>
          </w:tcPr>
          <w:p w14:paraId="7E121C7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1 055 740,52</w:t>
            </w:r>
          </w:p>
        </w:tc>
        <w:tc>
          <w:tcPr>
            <w:tcW w:w="1287" w:type="dxa"/>
            <w:tcBorders>
              <w:top w:val="nil"/>
              <w:left w:val="nil"/>
              <w:bottom w:val="single" w:sz="4" w:space="0" w:color="auto"/>
              <w:right w:val="single" w:sz="4" w:space="0" w:color="auto"/>
            </w:tcBorders>
            <w:shd w:val="clear" w:color="auto" w:fill="auto"/>
            <w:noWrap/>
            <w:vAlign w:val="center"/>
          </w:tcPr>
          <w:p w14:paraId="17DC22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155 148,50</w:t>
            </w:r>
          </w:p>
        </w:tc>
        <w:tc>
          <w:tcPr>
            <w:tcW w:w="1276" w:type="dxa"/>
            <w:tcBorders>
              <w:top w:val="nil"/>
              <w:left w:val="nil"/>
              <w:bottom w:val="single" w:sz="4" w:space="0" w:color="auto"/>
              <w:right w:val="single" w:sz="4" w:space="0" w:color="auto"/>
            </w:tcBorders>
            <w:shd w:val="clear" w:color="auto" w:fill="auto"/>
            <w:noWrap/>
            <w:vAlign w:val="center"/>
          </w:tcPr>
          <w:p w14:paraId="732D3D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1 363 936,83</w:t>
            </w:r>
          </w:p>
        </w:tc>
        <w:tc>
          <w:tcPr>
            <w:tcW w:w="1272" w:type="dxa"/>
            <w:tcBorders>
              <w:top w:val="nil"/>
              <w:left w:val="nil"/>
              <w:bottom w:val="single" w:sz="4" w:space="0" w:color="auto"/>
              <w:right w:val="single" w:sz="4" w:space="0" w:color="auto"/>
            </w:tcBorders>
            <w:shd w:val="clear" w:color="auto" w:fill="auto"/>
            <w:noWrap/>
            <w:vAlign w:val="center"/>
          </w:tcPr>
          <w:p w14:paraId="29A3ABE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1 144 773,44</w:t>
            </w:r>
          </w:p>
        </w:tc>
        <w:tc>
          <w:tcPr>
            <w:tcW w:w="1382" w:type="dxa"/>
            <w:tcBorders>
              <w:top w:val="nil"/>
              <w:left w:val="nil"/>
              <w:bottom w:val="single" w:sz="4" w:space="0" w:color="auto"/>
              <w:right w:val="single" w:sz="4" w:space="0" w:color="auto"/>
            </w:tcBorders>
            <w:shd w:val="clear" w:color="auto" w:fill="auto"/>
            <w:noWrap/>
            <w:vAlign w:val="center"/>
          </w:tcPr>
          <w:p w14:paraId="070599C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-219 163,39</w:t>
            </w:r>
          </w:p>
        </w:tc>
        <w:tc>
          <w:tcPr>
            <w:tcW w:w="1262" w:type="dxa"/>
            <w:tcBorders>
              <w:top w:val="nil"/>
              <w:left w:val="nil"/>
              <w:bottom w:val="single" w:sz="4" w:space="0" w:color="auto"/>
              <w:right w:val="single" w:sz="4" w:space="0" w:color="auto"/>
            </w:tcBorders>
            <w:shd w:val="clear" w:color="auto" w:fill="auto"/>
            <w:noWrap/>
            <w:vAlign w:val="center"/>
          </w:tcPr>
          <w:p w14:paraId="7CEA16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17,23%</w:t>
            </w:r>
          </w:p>
        </w:tc>
        <w:tc>
          <w:tcPr>
            <w:tcW w:w="1262" w:type="dxa"/>
            <w:tcBorders>
              <w:top w:val="nil"/>
              <w:left w:val="nil"/>
              <w:bottom w:val="single" w:sz="4" w:space="0" w:color="auto"/>
              <w:right w:val="single" w:sz="4" w:space="0" w:color="auto"/>
            </w:tcBorders>
            <w:shd w:val="clear" w:color="auto" w:fill="auto"/>
            <w:noWrap/>
            <w:vAlign w:val="center"/>
          </w:tcPr>
          <w:p w14:paraId="3B77B6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-16,07%</w:t>
            </w:r>
          </w:p>
        </w:tc>
      </w:tr>
      <w:tr w:rsidR="00A8636E" w:rsidRPr="0057391D" w14:paraId="568C76D2"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3882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w:t>
            </w:r>
          </w:p>
        </w:tc>
        <w:tc>
          <w:tcPr>
            <w:tcW w:w="4471" w:type="dxa"/>
            <w:tcBorders>
              <w:top w:val="nil"/>
              <w:left w:val="nil"/>
              <w:bottom w:val="single" w:sz="4" w:space="0" w:color="auto"/>
              <w:right w:val="single" w:sz="4" w:space="0" w:color="auto"/>
            </w:tcBorders>
            <w:shd w:val="clear" w:color="auto" w:fill="auto"/>
            <w:vAlign w:val="center"/>
          </w:tcPr>
          <w:p w14:paraId="18BC145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НВВ на содержание сетей и потери </w:t>
            </w:r>
          </w:p>
        </w:tc>
        <w:tc>
          <w:tcPr>
            <w:tcW w:w="1228" w:type="dxa"/>
            <w:tcBorders>
              <w:top w:val="nil"/>
              <w:left w:val="nil"/>
              <w:bottom w:val="single" w:sz="4" w:space="0" w:color="auto"/>
              <w:right w:val="single" w:sz="4" w:space="0" w:color="auto"/>
            </w:tcBorders>
            <w:shd w:val="clear" w:color="auto" w:fill="auto"/>
            <w:noWrap/>
            <w:vAlign w:val="center"/>
          </w:tcPr>
          <w:p w14:paraId="0265A7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5 546 808,99</w:t>
            </w:r>
          </w:p>
        </w:tc>
        <w:tc>
          <w:tcPr>
            <w:tcW w:w="1449" w:type="dxa"/>
            <w:tcBorders>
              <w:top w:val="nil"/>
              <w:left w:val="nil"/>
              <w:bottom w:val="single" w:sz="4" w:space="0" w:color="auto"/>
              <w:right w:val="single" w:sz="4" w:space="0" w:color="auto"/>
            </w:tcBorders>
            <w:shd w:val="clear" w:color="auto" w:fill="auto"/>
            <w:noWrap/>
            <w:vAlign w:val="center"/>
          </w:tcPr>
          <w:p w14:paraId="10E8D44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5 206 117,14</w:t>
            </w:r>
          </w:p>
        </w:tc>
        <w:tc>
          <w:tcPr>
            <w:tcW w:w="1287" w:type="dxa"/>
            <w:tcBorders>
              <w:top w:val="nil"/>
              <w:left w:val="nil"/>
              <w:bottom w:val="single" w:sz="4" w:space="0" w:color="auto"/>
              <w:right w:val="single" w:sz="4" w:space="0" w:color="auto"/>
            </w:tcBorders>
            <w:shd w:val="clear" w:color="auto" w:fill="auto"/>
            <w:noWrap/>
            <w:vAlign w:val="center"/>
          </w:tcPr>
          <w:p w14:paraId="4F2511D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-340 691,85</w:t>
            </w:r>
          </w:p>
        </w:tc>
        <w:tc>
          <w:tcPr>
            <w:tcW w:w="1276" w:type="dxa"/>
            <w:tcBorders>
              <w:top w:val="nil"/>
              <w:left w:val="nil"/>
              <w:bottom w:val="single" w:sz="4" w:space="0" w:color="auto"/>
              <w:right w:val="single" w:sz="4" w:space="0" w:color="auto"/>
            </w:tcBorders>
            <w:shd w:val="clear" w:color="auto" w:fill="auto"/>
            <w:noWrap/>
            <w:vAlign w:val="center"/>
          </w:tcPr>
          <w:p w14:paraId="5C2B73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6 495 251,31</w:t>
            </w:r>
          </w:p>
        </w:tc>
        <w:tc>
          <w:tcPr>
            <w:tcW w:w="1272" w:type="dxa"/>
            <w:tcBorders>
              <w:top w:val="nil"/>
              <w:left w:val="nil"/>
              <w:bottom w:val="single" w:sz="4" w:space="0" w:color="auto"/>
              <w:right w:val="single" w:sz="4" w:space="0" w:color="auto"/>
            </w:tcBorders>
            <w:shd w:val="clear" w:color="auto" w:fill="auto"/>
            <w:noWrap/>
            <w:vAlign w:val="center"/>
          </w:tcPr>
          <w:p w14:paraId="09FDA6E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6 147 793,16</w:t>
            </w:r>
          </w:p>
        </w:tc>
        <w:tc>
          <w:tcPr>
            <w:tcW w:w="1382" w:type="dxa"/>
            <w:tcBorders>
              <w:top w:val="nil"/>
              <w:left w:val="nil"/>
              <w:bottom w:val="single" w:sz="4" w:space="0" w:color="auto"/>
              <w:right w:val="single" w:sz="4" w:space="0" w:color="auto"/>
            </w:tcBorders>
            <w:shd w:val="clear" w:color="auto" w:fill="auto"/>
            <w:noWrap/>
            <w:vAlign w:val="center"/>
          </w:tcPr>
          <w:p w14:paraId="62F866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-347 458,15</w:t>
            </w:r>
          </w:p>
        </w:tc>
        <w:tc>
          <w:tcPr>
            <w:tcW w:w="1262" w:type="dxa"/>
            <w:tcBorders>
              <w:top w:val="nil"/>
              <w:left w:val="nil"/>
              <w:bottom w:val="single" w:sz="4" w:space="0" w:color="auto"/>
              <w:right w:val="single" w:sz="4" w:space="0" w:color="auto"/>
            </w:tcBorders>
            <w:shd w:val="clear" w:color="auto" w:fill="auto"/>
            <w:noWrap/>
            <w:vAlign w:val="center"/>
          </w:tcPr>
          <w:p w14:paraId="6E81F9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-6,14%</w:t>
            </w:r>
          </w:p>
        </w:tc>
        <w:tc>
          <w:tcPr>
            <w:tcW w:w="1262" w:type="dxa"/>
            <w:tcBorders>
              <w:top w:val="nil"/>
              <w:left w:val="nil"/>
              <w:bottom w:val="single" w:sz="4" w:space="0" w:color="auto"/>
              <w:right w:val="single" w:sz="4" w:space="0" w:color="auto"/>
            </w:tcBorders>
            <w:shd w:val="clear" w:color="auto" w:fill="auto"/>
            <w:noWrap/>
            <w:vAlign w:val="center"/>
          </w:tcPr>
          <w:p w14:paraId="0B4E512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-5,35%</w:t>
            </w:r>
          </w:p>
        </w:tc>
      </w:tr>
      <w:tr w:rsidR="00A8636E" w:rsidRPr="0057391D" w14:paraId="2E7A73D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5B749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w:t>
            </w:r>
          </w:p>
        </w:tc>
        <w:tc>
          <w:tcPr>
            <w:tcW w:w="4471" w:type="dxa"/>
            <w:tcBorders>
              <w:top w:val="nil"/>
              <w:left w:val="nil"/>
              <w:bottom w:val="single" w:sz="4" w:space="0" w:color="auto"/>
              <w:right w:val="single" w:sz="4" w:space="0" w:color="auto"/>
            </w:tcBorders>
            <w:shd w:val="clear" w:color="auto" w:fill="auto"/>
            <w:vAlign w:val="center"/>
          </w:tcPr>
          <w:p w14:paraId="4398274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ТСО</w:t>
            </w:r>
          </w:p>
        </w:tc>
        <w:tc>
          <w:tcPr>
            <w:tcW w:w="1228" w:type="dxa"/>
            <w:tcBorders>
              <w:top w:val="nil"/>
              <w:left w:val="nil"/>
              <w:bottom w:val="single" w:sz="4" w:space="0" w:color="auto"/>
              <w:right w:val="single" w:sz="4" w:space="0" w:color="auto"/>
            </w:tcBorders>
            <w:shd w:val="clear" w:color="auto" w:fill="auto"/>
            <w:noWrap/>
            <w:vAlign w:val="center"/>
          </w:tcPr>
          <w:p w14:paraId="3F2894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220 651,57</w:t>
            </w:r>
          </w:p>
        </w:tc>
        <w:tc>
          <w:tcPr>
            <w:tcW w:w="1449" w:type="dxa"/>
            <w:tcBorders>
              <w:top w:val="nil"/>
              <w:left w:val="nil"/>
              <w:bottom w:val="single" w:sz="4" w:space="0" w:color="auto"/>
              <w:right w:val="single" w:sz="4" w:space="0" w:color="auto"/>
            </w:tcBorders>
            <w:shd w:val="clear" w:color="auto" w:fill="auto"/>
            <w:noWrap/>
            <w:vAlign w:val="center"/>
          </w:tcPr>
          <w:p w14:paraId="12CD69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221 886,14</w:t>
            </w:r>
          </w:p>
        </w:tc>
        <w:tc>
          <w:tcPr>
            <w:tcW w:w="1287" w:type="dxa"/>
            <w:tcBorders>
              <w:top w:val="nil"/>
              <w:left w:val="nil"/>
              <w:bottom w:val="single" w:sz="4" w:space="0" w:color="auto"/>
              <w:right w:val="single" w:sz="4" w:space="0" w:color="auto"/>
            </w:tcBorders>
            <w:shd w:val="clear" w:color="auto" w:fill="auto"/>
            <w:noWrap/>
            <w:vAlign w:val="center"/>
          </w:tcPr>
          <w:p w14:paraId="6D6070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1 234,57</w:t>
            </w:r>
          </w:p>
        </w:tc>
        <w:tc>
          <w:tcPr>
            <w:tcW w:w="1276" w:type="dxa"/>
            <w:tcBorders>
              <w:top w:val="nil"/>
              <w:left w:val="nil"/>
              <w:bottom w:val="single" w:sz="4" w:space="0" w:color="auto"/>
              <w:right w:val="single" w:sz="4" w:space="0" w:color="auto"/>
            </w:tcBorders>
            <w:shd w:val="clear" w:color="auto" w:fill="auto"/>
            <w:noWrap/>
            <w:vAlign w:val="center"/>
          </w:tcPr>
          <w:p w14:paraId="27BD64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270 461,48</w:t>
            </w:r>
          </w:p>
        </w:tc>
        <w:tc>
          <w:tcPr>
            <w:tcW w:w="1272" w:type="dxa"/>
            <w:tcBorders>
              <w:top w:val="nil"/>
              <w:left w:val="nil"/>
              <w:bottom w:val="single" w:sz="4" w:space="0" w:color="auto"/>
              <w:right w:val="single" w:sz="4" w:space="0" w:color="auto"/>
            </w:tcBorders>
            <w:shd w:val="clear" w:color="auto" w:fill="auto"/>
            <w:noWrap/>
            <w:vAlign w:val="center"/>
          </w:tcPr>
          <w:p w14:paraId="27C400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276 913,87</w:t>
            </w:r>
          </w:p>
        </w:tc>
        <w:tc>
          <w:tcPr>
            <w:tcW w:w="1382" w:type="dxa"/>
            <w:tcBorders>
              <w:top w:val="nil"/>
              <w:left w:val="nil"/>
              <w:bottom w:val="single" w:sz="4" w:space="0" w:color="auto"/>
              <w:right w:val="single" w:sz="4" w:space="0" w:color="auto"/>
            </w:tcBorders>
            <w:shd w:val="clear" w:color="auto" w:fill="auto"/>
            <w:noWrap/>
            <w:vAlign w:val="center"/>
          </w:tcPr>
          <w:p w14:paraId="2554DF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6 452,39</w:t>
            </w:r>
          </w:p>
        </w:tc>
        <w:tc>
          <w:tcPr>
            <w:tcW w:w="1262" w:type="dxa"/>
            <w:tcBorders>
              <w:top w:val="nil"/>
              <w:left w:val="nil"/>
              <w:bottom w:val="single" w:sz="4" w:space="0" w:color="auto"/>
              <w:right w:val="single" w:sz="4" w:space="0" w:color="auto"/>
            </w:tcBorders>
            <w:shd w:val="clear" w:color="auto" w:fill="auto"/>
            <w:noWrap/>
            <w:vAlign w:val="center"/>
          </w:tcPr>
          <w:p w14:paraId="44132FB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0,56%</w:t>
            </w:r>
          </w:p>
        </w:tc>
        <w:tc>
          <w:tcPr>
            <w:tcW w:w="1262" w:type="dxa"/>
            <w:tcBorders>
              <w:top w:val="nil"/>
              <w:left w:val="nil"/>
              <w:bottom w:val="single" w:sz="4" w:space="0" w:color="auto"/>
              <w:right w:val="single" w:sz="4" w:space="0" w:color="auto"/>
            </w:tcBorders>
            <w:shd w:val="clear" w:color="auto" w:fill="auto"/>
            <w:noWrap/>
            <w:vAlign w:val="center"/>
          </w:tcPr>
          <w:p w14:paraId="2F1AB4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2,39%</w:t>
            </w:r>
          </w:p>
        </w:tc>
      </w:tr>
      <w:tr w:rsidR="00A8636E" w:rsidRPr="0057391D" w14:paraId="0B0D471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ABB21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5.1.</w:t>
            </w:r>
          </w:p>
        </w:tc>
        <w:tc>
          <w:tcPr>
            <w:tcW w:w="4471" w:type="dxa"/>
            <w:tcBorders>
              <w:top w:val="nil"/>
              <w:left w:val="nil"/>
              <w:bottom w:val="single" w:sz="4" w:space="0" w:color="auto"/>
              <w:right w:val="single" w:sz="4" w:space="0" w:color="auto"/>
            </w:tcBorders>
            <w:shd w:val="clear" w:color="auto" w:fill="auto"/>
            <w:vAlign w:val="center"/>
          </w:tcPr>
          <w:p w14:paraId="680E6FC0" w14:textId="77777777" w:rsidR="00A8636E" w:rsidRPr="0057391D" w:rsidRDefault="00A8636E" w:rsidP="00A8636E">
            <w:pPr>
              <w:ind w:firstLineChars="100" w:firstLine="180"/>
              <w:rPr>
                <w:rFonts w:ascii="Myriad Pro" w:hAnsi="Myriad Pro"/>
                <w:sz w:val="18"/>
                <w:szCs w:val="18"/>
                <w:lang w:eastAsia="ru-RU"/>
              </w:rPr>
            </w:pPr>
            <w:r w:rsidRPr="0057391D">
              <w:rPr>
                <w:rFonts w:ascii="Myriad Pro" w:hAnsi="Myriad Pro"/>
                <w:sz w:val="18"/>
                <w:szCs w:val="18"/>
                <w:lang w:eastAsia="ru-RU"/>
              </w:rPr>
              <w:t>услуги ТСО</w:t>
            </w:r>
          </w:p>
        </w:tc>
        <w:tc>
          <w:tcPr>
            <w:tcW w:w="1228" w:type="dxa"/>
            <w:tcBorders>
              <w:top w:val="nil"/>
              <w:left w:val="nil"/>
              <w:bottom w:val="single" w:sz="4" w:space="0" w:color="auto"/>
              <w:right w:val="single" w:sz="4" w:space="0" w:color="auto"/>
            </w:tcBorders>
            <w:shd w:val="clear" w:color="auto" w:fill="auto"/>
            <w:noWrap/>
            <w:vAlign w:val="center"/>
          </w:tcPr>
          <w:p w14:paraId="0CE204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220 651,57</w:t>
            </w:r>
          </w:p>
        </w:tc>
        <w:tc>
          <w:tcPr>
            <w:tcW w:w="1449" w:type="dxa"/>
            <w:tcBorders>
              <w:top w:val="nil"/>
              <w:left w:val="nil"/>
              <w:bottom w:val="single" w:sz="4" w:space="0" w:color="auto"/>
              <w:right w:val="single" w:sz="4" w:space="0" w:color="auto"/>
            </w:tcBorders>
            <w:shd w:val="clear" w:color="auto" w:fill="auto"/>
            <w:noWrap/>
            <w:vAlign w:val="center"/>
          </w:tcPr>
          <w:p w14:paraId="55D35D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212 480,29</w:t>
            </w:r>
          </w:p>
        </w:tc>
        <w:tc>
          <w:tcPr>
            <w:tcW w:w="1287" w:type="dxa"/>
            <w:tcBorders>
              <w:top w:val="nil"/>
              <w:left w:val="nil"/>
              <w:bottom w:val="single" w:sz="4" w:space="0" w:color="auto"/>
              <w:right w:val="single" w:sz="4" w:space="0" w:color="auto"/>
            </w:tcBorders>
            <w:shd w:val="clear" w:color="auto" w:fill="auto"/>
            <w:noWrap/>
            <w:vAlign w:val="center"/>
          </w:tcPr>
          <w:p w14:paraId="28BB5C4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-8 171,28</w:t>
            </w:r>
          </w:p>
        </w:tc>
        <w:tc>
          <w:tcPr>
            <w:tcW w:w="1276" w:type="dxa"/>
            <w:tcBorders>
              <w:top w:val="nil"/>
              <w:left w:val="nil"/>
              <w:bottom w:val="single" w:sz="4" w:space="0" w:color="auto"/>
              <w:right w:val="single" w:sz="4" w:space="0" w:color="auto"/>
            </w:tcBorders>
            <w:shd w:val="clear" w:color="auto" w:fill="auto"/>
            <w:noWrap/>
            <w:vAlign w:val="center"/>
          </w:tcPr>
          <w:p w14:paraId="36D0D1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270 461,48</w:t>
            </w:r>
          </w:p>
        </w:tc>
        <w:tc>
          <w:tcPr>
            <w:tcW w:w="1272" w:type="dxa"/>
            <w:tcBorders>
              <w:top w:val="nil"/>
              <w:left w:val="nil"/>
              <w:bottom w:val="single" w:sz="4" w:space="0" w:color="auto"/>
              <w:right w:val="single" w:sz="4" w:space="0" w:color="auto"/>
            </w:tcBorders>
            <w:shd w:val="clear" w:color="auto" w:fill="auto"/>
            <w:noWrap/>
            <w:vAlign w:val="center"/>
          </w:tcPr>
          <w:p w14:paraId="03EF2E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276 913,87</w:t>
            </w:r>
          </w:p>
        </w:tc>
        <w:tc>
          <w:tcPr>
            <w:tcW w:w="1382" w:type="dxa"/>
            <w:tcBorders>
              <w:top w:val="nil"/>
              <w:left w:val="nil"/>
              <w:bottom w:val="single" w:sz="4" w:space="0" w:color="auto"/>
              <w:right w:val="single" w:sz="4" w:space="0" w:color="auto"/>
            </w:tcBorders>
            <w:shd w:val="clear" w:color="auto" w:fill="auto"/>
            <w:noWrap/>
            <w:vAlign w:val="center"/>
          </w:tcPr>
          <w:p w14:paraId="09CAE57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6 452,39</w:t>
            </w:r>
          </w:p>
        </w:tc>
        <w:tc>
          <w:tcPr>
            <w:tcW w:w="1262" w:type="dxa"/>
            <w:tcBorders>
              <w:top w:val="nil"/>
              <w:left w:val="nil"/>
              <w:bottom w:val="single" w:sz="4" w:space="0" w:color="auto"/>
              <w:right w:val="single" w:sz="4" w:space="0" w:color="auto"/>
            </w:tcBorders>
            <w:shd w:val="clear" w:color="auto" w:fill="auto"/>
            <w:noWrap/>
            <w:vAlign w:val="center"/>
          </w:tcPr>
          <w:p w14:paraId="47D0CDE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-3,70%</w:t>
            </w:r>
          </w:p>
        </w:tc>
        <w:tc>
          <w:tcPr>
            <w:tcW w:w="1262" w:type="dxa"/>
            <w:tcBorders>
              <w:top w:val="nil"/>
              <w:left w:val="nil"/>
              <w:bottom w:val="single" w:sz="4" w:space="0" w:color="auto"/>
              <w:right w:val="single" w:sz="4" w:space="0" w:color="auto"/>
            </w:tcBorders>
            <w:shd w:val="clear" w:color="auto" w:fill="auto"/>
            <w:noWrap/>
            <w:vAlign w:val="center"/>
          </w:tcPr>
          <w:p w14:paraId="30781D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2,39%</w:t>
            </w:r>
          </w:p>
        </w:tc>
      </w:tr>
      <w:tr w:rsidR="00A8636E" w:rsidRPr="0057391D" w14:paraId="45FFF28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76C56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w:t>
            </w:r>
          </w:p>
        </w:tc>
        <w:tc>
          <w:tcPr>
            <w:tcW w:w="4471" w:type="dxa"/>
            <w:tcBorders>
              <w:top w:val="nil"/>
              <w:left w:val="nil"/>
              <w:bottom w:val="single" w:sz="4" w:space="0" w:color="auto"/>
              <w:right w:val="single" w:sz="4" w:space="0" w:color="auto"/>
            </w:tcBorders>
            <w:shd w:val="clear" w:color="auto" w:fill="auto"/>
            <w:vAlign w:val="center"/>
          </w:tcPr>
          <w:p w14:paraId="322D383D" w14:textId="77777777" w:rsidR="00A8636E" w:rsidRPr="0057391D" w:rsidRDefault="00A8636E" w:rsidP="00A8636E">
            <w:pPr>
              <w:ind w:firstLineChars="100" w:firstLine="180"/>
              <w:rPr>
                <w:rFonts w:ascii="Myriad Pro" w:hAnsi="Myriad Pro"/>
                <w:sz w:val="18"/>
                <w:szCs w:val="18"/>
                <w:lang w:eastAsia="ru-RU"/>
              </w:rPr>
            </w:pPr>
            <w:r w:rsidRPr="0057391D">
              <w:rPr>
                <w:rFonts w:ascii="Myriad Pro" w:hAnsi="Myriad Pro"/>
                <w:sz w:val="18"/>
                <w:szCs w:val="18"/>
                <w:lang w:eastAsia="ru-RU"/>
              </w:rPr>
              <w:t>резерв под оценочные обязательства по услугам ТСО</w:t>
            </w:r>
          </w:p>
        </w:tc>
        <w:tc>
          <w:tcPr>
            <w:tcW w:w="1228" w:type="dxa"/>
            <w:tcBorders>
              <w:top w:val="nil"/>
              <w:left w:val="nil"/>
              <w:bottom w:val="single" w:sz="4" w:space="0" w:color="auto"/>
              <w:right w:val="single" w:sz="4" w:space="0" w:color="auto"/>
            </w:tcBorders>
            <w:shd w:val="clear" w:color="auto" w:fill="auto"/>
            <w:noWrap/>
            <w:vAlign w:val="center"/>
          </w:tcPr>
          <w:p w14:paraId="0BD3530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449" w:type="dxa"/>
            <w:tcBorders>
              <w:top w:val="nil"/>
              <w:left w:val="nil"/>
              <w:bottom w:val="single" w:sz="4" w:space="0" w:color="auto"/>
              <w:right w:val="single" w:sz="4" w:space="0" w:color="auto"/>
            </w:tcBorders>
            <w:shd w:val="clear" w:color="auto" w:fill="auto"/>
            <w:noWrap/>
            <w:vAlign w:val="center"/>
          </w:tcPr>
          <w:p w14:paraId="452414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9 405,85</w:t>
            </w:r>
          </w:p>
        </w:tc>
        <w:tc>
          <w:tcPr>
            <w:tcW w:w="1287" w:type="dxa"/>
            <w:tcBorders>
              <w:top w:val="nil"/>
              <w:left w:val="nil"/>
              <w:bottom w:val="single" w:sz="4" w:space="0" w:color="auto"/>
              <w:right w:val="single" w:sz="4" w:space="0" w:color="auto"/>
            </w:tcBorders>
            <w:shd w:val="clear" w:color="auto" w:fill="auto"/>
            <w:noWrap/>
            <w:vAlign w:val="center"/>
          </w:tcPr>
          <w:p w14:paraId="1440874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9 405,85</w:t>
            </w:r>
          </w:p>
        </w:tc>
        <w:tc>
          <w:tcPr>
            <w:tcW w:w="1276" w:type="dxa"/>
            <w:tcBorders>
              <w:top w:val="nil"/>
              <w:left w:val="nil"/>
              <w:bottom w:val="single" w:sz="4" w:space="0" w:color="auto"/>
              <w:right w:val="single" w:sz="4" w:space="0" w:color="auto"/>
            </w:tcBorders>
            <w:shd w:val="clear" w:color="auto" w:fill="auto"/>
            <w:noWrap/>
            <w:vAlign w:val="center"/>
          </w:tcPr>
          <w:p w14:paraId="0A91617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0655DDF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nil"/>
              <w:left w:val="nil"/>
              <w:bottom w:val="single" w:sz="4" w:space="0" w:color="auto"/>
              <w:right w:val="single" w:sz="4" w:space="0" w:color="auto"/>
            </w:tcBorders>
            <w:shd w:val="clear" w:color="auto" w:fill="auto"/>
            <w:noWrap/>
            <w:vAlign w:val="center"/>
          </w:tcPr>
          <w:p w14:paraId="27301E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C18681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4F5D367B"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4FE92981"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7075FA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w:t>
            </w:r>
          </w:p>
        </w:tc>
        <w:tc>
          <w:tcPr>
            <w:tcW w:w="4471" w:type="dxa"/>
            <w:tcBorders>
              <w:top w:val="nil"/>
              <w:left w:val="nil"/>
              <w:bottom w:val="single" w:sz="4" w:space="0" w:color="auto"/>
              <w:right w:val="single" w:sz="4" w:space="0" w:color="auto"/>
            </w:tcBorders>
            <w:shd w:val="clear" w:color="auto" w:fill="auto"/>
            <w:vAlign w:val="center"/>
          </w:tcPr>
          <w:p w14:paraId="40EDA89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НВВ на содержание сетей с ТСО (4+5)</w:t>
            </w:r>
          </w:p>
        </w:tc>
        <w:tc>
          <w:tcPr>
            <w:tcW w:w="1228" w:type="dxa"/>
            <w:tcBorders>
              <w:top w:val="nil"/>
              <w:left w:val="nil"/>
              <w:bottom w:val="single" w:sz="4" w:space="0" w:color="auto"/>
              <w:right w:val="single" w:sz="4" w:space="0" w:color="auto"/>
            </w:tcBorders>
            <w:shd w:val="clear" w:color="auto" w:fill="auto"/>
            <w:noWrap/>
            <w:vAlign w:val="center"/>
          </w:tcPr>
          <w:p w14:paraId="78698C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5 767 460,56</w:t>
            </w:r>
          </w:p>
        </w:tc>
        <w:tc>
          <w:tcPr>
            <w:tcW w:w="1449" w:type="dxa"/>
            <w:tcBorders>
              <w:top w:val="nil"/>
              <w:left w:val="nil"/>
              <w:bottom w:val="single" w:sz="4" w:space="0" w:color="auto"/>
              <w:right w:val="single" w:sz="4" w:space="0" w:color="auto"/>
            </w:tcBorders>
            <w:shd w:val="clear" w:color="auto" w:fill="auto"/>
            <w:noWrap/>
            <w:vAlign w:val="center"/>
          </w:tcPr>
          <w:p w14:paraId="044607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5 428 003,28</w:t>
            </w:r>
          </w:p>
        </w:tc>
        <w:tc>
          <w:tcPr>
            <w:tcW w:w="1287" w:type="dxa"/>
            <w:tcBorders>
              <w:top w:val="nil"/>
              <w:left w:val="nil"/>
              <w:bottom w:val="single" w:sz="4" w:space="0" w:color="auto"/>
              <w:right w:val="single" w:sz="4" w:space="0" w:color="auto"/>
            </w:tcBorders>
            <w:shd w:val="clear" w:color="auto" w:fill="auto"/>
            <w:noWrap/>
            <w:vAlign w:val="center"/>
          </w:tcPr>
          <w:p w14:paraId="0D8C98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-339 457,28</w:t>
            </w:r>
          </w:p>
        </w:tc>
        <w:tc>
          <w:tcPr>
            <w:tcW w:w="1276" w:type="dxa"/>
            <w:tcBorders>
              <w:top w:val="nil"/>
              <w:left w:val="nil"/>
              <w:bottom w:val="single" w:sz="4" w:space="0" w:color="auto"/>
              <w:right w:val="single" w:sz="4" w:space="0" w:color="auto"/>
            </w:tcBorders>
            <w:shd w:val="clear" w:color="auto" w:fill="auto"/>
            <w:noWrap/>
            <w:vAlign w:val="center"/>
          </w:tcPr>
          <w:p w14:paraId="65B663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6 765 712,78</w:t>
            </w:r>
          </w:p>
        </w:tc>
        <w:tc>
          <w:tcPr>
            <w:tcW w:w="1272" w:type="dxa"/>
            <w:tcBorders>
              <w:top w:val="nil"/>
              <w:left w:val="nil"/>
              <w:bottom w:val="single" w:sz="4" w:space="0" w:color="auto"/>
              <w:right w:val="single" w:sz="4" w:space="0" w:color="auto"/>
            </w:tcBorders>
            <w:shd w:val="clear" w:color="auto" w:fill="auto"/>
            <w:noWrap/>
            <w:vAlign w:val="center"/>
          </w:tcPr>
          <w:p w14:paraId="2123EDF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6 424 707,02</w:t>
            </w:r>
          </w:p>
        </w:tc>
        <w:tc>
          <w:tcPr>
            <w:tcW w:w="1382" w:type="dxa"/>
            <w:tcBorders>
              <w:top w:val="nil"/>
              <w:left w:val="nil"/>
              <w:bottom w:val="single" w:sz="4" w:space="0" w:color="auto"/>
              <w:right w:val="single" w:sz="4" w:space="0" w:color="auto"/>
            </w:tcBorders>
            <w:shd w:val="clear" w:color="auto" w:fill="auto"/>
            <w:noWrap/>
            <w:vAlign w:val="center"/>
          </w:tcPr>
          <w:p w14:paraId="7A6DBE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-341 005,76</w:t>
            </w:r>
          </w:p>
        </w:tc>
        <w:tc>
          <w:tcPr>
            <w:tcW w:w="1262" w:type="dxa"/>
            <w:tcBorders>
              <w:top w:val="nil"/>
              <w:left w:val="nil"/>
              <w:bottom w:val="single" w:sz="4" w:space="0" w:color="auto"/>
              <w:right w:val="single" w:sz="4" w:space="0" w:color="auto"/>
            </w:tcBorders>
            <w:shd w:val="clear" w:color="auto" w:fill="auto"/>
            <w:noWrap/>
            <w:vAlign w:val="center"/>
          </w:tcPr>
          <w:p w14:paraId="5F34178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-5,89%</w:t>
            </w:r>
          </w:p>
        </w:tc>
        <w:tc>
          <w:tcPr>
            <w:tcW w:w="1262" w:type="dxa"/>
            <w:tcBorders>
              <w:top w:val="nil"/>
              <w:left w:val="nil"/>
              <w:bottom w:val="single" w:sz="4" w:space="0" w:color="auto"/>
              <w:right w:val="single" w:sz="4" w:space="0" w:color="auto"/>
            </w:tcBorders>
            <w:shd w:val="clear" w:color="auto" w:fill="auto"/>
            <w:noWrap/>
            <w:vAlign w:val="center"/>
          </w:tcPr>
          <w:p w14:paraId="6C77ED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-5,04%</w:t>
            </w:r>
          </w:p>
        </w:tc>
      </w:tr>
      <w:tr w:rsidR="00A8636E" w:rsidRPr="0057391D" w14:paraId="43FA74D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EEA27C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38050F6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Из НВВ на содержание сетей, расходы на ремонт</w:t>
            </w:r>
          </w:p>
        </w:tc>
        <w:tc>
          <w:tcPr>
            <w:tcW w:w="1228" w:type="dxa"/>
            <w:tcBorders>
              <w:top w:val="nil"/>
              <w:left w:val="nil"/>
              <w:bottom w:val="single" w:sz="4" w:space="0" w:color="auto"/>
              <w:right w:val="single" w:sz="4" w:space="0" w:color="auto"/>
            </w:tcBorders>
            <w:shd w:val="clear" w:color="auto" w:fill="auto"/>
            <w:noWrap/>
            <w:vAlign w:val="center"/>
          </w:tcPr>
          <w:p w14:paraId="352CC3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258 052,10</w:t>
            </w:r>
          </w:p>
        </w:tc>
        <w:tc>
          <w:tcPr>
            <w:tcW w:w="1449" w:type="dxa"/>
            <w:tcBorders>
              <w:top w:val="nil"/>
              <w:left w:val="nil"/>
              <w:bottom w:val="single" w:sz="4" w:space="0" w:color="auto"/>
              <w:right w:val="single" w:sz="4" w:space="0" w:color="auto"/>
            </w:tcBorders>
            <w:shd w:val="clear" w:color="auto" w:fill="auto"/>
            <w:noWrap/>
            <w:vAlign w:val="center"/>
          </w:tcPr>
          <w:p w14:paraId="116434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435 351,90</w:t>
            </w:r>
          </w:p>
        </w:tc>
        <w:tc>
          <w:tcPr>
            <w:tcW w:w="1287" w:type="dxa"/>
            <w:tcBorders>
              <w:top w:val="nil"/>
              <w:left w:val="nil"/>
              <w:bottom w:val="single" w:sz="4" w:space="0" w:color="auto"/>
              <w:right w:val="single" w:sz="4" w:space="0" w:color="auto"/>
            </w:tcBorders>
            <w:shd w:val="clear" w:color="auto" w:fill="auto"/>
            <w:noWrap/>
            <w:vAlign w:val="center"/>
          </w:tcPr>
          <w:p w14:paraId="4C3D478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177 299,80</w:t>
            </w:r>
          </w:p>
        </w:tc>
        <w:tc>
          <w:tcPr>
            <w:tcW w:w="1276" w:type="dxa"/>
            <w:tcBorders>
              <w:top w:val="nil"/>
              <w:left w:val="nil"/>
              <w:bottom w:val="single" w:sz="4" w:space="0" w:color="auto"/>
              <w:right w:val="single" w:sz="4" w:space="0" w:color="auto"/>
            </w:tcBorders>
            <w:shd w:val="clear" w:color="auto" w:fill="auto"/>
            <w:noWrap/>
            <w:vAlign w:val="center"/>
          </w:tcPr>
          <w:p w14:paraId="65EE6D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268 374,18</w:t>
            </w:r>
          </w:p>
        </w:tc>
        <w:tc>
          <w:tcPr>
            <w:tcW w:w="1272" w:type="dxa"/>
            <w:tcBorders>
              <w:top w:val="nil"/>
              <w:left w:val="nil"/>
              <w:bottom w:val="single" w:sz="4" w:space="0" w:color="auto"/>
              <w:right w:val="single" w:sz="4" w:space="0" w:color="auto"/>
            </w:tcBorders>
            <w:shd w:val="clear" w:color="auto" w:fill="auto"/>
            <w:noWrap/>
            <w:vAlign w:val="center"/>
          </w:tcPr>
          <w:p w14:paraId="06EE5E3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482 203,16</w:t>
            </w:r>
          </w:p>
        </w:tc>
        <w:tc>
          <w:tcPr>
            <w:tcW w:w="1382" w:type="dxa"/>
            <w:tcBorders>
              <w:top w:val="nil"/>
              <w:left w:val="nil"/>
              <w:bottom w:val="single" w:sz="4" w:space="0" w:color="auto"/>
              <w:right w:val="single" w:sz="4" w:space="0" w:color="auto"/>
            </w:tcBorders>
            <w:shd w:val="clear" w:color="auto" w:fill="auto"/>
            <w:noWrap/>
            <w:vAlign w:val="center"/>
          </w:tcPr>
          <w:p w14:paraId="01A15E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213 828,98</w:t>
            </w:r>
          </w:p>
        </w:tc>
        <w:tc>
          <w:tcPr>
            <w:tcW w:w="1262" w:type="dxa"/>
            <w:tcBorders>
              <w:top w:val="nil"/>
              <w:left w:val="nil"/>
              <w:bottom w:val="single" w:sz="4" w:space="0" w:color="auto"/>
              <w:right w:val="single" w:sz="4" w:space="0" w:color="auto"/>
            </w:tcBorders>
            <w:shd w:val="clear" w:color="auto" w:fill="auto"/>
            <w:noWrap/>
            <w:vAlign w:val="center"/>
          </w:tcPr>
          <w:p w14:paraId="26B59A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68,71%</w:t>
            </w:r>
          </w:p>
        </w:tc>
        <w:tc>
          <w:tcPr>
            <w:tcW w:w="1262" w:type="dxa"/>
            <w:tcBorders>
              <w:top w:val="nil"/>
              <w:left w:val="nil"/>
              <w:bottom w:val="single" w:sz="4" w:space="0" w:color="auto"/>
              <w:right w:val="single" w:sz="4" w:space="0" w:color="auto"/>
            </w:tcBorders>
            <w:shd w:val="clear" w:color="auto" w:fill="auto"/>
            <w:noWrap/>
            <w:vAlign w:val="center"/>
          </w:tcPr>
          <w:p w14:paraId="1FF2E2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79,68%</w:t>
            </w:r>
          </w:p>
        </w:tc>
      </w:tr>
      <w:tr w:rsidR="00A8636E" w:rsidRPr="0057391D" w14:paraId="4859771F"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A60258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w:t>
            </w:r>
          </w:p>
        </w:tc>
        <w:tc>
          <w:tcPr>
            <w:tcW w:w="4471" w:type="dxa"/>
            <w:tcBorders>
              <w:top w:val="nil"/>
              <w:left w:val="nil"/>
              <w:bottom w:val="single" w:sz="4" w:space="0" w:color="auto"/>
              <w:right w:val="single" w:sz="4" w:space="0" w:color="auto"/>
            </w:tcBorders>
            <w:shd w:val="clear" w:color="auto" w:fill="auto"/>
            <w:vAlign w:val="center"/>
          </w:tcPr>
          <w:p w14:paraId="558D1CB6"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Выручка</w:t>
            </w:r>
          </w:p>
        </w:tc>
        <w:tc>
          <w:tcPr>
            <w:tcW w:w="1228" w:type="dxa"/>
            <w:tcBorders>
              <w:top w:val="nil"/>
              <w:left w:val="nil"/>
              <w:bottom w:val="single" w:sz="4" w:space="0" w:color="auto"/>
              <w:right w:val="single" w:sz="4" w:space="0" w:color="auto"/>
            </w:tcBorders>
            <w:shd w:val="clear" w:color="auto" w:fill="auto"/>
            <w:noWrap/>
            <w:vAlign w:val="center"/>
          </w:tcPr>
          <w:p w14:paraId="21935C7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5 767 460,56</w:t>
            </w:r>
          </w:p>
        </w:tc>
        <w:tc>
          <w:tcPr>
            <w:tcW w:w="1449" w:type="dxa"/>
            <w:tcBorders>
              <w:top w:val="nil"/>
              <w:left w:val="nil"/>
              <w:bottom w:val="single" w:sz="4" w:space="0" w:color="auto"/>
              <w:right w:val="single" w:sz="4" w:space="0" w:color="auto"/>
            </w:tcBorders>
            <w:shd w:val="clear" w:color="auto" w:fill="auto"/>
            <w:noWrap/>
            <w:vAlign w:val="center"/>
          </w:tcPr>
          <w:p w14:paraId="2D4E2B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5 168 269,86</w:t>
            </w:r>
          </w:p>
        </w:tc>
        <w:tc>
          <w:tcPr>
            <w:tcW w:w="1287" w:type="dxa"/>
            <w:tcBorders>
              <w:top w:val="nil"/>
              <w:left w:val="nil"/>
              <w:bottom w:val="single" w:sz="4" w:space="0" w:color="auto"/>
              <w:right w:val="single" w:sz="4" w:space="0" w:color="auto"/>
            </w:tcBorders>
            <w:shd w:val="clear" w:color="auto" w:fill="auto"/>
            <w:noWrap/>
            <w:vAlign w:val="center"/>
          </w:tcPr>
          <w:p w14:paraId="2ADD11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-599 190,70</w:t>
            </w:r>
          </w:p>
        </w:tc>
        <w:tc>
          <w:tcPr>
            <w:tcW w:w="1276" w:type="dxa"/>
            <w:tcBorders>
              <w:top w:val="nil"/>
              <w:left w:val="nil"/>
              <w:bottom w:val="single" w:sz="4" w:space="0" w:color="auto"/>
              <w:right w:val="single" w:sz="4" w:space="0" w:color="auto"/>
            </w:tcBorders>
            <w:shd w:val="clear" w:color="auto" w:fill="auto"/>
            <w:noWrap/>
            <w:vAlign w:val="center"/>
          </w:tcPr>
          <w:p w14:paraId="7DE90BF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6 765 712,78</w:t>
            </w:r>
          </w:p>
        </w:tc>
        <w:tc>
          <w:tcPr>
            <w:tcW w:w="1272" w:type="dxa"/>
            <w:tcBorders>
              <w:top w:val="nil"/>
              <w:left w:val="nil"/>
              <w:bottom w:val="single" w:sz="4" w:space="0" w:color="auto"/>
              <w:right w:val="single" w:sz="4" w:space="0" w:color="auto"/>
            </w:tcBorders>
            <w:shd w:val="clear" w:color="auto" w:fill="auto"/>
            <w:noWrap/>
            <w:vAlign w:val="center"/>
          </w:tcPr>
          <w:p w14:paraId="707DF9E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6 433 284,09</w:t>
            </w:r>
          </w:p>
        </w:tc>
        <w:tc>
          <w:tcPr>
            <w:tcW w:w="1382" w:type="dxa"/>
            <w:tcBorders>
              <w:top w:val="nil"/>
              <w:left w:val="nil"/>
              <w:bottom w:val="single" w:sz="4" w:space="0" w:color="auto"/>
              <w:right w:val="single" w:sz="4" w:space="0" w:color="auto"/>
            </w:tcBorders>
            <w:shd w:val="clear" w:color="auto" w:fill="auto"/>
            <w:noWrap/>
            <w:vAlign w:val="center"/>
          </w:tcPr>
          <w:p w14:paraId="2BE8B2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-332 428,69</w:t>
            </w:r>
          </w:p>
        </w:tc>
        <w:tc>
          <w:tcPr>
            <w:tcW w:w="1262" w:type="dxa"/>
            <w:tcBorders>
              <w:top w:val="nil"/>
              <w:left w:val="nil"/>
              <w:bottom w:val="single" w:sz="4" w:space="0" w:color="auto"/>
              <w:right w:val="single" w:sz="4" w:space="0" w:color="auto"/>
            </w:tcBorders>
            <w:shd w:val="clear" w:color="auto" w:fill="auto"/>
            <w:noWrap/>
            <w:vAlign w:val="center"/>
          </w:tcPr>
          <w:p w14:paraId="190D851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-10,39%</w:t>
            </w:r>
          </w:p>
        </w:tc>
        <w:tc>
          <w:tcPr>
            <w:tcW w:w="1262" w:type="dxa"/>
            <w:tcBorders>
              <w:top w:val="nil"/>
              <w:left w:val="nil"/>
              <w:bottom w:val="single" w:sz="4" w:space="0" w:color="auto"/>
              <w:right w:val="single" w:sz="4" w:space="0" w:color="auto"/>
            </w:tcBorders>
            <w:shd w:val="clear" w:color="auto" w:fill="auto"/>
            <w:noWrap/>
            <w:vAlign w:val="center"/>
          </w:tcPr>
          <w:p w14:paraId="36B7E8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-4,91%</w:t>
            </w:r>
          </w:p>
        </w:tc>
      </w:tr>
    </w:tbl>
    <w:p w14:paraId="2B3BC378" w14:textId="77777777" w:rsidR="002D2BE3" w:rsidRPr="00066594" w:rsidRDefault="002D2BE3" w:rsidP="00A8636E">
      <w:pPr>
        <w:autoSpaceDE w:val="0"/>
        <w:autoSpaceDN w:val="0"/>
        <w:adjustRightInd w:val="0"/>
        <w:snapToGrid w:val="0"/>
        <w:spacing w:line="360" w:lineRule="auto"/>
        <w:jc w:val="both"/>
        <w:rPr>
          <w:rFonts w:ascii="Myriad Pro" w:hAnsi="Myriad Pro"/>
          <w:sz w:val="26"/>
          <w:szCs w:val="26"/>
        </w:rPr>
      </w:pPr>
      <w:r w:rsidRPr="00066594">
        <w:rPr>
          <w:rFonts w:ascii="Myriad Pro" w:hAnsi="Myriad Pro"/>
          <w:sz w:val="26"/>
          <w:szCs w:val="26"/>
        </w:rPr>
        <w:br w:type="page"/>
      </w:r>
    </w:p>
    <w:p w14:paraId="2EC698F4" w14:textId="77777777" w:rsidR="002D2BE3" w:rsidRPr="00066594" w:rsidRDefault="002D2BE3" w:rsidP="00A8636E">
      <w:pPr>
        <w:autoSpaceDE w:val="0"/>
        <w:autoSpaceDN w:val="0"/>
        <w:adjustRightInd w:val="0"/>
        <w:snapToGrid w:val="0"/>
        <w:spacing w:line="360" w:lineRule="auto"/>
        <w:jc w:val="both"/>
        <w:rPr>
          <w:rFonts w:ascii="Myriad Pro" w:hAnsi="Myriad Pro"/>
          <w:sz w:val="26"/>
          <w:szCs w:val="26"/>
        </w:rPr>
        <w:sectPr w:rsidR="002D2BE3" w:rsidRPr="00066594" w:rsidSect="00D20A5D">
          <w:pgSz w:w="16838" w:h="11906" w:orient="landscape"/>
          <w:pgMar w:top="1843" w:right="851" w:bottom="851" w:left="851" w:header="1247" w:footer="709" w:gutter="0"/>
          <w:cols w:space="708"/>
          <w:docGrid w:linePitch="360"/>
        </w:sectPr>
      </w:pPr>
    </w:p>
    <w:p w14:paraId="13E691A0" w14:textId="77777777" w:rsidR="002D2BE3" w:rsidRPr="00066594" w:rsidRDefault="002D2BE3" w:rsidP="002D2BE3">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Pr="00066594">
        <w:rPr>
          <w:rFonts w:ascii="Myriad Pro" w:hAnsi="Myriad Pro"/>
          <w:sz w:val="26"/>
          <w:szCs w:val="26"/>
        </w:rPr>
        <w:t>1</w:t>
      </w:r>
    </w:p>
    <w:p w14:paraId="0F6D5775" w14:textId="48BEAE53" w:rsidR="00873CD0" w:rsidRPr="00066594" w:rsidRDefault="00873CD0" w:rsidP="0057391D">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2017 год</w:t>
      </w:r>
    </w:p>
    <w:tbl>
      <w:tblPr>
        <w:tblW w:w="5055" w:type="pct"/>
        <w:jc w:val="center"/>
        <w:tblLook w:val="04A0" w:firstRow="1" w:lastRow="0" w:firstColumn="1" w:lastColumn="0" w:noHBand="0" w:noVBand="1"/>
      </w:tblPr>
      <w:tblGrid>
        <w:gridCol w:w="6231"/>
        <w:gridCol w:w="1557"/>
        <w:gridCol w:w="2105"/>
        <w:gridCol w:w="1811"/>
        <w:gridCol w:w="1533"/>
        <w:gridCol w:w="2055"/>
      </w:tblGrid>
      <w:tr w:rsidR="0057391D" w:rsidRPr="0057391D" w14:paraId="66796E6B" w14:textId="77777777" w:rsidTr="00D20A5D">
        <w:trPr>
          <w:trHeight w:val="486"/>
          <w:tblHeader/>
          <w:jc w:val="center"/>
        </w:trPr>
        <w:tc>
          <w:tcPr>
            <w:tcW w:w="20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0C0DD0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Наименование инвестиционного проекта</w:t>
            </w:r>
          </w:p>
          <w:p w14:paraId="31ED0262"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(группы инвестиционных проектов)</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81282A"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 xml:space="preserve">План 2018 года, утвержденный Приказом Минэнерго от 30.12.2016 </w:t>
            </w:r>
            <w:r w:rsidR="00BA0DDB">
              <w:rPr>
                <w:rFonts w:ascii="Myriad Pro" w:hAnsi="Myriad Pro"/>
                <w:b/>
                <w:color w:val="FFFFFF" w:themeColor="background1"/>
                <w:sz w:val="20"/>
                <w:szCs w:val="20"/>
              </w:rPr>
              <w:t>№ </w:t>
            </w:r>
            <w:r w:rsidRPr="0057391D">
              <w:rPr>
                <w:rFonts w:ascii="Myriad Pro" w:hAnsi="Myriad Pro"/>
                <w:b/>
                <w:color w:val="FFFFFF" w:themeColor="background1"/>
                <w:sz w:val="20"/>
                <w:szCs w:val="20"/>
              </w:rPr>
              <w:t>1471 млн. руб. без НДС</w:t>
            </w:r>
          </w:p>
        </w:tc>
        <w:tc>
          <w:tcPr>
            <w:tcW w:w="68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1EEC6C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 xml:space="preserve">Скорректированный план 2018 года, утвержденный Приказом Минэнерго от 28.12.2017 </w:t>
            </w:r>
            <w:r w:rsidR="00BA0DDB">
              <w:rPr>
                <w:rFonts w:ascii="Myriad Pro" w:hAnsi="Myriad Pro"/>
                <w:b/>
                <w:color w:val="FFFFFF" w:themeColor="background1"/>
                <w:sz w:val="20"/>
                <w:szCs w:val="20"/>
              </w:rPr>
              <w:t>№ </w:t>
            </w:r>
            <w:r w:rsidRPr="0057391D">
              <w:rPr>
                <w:rFonts w:ascii="Myriad Pro" w:hAnsi="Myriad Pro"/>
                <w:b/>
                <w:color w:val="FFFFFF" w:themeColor="background1"/>
                <w:sz w:val="20"/>
                <w:szCs w:val="20"/>
              </w:rPr>
              <w:t>30@, млн. руб. без НДС</w:t>
            </w:r>
          </w:p>
        </w:tc>
        <w:tc>
          <w:tcPr>
            <w:tcW w:w="5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04D5D8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Фактический объем финансирования, млн. руб. без НДС</w:t>
            </w:r>
          </w:p>
        </w:tc>
        <w:tc>
          <w:tcPr>
            <w:tcW w:w="11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0A8ABE"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Отклонение, млн. руб. без НДС</w:t>
            </w:r>
          </w:p>
        </w:tc>
      </w:tr>
      <w:tr w:rsidR="0057391D" w:rsidRPr="0057391D" w14:paraId="5FCB7F8D" w14:textId="77777777" w:rsidTr="00D20A5D">
        <w:trPr>
          <w:trHeight w:val="1130"/>
          <w:tblHeader/>
          <w:jc w:val="center"/>
        </w:trPr>
        <w:tc>
          <w:tcPr>
            <w:tcW w:w="20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DDF14" w14:textId="77777777" w:rsidR="0057391D" w:rsidRPr="0057391D" w:rsidRDefault="0057391D" w:rsidP="00A72E6E">
            <w:pPr>
              <w:jc w:val="center"/>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3E4CB" w14:textId="77777777" w:rsidR="0057391D" w:rsidRPr="0057391D" w:rsidRDefault="0057391D" w:rsidP="00A72E6E">
            <w:pPr>
              <w:rPr>
                <w:rFonts w:ascii="Myriad Pro" w:hAnsi="Myriad Pro"/>
                <w:b/>
                <w:color w:val="FFFFFF" w:themeColor="background1"/>
                <w:sz w:val="20"/>
                <w:szCs w:val="20"/>
              </w:rPr>
            </w:pPr>
          </w:p>
        </w:tc>
        <w:tc>
          <w:tcPr>
            <w:tcW w:w="68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5D3A7A" w14:textId="77777777" w:rsidR="0057391D" w:rsidRPr="0057391D" w:rsidRDefault="0057391D" w:rsidP="00A72E6E">
            <w:pPr>
              <w:rPr>
                <w:rFonts w:ascii="Myriad Pro" w:hAnsi="Myriad Pro"/>
                <w:b/>
                <w:color w:val="FFFFFF" w:themeColor="background1"/>
                <w:sz w:val="20"/>
                <w:szCs w:val="20"/>
              </w:rPr>
            </w:pPr>
          </w:p>
        </w:tc>
        <w:tc>
          <w:tcPr>
            <w:tcW w:w="5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99488B" w14:textId="77777777" w:rsidR="0057391D" w:rsidRPr="0057391D" w:rsidRDefault="0057391D" w:rsidP="00A72E6E">
            <w:pPr>
              <w:rPr>
                <w:rFonts w:ascii="Myriad Pro" w:hAnsi="Myriad Pro"/>
                <w:b/>
                <w:color w:val="FFFFFF" w:themeColor="background1"/>
                <w:sz w:val="20"/>
                <w:szCs w:val="20"/>
              </w:rPr>
            </w:pP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80B764"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 ИП, утвержденной до начала периода</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84854" w14:textId="77777777" w:rsidR="0057391D" w:rsidRPr="0057391D" w:rsidRDefault="0057391D" w:rsidP="0057391D">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 скорректированной ИП в течение периода регулирования</w:t>
            </w:r>
          </w:p>
        </w:tc>
      </w:tr>
      <w:tr w:rsidR="00873CD0" w:rsidRPr="0057391D" w14:paraId="3CE60C3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C2D69B"/>
            <w:vAlign w:val="center"/>
          </w:tcPr>
          <w:p w14:paraId="1CE9378A" w14:textId="77777777" w:rsidR="00873CD0" w:rsidRPr="0057391D" w:rsidRDefault="00873CD0" w:rsidP="00A72E6E">
            <w:pPr>
              <w:ind w:left="-109" w:right="-108" w:firstLine="109"/>
              <w:jc w:val="center"/>
              <w:rPr>
                <w:rFonts w:ascii="Myriad Pro" w:hAnsi="Myriad Pro"/>
                <w:color w:val="000000"/>
                <w:sz w:val="20"/>
                <w:szCs w:val="20"/>
              </w:rPr>
            </w:pPr>
            <w:r w:rsidRPr="0057391D">
              <w:rPr>
                <w:rFonts w:ascii="Myriad Pro" w:hAnsi="Myriad Pro"/>
                <w:color w:val="000000"/>
                <w:sz w:val="20"/>
                <w:szCs w:val="20"/>
              </w:rPr>
              <w:t>Итого:</w:t>
            </w: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tcPr>
          <w:p w14:paraId="3A047184"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689,695</w:t>
            </w:r>
          </w:p>
        </w:tc>
        <w:tc>
          <w:tcPr>
            <w:tcW w:w="688" w:type="pct"/>
            <w:tcBorders>
              <w:top w:val="single" w:sz="4" w:space="0" w:color="auto"/>
              <w:left w:val="nil"/>
              <w:bottom w:val="single" w:sz="4" w:space="0" w:color="auto"/>
              <w:right w:val="single" w:sz="4" w:space="0" w:color="auto"/>
            </w:tcBorders>
            <w:shd w:val="clear" w:color="auto" w:fill="C2D69B"/>
            <w:vAlign w:val="center"/>
          </w:tcPr>
          <w:p w14:paraId="57839A43"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715,670</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tcPr>
          <w:p w14:paraId="6EC1D6DA"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816,915</w:t>
            </w:r>
          </w:p>
        </w:tc>
        <w:tc>
          <w:tcPr>
            <w:tcW w:w="501" w:type="pct"/>
            <w:tcBorders>
              <w:top w:val="single" w:sz="4" w:space="0" w:color="auto"/>
              <w:left w:val="nil"/>
              <w:bottom w:val="single" w:sz="4" w:space="0" w:color="auto"/>
              <w:right w:val="single" w:sz="4" w:space="0" w:color="auto"/>
            </w:tcBorders>
            <w:shd w:val="clear" w:color="auto" w:fill="C2D69B"/>
            <w:vAlign w:val="center"/>
          </w:tcPr>
          <w:p w14:paraId="1D5C5339"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127,220</w:t>
            </w:r>
          </w:p>
        </w:tc>
        <w:tc>
          <w:tcPr>
            <w:tcW w:w="672" w:type="pct"/>
            <w:tcBorders>
              <w:top w:val="single" w:sz="4" w:space="0" w:color="auto"/>
              <w:left w:val="single" w:sz="4" w:space="0" w:color="auto"/>
              <w:bottom w:val="single" w:sz="4" w:space="0" w:color="auto"/>
              <w:right w:val="single" w:sz="4" w:space="0" w:color="auto"/>
            </w:tcBorders>
            <w:shd w:val="clear" w:color="auto" w:fill="C2D69B"/>
            <w:vAlign w:val="center"/>
          </w:tcPr>
          <w:p w14:paraId="79F16614"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101,245</w:t>
            </w:r>
          </w:p>
        </w:tc>
      </w:tr>
      <w:tr w:rsidR="00873CD0" w:rsidRPr="0057391D" w14:paraId="451654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EA89D" w14:textId="77777777" w:rsidR="00873CD0" w:rsidRPr="0057391D" w:rsidRDefault="00873CD0" w:rsidP="00A72E6E">
            <w:pPr>
              <w:ind w:left="-109" w:right="-108" w:firstLine="109"/>
              <w:jc w:val="center"/>
              <w:rPr>
                <w:rFonts w:ascii="Myriad Pro" w:hAnsi="Myriad Pro"/>
                <w:sz w:val="20"/>
                <w:szCs w:val="20"/>
              </w:rPr>
            </w:pPr>
            <w:r w:rsidRPr="0057391D">
              <w:rPr>
                <w:rFonts w:ascii="Myriad Pro" w:hAnsi="Myriad Pro"/>
                <w:sz w:val="20"/>
                <w:szCs w:val="20"/>
              </w:rPr>
              <w:t>Технологическое присоединение,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76F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220,863</w:t>
            </w:r>
          </w:p>
        </w:tc>
        <w:tc>
          <w:tcPr>
            <w:tcW w:w="688" w:type="pct"/>
            <w:tcBorders>
              <w:top w:val="single" w:sz="4" w:space="0" w:color="auto"/>
              <w:left w:val="nil"/>
              <w:bottom w:val="single" w:sz="4" w:space="0" w:color="auto"/>
              <w:right w:val="single" w:sz="4" w:space="0" w:color="auto"/>
            </w:tcBorders>
            <w:vAlign w:val="center"/>
          </w:tcPr>
          <w:p w14:paraId="1F94BF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263,349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7AE8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390,559</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0E41CA6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169,696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F9C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127,210</w:t>
            </w:r>
          </w:p>
        </w:tc>
      </w:tr>
      <w:tr w:rsidR="00873CD0" w:rsidRPr="0057391D" w14:paraId="795018F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2942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B5F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2A5668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166,839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0339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273,057</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26BA924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164,000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A43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106,218</w:t>
            </w:r>
          </w:p>
        </w:tc>
      </w:tr>
      <w:tr w:rsidR="00873CD0" w:rsidRPr="0057391D" w14:paraId="581A5DD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DA105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8B1F9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7EC634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144,706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E398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238,888</w:t>
            </w:r>
          </w:p>
        </w:tc>
        <w:tc>
          <w:tcPr>
            <w:tcW w:w="501" w:type="pct"/>
            <w:tcBorders>
              <w:top w:val="single" w:sz="4" w:space="0" w:color="auto"/>
              <w:left w:val="nil"/>
              <w:bottom w:val="single" w:sz="4" w:space="0" w:color="auto"/>
              <w:right w:val="single" w:sz="4" w:space="0" w:color="auto"/>
            </w:tcBorders>
            <w:shd w:val="clear" w:color="auto" w:fill="auto"/>
            <w:vAlign w:val="center"/>
          </w:tcPr>
          <w:p w14:paraId="7A6AAB1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129,830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32AC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94,182</w:t>
            </w:r>
          </w:p>
        </w:tc>
      </w:tr>
      <w:tr w:rsidR="00873CD0" w:rsidRPr="0057391D" w14:paraId="4F3929D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8E4F3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57391D">
              <w:rPr>
                <w:rFonts w:ascii="Myriad Pro" w:hAnsi="Myriad Pro"/>
                <w:sz w:val="20"/>
                <w:szCs w:val="20"/>
              </w:rPr>
              <w:t>(ТПиР)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C8158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2937B0C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23,047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8648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42,175</w:t>
            </w:r>
          </w:p>
        </w:tc>
        <w:tc>
          <w:tcPr>
            <w:tcW w:w="501" w:type="pct"/>
            <w:tcBorders>
              <w:top w:val="single" w:sz="4" w:space="0" w:color="auto"/>
              <w:left w:val="nil"/>
              <w:bottom w:val="single" w:sz="4" w:space="0" w:color="auto"/>
              <w:right w:val="single" w:sz="4" w:space="0" w:color="auto"/>
            </w:tcBorders>
            <w:shd w:val="clear" w:color="auto" w:fill="auto"/>
            <w:vAlign w:val="center"/>
          </w:tcPr>
          <w:p w14:paraId="328B6D1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41,677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E4F2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19,128</w:t>
            </w:r>
          </w:p>
        </w:tc>
      </w:tr>
      <w:tr w:rsidR="00873CD0" w:rsidRPr="0057391D" w14:paraId="155AE0E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F060B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5FA89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108,559</w:t>
            </w:r>
          </w:p>
        </w:tc>
        <w:tc>
          <w:tcPr>
            <w:tcW w:w="688" w:type="pct"/>
            <w:tcBorders>
              <w:top w:val="single" w:sz="4" w:space="0" w:color="auto"/>
              <w:left w:val="nil"/>
              <w:bottom w:val="single" w:sz="4" w:space="0" w:color="auto"/>
              <w:right w:val="single" w:sz="4" w:space="0" w:color="auto"/>
            </w:tcBorders>
            <w:vAlign w:val="center"/>
          </w:tcPr>
          <w:p w14:paraId="77804A3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121,659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AB61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196,713</w:t>
            </w:r>
          </w:p>
        </w:tc>
        <w:tc>
          <w:tcPr>
            <w:tcW w:w="501" w:type="pct"/>
            <w:tcBorders>
              <w:top w:val="single" w:sz="4" w:space="0" w:color="auto"/>
              <w:left w:val="nil"/>
              <w:bottom w:val="single" w:sz="4" w:space="0" w:color="auto"/>
              <w:right w:val="single" w:sz="4" w:space="0" w:color="auto"/>
            </w:tcBorders>
            <w:shd w:val="clear" w:color="auto" w:fill="auto"/>
            <w:vAlign w:val="center"/>
          </w:tcPr>
          <w:p w14:paraId="3CCDA5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88,154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57A4D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75,054</w:t>
            </w:r>
          </w:p>
        </w:tc>
      </w:tr>
      <w:tr w:rsidR="00873CD0" w:rsidRPr="0057391D" w14:paraId="7A9FF47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A721AB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77A5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171294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22,133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692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34,170</w:t>
            </w:r>
          </w:p>
        </w:tc>
        <w:tc>
          <w:tcPr>
            <w:tcW w:w="501" w:type="pct"/>
            <w:tcBorders>
              <w:top w:val="single" w:sz="4" w:space="0" w:color="auto"/>
              <w:left w:val="nil"/>
              <w:bottom w:val="single" w:sz="4" w:space="0" w:color="auto"/>
              <w:right w:val="single" w:sz="4" w:space="0" w:color="auto"/>
            </w:tcBorders>
            <w:shd w:val="clear" w:color="auto" w:fill="auto"/>
            <w:vAlign w:val="center"/>
          </w:tcPr>
          <w:p w14:paraId="62FAF21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34,170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026C6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12,036</w:t>
            </w:r>
          </w:p>
        </w:tc>
      </w:tr>
      <w:tr w:rsidR="00873CD0" w:rsidRPr="0057391D" w14:paraId="3D37F6F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57381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B3561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9ED8A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0,871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F326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1,363</w:t>
            </w:r>
          </w:p>
        </w:tc>
        <w:tc>
          <w:tcPr>
            <w:tcW w:w="501" w:type="pct"/>
            <w:tcBorders>
              <w:top w:val="single" w:sz="4" w:space="0" w:color="auto"/>
              <w:left w:val="nil"/>
              <w:bottom w:val="single" w:sz="4" w:space="0" w:color="auto"/>
              <w:right w:val="single" w:sz="4" w:space="0" w:color="auto"/>
            </w:tcBorders>
            <w:shd w:val="clear" w:color="auto" w:fill="auto"/>
            <w:vAlign w:val="center"/>
          </w:tcPr>
          <w:p w14:paraId="03246D2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77B38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0,492</w:t>
            </w:r>
          </w:p>
        </w:tc>
      </w:tr>
      <w:tr w:rsidR="00873CD0" w:rsidRPr="0057391D" w14:paraId="0D3AA03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70B46D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color w:val="000000"/>
                <w:sz w:val="20"/>
                <w:szCs w:val="20"/>
              </w:rPr>
              <w:t xml:space="preserve"> </w:t>
            </w:r>
            <w:r w:rsidRPr="0057391D">
              <w:rPr>
                <w:rFonts w:ascii="Myriad Pro" w:hAnsi="Myriad Pro"/>
                <w:color w:val="000000"/>
                <w:sz w:val="20"/>
                <w:szCs w:val="20"/>
              </w:rPr>
              <w:t>(новое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6A974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DE38C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D91F8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32,807</w:t>
            </w:r>
          </w:p>
        </w:tc>
        <w:tc>
          <w:tcPr>
            <w:tcW w:w="501" w:type="pct"/>
            <w:tcBorders>
              <w:top w:val="single" w:sz="4" w:space="0" w:color="auto"/>
              <w:left w:val="nil"/>
              <w:bottom w:val="single" w:sz="4" w:space="0" w:color="auto"/>
              <w:right w:val="single" w:sz="4" w:space="0" w:color="auto"/>
            </w:tcBorders>
            <w:shd w:val="clear" w:color="auto" w:fill="auto"/>
            <w:vAlign w:val="center"/>
          </w:tcPr>
          <w:p w14:paraId="63FF8C1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32,807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DAE92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11,544</w:t>
            </w:r>
          </w:p>
        </w:tc>
      </w:tr>
      <w:tr w:rsidR="00873CD0" w:rsidRPr="0057391D" w14:paraId="787534F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2062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Технологическое присоединение энергопринимающих устройств потребителей свыше 150 кВт,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E7DF4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4119DD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5302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4394505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BDA80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1AA5D6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7EAF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E2135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688" w:type="pct"/>
            <w:tcBorders>
              <w:top w:val="single" w:sz="4" w:space="0" w:color="auto"/>
              <w:left w:val="nil"/>
              <w:bottom w:val="single" w:sz="4" w:space="0" w:color="auto"/>
              <w:right w:val="single" w:sz="4" w:space="0" w:color="auto"/>
            </w:tcBorders>
            <w:vAlign w:val="center"/>
          </w:tcPr>
          <w:p w14:paraId="0AFCE72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3B81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3CE310C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E071B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11BCF7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FCCDF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195D1E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3BA1B4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5A8A7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72307F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99FC7B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5DF5BA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97251D7" w14:textId="69A74D7B"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57391D">
              <w:rPr>
                <w:rFonts w:ascii="Myriad Pro" w:hAnsi="Myriad Pro"/>
                <w:color w:val="000000"/>
                <w:sz w:val="20"/>
                <w:szCs w:val="20"/>
              </w:rPr>
              <w:t>КЛ-110 кВ</w:t>
            </w:r>
            <w:r w:rsidR="00B50D41">
              <w:rPr>
                <w:rFonts w:ascii="Myriad Pro" w:hAnsi="Myriad Pro"/>
                <w:color w:val="000000"/>
                <w:sz w:val="20"/>
                <w:szCs w:val="20"/>
              </w:rPr>
              <w:t xml:space="preserve"> </w:t>
            </w:r>
            <w:r w:rsidRPr="0057391D">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57391D">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57391D">
              <w:rPr>
                <w:rFonts w:ascii="Myriad Pro" w:hAnsi="Myriad Pro"/>
                <w:color w:val="000000"/>
                <w:sz w:val="20"/>
                <w:szCs w:val="20"/>
              </w:rPr>
              <w:t>«МРСК Сибири» с реконструкцией ВЛ-110 С-29,С-30, протяженностью 0,182 км</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1BA68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774C42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3919F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449F69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B17C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37D8149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0CB0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CAD1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50,272</w:t>
            </w:r>
          </w:p>
        </w:tc>
        <w:tc>
          <w:tcPr>
            <w:tcW w:w="688" w:type="pct"/>
            <w:tcBorders>
              <w:top w:val="single" w:sz="4" w:space="0" w:color="auto"/>
              <w:left w:val="nil"/>
              <w:bottom w:val="single" w:sz="4" w:space="0" w:color="auto"/>
              <w:right w:val="single" w:sz="4" w:space="0" w:color="auto"/>
            </w:tcBorders>
            <w:vAlign w:val="center"/>
          </w:tcPr>
          <w:p w14:paraId="0BD58D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49,491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ACBB7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68,039</w:t>
            </w:r>
          </w:p>
        </w:tc>
        <w:tc>
          <w:tcPr>
            <w:tcW w:w="501" w:type="pct"/>
            <w:tcBorders>
              <w:top w:val="single" w:sz="4" w:space="0" w:color="auto"/>
              <w:left w:val="nil"/>
              <w:bottom w:val="single" w:sz="4" w:space="0" w:color="auto"/>
              <w:right w:val="single" w:sz="4" w:space="0" w:color="auto"/>
            </w:tcBorders>
            <w:shd w:val="clear" w:color="auto" w:fill="auto"/>
            <w:vAlign w:val="center"/>
          </w:tcPr>
          <w:p w14:paraId="6FA0E2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17,766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A2E93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18,548</w:t>
            </w:r>
          </w:p>
        </w:tc>
      </w:tr>
      <w:tr w:rsidR="00873CD0" w:rsidRPr="0057391D" w14:paraId="7367C0A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79B2C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FA27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5,411</w:t>
            </w:r>
          </w:p>
        </w:tc>
        <w:tc>
          <w:tcPr>
            <w:tcW w:w="688" w:type="pct"/>
            <w:tcBorders>
              <w:top w:val="single" w:sz="4" w:space="0" w:color="auto"/>
              <w:left w:val="nil"/>
              <w:bottom w:val="single" w:sz="4" w:space="0" w:color="auto"/>
              <w:right w:val="single" w:sz="4" w:space="0" w:color="auto"/>
            </w:tcBorders>
            <w:vAlign w:val="center"/>
          </w:tcPr>
          <w:p w14:paraId="15C602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9,192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86C9D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9,320</w:t>
            </w:r>
          </w:p>
        </w:tc>
        <w:tc>
          <w:tcPr>
            <w:tcW w:w="501" w:type="pct"/>
            <w:tcBorders>
              <w:top w:val="single" w:sz="4" w:space="0" w:color="auto"/>
              <w:left w:val="nil"/>
              <w:bottom w:val="single" w:sz="4" w:space="0" w:color="auto"/>
              <w:right w:val="single" w:sz="4" w:space="0" w:color="auto"/>
            </w:tcBorders>
            <w:shd w:val="clear" w:color="auto" w:fill="auto"/>
            <w:vAlign w:val="center"/>
          </w:tcPr>
          <w:p w14:paraId="29D7240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3,910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D8D5E4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0,128</w:t>
            </w:r>
          </w:p>
        </w:tc>
      </w:tr>
      <w:tr w:rsidR="00873CD0" w:rsidRPr="0057391D" w14:paraId="35385C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E56E39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65194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44,862</w:t>
            </w:r>
          </w:p>
        </w:tc>
        <w:tc>
          <w:tcPr>
            <w:tcW w:w="688" w:type="pct"/>
            <w:tcBorders>
              <w:top w:val="single" w:sz="4" w:space="0" w:color="auto"/>
              <w:left w:val="nil"/>
              <w:bottom w:val="single" w:sz="4" w:space="0" w:color="auto"/>
              <w:right w:val="single" w:sz="4" w:space="0" w:color="auto"/>
            </w:tcBorders>
            <w:vAlign w:val="center"/>
          </w:tcPr>
          <w:p w14:paraId="3F8880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40,299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C607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58,718</w:t>
            </w:r>
          </w:p>
        </w:tc>
        <w:tc>
          <w:tcPr>
            <w:tcW w:w="501" w:type="pct"/>
            <w:tcBorders>
              <w:top w:val="single" w:sz="4" w:space="0" w:color="auto"/>
              <w:left w:val="nil"/>
              <w:bottom w:val="single" w:sz="4" w:space="0" w:color="auto"/>
              <w:right w:val="single" w:sz="4" w:space="0" w:color="auto"/>
            </w:tcBorders>
            <w:shd w:val="clear" w:color="auto" w:fill="auto"/>
            <w:vAlign w:val="center"/>
          </w:tcPr>
          <w:p w14:paraId="3211A46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13,856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DBED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18,419</w:t>
            </w:r>
          </w:p>
        </w:tc>
      </w:tr>
      <w:tr w:rsidR="00873CD0" w:rsidRPr="0057391D" w14:paraId="6E14EDA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3731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66D357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205,920</w:t>
            </w:r>
          </w:p>
        </w:tc>
        <w:tc>
          <w:tcPr>
            <w:tcW w:w="688" w:type="pct"/>
            <w:tcBorders>
              <w:top w:val="single" w:sz="4" w:space="0" w:color="auto"/>
              <w:left w:val="nil"/>
              <w:bottom w:val="single" w:sz="4" w:space="0" w:color="auto"/>
              <w:right w:val="single" w:sz="4" w:space="0" w:color="auto"/>
            </w:tcBorders>
            <w:vAlign w:val="center"/>
          </w:tcPr>
          <w:p w14:paraId="16A811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155,569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B5744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110,634</w:t>
            </w:r>
          </w:p>
        </w:tc>
        <w:tc>
          <w:tcPr>
            <w:tcW w:w="501" w:type="pct"/>
            <w:tcBorders>
              <w:top w:val="single" w:sz="4" w:space="0" w:color="auto"/>
              <w:left w:val="nil"/>
              <w:bottom w:val="single" w:sz="4" w:space="0" w:color="auto"/>
              <w:right w:val="single" w:sz="4" w:space="0" w:color="auto"/>
            </w:tcBorders>
            <w:shd w:val="clear" w:color="auto" w:fill="auto"/>
            <w:vAlign w:val="center"/>
          </w:tcPr>
          <w:p w14:paraId="743BD5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-95,287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8381B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-44,935</w:t>
            </w:r>
          </w:p>
        </w:tc>
      </w:tr>
      <w:tr w:rsidR="00873CD0" w:rsidRPr="0057391D" w14:paraId="0BE41D3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3ECF5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трансформаторных и иных подстанций,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8AA33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58,053</w:t>
            </w:r>
          </w:p>
        </w:tc>
        <w:tc>
          <w:tcPr>
            <w:tcW w:w="688" w:type="pct"/>
            <w:tcBorders>
              <w:top w:val="single" w:sz="4" w:space="0" w:color="auto"/>
              <w:left w:val="nil"/>
              <w:bottom w:val="single" w:sz="4" w:space="0" w:color="auto"/>
              <w:right w:val="single" w:sz="4" w:space="0" w:color="auto"/>
            </w:tcBorders>
            <w:vAlign w:val="center"/>
          </w:tcPr>
          <w:p w14:paraId="75A39F6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78,536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1276E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14,112</w:t>
            </w:r>
          </w:p>
        </w:tc>
        <w:tc>
          <w:tcPr>
            <w:tcW w:w="501" w:type="pct"/>
            <w:tcBorders>
              <w:top w:val="single" w:sz="4" w:space="0" w:color="auto"/>
              <w:left w:val="nil"/>
              <w:bottom w:val="single" w:sz="4" w:space="0" w:color="auto"/>
              <w:right w:val="single" w:sz="4" w:space="0" w:color="auto"/>
            </w:tcBorders>
            <w:shd w:val="clear" w:color="auto" w:fill="auto"/>
            <w:vAlign w:val="center"/>
          </w:tcPr>
          <w:p w14:paraId="00CF27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-43,941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6364AE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-64,424</w:t>
            </w:r>
          </w:p>
        </w:tc>
      </w:tr>
      <w:tr w:rsidR="00873CD0" w:rsidRPr="0057391D" w14:paraId="2BBEE24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41AD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"Северо-Западная". (замена 2х25 на 2х40МВА)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79C44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21,299</w:t>
            </w:r>
          </w:p>
        </w:tc>
        <w:tc>
          <w:tcPr>
            <w:tcW w:w="688" w:type="pct"/>
            <w:tcBorders>
              <w:top w:val="single" w:sz="4" w:space="0" w:color="auto"/>
              <w:left w:val="nil"/>
              <w:bottom w:val="single" w:sz="4" w:space="0" w:color="auto"/>
              <w:right w:val="single" w:sz="4" w:space="0" w:color="auto"/>
            </w:tcBorders>
            <w:vAlign w:val="center"/>
          </w:tcPr>
          <w:p w14:paraId="4103E6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DBA69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9,029</w:t>
            </w:r>
          </w:p>
        </w:tc>
        <w:tc>
          <w:tcPr>
            <w:tcW w:w="501" w:type="pct"/>
            <w:tcBorders>
              <w:top w:val="single" w:sz="4" w:space="0" w:color="auto"/>
              <w:left w:val="nil"/>
              <w:bottom w:val="single" w:sz="4" w:space="0" w:color="auto"/>
              <w:right w:val="single" w:sz="4" w:space="0" w:color="auto"/>
            </w:tcBorders>
            <w:shd w:val="clear" w:color="auto" w:fill="auto"/>
            <w:vAlign w:val="center"/>
          </w:tcPr>
          <w:p w14:paraId="036071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-12,270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DD09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-8,578</w:t>
            </w:r>
          </w:p>
        </w:tc>
      </w:tr>
      <w:tr w:rsidR="00873CD0" w:rsidRPr="0057391D" w14:paraId="211C6D9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FA9A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57391D">
              <w:rPr>
                <w:rFonts w:ascii="Myriad Pro" w:hAnsi="Myriad Pro"/>
                <w:sz w:val="20"/>
                <w:szCs w:val="20"/>
              </w:rPr>
              <w:t xml:space="preserve">на 2х25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CA82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99AC6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B215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0,316</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47E51A3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BF9D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-1,453</w:t>
            </w:r>
          </w:p>
        </w:tc>
      </w:tr>
      <w:tr w:rsidR="00873CD0" w:rsidRPr="0057391D" w14:paraId="6D8007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62F4C" w14:textId="77777777" w:rsidR="00873CD0" w:rsidRPr="0057391D" w:rsidRDefault="00873CD0" w:rsidP="00A72E6E">
            <w:pPr>
              <w:ind w:right="-108"/>
              <w:jc w:val="center"/>
              <w:rPr>
                <w:rFonts w:ascii="Myriad Pro" w:hAnsi="Myriad Pro"/>
                <w:sz w:val="20"/>
                <w:szCs w:val="20"/>
              </w:rPr>
            </w:pPr>
            <w:r w:rsidRPr="0057391D">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57391D">
              <w:rPr>
                <w:rFonts w:ascii="Myriad Pro" w:hAnsi="Myriad Pro"/>
                <w:sz w:val="20"/>
                <w:szCs w:val="20"/>
              </w:rPr>
              <w:t xml:space="preserve">на 2х40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15B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0,349</w:t>
            </w:r>
          </w:p>
        </w:tc>
        <w:tc>
          <w:tcPr>
            <w:tcW w:w="688" w:type="pct"/>
            <w:tcBorders>
              <w:top w:val="single" w:sz="4" w:space="0" w:color="auto"/>
              <w:left w:val="nil"/>
              <w:bottom w:val="single" w:sz="4" w:space="0" w:color="auto"/>
              <w:right w:val="single" w:sz="4" w:space="0" w:color="auto"/>
            </w:tcBorders>
            <w:vAlign w:val="center"/>
          </w:tcPr>
          <w:p w14:paraId="7BDD09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D7D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0,342</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0B5644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801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-3,367</w:t>
            </w:r>
          </w:p>
        </w:tc>
      </w:tr>
      <w:tr w:rsidR="00873CD0" w:rsidRPr="0057391D" w14:paraId="6F4F57A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9EBB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EC7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7,041</w:t>
            </w:r>
          </w:p>
        </w:tc>
        <w:tc>
          <w:tcPr>
            <w:tcW w:w="688" w:type="pct"/>
            <w:tcBorders>
              <w:top w:val="single" w:sz="4" w:space="0" w:color="auto"/>
              <w:left w:val="nil"/>
              <w:bottom w:val="single" w:sz="4" w:space="0" w:color="auto"/>
              <w:right w:val="single" w:sz="4" w:space="0" w:color="auto"/>
            </w:tcBorders>
            <w:vAlign w:val="center"/>
          </w:tcPr>
          <w:p w14:paraId="29BED8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AE1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1,217</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7FE7994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-5,824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EFA9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-4,246</w:t>
            </w:r>
          </w:p>
        </w:tc>
      </w:tr>
      <w:tr w:rsidR="00873CD0" w:rsidRPr="0057391D" w14:paraId="382BC7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291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Тара с установкой УШР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4D6B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150E80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DD9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7370CC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0B4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BF36A7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29D45B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установкой 3 шт. дугогасящих реакторов ELD 1000/10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8743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28,302</w:t>
            </w:r>
          </w:p>
        </w:tc>
        <w:tc>
          <w:tcPr>
            <w:tcW w:w="688" w:type="pct"/>
            <w:tcBorders>
              <w:top w:val="single" w:sz="4" w:space="0" w:color="auto"/>
              <w:left w:val="nil"/>
              <w:bottom w:val="single" w:sz="4" w:space="0" w:color="auto"/>
              <w:right w:val="single" w:sz="4" w:space="0" w:color="auto"/>
            </w:tcBorders>
            <w:vAlign w:val="center"/>
          </w:tcPr>
          <w:p w14:paraId="6E38926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24,938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548F9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0,031</w:t>
            </w:r>
          </w:p>
        </w:tc>
        <w:tc>
          <w:tcPr>
            <w:tcW w:w="501" w:type="pct"/>
            <w:tcBorders>
              <w:top w:val="single" w:sz="4" w:space="0" w:color="auto"/>
              <w:left w:val="nil"/>
              <w:bottom w:val="single" w:sz="4" w:space="0" w:color="auto"/>
              <w:right w:val="single" w:sz="4" w:space="0" w:color="auto"/>
            </w:tcBorders>
            <w:shd w:val="clear" w:color="auto" w:fill="auto"/>
            <w:vAlign w:val="center"/>
          </w:tcPr>
          <w:p w14:paraId="46168E5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-28,271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A5EA5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-24,907</w:t>
            </w:r>
          </w:p>
        </w:tc>
      </w:tr>
      <w:tr w:rsidR="00873CD0" w:rsidRPr="0057391D" w14:paraId="53BDEC4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4483D2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"Центральная" (замена силового трансформатора 1х31,5 МВА на 1х40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25E1C6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F73F6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0B1B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2,545</w:t>
            </w:r>
          </w:p>
        </w:tc>
        <w:tc>
          <w:tcPr>
            <w:tcW w:w="501" w:type="pct"/>
            <w:tcBorders>
              <w:top w:val="single" w:sz="4" w:space="0" w:color="auto"/>
              <w:left w:val="nil"/>
              <w:bottom w:val="single" w:sz="4" w:space="0" w:color="auto"/>
              <w:right w:val="single" w:sz="4" w:space="0" w:color="auto"/>
            </w:tcBorders>
            <w:shd w:val="clear" w:color="auto" w:fill="auto"/>
            <w:vAlign w:val="center"/>
          </w:tcPr>
          <w:p w14:paraId="016FCE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95382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-21,872</w:t>
            </w:r>
          </w:p>
        </w:tc>
      </w:tr>
      <w:tr w:rsidR="00873CD0" w:rsidRPr="0057391D" w14:paraId="7BAFAFC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1E3CB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Пушкино с заменой силовых трансформаторов на с 2*4МВА на 2*10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0BA83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9415C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89C4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01" w:type="pct"/>
            <w:tcBorders>
              <w:top w:val="single" w:sz="4" w:space="0" w:color="auto"/>
              <w:left w:val="nil"/>
              <w:bottom w:val="single" w:sz="4" w:space="0" w:color="auto"/>
              <w:right w:val="single" w:sz="4" w:space="0" w:color="auto"/>
            </w:tcBorders>
            <w:shd w:val="clear" w:color="auto" w:fill="auto"/>
            <w:vAlign w:val="center"/>
          </w:tcPr>
          <w:p w14:paraId="5F39C7D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0,631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6B3D2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FB8002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F846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8AD06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16,623</w:t>
            </w:r>
          </w:p>
        </w:tc>
        <w:tc>
          <w:tcPr>
            <w:tcW w:w="688" w:type="pct"/>
            <w:tcBorders>
              <w:top w:val="single" w:sz="4" w:space="0" w:color="auto"/>
              <w:left w:val="nil"/>
              <w:bottom w:val="single" w:sz="4" w:space="0" w:color="auto"/>
              <w:right w:val="single" w:sz="4" w:space="0" w:color="auto"/>
            </w:tcBorders>
            <w:vAlign w:val="center"/>
          </w:tcPr>
          <w:p w14:paraId="00EEC87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14,568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38CB9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16,148</w:t>
            </w:r>
          </w:p>
        </w:tc>
        <w:tc>
          <w:tcPr>
            <w:tcW w:w="501" w:type="pct"/>
            <w:tcBorders>
              <w:top w:val="single" w:sz="4" w:space="0" w:color="auto"/>
              <w:left w:val="nil"/>
              <w:bottom w:val="single" w:sz="4" w:space="0" w:color="auto"/>
              <w:right w:val="single" w:sz="4" w:space="0" w:color="auto"/>
            </w:tcBorders>
            <w:shd w:val="clear" w:color="auto" w:fill="auto"/>
            <w:vAlign w:val="center"/>
          </w:tcPr>
          <w:p w14:paraId="28AC6F9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-0,475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A4121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1,580</w:t>
            </w:r>
          </w:p>
        </w:tc>
      </w:tr>
      <w:tr w:rsidR="00873CD0" w:rsidRPr="0057391D" w14:paraId="7D6E47B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0EA2CA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57391D">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57391D">
              <w:rPr>
                <w:rFonts w:ascii="Myriad Pro" w:hAnsi="Myriad Pro"/>
                <w:sz w:val="20"/>
                <w:szCs w:val="20"/>
              </w:rPr>
              <w:t>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2BF2E9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4,985</w:t>
            </w:r>
          </w:p>
        </w:tc>
        <w:tc>
          <w:tcPr>
            <w:tcW w:w="688" w:type="pct"/>
            <w:tcBorders>
              <w:top w:val="single" w:sz="4" w:space="0" w:color="auto"/>
              <w:left w:val="nil"/>
              <w:bottom w:val="single" w:sz="4" w:space="0" w:color="auto"/>
              <w:right w:val="single" w:sz="4" w:space="0" w:color="auto"/>
            </w:tcBorders>
            <w:vAlign w:val="center"/>
          </w:tcPr>
          <w:p w14:paraId="2B6B85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9,661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6DC9C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7,502</w:t>
            </w:r>
          </w:p>
        </w:tc>
        <w:tc>
          <w:tcPr>
            <w:tcW w:w="501" w:type="pct"/>
            <w:tcBorders>
              <w:top w:val="single" w:sz="4" w:space="0" w:color="auto"/>
              <w:left w:val="nil"/>
              <w:bottom w:val="single" w:sz="4" w:space="0" w:color="auto"/>
              <w:right w:val="single" w:sz="4" w:space="0" w:color="auto"/>
            </w:tcBorders>
            <w:shd w:val="clear" w:color="auto" w:fill="auto"/>
            <w:vAlign w:val="center"/>
          </w:tcPr>
          <w:p w14:paraId="6877D3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2,518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F56D4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-2,159</w:t>
            </w:r>
          </w:p>
        </w:tc>
      </w:tr>
      <w:tr w:rsidR="00873CD0" w:rsidRPr="0057391D" w14:paraId="23BC242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C1E1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ВЛ -110 кВ, протяженностью 0,724 км с выносом с территории </w:t>
            </w:r>
            <w:r w:rsidR="00BA0DDB">
              <w:rPr>
                <w:rFonts w:ascii="Myriad Pro" w:hAnsi="Myriad Pro"/>
                <w:sz w:val="20"/>
                <w:szCs w:val="20"/>
              </w:rPr>
              <w:t>ОАО </w:t>
            </w:r>
            <w:r w:rsidRPr="0057391D">
              <w:rPr>
                <w:rFonts w:ascii="Myriad Pro" w:hAnsi="Myriad Pro"/>
                <w:sz w:val="20"/>
                <w:szCs w:val="20"/>
              </w:rPr>
              <w:t xml:space="preserve">"Омское машиностроительное конструкторское бюро" г.Омск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00DA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0,143</w:t>
            </w:r>
          </w:p>
        </w:tc>
        <w:tc>
          <w:tcPr>
            <w:tcW w:w="688" w:type="pct"/>
            <w:tcBorders>
              <w:top w:val="single" w:sz="4" w:space="0" w:color="auto"/>
              <w:left w:val="nil"/>
              <w:bottom w:val="single" w:sz="4" w:space="0" w:color="auto"/>
              <w:right w:val="single" w:sz="4" w:space="0" w:color="auto"/>
            </w:tcBorders>
            <w:vAlign w:val="center"/>
          </w:tcPr>
          <w:p w14:paraId="7ACC51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5D6B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9F360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8DC3A7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2DE8E3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3C2B6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57391D">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57391D">
              <w:rPr>
                <w:rFonts w:ascii="Myriad Pro" w:hAnsi="Myriad Pro"/>
                <w:sz w:val="20"/>
                <w:szCs w:val="20"/>
              </w:rPr>
              <w:t>Аз-10-9 ф.11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D6417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3,643</w:t>
            </w:r>
          </w:p>
        </w:tc>
        <w:tc>
          <w:tcPr>
            <w:tcW w:w="688" w:type="pct"/>
            <w:tcBorders>
              <w:top w:val="single" w:sz="4" w:space="0" w:color="auto"/>
              <w:left w:val="nil"/>
              <w:bottom w:val="single" w:sz="4" w:space="0" w:color="auto"/>
              <w:right w:val="single" w:sz="4" w:space="0" w:color="auto"/>
            </w:tcBorders>
            <w:vAlign w:val="center"/>
          </w:tcPr>
          <w:p w14:paraId="399A3D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235A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0486CF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589CF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17C90CD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F031F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EA1E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3,757</w:t>
            </w:r>
          </w:p>
        </w:tc>
        <w:tc>
          <w:tcPr>
            <w:tcW w:w="688" w:type="pct"/>
            <w:tcBorders>
              <w:top w:val="single" w:sz="4" w:space="0" w:color="auto"/>
              <w:left w:val="nil"/>
              <w:bottom w:val="single" w:sz="4" w:space="0" w:color="auto"/>
              <w:right w:val="single" w:sz="4" w:space="0" w:color="auto"/>
            </w:tcBorders>
            <w:vAlign w:val="center"/>
          </w:tcPr>
          <w:p w14:paraId="61929E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0D185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0F424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32E0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5D2427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FE529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5B389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3,146</w:t>
            </w:r>
          </w:p>
        </w:tc>
        <w:tc>
          <w:tcPr>
            <w:tcW w:w="688" w:type="pct"/>
            <w:tcBorders>
              <w:top w:val="single" w:sz="4" w:space="0" w:color="auto"/>
              <w:left w:val="nil"/>
              <w:bottom w:val="single" w:sz="4" w:space="0" w:color="auto"/>
              <w:right w:val="single" w:sz="4" w:space="0" w:color="auto"/>
            </w:tcBorders>
            <w:vAlign w:val="center"/>
          </w:tcPr>
          <w:p w14:paraId="43A6CB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EA95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27604C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-3,146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4A1FF7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9C7F6F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E4D69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AC63DB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23BBB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3,162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9F90A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2,443</w:t>
            </w:r>
          </w:p>
        </w:tc>
        <w:tc>
          <w:tcPr>
            <w:tcW w:w="501" w:type="pct"/>
            <w:tcBorders>
              <w:top w:val="single" w:sz="4" w:space="0" w:color="auto"/>
              <w:left w:val="nil"/>
              <w:bottom w:val="single" w:sz="4" w:space="0" w:color="auto"/>
              <w:right w:val="single" w:sz="4" w:space="0" w:color="auto"/>
            </w:tcBorders>
            <w:shd w:val="clear" w:color="auto" w:fill="auto"/>
            <w:vAlign w:val="center"/>
          </w:tcPr>
          <w:p w14:paraId="7C7CCB2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A898BE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-0,719</w:t>
            </w:r>
          </w:p>
        </w:tc>
      </w:tr>
      <w:tr w:rsidR="00873CD0" w:rsidRPr="0057391D" w14:paraId="7B8631D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59BB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8815E7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0,655</w:t>
            </w:r>
          </w:p>
        </w:tc>
        <w:tc>
          <w:tcPr>
            <w:tcW w:w="688" w:type="pct"/>
            <w:tcBorders>
              <w:top w:val="single" w:sz="4" w:space="0" w:color="auto"/>
              <w:left w:val="nil"/>
              <w:bottom w:val="single" w:sz="4" w:space="0" w:color="auto"/>
              <w:right w:val="single" w:sz="4" w:space="0" w:color="auto"/>
            </w:tcBorders>
            <w:vAlign w:val="center"/>
          </w:tcPr>
          <w:p w14:paraId="661209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1,324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CF5AB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0,787</w:t>
            </w:r>
          </w:p>
        </w:tc>
        <w:tc>
          <w:tcPr>
            <w:tcW w:w="501" w:type="pct"/>
            <w:tcBorders>
              <w:top w:val="single" w:sz="4" w:space="0" w:color="auto"/>
              <w:left w:val="nil"/>
              <w:bottom w:val="single" w:sz="4" w:space="0" w:color="auto"/>
              <w:right w:val="single" w:sz="4" w:space="0" w:color="auto"/>
            </w:tcBorders>
            <w:shd w:val="clear" w:color="auto" w:fill="auto"/>
            <w:vAlign w:val="center"/>
          </w:tcPr>
          <w:p w14:paraId="57BA9C0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0,132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D0031E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-0,537</w:t>
            </w:r>
          </w:p>
        </w:tc>
      </w:tr>
      <w:tr w:rsidR="00873CD0" w:rsidRPr="0057391D" w14:paraId="1C46E53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3312A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57391D">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ф-1,3;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ф-2; ВЛ-0,4 кВ ЦВ-1-2 ф-2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5F22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0,294</w:t>
            </w:r>
          </w:p>
        </w:tc>
        <w:tc>
          <w:tcPr>
            <w:tcW w:w="688" w:type="pct"/>
            <w:tcBorders>
              <w:top w:val="single" w:sz="4" w:space="0" w:color="auto"/>
              <w:left w:val="nil"/>
              <w:bottom w:val="single" w:sz="4" w:space="0" w:color="auto"/>
              <w:right w:val="single" w:sz="4" w:space="0" w:color="auto"/>
            </w:tcBorders>
            <w:vAlign w:val="center"/>
          </w:tcPr>
          <w:p w14:paraId="6CB88B4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EC53C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5,415</w:t>
            </w:r>
          </w:p>
        </w:tc>
        <w:tc>
          <w:tcPr>
            <w:tcW w:w="501" w:type="pct"/>
            <w:tcBorders>
              <w:top w:val="single" w:sz="4" w:space="0" w:color="auto"/>
              <w:left w:val="nil"/>
              <w:bottom w:val="single" w:sz="4" w:space="0" w:color="auto"/>
              <w:right w:val="single" w:sz="4" w:space="0" w:color="auto"/>
            </w:tcBorders>
            <w:shd w:val="clear" w:color="auto" w:fill="auto"/>
            <w:vAlign w:val="center"/>
          </w:tcPr>
          <w:p w14:paraId="6FA07D2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5,122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AEE1FC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4,995</w:t>
            </w:r>
          </w:p>
        </w:tc>
      </w:tr>
      <w:tr w:rsidR="00873CD0" w:rsidRPr="0057391D" w14:paraId="23A350D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D3946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Развитие и модернизация учета электрической энергии (мощности),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DF0A9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75,328</w:t>
            </w:r>
          </w:p>
        </w:tc>
        <w:tc>
          <w:tcPr>
            <w:tcW w:w="688" w:type="pct"/>
            <w:tcBorders>
              <w:top w:val="single" w:sz="4" w:space="0" w:color="auto"/>
              <w:left w:val="nil"/>
              <w:bottom w:val="single" w:sz="4" w:space="0" w:color="auto"/>
              <w:right w:val="single" w:sz="4" w:space="0" w:color="auto"/>
            </w:tcBorders>
            <w:vAlign w:val="center"/>
          </w:tcPr>
          <w:p w14:paraId="749EBB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7A4F7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57466F9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43440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2E15350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B6065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w:t>
            </w:r>
            <w:r w:rsidR="00B50D41">
              <w:rPr>
                <w:rFonts w:ascii="Myriad Pro" w:hAnsi="Myriad Pro"/>
                <w:sz w:val="20"/>
                <w:szCs w:val="20"/>
              </w:rPr>
              <w:t xml:space="preserve"> </w:t>
            </w:r>
            <w:r w:rsidRPr="0057391D">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57391D">
              <w:rPr>
                <w:rFonts w:ascii="Myriad Pro" w:hAnsi="Myriad Pro"/>
                <w:sz w:val="20"/>
                <w:szCs w:val="20"/>
              </w:rPr>
              <w:t>(0,4 кВ и ниже), 17 559 точек учета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2E375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75,328</w:t>
            </w:r>
          </w:p>
        </w:tc>
        <w:tc>
          <w:tcPr>
            <w:tcW w:w="688" w:type="pct"/>
            <w:tcBorders>
              <w:top w:val="single" w:sz="4" w:space="0" w:color="auto"/>
              <w:left w:val="nil"/>
              <w:bottom w:val="single" w:sz="4" w:space="0" w:color="auto"/>
              <w:right w:val="single" w:sz="4" w:space="0" w:color="auto"/>
            </w:tcBorders>
            <w:vAlign w:val="center"/>
          </w:tcPr>
          <w:p w14:paraId="240D3A6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8748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22E8EBB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CA7D7F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67140C8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EA0825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EB54F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55,916</w:t>
            </w:r>
          </w:p>
        </w:tc>
        <w:tc>
          <w:tcPr>
            <w:tcW w:w="688" w:type="pct"/>
            <w:tcBorders>
              <w:top w:val="single" w:sz="4" w:space="0" w:color="auto"/>
              <w:left w:val="nil"/>
              <w:bottom w:val="single" w:sz="4" w:space="0" w:color="auto"/>
              <w:right w:val="single" w:sz="4" w:space="0" w:color="auto"/>
            </w:tcBorders>
            <w:vAlign w:val="center"/>
          </w:tcPr>
          <w:p w14:paraId="3CAEFA1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51,041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FBCE6C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48,407</w:t>
            </w:r>
          </w:p>
        </w:tc>
        <w:tc>
          <w:tcPr>
            <w:tcW w:w="501" w:type="pct"/>
            <w:tcBorders>
              <w:top w:val="single" w:sz="4" w:space="0" w:color="auto"/>
              <w:left w:val="nil"/>
              <w:bottom w:val="single" w:sz="4" w:space="0" w:color="auto"/>
              <w:right w:val="single" w:sz="4" w:space="0" w:color="auto"/>
            </w:tcBorders>
            <w:shd w:val="clear" w:color="auto" w:fill="auto"/>
            <w:vAlign w:val="center"/>
          </w:tcPr>
          <w:p w14:paraId="2CED158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E6015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-2,635</w:t>
            </w:r>
          </w:p>
        </w:tc>
      </w:tr>
      <w:tr w:rsidR="00873CD0" w:rsidRPr="0057391D" w14:paraId="4023BAA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7318677"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Реконструкция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2003A8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33,353</w:t>
            </w:r>
          </w:p>
        </w:tc>
        <w:tc>
          <w:tcPr>
            <w:tcW w:w="688" w:type="pct"/>
            <w:tcBorders>
              <w:top w:val="single" w:sz="4" w:space="0" w:color="auto"/>
              <w:left w:val="nil"/>
              <w:bottom w:val="single" w:sz="4" w:space="0" w:color="auto"/>
              <w:right w:val="single" w:sz="4" w:space="0" w:color="auto"/>
            </w:tcBorders>
            <w:vAlign w:val="center"/>
          </w:tcPr>
          <w:p w14:paraId="2DD228D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20,978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753A6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17,965</w:t>
            </w:r>
          </w:p>
        </w:tc>
        <w:tc>
          <w:tcPr>
            <w:tcW w:w="501" w:type="pct"/>
            <w:tcBorders>
              <w:top w:val="single" w:sz="4" w:space="0" w:color="auto"/>
              <w:left w:val="nil"/>
              <w:bottom w:val="single" w:sz="4" w:space="0" w:color="auto"/>
              <w:right w:val="single" w:sz="4" w:space="0" w:color="auto"/>
            </w:tcBorders>
            <w:shd w:val="clear" w:color="auto" w:fill="auto"/>
            <w:vAlign w:val="center"/>
          </w:tcPr>
          <w:p w14:paraId="164EAF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-15,388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3AEB3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-3,014</w:t>
            </w:r>
          </w:p>
        </w:tc>
      </w:tr>
      <w:tr w:rsidR="00873CD0" w:rsidRPr="0057391D" w14:paraId="3150C01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5BD21B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ПС 110/35/10 кВ "Сосновская" с установкой секционного выключателя 110 кВ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C248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23,315</w:t>
            </w:r>
          </w:p>
        </w:tc>
        <w:tc>
          <w:tcPr>
            <w:tcW w:w="688" w:type="pct"/>
            <w:tcBorders>
              <w:top w:val="single" w:sz="4" w:space="0" w:color="auto"/>
              <w:left w:val="nil"/>
              <w:bottom w:val="single" w:sz="4" w:space="0" w:color="auto"/>
              <w:right w:val="single" w:sz="4" w:space="0" w:color="auto"/>
            </w:tcBorders>
            <w:vAlign w:val="center"/>
          </w:tcPr>
          <w:p w14:paraId="3F6583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46B823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0,333</w:t>
            </w:r>
          </w:p>
        </w:tc>
        <w:tc>
          <w:tcPr>
            <w:tcW w:w="501" w:type="pct"/>
            <w:tcBorders>
              <w:top w:val="single" w:sz="4" w:space="0" w:color="auto"/>
              <w:left w:val="nil"/>
              <w:bottom w:val="single" w:sz="4" w:space="0" w:color="auto"/>
              <w:right w:val="single" w:sz="4" w:space="0" w:color="auto"/>
            </w:tcBorders>
            <w:shd w:val="clear" w:color="auto" w:fill="auto"/>
            <w:vAlign w:val="center"/>
          </w:tcPr>
          <w:p w14:paraId="1B6F05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-22,983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D347A9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0,010</w:t>
            </w:r>
          </w:p>
        </w:tc>
      </w:tr>
      <w:tr w:rsidR="00873CD0" w:rsidRPr="0057391D" w14:paraId="2C0D0A7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1E4F64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57391D">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57391D">
              <w:rPr>
                <w:rFonts w:ascii="Myriad Pro" w:hAnsi="Myriad Pro"/>
                <w:sz w:val="20"/>
                <w:szCs w:val="20"/>
              </w:rPr>
              <w:t>Тара, Сельская, Горьковская, Саргатская, Тюкалинская,</w:t>
            </w:r>
            <w:r w:rsidR="00B50D41">
              <w:rPr>
                <w:rFonts w:ascii="Myriad Pro" w:hAnsi="Myriad Pro"/>
                <w:sz w:val="20"/>
                <w:szCs w:val="20"/>
              </w:rPr>
              <w:t xml:space="preserve"> </w:t>
            </w:r>
            <w:r w:rsidRPr="0057391D">
              <w:rPr>
                <w:rFonts w:ascii="Myriad Pro" w:hAnsi="Myriad Pro"/>
                <w:sz w:val="20"/>
                <w:szCs w:val="20"/>
              </w:rPr>
              <w:t xml:space="preserve">ПС 110/10 кВ Кировская, Съездовская, Октябрьская, Центральная, Шухово, Стрела, ПС 110/35/6 кВ </w:t>
            </w:r>
            <w:r w:rsidRPr="0057391D">
              <w:rPr>
                <w:rFonts w:ascii="Myriad Pro" w:hAnsi="Myriad Pro"/>
                <w:sz w:val="20"/>
                <w:szCs w:val="20"/>
              </w:rPr>
              <w:lastRenderedPageBreak/>
              <w:t>Восточная,</w:t>
            </w:r>
            <w:r w:rsidR="00B50D41">
              <w:rPr>
                <w:rFonts w:ascii="Myriad Pro" w:hAnsi="Myriad Pro"/>
                <w:sz w:val="20"/>
                <w:szCs w:val="20"/>
              </w:rPr>
              <w:t xml:space="preserve"> </w:t>
            </w:r>
            <w:r w:rsidRPr="0057391D">
              <w:rPr>
                <w:rFonts w:ascii="Myriad Pro" w:hAnsi="Myriad Pro"/>
                <w:sz w:val="20"/>
                <w:szCs w:val="20"/>
              </w:rPr>
              <w:t>ПС 110/6 кВ Омская Нефть с модернизацией системы оперативного постояного тока (СОПТ)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7C92B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0,485</w:t>
            </w:r>
          </w:p>
        </w:tc>
        <w:tc>
          <w:tcPr>
            <w:tcW w:w="688" w:type="pct"/>
            <w:tcBorders>
              <w:top w:val="single" w:sz="4" w:space="0" w:color="auto"/>
              <w:left w:val="nil"/>
              <w:bottom w:val="single" w:sz="4" w:space="0" w:color="auto"/>
              <w:right w:val="single" w:sz="4" w:space="0" w:color="auto"/>
            </w:tcBorders>
            <w:vAlign w:val="center"/>
          </w:tcPr>
          <w:p w14:paraId="0B96DD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5C29F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2,946</w:t>
            </w:r>
          </w:p>
        </w:tc>
        <w:tc>
          <w:tcPr>
            <w:tcW w:w="501" w:type="pct"/>
            <w:tcBorders>
              <w:top w:val="single" w:sz="4" w:space="0" w:color="auto"/>
              <w:left w:val="nil"/>
              <w:bottom w:val="single" w:sz="4" w:space="0" w:color="auto"/>
              <w:right w:val="single" w:sz="4" w:space="0" w:color="auto"/>
            </w:tcBorders>
            <w:shd w:val="clear" w:color="auto" w:fill="auto"/>
            <w:vAlign w:val="center"/>
          </w:tcPr>
          <w:p w14:paraId="066E863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91F97B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1,526</w:t>
            </w:r>
          </w:p>
        </w:tc>
      </w:tr>
      <w:tr w:rsidR="00873CD0" w:rsidRPr="0057391D" w14:paraId="76C54FD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5886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57391D">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57391D">
              <w:rPr>
                <w:rFonts w:ascii="Myriad Pro" w:hAnsi="Myriad Pro"/>
                <w:sz w:val="20"/>
                <w:szCs w:val="20"/>
              </w:rPr>
              <w:t>ПС 110/10 кВ Кировская: 6 шт. МВ-110 С-90;</w:t>
            </w:r>
            <w:r w:rsidR="00B50D41">
              <w:rPr>
                <w:rFonts w:ascii="Myriad Pro" w:hAnsi="Myriad Pro"/>
                <w:sz w:val="20"/>
                <w:szCs w:val="20"/>
              </w:rPr>
              <w:t xml:space="preserve"> </w:t>
            </w:r>
            <w:r w:rsidRPr="0057391D">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57391D">
              <w:rPr>
                <w:rFonts w:ascii="Myriad Pro" w:hAnsi="Myriad Pro"/>
                <w:sz w:val="20"/>
                <w:szCs w:val="20"/>
              </w:rPr>
              <w:t>ПС 110/35/10 кВ Тумановская – 2 шт., ПС 110/35/10 кВ Тюкалинская – 4 шт., ПС 110/35/10 кВ Саргатская – 6 шт.,</w:t>
            </w:r>
            <w:r w:rsidR="00B50D41">
              <w:rPr>
                <w:rFonts w:ascii="Myriad Pro" w:hAnsi="Myriad Pro"/>
                <w:sz w:val="20"/>
                <w:szCs w:val="20"/>
              </w:rPr>
              <w:t xml:space="preserve"> </w:t>
            </w:r>
            <w:r w:rsidRPr="0057391D">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57391D">
              <w:rPr>
                <w:rFonts w:ascii="Myriad Pro" w:hAnsi="Myriad Pro"/>
                <w:sz w:val="20"/>
                <w:szCs w:val="20"/>
              </w:rPr>
              <w:t>ПС 110/35/10 кВ Шербакульская–</w:t>
            </w:r>
            <w:r w:rsidR="00B50D41">
              <w:rPr>
                <w:rFonts w:ascii="Myriad Pro" w:hAnsi="Myriad Pro"/>
                <w:sz w:val="20"/>
                <w:szCs w:val="20"/>
              </w:rPr>
              <w:t xml:space="preserve"> </w:t>
            </w:r>
            <w:r w:rsidRPr="0057391D">
              <w:rPr>
                <w:rFonts w:ascii="Myriad Pro" w:hAnsi="Myriad Pro"/>
                <w:sz w:val="20"/>
                <w:szCs w:val="20"/>
              </w:rPr>
              <w:t>3 шт.; ПС 110/10 кВ Телевизионная –3</w:t>
            </w:r>
            <w:r w:rsidR="00B50D41">
              <w:rPr>
                <w:rFonts w:ascii="Myriad Pro" w:hAnsi="Myriad Pro"/>
                <w:sz w:val="20"/>
                <w:szCs w:val="20"/>
              </w:rPr>
              <w:t xml:space="preserve"> </w:t>
            </w:r>
            <w:r w:rsidRPr="0057391D">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57391D">
              <w:rPr>
                <w:rFonts w:ascii="Myriad Pro" w:hAnsi="Myriad Pro"/>
                <w:sz w:val="20"/>
                <w:szCs w:val="20"/>
              </w:rPr>
              <w:t>ПС 110/10 кВ Оросительная -3 шт., ПС 110/35/10 кВ Тара В-110 3В – 4 шт., ПС 110/35/10 кВ Одесская В-110 С-96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197C0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1,070</w:t>
            </w:r>
          </w:p>
        </w:tc>
        <w:tc>
          <w:tcPr>
            <w:tcW w:w="688" w:type="pct"/>
            <w:tcBorders>
              <w:top w:val="single" w:sz="4" w:space="0" w:color="auto"/>
              <w:left w:val="nil"/>
              <w:bottom w:val="single" w:sz="4" w:space="0" w:color="auto"/>
              <w:right w:val="single" w:sz="4" w:space="0" w:color="auto"/>
            </w:tcBorders>
            <w:vAlign w:val="center"/>
          </w:tcPr>
          <w:p w14:paraId="12B6E93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E1D94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1,826</w:t>
            </w:r>
          </w:p>
        </w:tc>
        <w:tc>
          <w:tcPr>
            <w:tcW w:w="501" w:type="pct"/>
            <w:tcBorders>
              <w:top w:val="single" w:sz="4" w:space="0" w:color="auto"/>
              <w:left w:val="nil"/>
              <w:bottom w:val="single" w:sz="4" w:space="0" w:color="auto"/>
              <w:right w:val="single" w:sz="4" w:space="0" w:color="auto"/>
            </w:tcBorders>
            <w:shd w:val="clear" w:color="auto" w:fill="auto"/>
            <w:vAlign w:val="center"/>
          </w:tcPr>
          <w:p w14:paraId="1FE85AC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EEC9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-0,659</w:t>
            </w:r>
          </w:p>
        </w:tc>
      </w:tr>
      <w:tr w:rsidR="00873CD0" w:rsidRPr="0057391D" w14:paraId="740AFF0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9463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C6F1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022A6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5887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0,174</w:t>
            </w:r>
          </w:p>
        </w:tc>
        <w:tc>
          <w:tcPr>
            <w:tcW w:w="501" w:type="pct"/>
            <w:tcBorders>
              <w:top w:val="single" w:sz="4" w:space="0" w:color="auto"/>
              <w:left w:val="nil"/>
              <w:bottom w:val="single" w:sz="4" w:space="0" w:color="auto"/>
              <w:right w:val="single" w:sz="4" w:space="0" w:color="auto"/>
            </w:tcBorders>
            <w:shd w:val="clear" w:color="auto" w:fill="auto"/>
            <w:vAlign w:val="center"/>
          </w:tcPr>
          <w:p w14:paraId="5B5637F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AEF57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-0,002</w:t>
            </w:r>
          </w:p>
        </w:tc>
      </w:tr>
      <w:tr w:rsidR="00873CD0" w:rsidRPr="0057391D" w14:paraId="53F0467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4E605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79A9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6,156</w:t>
            </w:r>
          </w:p>
        </w:tc>
        <w:tc>
          <w:tcPr>
            <w:tcW w:w="688" w:type="pct"/>
            <w:tcBorders>
              <w:top w:val="single" w:sz="4" w:space="0" w:color="auto"/>
              <w:left w:val="nil"/>
              <w:bottom w:val="single" w:sz="4" w:space="0" w:color="auto"/>
              <w:right w:val="single" w:sz="4" w:space="0" w:color="auto"/>
            </w:tcBorders>
            <w:vAlign w:val="center"/>
          </w:tcPr>
          <w:p w14:paraId="41664C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98C0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0,140</w:t>
            </w:r>
          </w:p>
        </w:tc>
        <w:tc>
          <w:tcPr>
            <w:tcW w:w="501" w:type="pct"/>
            <w:tcBorders>
              <w:top w:val="single" w:sz="4" w:space="0" w:color="auto"/>
              <w:left w:val="nil"/>
              <w:bottom w:val="single" w:sz="4" w:space="0" w:color="auto"/>
              <w:right w:val="single" w:sz="4" w:space="0" w:color="auto"/>
            </w:tcBorders>
            <w:shd w:val="clear" w:color="auto" w:fill="auto"/>
            <w:vAlign w:val="center"/>
          </w:tcPr>
          <w:p w14:paraId="5B17E9F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-6,016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F77046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-4,860</w:t>
            </w:r>
          </w:p>
        </w:tc>
      </w:tr>
      <w:tr w:rsidR="00873CD0" w:rsidRPr="0057391D" w14:paraId="7E0C4E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CD4BA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Черлакская, Оконешниковская, Крутинская, Колосовская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5DB42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7A5EC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36EEF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1EF64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EB6EF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788FDAD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92F36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Рекнструкция ПС 110/10 кВ "Амурская" с выполнением резервного канала САОН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341B9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0,615</w:t>
            </w:r>
          </w:p>
        </w:tc>
        <w:tc>
          <w:tcPr>
            <w:tcW w:w="688" w:type="pct"/>
            <w:tcBorders>
              <w:top w:val="single" w:sz="4" w:space="0" w:color="auto"/>
              <w:left w:val="nil"/>
              <w:bottom w:val="single" w:sz="4" w:space="0" w:color="auto"/>
              <w:right w:val="single" w:sz="4" w:space="0" w:color="auto"/>
            </w:tcBorders>
            <w:vAlign w:val="center"/>
          </w:tcPr>
          <w:p w14:paraId="6B6411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90880F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0,002</w:t>
            </w:r>
          </w:p>
        </w:tc>
        <w:tc>
          <w:tcPr>
            <w:tcW w:w="501" w:type="pct"/>
            <w:tcBorders>
              <w:top w:val="single" w:sz="4" w:space="0" w:color="auto"/>
              <w:left w:val="nil"/>
              <w:bottom w:val="single" w:sz="4" w:space="0" w:color="auto"/>
              <w:right w:val="single" w:sz="4" w:space="0" w:color="auto"/>
            </w:tcBorders>
            <w:shd w:val="clear" w:color="auto" w:fill="auto"/>
            <w:vAlign w:val="center"/>
          </w:tcPr>
          <w:p w14:paraId="56480AF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4DACA4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-0,615</w:t>
            </w:r>
          </w:p>
        </w:tc>
      </w:tr>
      <w:tr w:rsidR="00873CD0" w:rsidRPr="0057391D" w14:paraId="6EA813A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CC49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3BA8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0,325</w:t>
            </w:r>
          </w:p>
        </w:tc>
        <w:tc>
          <w:tcPr>
            <w:tcW w:w="688" w:type="pct"/>
            <w:tcBorders>
              <w:top w:val="single" w:sz="4" w:space="0" w:color="auto"/>
              <w:left w:val="nil"/>
              <w:bottom w:val="single" w:sz="4" w:space="0" w:color="auto"/>
              <w:right w:val="single" w:sz="4" w:space="0" w:color="auto"/>
            </w:tcBorders>
            <w:vAlign w:val="center"/>
          </w:tcPr>
          <w:p w14:paraId="6CBD81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D1E4E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EA697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10FC3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-0,019</w:t>
            </w:r>
          </w:p>
        </w:tc>
      </w:tr>
      <w:tr w:rsidR="00873CD0" w:rsidRPr="0057391D" w14:paraId="7250516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06F9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A961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405785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E5BC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5,153</w:t>
            </w:r>
          </w:p>
        </w:tc>
        <w:tc>
          <w:tcPr>
            <w:tcW w:w="501" w:type="pct"/>
            <w:tcBorders>
              <w:top w:val="single" w:sz="4" w:space="0" w:color="auto"/>
              <w:left w:val="nil"/>
              <w:bottom w:val="single" w:sz="4" w:space="0" w:color="auto"/>
              <w:right w:val="single" w:sz="4" w:space="0" w:color="auto"/>
            </w:tcBorders>
            <w:shd w:val="clear" w:color="auto" w:fill="auto"/>
            <w:vAlign w:val="center"/>
          </w:tcPr>
          <w:p w14:paraId="388F9ED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CD2D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3,153</w:t>
            </w:r>
          </w:p>
        </w:tc>
      </w:tr>
      <w:tr w:rsidR="00873CD0" w:rsidRPr="0057391D" w14:paraId="3ABB183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E4F68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7959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0,495</w:t>
            </w:r>
          </w:p>
        </w:tc>
        <w:tc>
          <w:tcPr>
            <w:tcW w:w="688" w:type="pct"/>
            <w:tcBorders>
              <w:top w:val="single" w:sz="4" w:space="0" w:color="auto"/>
              <w:left w:val="nil"/>
              <w:bottom w:val="single" w:sz="4" w:space="0" w:color="auto"/>
              <w:right w:val="single" w:sz="4" w:space="0" w:color="auto"/>
            </w:tcBorders>
            <w:vAlign w:val="center"/>
          </w:tcPr>
          <w:p w14:paraId="255F61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728738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5E4C3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43F48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-0,806</w:t>
            </w:r>
          </w:p>
        </w:tc>
      </w:tr>
      <w:tr w:rsidR="00873CD0" w:rsidRPr="0057391D" w14:paraId="26EA76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9C267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57391D">
              <w:rPr>
                <w:rFonts w:ascii="Myriad Pro" w:hAnsi="Myriad Pro"/>
                <w:sz w:val="20"/>
                <w:szCs w:val="20"/>
              </w:rPr>
              <w:t>ПС 110/35/10 кВ Избышево, Исаковская, ПС 35/10 кВ Буняковка, Желанное, Лукьяновка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F7D213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0,592</w:t>
            </w:r>
          </w:p>
        </w:tc>
        <w:tc>
          <w:tcPr>
            <w:tcW w:w="688" w:type="pct"/>
            <w:tcBorders>
              <w:top w:val="single" w:sz="4" w:space="0" w:color="auto"/>
              <w:left w:val="nil"/>
              <w:bottom w:val="single" w:sz="4" w:space="0" w:color="auto"/>
              <w:right w:val="single" w:sz="4" w:space="0" w:color="auto"/>
            </w:tcBorders>
            <w:vAlign w:val="center"/>
          </w:tcPr>
          <w:p w14:paraId="1E70F1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FB50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0,236</w:t>
            </w:r>
          </w:p>
        </w:tc>
        <w:tc>
          <w:tcPr>
            <w:tcW w:w="501" w:type="pct"/>
            <w:tcBorders>
              <w:top w:val="single" w:sz="4" w:space="0" w:color="auto"/>
              <w:left w:val="nil"/>
              <w:bottom w:val="single" w:sz="4" w:space="0" w:color="auto"/>
              <w:right w:val="single" w:sz="4" w:space="0" w:color="auto"/>
            </w:tcBorders>
            <w:shd w:val="clear" w:color="auto" w:fill="auto"/>
            <w:vAlign w:val="center"/>
          </w:tcPr>
          <w:p w14:paraId="5D4A293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1BE9F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-0,443</w:t>
            </w:r>
          </w:p>
        </w:tc>
      </w:tr>
      <w:tr w:rsidR="00873CD0" w:rsidRPr="0057391D" w14:paraId="35FCF2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D2DB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здания 0,4 кВ Седельниково Екатериненского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3454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0,299</w:t>
            </w:r>
          </w:p>
        </w:tc>
        <w:tc>
          <w:tcPr>
            <w:tcW w:w="688" w:type="pct"/>
            <w:tcBorders>
              <w:top w:val="single" w:sz="4" w:space="0" w:color="auto"/>
              <w:left w:val="nil"/>
              <w:bottom w:val="single" w:sz="4" w:space="0" w:color="auto"/>
              <w:right w:val="single" w:sz="4" w:space="0" w:color="auto"/>
            </w:tcBorders>
            <w:vAlign w:val="center"/>
          </w:tcPr>
          <w:p w14:paraId="798B6F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539DD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7E848F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4513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-0,296</w:t>
            </w:r>
          </w:p>
        </w:tc>
      </w:tr>
      <w:tr w:rsidR="00873CD0" w:rsidRPr="0057391D" w14:paraId="59ED31D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EBF9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РПБ Русско-Полянского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EC0A1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EED8A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1,550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9E8AE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1,549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7CDF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1,549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8D11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0F1D69B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B9D937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оборудования отопительной мазутной котельной 0,4 кВ ПО СЭС (г.Тара)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301D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F4BB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6B90A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01" w:type="pct"/>
            <w:tcBorders>
              <w:top w:val="single" w:sz="4" w:space="0" w:color="auto"/>
              <w:left w:val="nil"/>
              <w:bottom w:val="single" w:sz="4" w:space="0" w:color="auto"/>
              <w:right w:val="single" w:sz="4" w:space="0" w:color="auto"/>
            </w:tcBorders>
            <w:shd w:val="clear" w:color="auto" w:fill="auto"/>
            <w:vAlign w:val="center"/>
          </w:tcPr>
          <w:p w14:paraId="73C1ED9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4,694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C4347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1495D3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6D32A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63DDC3B"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22,563</w:t>
            </w:r>
          </w:p>
        </w:tc>
        <w:tc>
          <w:tcPr>
            <w:tcW w:w="688" w:type="pct"/>
            <w:tcBorders>
              <w:top w:val="single" w:sz="4" w:space="0" w:color="auto"/>
              <w:left w:val="nil"/>
              <w:bottom w:val="single" w:sz="4" w:space="0" w:color="auto"/>
              <w:right w:val="single" w:sz="4" w:space="0" w:color="auto"/>
            </w:tcBorders>
            <w:vAlign w:val="center"/>
          </w:tcPr>
          <w:p w14:paraId="1E36A511"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30,063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1674AA7"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30,442</w:t>
            </w:r>
          </w:p>
        </w:tc>
        <w:tc>
          <w:tcPr>
            <w:tcW w:w="501" w:type="pct"/>
            <w:tcBorders>
              <w:top w:val="single" w:sz="4" w:space="0" w:color="auto"/>
              <w:left w:val="nil"/>
              <w:bottom w:val="single" w:sz="4" w:space="0" w:color="auto"/>
              <w:right w:val="single" w:sz="4" w:space="0" w:color="auto"/>
            </w:tcBorders>
            <w:shd w:val="clear" w:color="auto" w:fill="auto"/>
            <w:vAlign w:val="center"/>
          </w:tcPr>
          <w:p w14:paraId="62A7BB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7,879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CF930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0,379</w:t>
            </w:r>
          </w:p>
        </w:tc>
      </w:tr>
      <w:tr w:rsidR="00873CD0" w:rsidRPr="0057391D" w14:paraId="79E6697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8A25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BD54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651EE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2A18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3,642</w:t>
            </w:r>
          </w:p>
        </w:tc>
        <w:tc>
          <w:tcPr>
            <w:tcW w:w="501" w:type="pct"/>
            <w:tcBorders>
              <w:top w:val="single" w:sz="4" w:space="0" w:color="auto"/>
              <w:left w:val="nil"/>
              <w:bottom w:val="single" w:sz="4" w:space="0" w:color="auto"/>
              <w:right w:val="single" w:sz="4" w:space="0" w:color="auto"/>
            </w:tcBorders>
            <w:shd w:val="clear" w:color="auto" w:fill="auto"/>
            <w:vAlign w:val="center"/>
          </w:tcPr>
          <w:p w14:paraId="39F7C14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BF672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-2,079</w:t>
            </w:r>
          </w:p>
        </w:tc>
      </w:tr>
      <w:tr w:rsidR="00873CD0" w:rsidRPr="0057391D" w14:paraId="1FC58B4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768C9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0A1A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0,256</w:t>
            </w:r>
          </w:p>
        </w:tc>
        <w:tc>
          <w:tcPr>
            <w:tcW w:w="688" w:type="pct"/>
            <w:tcBorders>
              <w:top w:val="single" w:sz="4" w:space="0" w:color="auto"/>
              <w:left w:val="nil"/>
              <w:bottom w:val="single" w:sz="4" w:space="0" w:color="auto"/>
              <w:right w:val="single" w:sz="4" w:space="0" w:color="auto"/>
            </w:tcBorders>
            <w:vAlign w:val="center"/>
          </w:tcPr>
          <w:p w14:paraId="60A350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47FD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0,247</w:t>
            </w:r>
          </w:p>
        </w:tc>
        <w:tc>
          <w:tcPr>
            <w:tcW w:w="501" w:type="pct"/>
            <w:tcBorders>
              <w:top w:val="single" w:sz="4" w:space="0" w:color="auto"/>
              <w:left w:val="nil"/>
              <w:bottom w:val="single" w:sz="4" w:space="0" w:color="auto"/>
              <w:right w:val="single" w:sz="4" w:space="0" w:color="auto"/>
            </w:tcBorders>
            <w:shd w:val="clear" w:color="auto" w:fill="auto"/>
            <w:vAlign w:val="center"/>
          </w:tcPr>
          <w:p w14:paraId="08D337F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15C22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-0,522</w:t>
            </w:r>
          </w:p>
        </w:tc>
      </w:tr>
      <w:tr w:rsidR="00873CD0" w:rsidRPr="0057391D" w14:paraId="083027E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87D4F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57391D">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6B54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A7A4B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667BE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0,396</w:t>
            </w:r>
          </w:p>
        </w:tc>
        <w:tc>
          <w:tcPr>
            <w:tcW w:w="501" w:type="pct"/>
            <w:tcBorders>
              <w:top w:val="single" w:sz="4" w:space="0" w:color="auto"/>
              <w:left w:val="nil"/>
              <w:bottom w:val="single" w:sz="4" w:space="0" w:color="auto"/>
              <w:right w:val="single" w:sz="4" w:space="0" w:color="auto"/>
            </w:tcBorders>
            <w:shd w:val="clear" w:color="auto" w:fill="auto"/>
            <w:vAlign w:val="center"/>
          </w:tcPr>
          <w:p w14:paraId="1AAC706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4616A1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0,364</w:t>
            </w:r>
          </w:p>
        </w:tc>
      </w:tr>
      <w:tr w:rsidR="00873CD0" w:rsidRPr="0057391D" w14:paraId="5D1562B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76EB0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F237B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F3C55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A0C84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01" w:type="pct"/>
            <w:tcBorders>
              <w:top w:val="single" w:sz="4" w:space="0" w:color="auto"/>
              <w:left w:val="nil"/>
              <w:bottom w:val="single" w:sz="4" w:space="0" w:color="auto"/>
              <w:right w:val="single" w:sz="4" w:space="0" w:color="auto"/>
            </w:tcBorders>
            <w:shd w:val="clear" w:color="auto" w:fill="auto"/>
            <w:vAlign w:val="center"/>
          </w:tcPr>
          <w:p w14:paraId="6B3048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4DAD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24DC8D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79D5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каналов связи ВОЛС: ПС 110/35/10 кВ Саргатская- ПС 110/10 кВ Надеждинский ТПК; ПС 110/10 кВ Кировская - ПС 110/10 кВ </w:t>
            </w:r>
            <w:r w:rsidRPr="0057391D">
              <w:rPr>
                <w:rFonts w:ascii="Myriad Pro" w:hAnsi="Myriad Pro"/>
                <w:sz w:val="20"/>
                <w:szCs w:val="20"/>
              </w:rPr>
              <w:lastRenderedPageBreak/>
              <w:t>Западная - ПС 110/10 кВ Карбышево; ПС 110/10 кВ Карбышево -опора №2 ВЛ 110 кВ С17, С18</w:t>
            </w:r>
            <w:r w:rsidR="00B50D41">
              <w:rPr>
                <w:rFonts w:ascii="Myriad Pro" w:hAnsi="Myriad Pro"/>
                <w:sz w:val="20"/>
                <w:szCs w:val="20"/>
              </w:rPr>
              <w:t xml:space="preserve"> </w:t>
            </w:r>
            <w:r w:rsidRPr="0057391D">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57391D">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57391D">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57391D">
              <w:rPr>
                <w:rFonts w:ascii="Myriad Pro" w:hAnsi="Myriad Pro"/>
                <w:sz w:val="20"/>
                <w:szCs w:val="20"/>
              </w:rPr>
              <w:t>ПС 110/35/10 кВ Новомарьяновская-ПС 35/0,4 кВ Лузино»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4F174F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12,732</w:t>
            </w:r>
          </w:p>
        </w:tc>
        <w:tc>
          <w:tcPr>
            <w:tcW w:w="688" w:type="pct"/>
            <w:tcBorders>
              <w:top w:val="single" w:sz="4" w:space="0" w:color="auto"/>
              <w:left w:val="nil"/>
              <w:bottom w:val="single" w:sz="4" w:space="0" w:color="auto"/>
              <w:right w:val="single" w:sz="4" w:space="0" w:color="auto"/>
            </w:tcBorders>
            <w:vAlign w:val="center"/>
          </w:tcPr>
          <w:p w14:paraId="0E2090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7,799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24333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9,913</w:t>
            </w:r>
          </w:p>
        </w:tc>
        <w:tc>
          <w:tcPr>
            <w:tcW w:w="501" w:type="pct"/>
            <w:tcBorders>
              <w:top w:val="single" w:sz="4" w:space="0" w:color="auto"/>
              <w:left w:val="nil"/>
              <w:bottom w:val="single" w:sz="4" w:space="0" w:color="auto"/>
              <w:right w:val="single" w:sz="4" w:space="0" w:color="auto"/>
            </w:tcBorders>
            <w:shd w:val="clear" w:color="auto" w:fill="auto"/>
            <w:vAlign w:val="center"/>
          </w:tcPr>
          <w:p w14:paraId="3720EA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4C3B0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2,114</w:t>
            </w:r>
          </w:p>
        </w:tc>
      </w:tr>
      <w:tr w:rsidR="00873CD0" w:rsidRPr="0057391D" w14:paraId="1D8DC7C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1FAD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5FA5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75D01E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61E01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82DB4B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C7AC9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-1,936</w:t>
            </w:r>
          </w:p>
        </w:tc>
      </w:tr>
      <w:tr w:rsidR="00873CD0" w:rsidRPr="0057391D" w14:paraId="29FF981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33679E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видеонаблюдения баз ПО ВЭС, ЗЭС, СЭС, Омского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BEEA3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2,592</w:t>
            </w:r>
          </w:p>
        </w:tc>
        <w:tc>
          <w:tcPr>
            <w:tcW w:w="688" w:type="pct"/>
            <w:tcBorders>
              <w:top w:val="single" w:sz="4" w:space="0" w:color="auto"/>
              <w:left w:val="nil"/>
              <w:bottom w:val="single" w:sz="4" w:space="0" w:color="auto"/>
              <w:right w:val="single" w:sz="4" w:space="0" w:color="auto"/>
            </w:tcBorders>
            <w:vAlign w:val="center"/>
          </w:tcPr>
          <w:p w14:paraId="4CFD7B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38251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5,347</w:t>
            </w:r>
          </w:p>
        </w:tc>
        <w:tc>
          <w:tcPr>
            <w:tcW w:w="501" w:type="pct"/>
            <w:tcBorders>
              <w:top w:val="single" w:sz="4" w:space="0" w:color="auto"/>
              <w:left w:val="nil"/>
              <w:bottom w:val="single" w:sz="4" w:space="0" w:color="auto"/>
              <w:right w:val="single" w:sz="4" w:space="0" w:color="auto"/>
            </w:tcBorders>
            <w:shd w:val="clear" w:color="auto" w:fill="auto"/>
            <w:vAlign w:val="center"/>
          </w:tcPr>
          <w:p w14:paraId="296DCA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2,755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3F8C7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2,810</w:t>
            </w:r>
          </w:p>
        </w:tc>
      </w:tr>
      <w:tr w:rsidR="00873CD0" w:rsidRPr="0057391D" w14:paraId="06A7955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7AA8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59205C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5,765</w:t>
            </w:r>
          </w:p>
        </w:tc>
        <w:tc>
          <w:tcPr>
            <w:tcW w:w="688" w:type="pct"/>
            <w:tcBorders>
              <w:top w:val="single" w:sz="4" w:space="0" w:color="auto"/>
              <w:left w:val="nil"/>
              <w:bottom w:val="single" w:sz="4" w:space="0" w:color="auto"/>
              <w:right w:val="single" w:sz="4" w:space="0" w:color="auto"/>
            </w:tcBorders>
            <w:vAlign w:val="center"/>
          </w:tcPr>
          <w:p w14:paraId="7DF3CDA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2541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01" w:type="pct"/>
            <w:tcBorders>
              <w:top w:val="single" w:sz="4" w:space="0" w:color="auto"/>
              <w:left w:val="nil"/>
              <w:bottom w:val="single" w:sz="4" w:space="0" w:color="auto"/>
              <w:right w:val="single" w:sz="4" w:space="0" w:color="auto"/>
            </w:tcBorders>
            <w:shd w:val="clear" w:color="auto" w:fill="auto"/>
            <w:vAlign w:val="center"/>
          </w:tcPr>
          <w:p w14:paraId="69610A9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DFCC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701C78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19D6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57391D">
              <w:rPr>
                <w:rFonts w:ascii="Myriad Pro" w:hAnsi="Myriad Pro"/>
                <w:sz w:val="20"/>
                <w:szCs w:val="20"/>
              </w:rPr>
              <w:t>2016г.: здания и сооружения</w:t>
            </w:r>
            <w:r w:rsidR="00B50D41">
              <w:rPr>
                <w:rFonts w:ascii="Myriad Pro" w:hAnsi="Myriad Pro"/>
                <w:sz w:val="20"/>
                <w:szCs w:val="20"/>
              </w:rPr>
              <w:t xml:space="preserve"> </w:t>
            </w:r>
            <w:r w:rsidRPr="0057391D">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57391D">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57391D">
              <w:rPr>
                <w:rFonts w:ascii="Myriad Pro" w:hAnsi="Myriad Pro"/>
                <w:sz w:val="20"/>
                <w:szCs w:val="20"/>
              </w:rPr>
              <w:lastRenderedPageBreak/>
              <w:t>2017: здания и сооружения</w:t>
            </w:r>
            <w:r w:rsidR="00B50D41">
              <w:rPr>
                <w:rFonts w:ascii="Myriad Pro" w:hAnsi="Myriad Pro"/>
                <w:sz w:val="20"/>
                <w:szCs w:val="20"/>
              </w:rPr>
              <w:t xml:space="preserve"> </w:t>
            </w:r>
            <w:r w:rsidRPr="0057391D">
              <w:rPr>
                <w:rFonts w:ascii="Myriad Pro" w:hAnsi="Myriad Pro"/>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sz w:val="20"/>
                <w:szCs w:val="20"/>
              </w:rPr>
              <w:t xml:space="preserve"> </w:t>
            </w:r>
            <w:r w:rsidRPr="0057391D">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57391D">
              <w:rPr>
                <w:rFonts w:ascii="Myriad Pro" w:hAnsi="Myriad Pro"/>
                <w:sz w:val="20"/>
                <w:szCs w:val="20"/>
              </w:rPr>
              <w:t>2018г.: здания и сооружения</w:t>
            </w:r>
            <w:r w:rsidR="00B50D41">
              <w:rPr>
                <w:rFonts w:ascii="Myriad Pro" w:hAnsi="Myriad Pro"/>
                <w:sz w:val="20"/>
                <w:szCs w:val="20"/>
              </w:rPr>
              <w:t xml:space="preserve"> </w:t>
            </w:r>
            <w:r w:rsidRPr="0057391D">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57391D">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57391D">
              <w:rPr>
                <w:rFonts w:ascii="Myriad Pro" w:hAnsi="Myriad Pro"/>
                <w:sz w:val="20"/>
                <w:szCs w:val="20"/>
              </w:rPr>
              <w:t>2020г.:</w:t>
            </w:r>
            <w:r w:rsidR="00B50D41">
              <w:rPr>
                <w:rFonts w:ascii="Myriad Pro" w:hAnsi="Myriad Pro"/>
                <w:sz w:val="20"/>
                <w:szCs w:val="20"/>
              </w:rPr>
              <w:t xml:space="preserve"> </w:t>
            </w:r>
            <w:r w:rsidRPr="0057391D">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57391D">
              <w:rPr>
                <w:rFonts w:ascii="Myriad Pro" w:hAnsi="Myriad Pro"/>
                <w:sz w:val="20"/>
                <w:szCs w:val="20"/>
              </w:rPr>
              <w:t>2021г: здания и сооружения Калачинского района.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83A11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0,498</w:t>
            </w:r>
          </w:p>
        </w:tc>
        <w:tc>
          <w:tcPr>
            <w:tcW w:w="688" w:type="pct"/>
            <w:tcBorders>
              <w:top w:val="single" w:sz="4" w:space="0" w:color="auto"/>
              <w:left w:val="nil"/>
              <w:bottom w:val="single" w:sz="4" w:space="0" w:color="auto"/>
              <w:right w:val="single" w:sz="4" w:space="0" w:color="auto"/>
            </w:tcBorders>
            <w:vAlign w:val="center"/>
          </w:tcPr>
          <w:p w14:paraId="36AEF8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17A495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0,936</w:t>
            </w:r>
          </w:p>
        </w:tc>
        <w:tc>
          <w:tcPr>
            <w:tcW w:w="501" w:type="pct"/>
            <w:tcBorders>
              <w:top w:val="single" w:sz="4" w:space="0" w:color="auto"/>
              <w:left w:val="nil"/>
              <w:bottom w:val="single" w:sz="4" w:space="0" w:color="auto"/>
              <w:right w:val="single" w:sz="4" w:space="0" w:color="auto"/>
            </w:tcBorders>
            <w:shd w:val="clear" w:color="auto" w:fill="auto"/>
            <w:vAlign w:val="center"/>
          </w:tcPr>
          <w:p w14:paraId="7B5D8F9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F5A51D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0,037</w:t>
            </w:r>
          </w:p>
        </w:tc>
      </w:tr>
      <w:tr w:rsidR="00873CD0" w:rsidRPr="0057391D" w14:paraId="2F9F42F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A50182C" w14:textId="05D57E2F"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57391D">
              <w:rPr>
                <w:rFonts w:ascii="Myriad Pro" w:hAnsi="Myriad Pro"/>
                <w:sz w:val="20"/>
                <w:szCs w:val="20"/>
              </w:rPr>
              <w:t>"МРСК Сибири" источниками независимого электроснабжения 0,4 кВ: ОДС СЭС ПО ЦУС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BC4E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0,719</w:t>
            </w:r>
          </w:p>
        </w:tc>
        <w:tc>
          <w:tcPr>
            <w:tcW w:w="688" w:type="pct"/>
            <w:tcBorders>
              <w:top w:val="single" w:sz="4" w:space="0" w:color="auto"/>
              <w:left w:val="nil"/>
              <w:bottom w:val="single" w:sz="4" w:space="0" w:color="auto"/>
              <w:right w:val="single" w:sz="4" w:space="0" w:color="auto"/>
            </w:tcBorders>
            <w:vAlign w:val="center"/>
          </w:tcPr>
          <w:p w14:paraId="6C1DD6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A8B8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0,314</w:t>
            </w:r>
          </w:p>
        </w:tc>
        <w:tc>
          <w:tcPr>
            <w:tcW w:w="501" w:type="pct"/>
            <w:tcBorders>
              <w:top w:val="single" w:sz="4" w:space="0" w:color="auto"/>
              <w:left w:val="nil"/>
              <w:bottom w:val="single" w:sz="4" w:space="0" w:color="auto"/>
              <w:right w:val="single" w:sz="4" w:space="0" w:color="auto"/>
            </w:tcBorders>
            <w:shd w:val="clear" w:color="auto" w:fill="auto"/>
            <w:vAlign w:val="center"/>
          </w:tcPr>
          <w:p w14:paraId="16CAB1E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9182DB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-0,408</w:t>
            </w:r>
          </w:p>
        </w:tc>
      </w:tr>
      <w:tr w:rsidR="00873CD0" w:rsidRPr="0057391D" w14:paraId="58ED8D5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D8C4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E76F5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6AA70C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6,181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5A80C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8,282</w:t>
            </w:r>
          </w:p>
        </w:tc>
        <w:tc>
          <w:tcPr>
            <w:tcW w:w="501" w:type="pct"/>
            <w:tcBorders>
              <w:top w:val="single" w:sz="4" w:space="0" w:color="auto"/>
              <w:left w:val="nil"/>
              <w:bottom w:val="single" w:sz="4" w:space="0" w:color="auto"/>
              <w:right w:val="single" w:sz="4" w:space="0" w:color="auto"/>
            </w:tcBorders>
            <w:shd w:val="clear" w:color="auto" w:fill="auto"/>
            <w:vAlign w:val="center"/>
          </w:tcPr>
          <w:p w14:paraId="3AFD4EF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5,291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2CACB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2F108E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C544A6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B623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3E889B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9BCE6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ED51AF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-2,991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07838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E719B3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929A2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ПС 35/10 кВ "Гидроузел" (5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D4B84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16D7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86823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7,937</w:t>
            </w:r>
          </w:p>
        </w:tc>
        <w:tc>
          <w:tcPr>
            <w:tcW w:w="501" w:type="pct"/>
            <w:tcBorders>
              <w:top w:val="single" w:sz="4" w:space="0" w:color="auto"/>
              <w:left w:val="nil"/>
              <w:bottom w:val="single" w:sz="4" w:space="0" w:color="auto"/>
              <w:right w:val="single" w:sz="4" w:space="0" w:color="auto"/>
            </w:tcBorders>
            <w:shd w:val="clear" w:color="auto" w:fill="auto"/>
            <w:vAlign w:val="center"/>
          </w:tcPr>
          <w:p w14:paraId="3E2F80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7,937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F56C2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144BD39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75D90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57391D">
              <w:rPr>
                <w:rFonts w:ascii="Myriad Pro" w:hAnsi="Myriad Pro"/>
                <w:sz w:val="20"/>
                <w:szCs w:val="20"/>
              </w:rPr>
              <w:t>1,8 МВА и 2,5 МВА на 2х6,3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7AD6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7E27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B81CF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01" w:type="pct"/>
            <w:tcBorders>
              <w:top w:val="single" w:sz="4" w:space="0" w:color="auto"/>
              <w:left w:val="nil"/>
              <w:bottom w:val="single" w:sz="4" w:space="0" w:color="auto"/>
              <w:right w:val="single" w:sz="4" w:space="0" w:color="auto"/>
            </w:tcBorders>
            <w:shd w:val="clear" w:color="auto" w:fill="auto"/>
            <w:vAlign w:val="center"/>
          </w:tcPr>
          <w:p w14:paraId="7E3CA3F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76C64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90C8EB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C01E99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Прочее новое строительство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6BA2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2C3DFFE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50,628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18FD1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60,958</w:t>
            </w:r>
          </w:p>
        </w:tc>
        <w:tc>
          <w:tcPr>
            <w:tcW w:w="501" w:type="pct"/>
            <w:tcBorders>
              <w:top w:val="single" w:sz="4" w:space="0" w:color="auto"/>
              <w:left w:val="nil"/>
              <w:bottom w:val="single" w:sz="4" w:space="0" w:color="auto"/>
              <w:right w:val="single" w:sz="4" w:space="0" w:color="auto"/>
            </w:tcBorders>
            <w:shd w:val="clear" w:color="auto" w:fill="auto"/>
            <w:vAlign w:val="center"/>
          </w:tcPr>
          <w:p w14:paraId="6553FB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1E4292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10,330</w:t>
            </w:r>
          </w:p>
        </w:tc>
      </w:tr>
      <w:tr w:rsidR="00873CD0" w:rsidRPr="0057391D" w14:paraId="56EC525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CC0DD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3C11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78A7C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6E9AF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0,403</w:t>
            </w:r>
          </w:p>
        </w:tc>
        <w:tc>
          <w:tcPr>
            <w:tcW w:w="501" w:type="pct"/>
            <w:tcBorders>
              <w:top w:val="single" w:sz="4" w:space="0" w:color="auto"/>
              <w:left w:val="nil"/>
              <w:bottom w:val="single" w:sz="4" w:space="0" w:color="auto"/>
              <w:right w:val="single" w:sz="4" w:space="0" w:color="auto"/>
            </w:tcBorders>
            <w:shd w:val="clear" w:color="auto" w:fill="auto"/>
            <w:vAlign w:val="center"/>
          </w:tcPr>
          <w:p w14:paraId="5DF442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EA9E61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r>
      <w:tr w:rsidR="00873CD0" w:rsidRPr="0057391D" w14:paraId="0DD95C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200C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двух КЛ-10 кВ Ф.707, Ф.735, протяженностью 1 км от ПС Сибзавод 110/10 кВ до РП-1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F8A9C1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39362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3FEF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0,011</w:t>
            </w:r>
          </w:p>
        </w:tc>
        <w:tc>
          <w:tcPr>
            <w:tcW w:w="501" w:type="pct"/>
            <w:tcBorders>
              <w:top w:val="single" w:sz="4" w:space="0" w:color="auto"/>
              <w:left w:val="nil"/>
              <w:bottom w:val="single" w:sz="4" w:space="0" w:color="auto"/>
              <w:right w:val="single" w:sz="4" w:space="0" w:color="auto"/>
            </w:tcBorders>
            <w:shd w:val="clear" w:color="auto" w:fill="auto"/>
            <w:vAlign w:val="center"/>
          </w:tcPr>
          <w:p w14:paraId="17E486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0EA4E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0,005</w:t>
            </w:r>
          </w:p>
        </w:tc>
      </w:tr>
      <w:tr w:rsidR="00873CD0" w:rsidRPr="0057391D" w14:paraId="522279B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B418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1340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4BA880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50,127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4980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60,022</w:t>
            </w:r>
          </w:p>
        </w:tc>
        <w:tc>
          <w:tcPr>
            <w:tcW w:w="501" w:type="pct"/>
            <w:tcBorders>
              <w:top w:val="single" w:sz="4" w:space="0" w:color="auto"/>
              <w:left w:val="nil"/>
              <w:bottom w:val="single" w:sz="4" w:space="0" w:color="auto"/>
              <w:right w:val="single" w:sz="4" w:space="0" w:color="auto"/>
            </w:tcBorders>
            <w:shd w:val="clear" w:color="auto" w:fill="auto"/>
            <w:vAlign w:val="center"/>
          </w:tcPr>
          <w:p w14:paraId="10CF012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10,501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6AF41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9,895</w:t>
            </w:r>
          </w:p>
        </w:tc>
      </w:tr>
      <w:tr w:rsidR="00873CD0" w:rsidRPr="0057391D" w14:paraId="6047E08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FA4EC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50FD8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BFA7F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0513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01" w:type="pct"/>
            <w:tcBorders>
              <w:top w:val="single" w:sz="4" w:space="0" w:color="auto"/>
              <w:left w:val="nil"/>
              <w:bottom w:val="single" w:sz="4" w:space="0" w:color="auto"/>
              <w:right w:val="single" w:sz="4" w:space="0" w:color="auto"/>
            </w:tcBorders>
            <w:shd w:val="clear" w:color="auto" w:fill="auto"/>
            <w:vAlign w:val="center"/>
          </w:tcPr>
          <w:p w14:paraId="71CB86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804EE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1A94E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07DEF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КЛ-10 кВ ф.403, протяженностью 2,100 км от ПС 110/10 кВ «Центральная» до ПНС-9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A4A20D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8DACF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6A0E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0,120</w:t>
            </w:r>
          </w:p>
        </w:tc>
        <w:tc>
          <w:tcPr>
            <w:tcW w:w="501" w:type="pct"/>
            <w:tcBorders>
              <w:top w:val="single" w:sz="4" w:space="0" w:color="auto"/>
              <w:left w:val="nil"/>
              <w:bottom w:val="single" w:sz="4" w:space="0" w:color="auto"/>
              <w:right w:val="single" w:sz="4" w:space="0" w:color="auto"/>
            </w:tcBorders>
            <w:shd w:val="clear" w:color="auto" w:fill="auto"/>
            <w:vAlign w:val="center"/>
          </w:tcPr>
          <w:p w14:paraId="38C3CC0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7766A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0,027</w:t>
            </w:r>
          </w:p>
        </w:tc>
      </w:tr>
      <w:tr w:rsidR="00873CD0" w:rsidRPr="0057391D" w14:paraId="348101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2B37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для целей реализации инвестиционных проектов,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FE06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1F5852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5ED2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42C032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25D68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05C3779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42562A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457D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39E2D4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DECA0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09D642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BCD15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67DF234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CF95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Приобретение электросетевых активов, земельных участков и пр. объектов,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494F7B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210,161</w:t>
            </w:r>
          </w:p>
        </w:tc>
        <w:tc>
          <w:tcPr>
            <w:tcW w:w="688" w:type="pct"/>
            <w:tcBorders>
              <w:top w:val="single" w:sz="4" w:space="0" w:color="auto"/>
              <w:left w:val="nil"/>
              <w:bottom w:val="single" w:sz="4" w:space="0" w:color="auto"/>
              <w:right w:val="single" w:sz="4" w:space="0" w:color="auto"/>
            </w:tcBorders>
            <w:vAlign w:val="center"/>
          </w:tcPr>
          <w:p w14:paraId="71F047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239,943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EC3F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246,304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3762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7E7EF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6,361</w:t>
            </w:r>
          </w:p>
        </w:tc>
      </w:tr>
      <w:tr w:rsidR="00873CD0" w:rsidRPr="0057391D" w14:paraId="3533FFE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59808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57391D">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2A4D9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1,853</w:t>
            </w:r>
          </w:p>
        </w:tc>
        <w:tc>
          <w:tcPr>
            <w:tcW w:w="688" w:type="pct"/>
            <w:tcBorders>
              <w:top w:val="single" w:sz="4" w:space="0" w:color="auto"/>
              <w:left w:val="nil"/>
              <w:bottom w:val="single" w:sz="4" w:space="0" w:color="auto"/>
              <w:right w:val="single" w:sz="4" w:space="0" w:color="auto"/>
            </w:tcBorders>
            <w:vAlign w:val="center"/>
          </w:tcPr>
          <w:p w14:paraId="69397D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8C100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15017A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8A7B76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-1,486</w:t>
            </w:r>
          </w:p>
        </w:tc>
      </w:tr>
      <w:tr w:rsidR="00873CD0" w:rsidRPr="0057391D" w14:paraId="36C3BD8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6ED02B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57391D">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57391D">
              <w:rPr>
                <w:rFonts w:ascii="Myriad Pro" w:hAnsi="Myriad Pro"/>
                <w:sz w:val="20"/>
                <w:szCs w:val="20"/>
              </w:rPr>
              <w:t xml:space="preserve">4-портовый модуль 1000BASE-RJ45-L3 Ethernet - 1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8D9FA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D33024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EBC0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73D27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0292D8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-1,415</w:t>
            </w:r>
          </w:p>
        </w:tc>
      </w:tr>
      <w:tr w:rsidR="00873CD0" w:rsidRPr="0057391D" w14:paraId="62D1D9F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E49B9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Покупка оборудования связи и телемеханики для установки на ПС 110/35/10 кВ Азовского РЭС, Большереченского РЭС, </w:t>
            </w:r>
            <w:r w:rsidRPr="0057391D">
              <w:rPr>
                <w:rFonts w:ascii="Myriad Pro" w:hAnsi="Myriad Pro"/>
                <w:sz w:val="20"/>
                <w:szCs w:val="20"/>
              </w:rPr>
              <w:lastRenderedPageBreak/>
              <w:t xml:space="preserve">Большеуковского РЭС, линейно-аппаратный зал ЗЭС, ПС 110/35/10 кВ Дубровка, мастерского участка Новоуральский, Городского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D52FAB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1,408</w:t>
            </w:r>
          </w:p>
        </w:tc>
        <w:tc>
          <w:tcPr>
            <w:tcW w:w="688" w:type="pct"/>
            <w:tcBorders>
              <w:top w:val="single" w:sz="4" w:space="0" w:color="auto"/>
              <w:left w:val="nil"/>
              <w:bottom w:val="single" w:sz="4" w:space="0" w:color="auto"/>
              <w:right w:val="single" w:sz="4" w:space="0" w:color="auto"/>
            </w:tcBorders>
            <w:vAlign w:val="center"/>
          </w:tcPr>
          <w:p w14:paraId="336873B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1,752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92B8F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27306D7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-1,408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7E477B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-1,752</w:t>
            </w:r>
          </w:p>
        </w:tc>
      </w:tr>
      <w:tr w:rsidR="00873CD0" w:rsidRPr="0057391D" w14:paraId="44782F2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7A37F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57391D">
              <w:rPr>
                <w:rFonts w:ascii="Myriad Pro" w:hAnsi="Myriad Pro"/>
                <w:sz w:val="20"/>
                <w:szCs w:val="20"/>
              </w:rPr>
              <w:t>77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DF4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D8972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EA1E2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1,799</w:t>
            </w:r>
          </w:p>
        </w:tc>
        <w:tc>
          <w:tcPr>
            <w:tcW w:w="501" w:type="pct"/>
            <w:tcBorders>
              <w:top w:val="single" w:sz="4" w:space="0" w:color="auto"/>
              <w:left w:val="nil"/>
              <w:bottom w:val="single" w:sz="4" w:space="0" w:color="auto"/>
              <w:right w:val="single" w:sz="4" w:space="0" w:color="auto"/>
            </w:tcBorders>
            <w:shd w:val="clear" w:color="auto" w:fill="auto"/>
            <w:vAlign w:val="center"/>
          </w:tcPr>
          <w:p w14:paraId="7C94143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1,799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D93F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-0,703</w:t>
            </w:r>
          </w:p>
        </w:tc>
      </w:tr>
      <w:tr w:rsidR="00873CD0" w:rsidRPr="0057391D" w14:paraId="5D96C99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1B633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EF10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F4A79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6,455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72D00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0,321</w:t>
            </w:r>
          </w:p>
        </w:tc>
        <w:tc>
          <w:tcPr>
            <w:tcW w:w="501" w:type="pct"/>
            <w:tcBorders>
              <w:top w:val="single" w:sz="4" w:space="0" w:color="auto"/>
              <w:left w:val="nil"/>
              <w:bottom w:val="single" w:sz="4" w:space="0" w:color="auto"/>
              <w:right w:val="single" w:sz="4" w:space="0" w:color="auto"/>
            </w:tcBorders>
            <w:shd w:val="clear" w:color="auto" w:fill="auto"/>
            <w:vAlign w:val="center"/>
          </w:tcPr>
          <w:p w14:paraId="147A361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795A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-6,134</w:t>
            </w:r>
          </w:p>
        </w:tc>
      </w:tr>
      <w:tr w:rsidR="00873CD0" w:rsidRPr="0057391D" w14:paraId="496B593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CC1D1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57391D">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57391D">
              <w:rPr>
                <w:rFonts w:ascii="Myriad Pro" w:hAnsi="Myriad Pro"/>
                <w:sz w:val="20"/>
                <w:szCs w:val="20"/>
              </w:rPr>
              <w:t>с дискуссионными пультами</w:t>
            </w:r>
            <w:r w:rsidR="00B50D41">
              <w:rPr>
                <w:rFonts w:ascii="Myriad Pro" w:hAnsi="Myriad Pro"/>
                <w:sz w:val="20"/>
                <w:szCs w:val="20"/>
              </w:rPr>
              <w:t xml:space="preserve"> </w:t>
            </w:r>
            <w:r w:rsidRPr="0057391D">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57391D">
              <w:rPr>
                <w:rFonts w:ascii="Myriad Pro" w:hAnsi="Myriad Pro"/>
                <w:sz w:val="20"/>
                <w:szCs w:val="20"/>
              </w:rPr>
              <w:t>1 шт. в составе: усилитель мощности</w:t>
            </w:r>
            <w:r w:rsidR="00B50D41">
              <w:rPr>
                <w:rFonts w:ascii="Myriad Pro" w:hAnsi="Myriad Pro"/>
                <w:sz w:val="20"/>
                <w:szCs w:val="20"/>
              </w:rPr>
              <w:t xml:space="preserve"> </w:t>
            </w:r>
            <w:r w:rsidRPr="0057391D">
              <w:rPr>
                <w:rFonts w:ascii="Myriad Pro" w:hAnsi="Myriad Pro"/>
                <w:sz w:val="20"/>
                <w:szCs w:val="20"/>
              </w:rPr>
              <w:t>- 1 шт., набор потолочных громкоговорителей</w:t>
            </w:r>
            <w:r w:rsidR="00B50D41">
              <w:rPr>
                <w:rFonts w:ascii="Myriad Pro" w:hAnsi="Myriad Pro"/>
                <w:sz w:val="20"/>
                <w:szCs w:val="20"/>
              </w:rPr>
              <w:t xml:space="preserve"> </w:t>
            </w:r>
            <w:r w:rsidRPr="0057391D">
              <w:rPr>
                <w:rFonts w:ascii="Myriad Pro" w:hAnsi="Myriad Pro"/>
                <w:sz w:val="20"/>
                <w:szCs w:val="20"/>
              </w:rPr>
              <w:t>- 1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939A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38AB8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D5BC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1AF5F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E398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-1,733</w:t>
            </w:r>
          </w:p>
        </w:tc>
      </w:tr>
      <w:tr w:rsidR="00873CD0" w:rsidRPr="0057391D" w14:paraId="0A8210B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4B003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653A7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50A6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1,205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B17AA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5F672F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AA5177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-1,205</w:t>
            </w:r>
          </w:p>
        </w:tc>
      </w:tr>
      <w:tr w:rsidR="00873CD0" w:rsidRPr="0057391D" w14:paraId="5B29AD0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C8FAB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57391D">
              <w:rPr>
                <w:rFonts w:ascii="Myriad Pro" w:hAnsi="Myriad Pro"/>
                <w:color w:val="000000"/>
                <w:sz w:val="20"/>
                <w:szCs w:val="20"/>
              </w:rPr>
              <w:t>"Прибрежная" -</w:t>
            </w:r>
            <w:r w:rsidR="00B50D41">
              <w:rPr>
                <w:rFonts w:ascii="Myriad Pro" w:hAnsi="Myriad Pro"/>
                <w:color w:val="000000"/>
                <w:sz w:val="20"/>
                <w:szCs w:val="20"/>
              </w:rPr>
              <w:t xml:space="preserve"> </w:t>
            </w:r>
            <w:r w:rsidRPr="0057391D">
              <w:rPr>
                <w:rFonts w:ascii="Myriad Pro" w:hAnsi="Myriad Pro"/>
                <w:color w:val="000000"/>
                <w:sz w:val="20"/>
                <w:szCs w:val="20"/>
              </w:rPr>
              <w:t>"Фрунзенская"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468F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142,451</w:t>
            </w:r>
          </w:p>
        </w:tc>
        <w:tc>
          <w:tcPr>
            <w:tcW w:w="688" w:type="pct"/>
            <w:tcBorders>
              <w:top w:val="single" w:sz="4" w:space="0" w:color="auto"/>
              <w:left w:val="nil"/>
              <w:bottom w:val="single" w:sz="4" w:space="0" w:color="auto"/>
              <w:right w:val="single" w:sz="4" w:space="0" w:color="auto"/>
            </w:tcBorders>
            <w:vAlign w:val="center"/>
          </w:tcPr>
          <w:p w14:paraId="6CF35F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B6A53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159,197</w:t>
            </w:r>
          </w:p>
        </w:tc>
        <w:tc>
          <w:tcPr>
            <w:tcW w:w="501" w:type="pct"/>
            <w:tcBorders>
              <w:top w:val="single" w:sz="4" w:space="0" w:color="auto"/>
              <w:left w:val="nil"/>
              <w:bottom w:val="single" w:sz="4" w:space="0" w:color="auto"/>
              <w:right w:val="single" w:sz="4" w:space="0" w:color="auto"/>
            </w:tcBorders>
            <w:shd w:val="clear" w:color="auto" w:fill="auto"/>
            <w:vAlign w:val="center"/>
          </w:tcPr>
          <w:p w14:paraId="2CEDC25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16,745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4571C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0,069</w:t>
            </w:r>
          </w:p>
        </w:tc>
      </w:tr>
      <w:tr w:rsidR="00873CD0" w:rsidRPr="0057391D" w14:paraId="741A5C7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8E02DC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компьютерной и оргтехники, мебели в количестве 24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4805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1273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FF003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0,817</w:t>
            </w:r>
          </w:p>
        </w:tc>
        <w:tc>
          <w:tcPr>
            <w:tcW w:w="501" w:type="pct"/>
            <w:tcBorders>
              <w:top w:val="single" w:sz="4" w:space="0" w:color="auto"/>
              <w:left w:val="nil"/>
              <w:bottom w:val="single" w:sz="4" w:space="0" w:color="auto"/>
              <w:right w:val="single" w:sz="4" w:space="0" w:color="auto"/>
            </w:tcBorders>
            <w:shd w:val="clear" w:color="auto" w:fill="auto"/>
            <w:vAlign w:val="center"/>
          </w:tcPr>
          <w:p w14:paraId="35BCF1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0,817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C9BE7D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0,248</w:t>
            </w:r>
          </w:p>
        </w:tc>
      </w:tr>
      <w:tr w:rsidR="00873CD0" w:rsidRPr="0057391D" w14:paraId="3F991B1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25A9C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серверного оборудования для модернизации центра обработки данных - 53 ед.</w:t>
            </w:r>
            <w:r w:rsidR="00B50D41">
              <w:rPr>
                <w:rFonts w:ascii="Myriad Pro" w:hAnsi="Myriad Pro"/>
                <w:sz w:val="20"/>
                <w:szCs w:val="20"/>
              </w:rPr>
              <w:t xml:space="preserve"> </w:t>
            </w:r>
            <w:r w:rsidRPr="0057391D">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57391D">
              <w:rPr>
                <w:rFonts w:ascii="Myriad Pro" w:hAnsi="Myriad Pro"/>
                <w:sz w:val="20"/>
                <w:szCs w:val="20"/>
              </w:rPr>
              <w:t>2017: 1 ед.</w:t>
            </w:r>
            <w:r w:rsidR="00B50D41">
              <w:rPr>
                <w:rFonts w:ascii="Myriad Pro" w:hAnsi="Myriad Pro"/>
                <w:sz w:val="20"/>
                <w:szCs w:val="20"/>
              </w:rPr>
              <w:t xml:space="preserve"> </w:t>
            </w:r>
            <w:r w:rsidRPr="0057391D">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57391D">
              <w:rPr>
                <w:rFonts w:ascii="Myriad Pro" w:hAnsi="Myriad Pro"/>
                <w:sz w:val="20"/>
                <w:szCs w:val="20"/>
              </w:rPr>
              <w:t>2018: 1ед СХД 40Тб, 5 ед.</w:t>
            </w:r>
            <w:r w:rsidR="00B50D41">
              <w:rPr>
                <w:rFonts w:ascii="Myriad Pro" w:hAnsi="Myriad Pro"/>
                <w:sz w:val="20"/>
                <w:szCs w:val="20"/>
              </w:rPr>
              <w:t xml:space="preserve"> </w:t>
            </w:r>
            <w:r w:rsidRPr="0057391D">
              <w:rPr>
                <w:rFonts w:ascii="Myriad Pro" w:hAnsi="Myriad Pro"/>
                <w:sz w:val="20"/>
                <w:szCs w:val="20"/>
              </w:rPr>
              <w:t xml:space="preserve">Блейд </w:t>
            </w:r>
            <w:r w:rsidRPr="0057391D">
              <w:rPr>
                <w:rFonts w:ascii="Myriad Pro" w:hAnsi="Myriad Pro"/>
                <w:sz w:val="20"/>
                <w:szCs w:val="20"/>
              </w:rPr>
              <w:lastRenderedPageBreak/>
              <w:t>северов;</w:t>
            </w:r>
            <w:r w:rsidR="00B50D41">
              <w:rPr>
                <w:rFonts w:ascii="Myriad Pro" w:hAnsi="Myriad Pro"/>
                <w:sz w:val="20"/>
                <w:szCs w:val="20"/>
              </w:rPr>
              <w:t xml:space="preserve"> </w:t>
            </w:r>
            <w:r w:rsidRPr="0057391D">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57391D">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57391D">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57391D">
              <w:rPr>
                <w:rFonts w:ascii="Myriad Pro" w:hAnsi="Myriad Pro"/>
                <w:sz w:val="20"/>
                <w:szCs w:val="20"/>
              </w:rPr>
              <w:t>2022: 6 ед. ИБП, 2ед. Сервера)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93A33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3,180</w:t>
            </w:r>
          </w:p>
        </w:tc>
        <w:tc>
          <w:tcPr>
            <w:tcW w:w="688" w:type="pct"/>
            <w:tcBorders>
              <w:top w:val="single" w:sz="4" w:space="0" w:color="auto"/>
              <w:left w:val="nil"/>
              <w:bottom w:val="single" w:sz="4" w:space="0" w:color="auto"/>
              <w:right w:val="single" w:sz="4" w:space="0" w:color="auto"/>
            </w:tcBorders>
            <w:vAlign w:val="center"/>
          </w:tcPr>
          <w:p w14:paraId="28D88EB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5,375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6E83BA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3,903</w:t>
            </w:r>
          </w:p>
        </w:tc>
        <w:tc>
          <w:tcPr>
            <w:tcW w:w="501" w:type="pct"/>
            <w:tcBorders>
              <w:top w:val="single" w:sz="4" w:space="0" w:color="auto"/>
              <w:left w:val="nil"/>
              <w:bottom w:val="single" w:sz="4" w:space="0" w:color="auto"/>
              <w:right w:val="single" w:sz="4" w:space="0" w:color="auto"/>
            </w:tcBorders>
            <w:shd w:val="clear" w:color="auto" w:fill="auto"/>
            <w:vAlign w:val="center"/>
          </w:tcPr>
          <w:p w14:paraId="664462F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0,723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9538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-1,472</w:t>
            </w:r>
          </w:p>
        </w:tc>
      </w:tr>
      <w:tr w:rsidR="00873CD0" w:rsidRPr="0057391D" w14:paraId="1AF26D0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FB249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A795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2EF0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0,160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DB84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866269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E435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-0,160</w:t>
            </w:r>
          </w:p>
        </w:tc>
      </w:tr>
      <w:tr w:rsidR="00873CD0" w:rsidRPr="0057391D" w14:paraId="1BB8BA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14D329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57391D">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57391D">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57391D">
              <w:rPr>
                <w:rFonts w:ascii="Myriad Pro" w:hAnsi="Myriad Pro"/>
                <w:sz w:val="20"/>
                <w:szCs w:val="20"/>
              </w:rPr>
              <w:t>- 4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99A48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6,910</w:t>
            </w:r>
          </w:p>
        </w:tc>
        <w:tc>
          <w:tcPr>
            <w:tcW w:w="688" w:type="pct"/>
            <w:tcBorders>
              <w:top w:val="single" w:sz="4" w:space="0" w:color="auto"/>
              <w:left w:val="nil"/>
              <w:bottom w:val="single" w:sz="4" w:space="0" w:color="auto"/>
              <w:right w:val="single" w:sz="4" w:space="0" w:color="auto"/>
            </w:tcBorders>
            <w:vAlign w:val="center"/>
          </w:tcPr>
          <w:p w14:paraId="5EE8F0E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16,856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6E28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21,579</w:t>
            </w:r>
          </w:p>
        </w:tc>
        <w:tc>
          <w:tcPr>
            <w:tcW w:w="501" w:type="pct"/>
            <w:tcBorders>
              <w:top w:val="single" w:sz="4" w:space="0" w:color="auto"/>
              <w:left w:val="nil"/>
              <w:bottom w:val="single" w:sz="4" w:space="0" w:color="auto"/>
              <w:right w:val="single" w:sz="4" w:space="0" w:color="auto"/>
            </w:tcBorders>
            <w:shd w:val="clear" w:color="auto" w:fill="auto"/>
            <w:vAlign w:val="center"/>
          </w:tcPr>
          <w:p w14:paraId="021B6A7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14,669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D0F7A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4,723</w:t>
            </w:r>
          </w:p>
        </w:tc>
      </w:tr>
      <w:tr w:rsidR="00873CD0" w:rsidRPr="0057391D" w14:paraId="0E3CC49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D797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57391D">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57391D">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57391D">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57391D">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57391D">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1D5D2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39,359</w:t>
            </w:r>
          </w:p>
        </w:tc>
        <w:tc>
          <w:tcPr>
            <w:tcW w:w="688" w:type="pct"/>
            <w:tcBorders>
              <w:top w:val="single" w:sz="4" w:space="0" w:color="auto"/>
              <w:left w:val="nil"/>
              <w:bottom w:val="single" w:sz="4" w:space="0" w:color="auto"/>
              <w:right w:val="single" w:sz="4" w:space="0" w:color="auto"/>
            </w:tcBorders>
            <w:vAlign w:val="center"/>
          </w:tcPr>
          <w:p w14:paraId="22F76A8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BFAF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3CB0A9F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07547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14,654</w:t>
            </w:r>
          </w:p>
        </w:tc>
      </w:tr>
      <w:tr w:rsidR="00873CD0" w:rsidRPr="0057391D" w14:paraId="47D9C9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C4DAA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57391D">
              <w:rPr>
                <w:rFonts w:ascii="Myriad Pro" w:hAnsi="Myriad Pro"/>
                <w:sz w:val="20"/>
                <w:szCs w:val="20"/>
              </w:rPr>
              <w:t>- 4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A9755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9,045</w:t>
            </w:r>
          </w:p>
        </w:tc>
        <w:tc>
          <w:tcPr>
            <w:tcW w:w="688" w:type="pct"/>
            <w:tcBorders>
              <w:top w:val="single" w:sz="4" w:space="0" w:color="auto"/>
              <w:left w:val="nil"/>
              <w:bottom w:val="single" w:sz="4" w:space="0" w:color="auto"/>
              <w:right w:val="single" w:sz="4" w:space="0" w:color="auto"/>
            </w:tcBorders>
            <w:vAlign w:val="center"/>
          </w:tcPr>
          <w:p w14:paraId="7AAD66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3445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11,329</w:t>
            </w:r>
          </w:p>
        </w:tc>
        <w:tc>
          <w:tcPr>
            <w:tcW w:w="501" w:type="pct"/>
            <w:tcBorders>
              <w:top w:val="single" w:sz="4" w:space="0" w:color="auto"/>
              <w:left w:val="nil"/>
              <w:bottom w:val="single" w:sz="4" w:space="0" w:color="auto"/>
              <w:right w:val="single" w:sz="4" w:space="0" w:color="auto"/>
            </w:tcBorders>
            <w:shd w:val="clear" w:color="auto" w:fill="auto"/>
            <w:vAlign w:val="center"/>
          </w:tcPr>
          <w:p w14:paraId="155272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2,284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6F81F6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1,958</w:t>
            </w:r>
          </w:p>
        </w:tc>
      </w:tr>
      <w:tr w:rsidR="00873CD0" w:rsidRPr="0057391D" w14:paraId="56083E1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91028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57391D">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57391D">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57391D">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57391D">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DFED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1,500</w:t>
            </w:r>
          </w:p>
        </w:tc>
        <w:tc>
          <w:tcPr>
            <w:tcW w:w="688" w:type="pct"/>
            <w:tcBorders>
              <w:top w:val="single" w:sz="4" w:space="0" w:color="auto"/>
              <w:left w:val="nil"/>
              <w:bottom w:val="single" w:sz="4" w:space="0" w:color="auto"/>
              <w:right w:val="single" w:sz="4" w:space="0" w:color="auto"/>
            </w:tcBorders>
            <w:vAlign w:val="center"/>
          </w:tcPr>
          <w:p w14:paraId="68A62E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4CDB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1,804</w:t>
            </w:r>
          </w:p>
        </w:tc>
        <w:tc>
          <w:tcPr>
            <w:tcW w:w="501" w:type="pct"/>
            <w:tcBorders>
              <w:top w:val="single" w:sz="4" w:space="0" w:color="auto"/>
              <w:left w:val="nil"/>
              <w:bottom w:val="single" w:sz="4" w:space="0" w:color="auto"/>
              <w:right w:val="single" w:sz="4" w:space="0" w:color="auto"/>
            </w:tcBorders>
            <w:shd w:val="clear" w:color="auto" w:fill="auto"/>
            <w:vAlign w:val="center"/>
          </w:tcPr>
          <w:p w14:paraId="019489C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0,304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A75D8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-0,917</w:t>
            </w:r>
          </w:p>
        </w:tc>
      </w:tr>
      <w:tr w:rsidR="00873CD0" w:rsidRPr="0057391D" w14:paraId="121BA1A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54230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57391D">
              <w:rPr>
                <w:rFonts w:ascii="Myriad Pro" w:hAnsi="Myriad Pro"/>
                <w:sz w:val="20"/>
                <w:szCs w:val="20"/>
              </w:rPr>
              <w:t>- 11 шт., робот - тренажер</w:t>
            </w:r>
            <w:r w:rsidR="00B50D41">
              <w:rPr>
                <w:rFonts w:ascii="Myriad Pro" w:hAnsi="Myriad Pro"/>
                <w:sz w:val="20"/>
                <w:szCs w:val="20"/>
              </w:rPr>
              <w:t xml:space="preserve"> </w:t>
            </w:r>
            <w:r w:rsidRPr="0057391D">
              <w:rPr>
                <w:rFonts w:ascii="Myriad Pro" w:hAnsi="Myriad Pro"/>
                <w:sz w:val="20"/>
                <w:szCs w:val="20"/>
              </w:rPr>
              <w:t>- 10 шт., лодочный мотор -</w:t>
            </w:r>
            <w:r w:rsidR="00B50D41">
              <w:rPr>
                <w:rFonts w:ascii="Myriad Pro" w:hAnsi="Myriad Pro"/>
                <w:sz w:val="20"/>
                <w:szCs w:val="20"/>
              </w:rPr>
              <w:t xml:space="preserve"> </w:t>
            </w:r>
            <w:r w:rsidRPr="0057391D">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57391D">
              <w:rPr>
                <w:rFonts w:ascii="Myriad Pro" w:hAnsi="Myriad Pro"/>
                <w:sz w:val="20"/>
                <w:szCs w:val="20"/>
              </w:rPr>
              <w:t>- 20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4891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4,455</w:t>
            </w:r>
          </w:p>
        </w:tc>
        <w:tc>
          <w:tcPr>
            <w:tcW w:w="688" w:type="pct"/>
            <w:tcBorders>
              <w:top w:val="single" w:sz="4" w:space="0" w:color="auto"/>
              <w:left w:val="nil"/>
              <w:bottom w:val="single" w:sz="4" w:space="0" w:color="auto"/>
              <w:right w:val="single" w:sz="4" w:space="0" w:color="auto"/>
            </w:tcBorders>
            <w:vAlign w:val="center"/>
          </w:tcPr>
          <w:p w14:paraId="25F176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B5000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4,665</w:t>
            </w:r>
          </w:p>
        </w:tc>
        <w:tc>
          <w:tcPr>
            <w:tcW w:w="501" w:type="pct"/>
            <w:tcBorders>
              <w:top w:val="single" w:sz="4" w:space="0" w:color="auto"/>
              <w:left w:val="nil"/>
              <w:bottom w:val="single" w:sz="4" w:space="0" w:color="auto"/>
              <w:right w:val="single" w:sz="4" w:space="0" w:color="auto"/>
            </w:tcBorders>
            <w:shd w:val="clear" w:color="auto" w:fill="auto"/>
            <w:vAlign w:val="center"/>
          </w:tcPr>
          <w:p w14:paraId="073BB1D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82302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2FE69C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157C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85720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18130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3553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1,292</w:t>
            </w:r>
          </w:p>
        </w:tc>
        <w:tc>
          <w:tcPr>
            <w:tcW w:w="501" w:type="pct"/>
            <w:tcBorders>
              <w:top w:val="single" w:sz="4" w:space="0" w:color="auto"/>
              <w:left w:val="nil"/>
              <w:bottom w:val="single" w:sz="4" w:space="0" w:color="auto"/>
              <w:right w:val="single" w:sz="4" w:space="0" w:color="auto"/>
            </w:tcBorders>
            <w:shd w:val="clear" w:color="auto" w:fill="auto"/>
            <w:vAlign w:val="center"/>
          </w:tcPr>
          <w:p w14:paraId="3CC13E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C8B31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0,052</w:t>
            </w:r>
          </w:p>
        </w:tc>
      </w:tr>
      <w:tr w:rsidR="00873CD0" w:rsidRPr="0057391D" w14:paraId="7341742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2C07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1A33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3DB1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93E9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49739EA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399EDB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r>
      <w:tr w:rsidR="00873CD0" w:rsidRPr="0057391D" w14:paraId="0C3DD89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111BA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02FCB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4AA8A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89B9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0,670</w:t>
            </w:r>
          </w:p>
        </w:tc>
        <w:tc>
          <w:tcPr>
            <w:tcW w:w="501" w:type="pct"/>
            <w:tcBorders>
              <w:top w:val="single" w:sz="4" w:space="0" w:color="auto"/>
              <w:left w:val="nil"/>
              <w:bottom w:val="single" w:sz="4" w:space="0" w:color="auto"/>
              <w:right w:val="single" w:sz="4" w:space="0" w:color="auto"/>
            </w:tcBorders>
            <w:shd w:val="clear" w:color="auto" w:fill="auto"/>
            <w:vAlign w:val="center"/>
          </w:tcPr>
          <w:p w14:paraId="57973B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FD1BC9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r>
      <w:tr w:rsidR="00873CD0" w:rsidRPr="0057391D" w14:paraId="27579A2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BA9B3A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85DCF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220,863</w:t>
            </w:r>
          </w:p>
        </w:tc>
        <w:tc>
          <w:tcPr>
            <w:tcW w:w="688" w:type="pct"/>
            <w:tcBorders>
              <w:top w:val="single" w:sz="4" w:space="0" w:color="auto"/>
              <w:left w:val="nil"/>
              <w:bottom w:val="single" w:sz="4" w:space="0" w:color="auto"/>
              <w:right w:val="single" w:sz="4" w:space="0" w:color="auto"/>
            </w:tcBorders>
            <w:vAlign w:val="center"/>
          </w:tcPr>
          <w:p w14:paraId="41DB42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263,349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38709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390,559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8EBE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169,696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536EE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127,210</w:t>
            </w:r>
          </w:p>
        </w:tc>
      </w:tr>
      <w:tr w:rsidR="00873CD0" w:rsidRPr="0057391D" w14:paraId="1C37B65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C1A8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E75AA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730C45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166,839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8D10C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273,057</w:t>
            </w:r>
          </w:p>
        </w:tc>
        <w:tc>
          <w:tcPr>
            <w:tcW w:w="501" w:type="pct"/>
            <w:tcBorders>
              <w:top w:val="single" w:sz="4" w:space="0" w:color="auto"/>
              <w:left w:val="nil"/>
              <w:bottom w:val="single" w:sz="4" w:space="0" w:color="auto"/>
              <w:right w:val="single" w:sz="4" w:space="0" w:color="auto"/>
            </w:tcBorders>
            <w:shd w:val="clear" w:color="auto" w:fill="auto"/>
            <w:vAlign w:val="center"/>
          </w:tcPr>
          <w:p w14:paraId="46DDD9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164,000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7FEFC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106,218</w:t>
            </w:r>
          </w:p>
        </w:tc>
      </w:tr>
      <w:tr w:rsidR="00873CD0" w:rsidRPr="0057391D" w14:paraId="6F4A768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05A7AA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200C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4A95B8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144,706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CC3B60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238,888</w:t>
            </w:r>
          </w:p>
        </w:tc>
        <w:tc>
          <w:tcPr>
            <w:tcW w:w="501" w:type="pct"/>
            <w:tcBorders>
              <w:top w:val="single" w:sz="4" w:space="0" w:color="auto"/>
              <w:left w:val="nil"/>
              <w:bottom w:val="single" w:sz="4" w:space="0" w:color="auto"/>
              <w:right w:val="single" w:sz="4" w:space="0" w:color="auto"/>
            </w:tcBorders>
            <w:shd w:val="clear" w:color="auto" w:fill="auto"/>
            <w:vAlign w:val="center"/>
          </w:tcPr>
          <w:p w14:paraId="2B2BE1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129,830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D87D6D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94,182</w:t>
            </w:r>
          </w:p>
        </w:tc>
      </w:tr>
      <w:tr w:rsidR="00873CD0" w:rsidRPr="0057391D" w14:paraId="12AEC53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B1491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57391D">
              <w:rPr>
                <w:rFonts w:ascii="Myriad Pro" w:hAnsi="Myriad Pro"/>
                <w:sz w:val="20"/>
                <w:szCs w:val="20"/>
              </w:rPr>
              <w:t>(ТПиР)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4DFE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0D38ADF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23,047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7608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42,175</w:t>
            </w:r>
          </w:p>
        </w:tc>
        <w:tc>
          <w:tcPr>
            <w:tcW w:w="501" w:type="pct"/>
            <w:tcBorders>
              <w:top w:val="single" w:sz="4" w:space="0" w:color="auto"/>
              <w:left w:val="nil"/>
              <w:bottom w:val="single" w:sz="4" w:space="0" w:color="auto"/>
              <w:right w:val="single" w:sz="4" w:space="0" w:color="auto"/>
            </w:tcBorders>
            <w:shd w:val="clear" w:color="auto" w:fill="auto"/>
            <w:vAlign w:val="center"/>
          </w:tcPr>
          <w:p w14:paraId="152E7D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41,677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38865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19,128</w:t>
            </w:r>
          </w:p>
        </w:tc>
      </w:tr>
      <w:tr w:rsidR="00873CD0" w:rsidRPr="0057391D" w14:paraId="452CCBF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D0F4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3ACF9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108,559</w:t>
            </w:r>
          </w:p>
        </w:tc>
        <w:tc>
          <w:tcPr>
            <w:tcW w:w="688" w:type="pct"/>
            <w:tcBorders>
              <w:top w:val="single" w:sz="4" w:space="0" w:color="auto"/>
              <w:left w:val="nil"/>
              <w:bottom w:val="single" w:sz="4" w:space="0" w:color="auto"/>
              <w:right w:val="single" w:sz="4" w:space="0" w:color="auto"/>
            </w:tcBorders>
            <w:vAlign w:val="center"/>
          </w:tcPr>
          <w:p w14:paraId="073B15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121,659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0B664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196,713</w:t>
            </w:r>
          </w:p>
        </w:tc>
        <w:tc>
          <w:tcPr>
            <w:tcW w:w="501" w:type="pct"/>
            <w:tcBorders>
              <w:top w:val="single" w:sz="4" w:space="0" w:color="auto"/>
              <w:left w:val="nil"/>
              <w:bottom w:val="single" w:sz="4" w:space="0" w:color="auto"/>
              <w:right w:val="single" w:sz="4" w:space="0" w:color="auto"/>
            </w:tcBorders>
            <w:shd w:val="clear" w:color="auto" w:fill="auto"/>
            <w:vAlign w:val="center"/>
          </w:tcPr>
          <w:p w14:paraId="702AA4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88,154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EE5E91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75,054</w:t>
            </w:r>
          </w:p>
        </w:tc>
      </w:tr>
      <w:tr w:rsidR="00873CD0" w:rsidRPr="0057391D" w14:paraId="5BC5CBF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29A63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Технологическое присоединение энергопринимающих устройств потребителей максимальной мощностью до 150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7DCA7D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4720D1A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22,133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117E3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34,170</w:t>
            </w:r>
          </w:p>
        </w:tc>
        <w:tc>
          <w:tcPr>
            <w:tcW w:w="501" w:type="pct"/>
            <w:tcBorders>
              <w:top w:val="single" w:sz="4" w:space="0" w:color="auto"/>
              <w:left w:val="nil"/>
              <w:bottom w:val="single" w:sz="4" w:space="0" w:color="auto"/>
              <w:right w:val="single" w:sz="4" w:space="0" w:color="auto"/>
            </w:tcBorders>
            <w:shd w:val="clear" w:color="auto" w:fill="auto"/>
            <w:vAlign w:val="center"/>
          </w:tcPr>
          <w:p w14:paraId="1C921F1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34,170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CBFF9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12,036</w:t>
            </w:r>
          </w:p>
        </w:tc>
      </w:tr>
      <w:tr w:rsidR="00873CD0" w:rsidRPr="0057391D" w14:paraId="1E21993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2EC6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83164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6FAE8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0,871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2ADCC1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1,363</w:t>
            </w:r>
          </w:p>
        </w:tc>
        <w:tc>
          <w:tcPr>
            <w:tcW w:w="501" w:type="pct"/>
            <w:tcBorders>
              <w:top w:val="single" w:sz="4" w:space="0" w:color="auto"/>
              <w:left w:val="nil"/>
              <w:bottom w:val="single" w:sz="4" w:space="0" w:color="auto"/>
              <w:right w:val="single" w:sz="4" w:space="0" w:color="auto"/>
            </w:tcBorders>
            <w:shd w:val="clear" w:color="auto" w:fill="auto"/>
            <w:vAlign w:val="center"/>
          </w:tcPr>
          <w:p w14:paraId="407ADE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4B2E5A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0,492</w:t>
            </w:r>
          </w:p>
        </w:tc>
      </w:tr>
      <w:tr w:rsidR="00873CD0" w:rsidRPr="0057391D" w14:paraId="19F206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9FF2FB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color w:val="000000"/>
                <w:sz w:val="20"/>
                <w:szCs w:val="20"/>
              </w:rPr>
              <w:t xml:space="preserve"> </w:t>
            </w:r>
            <w:r w:rsidRPr="0057391D">
              <w:rPr>
                <w:rFonts w:ascii="Myriad Pro" w:hAnsi="Myriad Pro"/>
                <w:color w:val="000000"/>
                <w:sz w:val="20"/>
                <w:szCs w:val="20"/>
              </w:rPr>
              <w:t>(новое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DD55D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D8182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7279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32,807</w:t>
            </w:r>
          </w:p>
        </w:tc>
        <w:tc>
          <w:tcPr>
            <w:tcW w:w="501" w:type="pct"/>
            <w:tcBorders>
              <w:top w:val="single" w:sz="4" w:space="0" w:color="auto"/>
              <w:left w:val="nil"/>
              <w:bottom w:val="single" w:sz="4" w:space="0" w:color="auto"/>
              <w:right w:val="single" w:sz="4" w:space="0" w:color="auto"/>
            </w:tcBorders>
            <w:shd w:val="clear" w:color="auto" w:fill="auto"/>
            <w:vAlign w:val="center"/>
          </w:tcPr>
          <w:p w14:paraId="1E9BF1E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32,807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F9CB5A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11,544</w:t>
            </w:r>
          </w:p>
        </w:tc>
      </w:tr>
      <w:tr w:rsidR="00873CD0" w:rsidRPr="0057391D" w14:paraId="1003A27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4FC1B0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A692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3F4085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48C2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DB5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1128EF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C4ADFE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7CE8C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FA04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688" w:type="pct"/>
            <w:tcBorders>
              <w:top w:val="single" w:sz="4" w:space="0" w:color="auto"/>
              <w:left w:val="nil"/>
              <w:bottom w:val="single" w:sz="4" w:space="0" w:color="auto"/>
              <w:right w:val="single" w:sz="4" w:space="0" w:color="auto"/>
            </w:tcBorders>
            <w:vAlign w:val="center"/>
          </w:tcPr>
          <w:p w14:paraId="027AAC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736EB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50FF307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F4396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C2717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F7CD0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24563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4AF5C0A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0EC22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0DE2473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D2558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330FE6B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2CB8FF8" w14:textId="1261BB55"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57391D">
              <w:rPr>
                <w:rFonts w:ascii="Myriad Pro" w:hAnsi="Myriad Pro"/>
                <w:color w:val="000000"/>
                <w:sz w:val="20"/>
                <w:szCs w:val="20"/>
              </w:rPr>
              <w:t>КЛ-110 кВ</w:t>
            </w:r>
            <w:r w:rsidR="00B50D41">
              <w:rPr>
                <w:rFonts w:ascii="Myriad Pro" w:hAnsi="Myriad Pro"/>
                <w:color w:val="000000"/>
                <w:sz w:val="20"/>
                <w:szCs w:val="20"/>
              </w:rPr>
              <w:t xml:space="preserve"> </w:t>
            </w:r>
            <w:r w:rsidRPr="0057391D">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57391D">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57391D">
              <w:rPr>
                <w:rFonts w:ascii="Myriad Pro" w:hAnsi="Myriad Pro"/>
                <w:color w:val="000000"/>
                <w:sz w:val="20"/>
                <w:szCs w:val="20"/>
              </w:rPr>
              <w:t>«МРСК Сибири» с реконструкцией ВЛ-110 С-29,С-30, протяженностью 0,182 км</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EDB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401230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CBA9C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643C7BA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F60790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0E5BCA0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4121C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5EB5C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50,272</w:t>
            </w:r>
          </w:p>
        </w:tc>
        <w:tc>
          <w:tcPr>
            <w:tcW w:w="688" w:type="pct"/>
            <w:tcBorders>
              <w:top w:val="single" w:sz="4" w:space="0" w:color="auto"/>
              <w:left w:val="nil"/>
              <w:bottom w:val="single" w:sz="4" w:space="0" w:color="auto"/>
              <w:right w:val="single" w:sz="4" w:space="0" w:color="auto"/>
            </w:tcBorders>
            <w:vAlign w:val="center"/>
          </w:tcPr>
          <w:p w14:paraId="713736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49,491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E4280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68,039</w:t>
            </w:r>
          </w:p>
        </w:tc>
        <w:tc>
          <w:tcPr>
            <w:tcW w:w="501" w:type="pct"/>
            <w:tcBorders>
              <w:top w:val="single" w:sz="4" w:space="0" w:color="auto"/>
              <w:left w:val="nil"/>
              <w:bottom w:val="single" w:sz="4" w:space="0" w:color="auto"/>
              <w:right w:val="single" w:sz="4" w:space="0" w:color="auto"/>
            </w:tcBorders>
            <w:shd w:val="clear" w:color="auto" w:fill="auto"/>
            <w:vAlign w:val="center"/>
          </w:tcPr>
          <w:p w14:paraId="08552C5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17,766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692F2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18,548</w:t>
            </w:r>
          </w:p>
        </w:tc>
      </w:tr>
      <w:tr w:rsidR="00873CD0" w:rsidRPr="0057391D" w14:paraId="539218F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61BC4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805B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5,411</w:t>
            </w:r>
          </w:p>
        </w:tc>
        <w:tc>
          <w:tcPr>
            <w:tcW w:w="688" w:type="pct"/>
            <w:tcBorders>
              <w:top w:val="single" w:sz="4" w:space="0" w:color="auto"/>
              <w:left w:val="nil"/>
              <w:bottom w:val="single" w:sz="4" w:space="0" w:color="auto"/>
              <w:right w:val="single" w:sz="4" w:space="0" w:color="auto"/>
            </w:tcBorders>
            <w:vAlign w:val="center"/>
          </w:tcPr>
          <w:p w14:paraId="19343C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9,192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3F95A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9,320</w:t>
            </w:r>
          </w:p>
        </w:tc>
        <w:tc>
          <w:tcPr>
            <w:tcW w:w="501" w:type="pct"/>
            <w:tcBorders>
              <w:top w:val="single" w:sz="4" w:space="0" w:color="auto"/>
              <w:left w:val="nil"/>
              <w:bottom w:val="single" w:sz="4" w:space="0" w:color="auto"/>
              <w:right w:val="single" w:sz="4" w:space="0" w:color="auto"/>
            </w:tcBorders>
            <w:shd w:val="clear" w:color="auto" w:fill="auto"/>
            <w:vAlign w:val="center"/>
          </w:tcPr>
          <w:p w14:paraId="100BA0B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3,910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2034B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0,128</w:t>
            </w:r>
          </w:p>
        </w:tc>
      </w:tr>
      <w:tr w:rsidR="00873CD0" w:rsidRPr="0057391D" w14:paraId="4AB1CCA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6D5353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110/35/10 кВ "Сургутская" с заменой трансформаторов 2х25 МВА, заменой оборудования ОРУ-110 кВ, 35 </w:t>
            </w:r>
            <w:r w:rsidRPr="0057391D">
              <w:rPr>
                <w:rFonts w:ascii="Myriad Pro" w:hAnsi="Myriad Pro"/>
                <w:sz w:val="20"/>
                <w:szCs w:val="20"/>
              </w:rPr>
              <w:lastRenderedPageBreak/>
              <w:t>кВ, ЗРУ-10 кВ и общеподстанционного пункта управления (№20.4000.266.10 от 03.11.2010)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C68601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44,862</w:t>
            </w:r>
          </w:p>
        </w:tc>
        <w:tc>
          <w:tcPr>
            <w:tcW w:w="688" w:type="pct"/>
            <w:tcBorders>
              <w:top w:val="single" w:sz="4" w:space="0" w:color="auto"/>
              <w:left w:val="nil"/>
              <w:bottom w:val="single" w:sz="4" w:space="0" w:color="auto"/>
              <w:right w:val="single" w:sz="4" w:space="0" w:color="auto"/>
            </w:tcBorders>
            <w:vAlign w:val="center"/>
          </w:tcPr>
          <w:p w14:paraId="2B3C3B8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40,299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C3D7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58,718</w:t>
            </w:r>
          </w:p>
        </w:tc>
        <w:tc>
          <w:tcPr>
            <w:tcW w:w="501" w:type="pct"/>
            <w:tcBorders>
              <w:top w:val="single" w:sz="4" w:space="0" w:color="auto"/>
              <w:left w:val="nil"/>
              <w:bottom w:val="single" w:sz="4" w:space="0" w:color="auto"/>
              <w:right w:val="single" w:sz="4" w:space="0" w:color="auto"/>
            </w:tcBorders>
            <w:shd w:val="clear" w:color="auto" w:fill="auto"/>
            <w:vAlign w:val="center"/>
          </w:tcPr>
          <w:p w14:paraId="3430F03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13,856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47C96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18,419</w:t>
            </w:r>
          </w:p>
        </w:tc>
      </w:tr>
      <w:tr w:rsidR="00873CD0" w:rsidRPr="0057391D" w14:paraId="21493E6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204F3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FEE86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205,920</w:t>
            </w:r>
          </w:p>
        </w:tc>
        <w:tc>
          <w:tcPr>
            <w:tcW w:w="688" w:type="pct"/>
            <w:tcBorders>
              <w:top w:val="single" w:sz="4" w:space="0" w:color="auto"/>
              <w:left w:val="nil"/>
              <w:bottom w:val="single" w:sz="4" w:space="0" w:color="auto"/>
              <w:right w:val="single" w:sz="4" w:space="0" w:color="auto"/>
            </w:tcBorders>
            <w:vAlign w:val="center"/>
          </w:tcPr>
          <w:p w14:paraId="782726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155,569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EC21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110,634</w:t>
            </w:r>
          </w:p>
        </w:tc>
        <w:tc>
          <w:tcPr>
            <w:tcW w:w="501" w:type="pct"/>
            <w:tcBorders>
              <w:top w:val="single" w:sz="4" w:space="0" w:color="auto"/>
              <w:left w:val="nil"/>
              <w:bottom w:val="single" w:sz="4" w:space="0" w:color="auto"/>
              <w:right w:val="single" w:sz="4" w:space="0" w:color="auto"/>
            </w:tcBorders>
            <w:shd w:val="clear" w:color="auto" w:fill="auto"/>
            <w:vAlign w:val="center"/>
          </w:tcPr>
          <w:p w14:paraId="4DD9CE8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-95,287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7D5D49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-44,935</w:t>
            </w:r>
          </w:p>
        </w:tc>
      </w:tr>
      <w:tr w:rsidR="00873CD0" w:rsidRPr="0057391D" w14:paraId="0B86EFF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1EBF3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трансформаторных и иных подстанций,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E18A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58,053</w:t>
            </w:r>
          </w:p>
        </w:tc>
        <w:tc>
          <w:tcPr>
            <w:tcW w:w="688" w:type="pct"/>
            <w:tcBorders>
              <w:top w:val="single" w:sz="4" w:space="0" w:color="auto"/>
              <w:left w:val="nil"/>
              <w:bottom w:val="single" w:sz="4" w:space="0" w:color="auto"/>
              <w:right w:val="single" w:sz="4" w:space="0" w:color="auto"/>
            </w:tcBorders>
            <w:vAlign w:val="center"/>
          </w:tcPr>
          <w:p w14:paraId="1E88F7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78,536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77C896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14,112</w:t>
            </w:r>
          </w:p>
        </w:tc>
        <w:tc>
          <w:tcPr>
            <w:tcW w:w="501" w:type="pct"/>
            <w:tcBorders>
              <w:top w:val="single" w:sz="4" w:space="0" w:color="auto"/>
              <w:left w:val="nil"/>
              <w:bottom w:val="single" w:sz="4" w:space="0" w:color="auto"/>
              <w:right w:val="single" w:sz="4" w:space="0" w:color="auto"/>
            </w:tcBorders>
            <w:shd w:val="clear" w:color="auto" w:fill="auto"/>
            <w:vAlign w:val="center"/>
          </w:tcPr>
          <w:p w14:paraId="4FB0BA1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-43,941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9DF031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-64,424</w:t>
            </w:r>
          </w:p>
        </w:tc>
      </w:tr>
      <w:tr w:rsidR="00873CD0" w:rsidRPr="0057391D" w14:paraId="52F308F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2B173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"Северо-Западная". (замена 2х25 на 2х40МВА)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B591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21,299</w:t>
            </w:r>
          </w:p>
        </w:tc>
        <w:tc>
          <w:tcPr>
            <w:tcW w:w="688" w:type="pct"/>
            <w:tcBorders>
              <w:top w:val="single" w:sz="4" w:space="0" w:color="auto"/>
              <w:left w:val="nil"/>
              <w:bottom w:val="single" w:sz="4" w:space="0" w:color="auto"/>
              <w:right w:val="single" w:sz="4" w:space="0" w:color="auto"/>
            </w:tcBorders>
            <w:vAlign w:val="center"/>
          </w:tcPr>
          <w:p w14:paraId="5CA2E8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C12E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9,029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32775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-12,270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1A246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-8,578</w:t>
            </w:r>
          </w:p>
        </w:tc>
      </w:tr>
      <w:tr w:rsidR="00873CD0" w:rsidRPr="0057391D" w14:paraId="18CB475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0ABB0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57391D">
              <w:rPr>
                <w:rFonts w:ascii="Myriad Pro" w:hAnsi="Myriad Pro"/>
                <w:sz w:val="20"/>
                <w:szCs w:val="20"/>
              </w:rPr>
              <w:t xml:space="preserve">на 2х25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9128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CD329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F68D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0,316</w:t>
            </w:r>
          </w:p>
        </w:tc>
        <w:tc>
          <w:tcPr>
            <w:tcW w:w="501" w:type="pct"/>
            <w:tcBorders>
              <w:top w:val="single" w:sz="4" w:space="0" w:color="auto"/>
              <w:left w:val="nil"/>
              <w:bottom w:val="single" w:sz="4" w:space="0" w:color="auto"/>
              <w:right w:val="single" w:sz="4" w:space="0" w:color="auto"/>
            </w:tcBorders>
            <w:shd w:val="clear" w:color="auto" w:fill="auto"/>
            <w:vAlign w:val="center"/>
          </w:tcPr>
          <w:p w14:paraId="5C9DBD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7655E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-1,453</w:t>
            </w:r>
          </w:p>
        </w:tc>
      </w:tr>
      <w:tr w:rsidR="00873CD0" w:rsidRPr="0057391D" w14:paraId="59E40E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7C406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57391D">
              <w:rPr>
                <w:rFonts w:ascii="Myriad Pro" w:hAnsi="Myriad Pro"/>
                <w:sz w:val="20"/>
                <w:szCs w:val="20"/>
              </w:rPr>
              <w:t xml:space="preserve">на 2х40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EBE7B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0,349</w:t>
            </w:r>
          </w:p>
        </w:tc>
        <w:tc>
          <w:tcPr>
            <w:tcW w:w="688" w:type="pct"/>
            <w:tcBorders>
              <w:top w:val="single" w:sz="4" w:space="0" w:color="auto"/>
              <w:left w:val="nil"/>
              <w:bottom w:val="single" w:sz="4" w:space="0" w:color="auto"/>
              <w:right w:val="single" w:sz="4" w:space="0" w:color="auto"/>
            </w:tcBorders>
            <w:vAlign w:val="center"/>
          </w:tcPr>
          <w:p w14:paraId="2C840D0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0F379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0,342</w:t>
            </w:r>
          </w:p>
        </w:tc>
        <w:tc>
          <w:tcPr>
            <w:tcW w:w="501" w:type="pct"/>
            <w:tcBorders>
              <w:top w:val="single" w:sz="4" w:space="0" w:color="auto"/>
              <w:left w:val="nil"/>
              <w:bottom w:val="single" w:sz="4" w:space="0" w:color="auto"/>
              <w:right w:val="single" w:sz="4" w:space="0" w:color="auto"/>
            </w:tcBorders>
            <w:shd w:val="clear" w:color="auto" w:fill="auto"/>
            <w:vAlign w:val="center"/>
          </w:tcPr>
          <w:p w14:paraId="779ABE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6933EF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-3,367</w:t>
            </w:r>
          </w:p>
        </w:tc>
      </w:tr>
      <w:tr w:rsidR="00873CD0" w:rsidRPr="0057391D" w14:paraId="30A584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0F42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7A6E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7,041</w:t>
            </w:r>
          </w:p>
        </w:tc>
        <w:tc>
          <w:tcPr>
            <w:tcW w:w="688" w:type="pct"/>
            <w:tcBorders>
              <w:top w:val="single" w:sz="4" w:space="0" w:color="auto"/>
              <w:left w:val="nil"/>
              <w:bottom w:val="single" w:sz="4" w:space="0" w:color="auto"/>
              <w:right w:val="single" w:sz="4" w:space="0" w:color="auto"/>
            </w:tcBorders>
            <w:vAlign w:val="center"/>
          </w:tcPr>
          <w:p w14:paraId="0D012C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0827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1,217</w:t>
            </w:r>
          </w:p>
        </w:tc>
        <w:tc>
          <w:tcPr>
            <w:tcW w:w="501" w:type="pct"/>
            <w:tcBorders>
              <w:top w:val="single" w:sz="4" w:space="0" w:color="auto"/>
              <w:left w:val="nil"/>
              <w:bottom w:val="single" w:sz="4" w:space="0" w:color="auto"/>
              <w:right w:val="single" w:sz="4" w:space="0" w:color="auto"/>
            </w:tcBorders>
            <w:shd w:val="clear" w:color="auto" w:fill="auto"/>
            <w:vAlign w:val="center"/>
          </w:tcPr>
          <w:p w14:paraId="30D0836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-5,824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4E15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-4,246</w:t>
            </w:r>
          </w:p>
        </w:tc>
      </w:tr>
      <w:tr w:rsidR="00873CD0" w:rsidRPr="0057391D" w14:paraId="38E9A33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8E4ECB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Тара с установкой УШР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5AEBF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781A823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02A0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BCE2F8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00132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AC18C4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2853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установкой 3 шт. дугогасящих реакторов ELD 1000/10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237D8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28,302</w:t>
            </w:r>
          </w:p>
        </w:tc>
        <w:tc>
          <w:tcPr>
            <w:tcW w:w="688" w:type="pct"/>
            <w:tcBorders>
              <w:top w:val="single" w:sz="4" w:space="0" w:color="auto"/>
              <w:left w:val="nil"/>
              <w:bottom w:val="single" w:sz="4" w:space="0" w:color="auto"/>
              <w:right w:val="single" w:sz="4" w:space="0" w:color="auto"/>
            </w:tcBorders>
            <w:vAlign w:val="center"/>
          </w:tcPr>
          <w:p w14:paraId="60932B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24,938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E5E7D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0,031</w:t>
            </w:r>
          </w:p>
        </w:tc>
        <w:tc>
          <w:tcPr>
            <w:tcW w:w="501" w:type="pct"/>
            <w:tcBorders>
              <w:top w:val="single" w:sz="4" w:space="0" w:color="auto"/>
              <w:left w:val="nil"/>
              <w:bottom w:val="single" w:sz="4" w:space="0" w:color="auto"/>
              <w:right w:val="single" w:sz="4" w:space="0" w:color="auto"/>
            </w:tcBorders>
            <w:shd w:val="clear" w:color="auto" w:fill="auto"/>
            <w:vAlign w:val="center"/>
          </w:tcPr>
          <w:p w14:paraId="76FAC2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-28,271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CFAC0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-24,907</w:t>
            </w:r>
          </w:p>
        </w:tc>
      </w:tr>
      <w:tr w:rsidR="00873CD0" w:rsidRPr="0057391D" w14:paraId="234B33F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E2E287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"Центральная" (замена силового трансформатора 1х31,5 МВА на 1х40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D29C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C1CA6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7E81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2,545</w:t>
            </w:r>
          </w:p>
        </w:tc>
        <w:tc>
          <w:tcPr>
            <w:tcW w:w="501" w:type="pct"/>
            <w:tcBorders>
              <w:top w:val="single" w:sz="4" w:space="0" w:color="auto"/>
              <w:left w:val="nil"/>
              <w:bottom w:val="single" w:sz="4" w:space="0" w:color="auto"/>
              <w:right w:val="single" w:sz="4" w:space="0" w:color="auto"/>
            </w:tcBorders>
            <w:shd w:val="clear" w:color="auto" w:fill="auto"/>
            <w:vAlign w:val="center"/>
          </w:tcPr>
          <w:p w14:paraId="324A1C0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0226A0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-21,872</w:t>
            </w:r>
          </w:p>
        </w:tc>
      </w:tr>
      <w:tr w:rsidR="00873CD0" w:rsidRPr="0057391D" w14:paraId="3D9F438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71549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Пушкино с заменой силовых трансформаторов на с 2*4МВА на 2*10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C0B4C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9E30C6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60BA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01" w:type="pct"/>
            <w:tcBorders>
              <w:top w:val="single" w:sz="4" w:space="0" w:color="auto"/>
              <w:left w:val="nil"/>
              <w:bottom w:val="single" w:sz="4" w:space="0" w:color="auto"/>
              <w:right w:val="single" w:sz="4" w:space="0" w:color="auto"/>
            </w:tcBorders>
            <w:shd w:val="clear" w:color="auto" w:fill="auto"/>
            <w:vAlign w:val="center"/>
          </w:tcPr>
          <w:p w14:paraId="67D6A8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0,631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0C3D7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D74189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1EE02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2ECA4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16,623</w:t>
            </w:r>
          </w:p>
        </w:tc>
        <w:tc>
          <w:tcPr>
            <w:tcW w:w="688" w:type="pct"/>
            <w:tcBorders>
              <w:top w:val="single" w:sz="4" w:space="0" w:color="auto"/>
              <w:left w:val="nil"/>
              <w:bottom w:val="single" w:sz="4" w:space="0" w:color="auto"/>
              <w:right w:val="single" w:sz="4" w:space="0" w:color="auto"/>
            </w:tcBorders>
            <w:vAlign w:val="center"/>
          </w:tcPr>
          <w:p w14:paraId="0B64C6B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14,568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4285A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16,148</w:t>
            </w:r>
          </w:p>
        </w:tc>
        <w:tc>
          <w:tcPr>
            <w:tcW w:w="501" w:type="pct"/>
            <w:tcBorders>
              <w:top w:val="single" w:sz="4" w:space="0" w:color="auto"/>
              <w:left w:val="nil"/>
              <w:bottom w:val="single" w:sz="4" w:space="0" w:color="auto"/>
              <w:right w:val="single" w:sz="4" w:space="0" w:color="auto"/>
            </w:tcBorders>
            <w:shd w:val="clear" w:color="auto" w:fill="auto"/>
            <w:vAlign w:val="center"/>
          </w:tcPr>
          <w:p w14:paraId="0B25FD8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-0,475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B7B1F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1,580</w:t>
            </w:r>
          </w:p>
        </w:tc>
      </w:tr>
      <w:tr w:rsidR="00873CD0" w:rsidRPr="0057391D" w14:paraId="31C5E79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9E111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57391D">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57391D">
              <w:rPr>
                <w:rFonts w:ascii="Myriad Pro" w:hAnsi="Myriad Pro"/>
                <w:sz w:val="20"/>
                <w:szCs w:val="20"/>
              </w:rPr>
              <w:t>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75E7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4,985</w:t>
            </w:r>
          </w:p>
        </w:tc>
        <w:tc>
          <w:tcPr>
            <w:tcW w:w="688" w:type="pct"/>
            <w:tcBorders>
              <w:top w:val="single" w:sz="4" w:space="0" w:color="auto"/>
              <w:left w:val="nil"/>
              <w:bottom w:val="single" w:sz="4" w:space="0" w:color="auto"/>
              <w:right w:val="single" w:sz="4" w:space="0" w:color="auto"/>
            </w:tcBorders>
            <w:vAlign w:val="center"/>
          </w:tcPr>
          <w:p w14:paraId="283393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9,661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9C44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7,502</w:t>
            </w:r>
          </w:p>
        </w:tc>
        <w:tc>
          <w:tcPr>
            <w:tcW w:w="501" w:type="pct"/>
            <w:tcBorders>
              <w:top w:val="single" w:sz="4" w:space="0" w:color="auto"/>
              <w:left w:val="nil"/>
              <w:bottom w:val="single" w:sz="4" w:space="0" w:color="auto"/>
              <w:right w:val="single" w:sz="4" w:space="0" w:color="auto"/>
            </w:tcBorders>
            <w:shd w:val="clear" w:color="auto" w:fill="auto"/>
            <w:vAlign w:val="center"/>
          </w:tcPr>
          <w:p w14:paraId="4F0CA8E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2,518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3B7EB2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-2,159</w:t>
            </w:r>
          </w:p>
        </w:tc>
      </w:tr>
      <w:tr w:rsidR="00873CD0" w:rsidRPr="0057391D" w14:paraId="51B8C45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52D9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 xml:space="preserve">Реконструкция ВЛ -110 кВ, протяженностью 0,724 км с выносом с территории </w:t>
            </w:r>
            <w:r w:rsidR="00BA0DDB">
              <w:rPr>
                <w:rFonts w:ascii="Myriad Pro" w:hAnsi="Myriad Pro"/>
                <w:sz w:val="20"/>
                <w:szCs w:val="20"/>
              </w:rPr>
              <w:t>ОАО </w:t>
            </w:r>
            <w:r w:rsidRPr="0057391D">
              <w:rPr>
                <w:rFonts w:ascii="Myriad Pro" w:hAnsi="Myriad Pro"/>
                <w:sz w:val="20"/>
                <w:szCs w:val="20"/>
              </w:rPr>
              <w:t xml:space="preserve">"Омское машиностроительное конструкторское бюро" г.Омск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5C08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0,143</w:t>
            </w:r>
          </w:p>
        </w:tc>
        <w:tc>
          <w:tcPr>
            <w:tcW w:w="688" w:type="pct"/>
            <w:tcBorders>
              <w:top w:val="single" w:sz="4" w:space="0" w:color="auto"/>
              <w:left w:val="nil"/>
              <w:bottom w:val="single" w:sz="4" w:space="0" w:color="auto"/>
              <w:right w:val="single" w:sz="4" w:space="0" w:color="auto"/>
            </w:tcBorders>
            <w:vAlign w:val="center"/>
          </w:tcPr>
          <w:p w14:paraId="46B7655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4B870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2B2AFE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C130B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79EC99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5103A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57391D">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57391D">
              <w:rPr>
                <w:rFonts w:ascii="Myriad Pro" w:hAnsi="Myriad Pro"/>
                <w:sz w:val="20"/>
                <w:szCs w:val="20"/>
              </w:rPr>
              <w:t>Аз-10-9 ф.11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0664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3,643</w:t>
            </w:r>
          </w:p>
        </w:tc>
        <w:tc>
          <w:tcPr>
            <w:tcW w:w="688" w:type="pct"/>
            <w:tcBorders>
              <w:top w:val="single" w:sz="4" w:space="0" w:color="auto"/>
              <w:left w:val="nil"/>
              <w:bottom w:val="single" w:sz="4" w:space="0" w:color="auto"/>
              <w:right w:val="single" w:sz="4" w:space="0" w:color="auto"/>
            </w:tcBorders>
            <w:vAlign w:val="center"/>
          </w:tcPr>
          <w:p w14:paraId="6B3FEC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E570B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C5937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5AD62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563D0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1A8F41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A7B87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3,757</w:t>
            </w:r>
          </w:p>
        </w:tc>
        <w:tc>
          <w:tcPr>
            <w:tcW w:w="688" w:type="pct"/>
            <w:tcBorders>
              <w:top w:val="single" w:sz="4" w:space="0" w:color="auto"/>
              <w:left w:val="nil"/>
              <w:bottom w:val="single" w:sz="4" w:space="0" w:color="auto"/>
              <w:right w:val="single" w:sz="4" w:space="0" w:color="auto"/>
            </w:tcBorders>
            <w:vAlign w:val="center"/>
          </w:tcPr>
          <w:p w14:paraId="525D99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BE354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B3FB11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78C68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BF0ACC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1429A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314F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3,146</w:t>
            </w:r>
          </w:p>
        </w:tc>
        <w:tc>
          <w:tcPr>
            <w:tcW w:w="688" w:type="pct"/>
            <w:tcBorders>
              <w:top w:val="single" w:sz="4" w:space="0" w:color="auto"/>
              <w:left w:val="nil"/>
              <w:bottom w:val="single" w:sz="4" w:space="0" w:color="auto"/>
              <w:right w:val="single" w:sz="4" w:space="0" w:color="auto"/>
            </w:tcBorders>
            <w:vAlign w:val="center"/>
          </w:tcPr>
          <w:p w14:paraId="45BFCC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A249E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9F477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-3,146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2A2D5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F2B325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B222F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826B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65AD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3,162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6B87C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2,443</w:t>
            </w:r>
          </w:p>
        </w:tc>
        <w:tc>
          <w:tcPr>
            <w:tcW w:w="501" w:type="pct"/>
            <w:tcBorders>
              <w:top w:val="single" w:sz="4" w:space="0" w:color="auto"/>
              <w:left w:val="nil"/>
              <w:bottom w:val="single" w:sz="4" w:space="0" w:color="auto"/>
              <w:right w:val="single" w:sz="4" w:space="0" w:color="auto"/>
            </w:tcBorders>
            <w:shd w:val="clear" w:color="auto" w:fill="auto"/>
            <w:vAlign w:val="center"/>
          </w:tcPr>
          <w:p w14:paraId="2E98071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95579B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-0,719</w:t>
            </w:r>
          </w:p>
        </w:tc>
      </w:tr>
      <w:tr w:rsidR="00873CD0" w:rsidRPr="0057391D" w14:paraId="4C3DD02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3699F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BE07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0,655</w:t>
            </w:r>
          </w:p>
        </w:tc>
        <w:tc>
          <w:tcPr>
            <w:tcW w:w="688" w:type="pct"/>
            <w:tcBorders>
              <w:top w:val="single" w:sz="4" w:space="0" w:color="auto"/>
              <w:left w:val="nil"/>
              <w:bottom w:val="single" w:sz="4" w:space="0" w:color="auto"/>
              <w:right w:val="single" w:sz="4" w:space="0" w:color="auto"/>
            </w:tcBorders>
            <w:vAlign w:val="center"/>
          </w:tcPr>
          <w:p w14:paraId="49339B9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1,324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E59A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0,787</w:t>
            </w:r>
          </w:p>
        </w:tc>
        <w:tc>
          <w:tcPr>
            <w:tcW w:w="501" w:type="pct"/>
            <w:tcBorders>
              <w:top w:val="single" w:sz="4" w:space="0" w:color="auto"/>
              <w:left w:val="nil"/>
              <w:bottom w:val="single" w:sz="4" w:space="0" w:color="auto"/>
              <w:right w:val="single" w:sz="4" w:space="0" w:color="auto"/>
            </w:tcBorders>
            <w:shd w:val="clear" w:color="auto" w:fill="auto"/>
            <w:vAlign w:val="center"/>
          </w:tcPr>
          <w:p w14:paraId="12575B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0,132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600F7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-0,537</w:t>
            </w:r>
          </w:p>
        </w:tc>
      </w:tr>
      <w:tr w:rsidR="00873CD0" w:rsidRPr="0057391D" w14:paraId="389F39E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A680B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57391D">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ф-1,3;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ф-2; ВЛ-0,4 кВ ЦВ-1-2 ф-2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907C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0,294</w:t>
            </w:r>
          </w:p>
        </w:tc>
        <w:tc>
          <w:tcPr>
            <w:tcW w:w="688" w:type="pct"/>
            <w:tcBorders>
              <w:top w:val="single" w:sz="4" w:space="0" w:color="auto"/>
              <w:left w:val="nil"/>
              <w:bottom w:val="single" w:sz="4" w:space="0" w:color="auto"/>
              <w:right w:val="single" w:sz="4" w:space="0" w:color="auto"/>
            </w:tcBorders>
            <w:vAlign w:val="center"/>
          </w:tcPr>
          <w:p w14:paraId="360588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4BD7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5,415</w:t>
            </w:r>
          </w:p>
        </w:tc>
        <w:tc>
          <w:tcPr>
            <w:tcW w:w="501" w:type="pct"/>
            <w:tcBorders>
              <w:top w:val="single" w:sz="4" w:space="0" w:color="auto"/>
              <w:left w:val="nil"/>
              <w:bottom w:val="single" w:sz="4" w:space="0" w:color="auto"/>
              <w:right w:val="single" w:sz="4" w:space="0" w:color="auto"/>
            </w:tcBorders>
            <w:shd w:val="clear" w:color="auto" w:fill="auto"/>
            <w:vAlign w:val="center"/>
          </w:tcPr>
          <w:p w14:paraId="31870EE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5,122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54932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4,995</w:t>
            </w:r>
          </w:p>
        </w:tc>
      </w:tr>
      <w:tr w:rsidR="00873CD0" w:rsidRPr="0057391D" w14:paraId="37BC800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F7E40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Развитие и модернизация учета электрической энергии (мощности),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85A3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75,328</w:t>
            </w:r>
          </w:p>
        </w:tc>
        <w:tc>
          <w:tcPr>
            <w:tcW w:w="688" w:type="pct"/>
            <w:tcBorders>
              <w:top w:val="single" w:sz="4" w:space="0" w:color="auto"/>
              <w:left w:val="nil"/>
              <w:bottom w:val="single" w:sz="4" w:space="0" w:color="auto"/>
              <w:right w:val="single" w:sz="4" w:space="0" w:color="auto"/>
            </w:tcBorders>
            <w:vAlign w:val="center"/>
          </w:tcPr>
          <w:p w14:paraId="56EB568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D6286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67C25B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62D6D0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1E42FE3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89831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w:t>
            </w:r>
            <w:r w:rsidR="00B50D41">
              <w:rPr>
                <w:rFonts w:ascii="Myriad Pro" w:hAnsi="Myriad Pro"/>
                <w:sz w:val="20"/>
                <w:szCs w:val="20"/>
              </w:rPr>
              <w:t xml:space="preserve"> </w:t>
            </w:r>
            <w:r w:rsidRPr="0057391D">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57391D">
              <w:rPr>
                <w:rFonts w:ascii="Myriad Pro" w:hAnsi="Myriad Pro"/>
                <w:sz w:val="20"/>
                <w:szCs w:val="20"/>
              </w:rPr>
              <w:t>(0,4 кВ и ниже), 17 559 точек учета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77A3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75,328</w:t>
            </w:r>
          </w:p>
        </w:tc>
        <w:tc>
          <w:tcPr>
            <w:tcW w:w="688" w:type="pct"/>
            <w:tcBorders>
              <w:top w:val="single" w:sz="4" w:space="0" w:color="auto"/>
              <w:left w:val="nil"/>
              <w:bottom w:val="single" w:sz="4" w:space="0" w:color="auto"/>
              <w:right w:val="single" w:sz="4" w:space="0" w:color="auto"/>
            </w:tcBorders>
            <w:vAlign w:val="center"/>
          </w:tcPr>
          <w:p w14:paraId="63D51A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604E0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669E34E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E5FDA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4B747A3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1F71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50311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55,916</w:t>
            </w:r>
          </w:p>
        </w:tc>
        <w:tc>
          <w:tcPr>
            <w:tcW w:w="688" w:type="pct"/>
            <w:tcBorders>
              <w:top w:val="single" w:sz="4" w:space="0" w:color="auto"/>
              <w:left w:val="nil"/>
              <w:bottom w:val="single" w:sz="4" w:space="0" w:color="auto"/>
              <w:right w:val="single" w:sz="4" w:space="0" w:color="auto"/>
            </w:tcBorders>
            <w:vAlign w:val="center"/>
          </w:tcPr>
          <w:p w14:paraId="2F77A01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51,041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4635D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48,407</w:t>
            </w:r>
          </w:p>
        </w:tc>
        <w:tc>
          <w:tcPr>
            <w:tcW w:w="501" w:type="pct"/>
            <w:tcBorders>
              <w:top w:val="single" w:sz="4" w:space="0" w:color="auto"/>
              <w:left w:val="nil"/>
              <w:bottom w:val="single" w:sz="4" w:space="0" w:color="auto"/>
              <w:right w:val="single" w:sz="4" w:space="0" w:color="auto"/>
            </w:tcBorders>
            <w:shd w:val="clear" w:color="auto" w:fill="auto"/>
            <w:vAlign w:val="center"/>
          </w:tcPr>
          <w:p w14:paraId="6F8BCF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1B081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-2,635</w:t>
            </w:r>
          </w:p>
        </w:tc>
      </w:tr>
      <w:tr w:rsidR="00873CD0" w:rsidRPr="0057391D" w14:paraId="7E40BCF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81A77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lastRenderedPageBreak/>
              <w:t>Реконструкция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032486"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33,353</w:t>
            </w:r>
          </w:p>
        </w:tc>
        <w:tc>
          <w:tcPr>
            <w:tcW w:w="688" w:type="pct"/>
            <w:tcBorders>
              <w:top w:val="single" w:sz="4" w:space="0" w:color="auto"/>
              <w:left w:val="nil"/>
              <w:bottom w:val="single" w:sz="4" w:space="0" w:color="auto"/>
              <w:right w:val="single" w:sz="4" w:space="0" w:color="auto"/>
            </w:tcBorders>
            <w:vAlign w:val="center"/>
          </w:tcPr>
          <w:p w14:paraId="169D18C6"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20,978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CC339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17,965</w:t>
            </w:r>
          </w:p>
        </w:tc>
        <w:tc>
          <w:tcPr>
            <w:tcW w:w="501" w:type="pct"/>
            <w:tcBorders>
              <w:top w:val="single" w:sz="4" w:space="0" w:color="auto"/>
              <w:left w:val="nil"/>
              <w:bottom w:val="single" w:sz="4" w:space="0" w:color="auto"/>
              <w:right w:val="single" w:sz="4" w:space="0" w:color="auto"/>
            </w:tcBorders>
            <w:shd w:val="clear" w:color="auto" w:fill="auto"/>
            <w:vAlign w:val="center"/>
          </w:tcPr>
          <w:p w14:paraId="6BE391D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-15,388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45E3C6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-3,014</w:t>
            </w:r>
          </w:p>
        </w:tc>
      </w:tr>
      <w:tr w:rsidR="00873CD0" w:rsidRPr="0057391D" w14:paraId="6863A43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49D75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ПС 110/35/10 кВ "Сосновская" с установкой секционного выключателя 110 кВ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7A6AE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23,315</w:t>
            </w:r>
          </w:p>
        </w:tc>
        <w:tc>
          <w:tcPr>
            <w:tcW w:w="688" w:type="pct"/>
            <w:tcBorders>
              <w:top w:val="single" w:sz="4" w:space="0" w:color="auto"/>
              <w:left w:val="nil"/>
              <w:bottom w:val="single" w:sz="4" w:space="0" w:color="auto"/>
              <w:right w:val="single" w:sz="4" w:space="0" w:color="auto"/>
            </w:tcBorders>
            <w:vAlign w:val="center"/>
          </w:tcPr>
          <w:p w14:paraId="50945B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68E03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0,333</w:t>
            </w:r>
          </w:p>
        </w:tc>
        <w:tc>
          <w:tcPr>
            <w:tcW w:w="501" w:type="pct"/>
            <w:tcBorders>
              <w:top w:val="single" w:sz="4" w:space="0" w:color="auto"/>
              <w:left w:val="nil"/>
              <w:bottom w:val="single" w:sz="4" w:space="0" w:color="auto"/>
              <w:right w:val="single" w:sz="4" w:space="0" w:color="auto"/>
            </w:tcBorders>
            <w:shd w:val="clear" w:color="auto" w:fill="auto"/>
            <w:vAlign w:val="center"/>
          </w:tcPr>
          <w:p w14:paraId="712AC3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-22,983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09969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0,010</w:t>
            </w:r>
          </w:p>
        </w:tc>
      </w:tr>
      <w:tr w:rsidR="00873CD0" w:rsidRPr="0057391D" w14:paraId="2F3CDE9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19F51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57391D">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57391D">
              <w:rPr>
                <w:rFonts w:ascii="Myriad Pro" w:hAnsi="Myriad Pro"/>
                <w:sz w:val="20"/>
                <w:szCs w:val="20"/>
              </w:rPr>
              <w:t>Тара, Сельская, Горьковская, Саргатская, Тюкалинская,</w:t>
            </w:r>
            <w:r w:rsidR="00B50D41">
              <w:rPr>
                <w:rFonts w:ascii="Myriad Pro" w:hAnsi="Myriad Pro"/>
                <w:sz w:val="20"/>
                <w:szCs w:val="20"/>
              </w:rPr>
              <w:t xml:space="preserve"> </w:t>
            </w:r>
            <w:r w:rsidRPr="0057391D">
              <w:rPr>
                <w:rFonts w:ascii="Myriad Pro" w:hAnsi="Myriad Pro"/>
                <w:sz w:val="20"/>
                <w:szCs w:val="20"/>
              </w:rPr>
              <w:t>ПС 110/10 кВ Кировская, Съездовская, Октябрьская, Центральная, Шухово, Стрела, ПС 110/35/6 кВ Восточная,</w:t>
            </w:r>
            <w:r w:rsidR="00B50D41">
              <w:rPr>
                <w:rFonts w:ascii="Myriad Pro" w:hAnsi="Myriad Pro"/>
                <w:sz w:val="20"/>
                <w:szCs w:val="20"/>
              </w:rPr>
              <w:t xml:space="preserve"> </w:t>
            </w:r>
            <w:r w:rsidRPr="0057391D">
              <w:rPr>
                <w:rFonts w:ascii="Myriad Pro" w:hAnsi="Myriad Pro"/>
                <w:sz w:val="20"/>
                <w:szCs w:val="20"/>
              </w:rPr>
              <w:t>ПС 110/6 кВ Омская Нефть с модернизацией системы оперативного постояного тока (СОПТ)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F665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0,485</w:t>
            </w:r>
          </w:p>
        </w:tc>
        <w:tc>
          <w:tcPr>
            <w:tcW w:w="688" w:type="pct"/>
            <w:tcBorders>
              <w:top w:val="single" w:sz="4" w:space="0" w:color="auto"/>
              <w:left w:val="nil"/>
              <w:bottom w:val="single" w:sz="4" w:space="0" w:color="auto"/>
              <w:right w:val="single" w:sz="4" w:space="0" w:color="auto"/>
            </w:tcBorders>
            <w:vAlign w:val="center"/>
          </w:tcPr>
          <w:p w14:paraId="72A395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9E41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2,946</w:t>
            </w:r>
          </w:p>
        </w:tc>
        <w:tc>
          <w:tcPr>
            <w:tcW w:w="501" w:type="pct"/>
            <w:tcBorders>
              <w:top w:val="single" w:sz="4" w:space="0" w:color="auto"/>
              <w:left w:val="nil"/>
              <w:bottom w:val="single" w:sz="4" w:space="0" w:color="auto"/>
              <w:right w:val="single" w:sz="4" w:space="0" w:color="auto"/>
            </w:tcBorders>
            <w:shd w:val="clear" w:color="auto" w:fill="auto"/>
            <w:vAlign w:val="center"/>
          </w:tcPr>
          <w:p w14:paraId="3A3647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F5C9E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1,526</w:t>
            </w:r>
          </w:p>
        </w:tc>
      </w:tr>
      <w:tr w:rsidR="00873CD0" w:rsidRPr="0057391D" w14:paraId="2AB5CF6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3461F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57391D">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57391D">
              <w:rPr>
                <w:rFonts w:ascii="Myriad Pro" w:hAnsi="Myriad Pro"/>
                <w:sz w:val="20"/>
                <w:szCs w:val="20"/>
              </w:rPr>
              <w:t>ПС 110/10 кВ Кировская: 6 шт. МВ-110 С-90;</w:t>
            </w:r>
            <w:r w:rsidR="00B50D41">
              <w:rPr>
                <w:rFonts w:ascii="Myriad Pro" w:hAnsi="Myriad Pro"/>
                <w:sz w:val="20"/>
                <w:szCs w:val="20"/>
              </w:rPr>
              <w:t xml:space="preserve"> </w:t>
            </w:r>
            <w:r w:rsidRPr="0057391D">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57391D">
              <w:rPr>
                <w:rFonts w:ascii="Myriad Pro" w:hAnsi="Myriad Pro"/>
                <w:sz w:val="20"/>
                <w:szCs w:val="20"/>
              </w:rPr>
              <w:t>ПС 110/35/10 кВ Тумановская – 2 шт., ПС 110/35/10 кВ Тюкалинская – 4 шт., ПС 110/35/10 кВ Саргатская – 6 шт.,</w:t>
            </w:r>
            <w:r w:rsidR="00B50D41">
              <w:rPr>
                <w:rFonts w:ascii="Myriad Pro" w:hAnsi="Myriad Pro"/>
                <w:sz w:val="20"/>
                <w:szCs w:val="20"/>
              </w:rPr>
              <w:t xml:space="preserve"> </w:t>
            </w:r>
            <w:r w:rsidRPr="0057391D">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57391D">
              <w:rPr>
                <w:rFonts w:ascii="Myriad Pro" w:hAnsi="Myriad Pro"/>
                <w:sz w:val="20"/>
                <w:szCs w:val="20"/>
              </w:rPr>
              <w:t>ПС 110/35/10 кВ Шербакульская–</w:t>
            </w:r>
            <w:r w:rsidR="00B50D41">
              <w:rPr>
                <w:rFonts w:ascii="Myriad Pro" w:hAnsi="Myriad Pro"/>
                <w:sz w:val="20"/>
                <w:szCs w:val="20"/>
              </w:rPr>
              <w:t xml:space="preserve"> </w:t>
            </w:r>
            <w:r w:rsidRPr="0057391D">
              <w:rPr>
                <w:rFonts w:ascii="Myriad Pro" w:hAnsi="Myriad Pro"/>
                <w:sz w:val="20"/>
                <w:szCs w:val="20"/>
              </w:rPr>
              <w:t>3 шт.; ПС 110/10 кВ Телевизионная –3</w:t>
            </w:r>
            <w:r w:rsidR="00B50D41">
              <w:rPr>
                <w:rFonts w:ascii="Myriad Pro" w:hAnsi="Myriad Pro"/>
                <w:sz w:val="20"/>
                <w:szCs w:val="20"/>
              </w:rPr>
              <w:t xml:space="preserve"> </w:t>
            </w:r>
            <w:r w:rsidRPr="0057391D">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57391D">
              <w:rPr>
                <w:rFonts w:ascii="Myriad Pro" w:hAnsi="Myriad Pro"/>
                <w:sz w:val="20"/>
                <w:szCs w:val="20"/>
              </w:rPr>
              <w:t>ПС 110/10 кВ Оросительная -3 шт., ПС 110/35/10 кВ Тара В-110 3В – 4 шт., ПС 110/35/10 кВ Одесская В-110 С-96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9ECDB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1,070</w:t>
            </w:r>
          </w:p>
        </w:tc>
        <w:tc>
          <w:tcPr>
            <w:tcW w:w="688" w:type="pct"/>
            <w:tcBorders>
              <w:top w:val="single" w:sz="4" w:space="0" w:color="auto"/>
              <w:left w:val="nil"/>
              <w:bottom w:val="single" w:sz="4" w:space="0" w:color="auto"/>
              <w:right w:val="single" w:sz="4" w:space="0" w:color="auto"/>
            </w:tcBorders>
            <w:vAlign w:val="center"/>
          </w:tcPr>
          <w:p w14:paraId="0045E9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517CF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1,826</w:t>
            </w:r>
          </w:p>
        </w:tc>
        <w:tc>
          <w:tcPr>
            <w:tcW w:w="501" w:type="pct"/>
            <w:tcBorders>
              <w:top w:val="single" w:sz="4" w:space="0" w:color="auto"/>
              <w:left w:val="nil"/>
              <w:bottom w:val="single" w:sz="4" w:space="0" w:color="auto"/>
              <w:right w:val="single" w:sz="4" w:space="0" w:color="auto"/>
            </w:tcBorders>
            <w:shd w:val="clear" w:color="auto" w:fill="auto"/>
            <w:vAlign w:val="center"/>
          </w:tcPr>
          <w:p w14:paraId="4D8760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D8AA3A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-0,659</w:t>
            </w:r>
          </w:p>
        </w:tc>
      </w:tr>
      <w:tr w:rsidR="00873CD0" w:rsidRPr="0057391D" w14:paraId="584FDA5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BE1AA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B580BA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C312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5B251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0,174</w:t>
            </w:r>
          </w:p>
        </w:tc>
        <w:tc>
          <w:tcPr>
            <w:tcW w:w="501" w:type="pct"/>
            <w:tcBorders>
              <w:top w:val="single" w:sz="4" w:space="0" w:color="auto"/>
              <w:left w:val="nil"/>
              <w:bottom w:val="single" w:sz="4" w:space="0" w:color="auto"/>
              <w:right w:val="single" w:sz="4" w:space="0" w:color="auto"/>
            </w:tcBorders>
            <w:shd w:val="clear" w:color="auto" w:fill="auto"/>
            <w:vAlign w:val="center"/>
          </w:tcPr>
          <w:p w14:paraId="64E78CC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20FEE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-0,002</w:t>
            </w:r>
          </w:p>
        </w:tc>
      </w:tr>
      <w:tr w:rsidR="00873CD0" w:rsidRPr="0057391D" w14:paraId="15F11AD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7911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w:t>
            </w:r>
            <w:r w:rsidRPr="0057391D">
              <w:rPr>
                <w:rFonts w:ascii="Myriad Pro" w:hAnsi="Myriad Pro"/>
                <w:sz w:val="20"/>
                <w:szCs w:val="20"/>
              </w:rPr>
              <w:lastRenderedPageBreak/>
              <w:t>Центральная, Съездовская, Куйбышевская, Карбышево, Советская, Сибзавод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9015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6,156</w:t>
            </w:r>
          </w:p>
        </w:tc>
        <w:tc>
          <w:tcPr>
            <w:tcW w:w="688" w:type="pct"/>
            <w:tcBorders>
              <w:top w:val="single" w:sz="4" w:space="0" w:color="auto"/>
              <w:left w:val="nil"/>
              <w:bottom w:val="single" w:sz="4" w:space="0" w:color="auto"/>
              <w:right w:val="single" w:sz="4" w:space="0" w:color="auto"/>
            </w:tcBorders>
            <w:vAlign w:val="center"/>
          </w:tcPr>
          <w:p w14:paraId="6FA18A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40BF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0,140</w:t>
            </w:r>
          </w:p>
        </w:tc>
        <w:tc>
          <w:tcPr>
            <w:tcW w:w="501" w:type="pct"/>
            <w:tcBorders>
              <w:top w:val="single" w:sz="4" w:space="0" w:color="auto"/>
              <w:left w:val="nil"/>
              <w:bottom w:val="single" w:sz="4" w:space="0" w:color="auto"/>
              <w:right w:val="single" w:sz="4" w:space="0" w:color="auto"/>
            </w:tcBorders>
            <w:shd w:val="clear" w:color="auto" w:fill="auto"/>
            <w:vAlign w:val="center"/>
          </w:tcPr>
          <w:p w14:paraId="0607B80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-6,016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2AE71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-4,860</w:t>
            </w:r>
          </w:p>
        </w:tc>
      </w:tr>
      <w:tr w:rsidR="00873CD0" w:rsidRPr="0057391D" w14:paraId="21C7FF0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9F020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Черлакская, Оконешниковская, Крутинская, Колосовская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1D4C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71991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EE9F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F729B6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AC1A44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68A0D8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90659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Рекнструкция ПС 110/10 кВ "Амурская" с выполнением резервного канала САОН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E966A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0,615</w:t>
            </w:r>
          </w:p>
        </w:tc>
        <w:tc>
          <w:tcPr>
            <w:tcW w:w="688" w:type="pct"/>
            <w:tcBorders>
              <w:top w:val="single" w:sz="4" w:space="0" w:color="auto"/>
              <w:left w:val="nil"/>
              <w:bottom w:val="single" w:sz="4" w:space="0" w:color="auto"/>
              <w:right w:val="single" w:sz="4" w:space="0" w:color="auto"/>
            </w:tcBorders>
            <w:vAlign w:val="center"/>
          </w:tcPr>
          <w:p w14:paraId="3B74717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D323E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0,002</w:t>
            </w:r>
          </w:p>
        </w:tc>
        <w:tc>
          <w:tcPr>
            <w:tcW w:w="501" w:type="pct"/>
            <w:tcBorders>
              <w:top w:val="single" w:sz="4" w:space="0" w:color="auto"/>
              <w:left w:val="nil"/>
              <w:bottom w:val="single" w:sz="4" w:space="0" w:color="auto"/>
              <w:right w:val="single" w:sz="4" w:space="0" w:color="auto"/>
            </w:tcBorders>
            <w:shd w:val="clear" w:color="auto" w:fill="auto"/>
            <w:vAlign w:val="center"/>
          </w:tcPr>
          <w:p w14:paraId="0B926F3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BC03AE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-0,615</w:t>
            </w:r>
          </w:p>
        </w:tc>
      </w:tr>
      <w:tr w:rsidR="00873CD0" w:rsidRPr="0057391D" w14:paraId="72861A4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D9EC13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E67AB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0,325</w:t>
            </w:r>
          </w:p>
        </w:tc>
        <w:tc>
          <w:tcPr>
            <w:tcW w:w="688" w:type="pct"/>
            <w:tcBorders>
              <w:top w:val="single" w:sz="4" w:space="0" w:color="auto"/>
              <w:left w:val="nil"/>
              <w:bottom w:val="single" w:sz="4" w:space="0" w:color="auto"/>
              <w:right w:val="single" w:sz="4" w:space="0" w:color="auto"/>
            </w:tcBorders>
            <w:vAlign w:val="center"/>
          </w:tcPr>
          <w:p w14:paraId="7A22C1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26604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3ED6A46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B6EBE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-0,019</w:t>
            </w:r>
          </w:p>
        </w:tc>
      </w:tr>
      <w:tr w:rsidR="00873CD0" w:rsidRPr="0057391D" w14:paraId="44803D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AB25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9C4EEC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309E0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CFD1B2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5,153</w:t>
            </w:r>
          </w:p>
        </w:tc>
        <w:tc>
          <w:tcPr>
            <w:tcW w:w="501" w:type="pct"/>
            <w:tcBorders>
              <w:top w:val="single" w:sz="4" w:space="0" w:color="auto"/>
              <w:left w:val="nil"/>
              <w:bottom w:val="single" w:sz="4" w:space="0" w:color="auto"/>
              <w:right w:val="single" w:sz="4" w:space="0" w:color="auto"/>
            </w:tcBorders>
            <w:shd w:val="clear" w:color="auto" w:fill="auto"/>
            <w:vAlign w:val="center"/>
          </w:tcPr>
          <w:p w14:paraId="250753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1C29E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3,153</w:t>
            </w:r>
          </w:p>
        </w:tc>
      </w:tr>
      <w:tr w:rsidR="00873CD0" w:rsidRPr="0057391D" w14:paraId="7319FE4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D0259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3DC6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0,495</w:t>
            </w:r>
          </w:p>
        </w:tc>
        <w:tc>
          <w:tcPr>
            <w:tcW w:w="688" w:type="pct"/>
            <w:tcBorders>
              <w:top w:val="single" w:sz="4" w:space="0" w:color="auto"/>
              <w:left w:val="nil"/>
              <w:bottom w:val="single" w:sz="4" w:space="0" w:color="auto"/>
              <w:right w:val="single" w:sz="4" w:space="0" w:color="auto"/>
            </w:tcBorders>
            <w:vAlign w:val="center"/>
          </w:tcPr>
          <w:p w14:paraId="2EEF37A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36A3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0,604</w:t>
            </w:r>
          </w:p>
        </w:tc>
        <w:tc>
          <w:tcPr>
            <w:tcW w:w="501" w:type="pct"/>
            <w:tcBorders>
              <w:top w:val="single" w:sz="4" w:space="0" w:color="auto"/>
              <w:left w:val="nil"/>
              <w:bottom w:val="single" w:sz="4" w:space="0" w:color="auto"/>
              <w:right w:val="single" w:sz="4" w:space="0" w:color="auto"/>
            </w:tcBorders>
            <w:shd w:val="clear" w:color="auto" w:fill="auto"/>
            <w:vAlign w:val="center"/>
          </w:tcPr>
          <w:p w14:paraId="0D353C1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E5021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-0,806</w:t>
            </w:r>
          </w:p>
        </w:tc>
      </w:tr>
      <w:tr w:rsidR="00873CD0" w:rsidRPr="0057391D" w14:paraId="5DDB4F7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73CE7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57391D">
              <w:rPr>
                <w:rFonts w:ascii="Myriad Pro" w:hAnsi="Myriad Pro"/>
                <w:sz w:val="20"/>
                <w:szCs w:val="20"/>
              </w:rPr>
              <w:t>ПС 110/35/10 кВ Избышево, Исаковская, ПС 35/10 кВ Буняковка, Желанное, Лукьяновка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82320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0,592</w:t>
            </w:r>
          </w:p>
        </w:tc>
        <w:tc>
          <w:tcPr>
            <w:tcW w:w="688" w:type="pct"/>
            <w:tcBorders>
              <w:top w:val="single" w:sz="4" w:space="0" w:color="auto"/>
              <w:left w:val="nil"/>
              <w:bottom w:val="single" w:sz="4" w:space="0" w:color="auto"/>
              <w:right w:val="single" w:sz="4" w:space="0" w:color="auto"/>
            </w:tcBorders>
            <w:vAlign w:val="center"/>
          </w:tcPr>
          <w:p w14:paraId="4BC684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9E5282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0,236</w:t>
            </w:r>
          </w:p>
        </w:tc>
        <w:tc>
          <w:tcPr>
            <w:tcW w:w="501" w:type="pct"/>
            <w:tcBorders>
              <w:top w:val="single" w:sz="4" w:space="0" w:color="auto"/>
              <w:left w:val="nil"/>
              <w:bottom w:val="single" w:sz="4" w:space="0" w:color="auto"/>
              <w:right w:val="single" w:sz="4" w:space="0" w:color="auto"/>
            </w:tcBorders>
            <w:shd w:val="clear" w:color="auto" w:fill="auto"/>
            <w:vAlign w:val="center"/>
          </w:tcPr>
          <w:p w14:paraId="0742F7C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2948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-0,443</w:t>
            </w:r>
          </w:p>
        </w:tc>
      </w:tr>
      <w:tr w:rsidR="00873CD0" w:rsidRPr="0057391D" w14:paraId="4B4A07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857F3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здания 0,4 кВ Седельниково Екатериненского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6F71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0,299</w:t>
            </w:r>
          </w:p>
        </w:tc>
        <w:tc>
          <w:tcPr>
            <w:tcW w:w="688" w:type="pct"/>
            <w:tcBorders>
              <w:top w:val="single" w:sz="4" w:space="0" w:color="auto"/>
              <w:left w:val="nil"/>
              <w:bottom w:val="single" w:sz="4" w:space="0" w:color="auto"/>
              <w:right w:val="single" w:sz="4" w:space="0" w:color="auto"/>
            </w:tcBorders>
            <w:vAlign w:val="center"/>
          </w:tcPr>
          <w:p w14:paraId="037522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FC799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F8BC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82AD9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-0,296</w:t>
            </w:r>
          </w:p>
        </w:tc>
      </w:tr>
      <w:tr w:rsidR="00873CD0" w:rsidRPr="0057391D" w14:paraId="1E863A5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1CA8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РПБ Русско-Полянского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6E14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A0CE0F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1,550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B1EBF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1,549</w:t>
            </w:r>
          </w:p>
        </w:tc>
        <w:tc>
          <w:tcPr>
            <w:tcW w:w="501" w:type="pct"/>
            <w:tcBorders>
              <w:top w:val="single" w:sz="4" w:space="0" w:color="auto"/>
              <w:left w:val="nil"/>
              <w:bottom w:val="single" w:sz="4" w:space="0" w:color="auto"/>
              <w:right w:val="single" w:sz="4" w:space="0" w:color="auto"/>
            </w:tcBorders>
            <w:shd w:val="clear" w:color="auto" w:fill="auto"/>
            <w:vAlign w:val="center"/>
          </w:tcPr>
          <w:p w14:paraId="75A415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1,549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D4888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2022563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E792E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оборудования отопительной мазутной котельной 0,4 кВ ПО СЭС (г.Тара)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9FE256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EE07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7B421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01" w:type="pct"/>
            <w:tcBorders>
              <w:top w:val="single" w:sz="4" w:space="0" w:color="auto"/>
              <w:left w:val="nil"/>
              <w:bottom w:val="single" w:sz="4" w:space="0" w:color="auto"/>
              <w:right w:val="single" w:sz="4" w:space="0" w:color="auto"/>
            </w:tcBorders>
            <w:shd w:val="clear" w:color="auto" w:fill="auto"/>
            <w:vAlign w:val="center"/>
          </w:tcPr>
          <w:p w14:paraId="0477755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4,694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5DC51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F6F2AE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52E21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B838D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22,563</w:t>
            </w:r>
          </w:p>
        </w:tc>
        <w:tc>
          <w:tcPr>
            <w:tcW w:w="688" w:type="pct"/>
            <w:tcBorders>
              <w:top w:val="single" w:sz="4" w:space="0" w:color="auto"/>
              <w:left w:val="nil"/>
              <w:bottom w:val="single" w:sz="4" w:space="0" w:color="auto"/>
              <w:right w:val="single" w:sz="4" w:space="0" w:color="auto"/>
            </w:tcBorders>
            <w:vAlign w:val="center"/>
          </w:tcPr>
          <w:p w14:paraId="446A4C14"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30,063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F5744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30,442</w:t>
            </w:r>
          </w:p>
        </w:tc>
        <w:tc>
          <w:tcPr>
            <w:tcW w:w="501" w:type="pct"/>
            <w:tcBorders>
              <w:top w:val="single" w:sz="4" w:space="0" w:color="auto"/>
              <w:left w:val="nil"/>
              <w:bottom w:val="single" w:sz="4" w:space="0" w:color="auto"/>
              <w:right w:val="single" w:sz="4" w:space="0" w:color="auto"/>
            </w:tcBorders>
            <w:shd w:val="clear" w:color="auto" w:fill="auto"/>
            <w:vAlign w:val="center"/>
          </w:tcPr>
          <w:p w14:paraId="2F7ABF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7,879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320E14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0,379</w:t>
            </w:r>
          </w:p>
        </w:tc>
      </w:tr>
      <w:tr w:rsidR="00873CD0" w:rsidRPr="0057391D" w14:paraId="014C20D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CD85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8E53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01426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09AF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3,642</w:t>
            </w:r>
          </w:p>
        </w:tc>
        <w:tc>
          <w:tcPr>
            <w:tcW w:w="501" w:type="pct"/>
            <w:tcBorders>
              <w:top w:val="single" w:sz="4" w:space="0" w:color="auto"/>
              <w:left w:val="nil"/>
              <w:bottom w:val="single" w:sz="4" w:space="0" w:color="auto"/>
              <w:right w:val="single" w:sz="4" w:space="0" w:color="auto"/>
            </w:tcBorders>
            <w:shd w:val="clear" w:color="auto" w:fill="auto"/>
            <w:vAlign w:val="center"/>
          </w:tcPr>
          <w:p w14:paraId="4E9D52A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477C1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-2,079</w:t>
            </w:r>
          </w:p>
        </w:tc>
      </w:tr>
      <w:tr w:rsidR="00873CD0" w:rsidRPr="0057391D" w14:paraId="4148841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94D2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86669F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0,256</w:t>
            </w:r>
          </w:p>
        </w:tc>
        <w:tc>
          <w:tcPr>
            <w:tcW w:w="688" w:type="pct"/>
            <w:tcBorders>
              <w:top w:val="single" w:sz="4" w:space="0" w:color="auto"/>
              <w:left w:val="nil"/>
              <w:bottom w:val="single" w:sz="4" w:space="0" w:color="auto"/>
              <w:right w:val="single" w:sz="4" w:space="0" w:color="auto"/>
            </w:tcBorders>
            <w:vAlign w:val="center"/>
          </w:tcPr>
          <w:p w14:paraId="1BFB257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D8CA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0,247</w:t>
            </w:r>
          </w:p>
        </w:tc>
        <w:tc>
          <w:tcPr>
            <w:tcW w:w="501" w:type="pct"/>
            <w:tcBorders>
              <w:top w:val="single" w:sz="4" w:space="0" w:color="auto"/>
              <w:left w:val="nil"/>
              <w:bottom w:val="single" w:sz="4" w:space="0" w:color="auto"/>
              <w:right w:val="single" w:sz="4" w:space="0" w:color="auto"/>
            </w:tcBorders>
            <w:shd w:val="clear" w:color="auto" w:fill="auto"/>
            <w:vAlign w:val="center"/>
          </w:tcPr>
          <w:p w14:paraId="73D7B8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C0D2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-0,522</w:t>
            </w:r>
          </w:p>
        </w:tc>
      </w:tr>
      <w:tr w:rsidR="00873CD0" w:rsidRPr="0057391D" w14:paraId="480AD65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5FF2D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57391D">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734A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70169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C39745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0,396</w:t>
            </w:r>
          </w:p>
        </w:tc>
        <w:tc>
          <w:tcPr>
            <w:tcW w:w="501" w:type="pct"/>
            <w:tcBorders>
              <w:top w:val="single" w:sz="4" w:space="0" w:color="auto"/>
              <w:left w:val="nil"/>
              <w:bottom w:val="single" w:sz="4" w:space="0" w:color="auto"/>
              <w:right w:val="single" w:sz="4" w:space="0" w:color="auto"/>
            </w:tcBorders>
            <w:shd w:val="clear" w:color="auto" w:fill="auto"/>
            <w:vAlign w:val="center"/>
          </w:tcPr>
          <w:p w14:paraId="733239A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DB81A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0,364</w:t>
            </w:r>
          </w:p>
        </w:tc>
      </w:tr>
      <w:tr w:rsidR="00873CD0" w:rsidRPr="0057391D" w14:paraId="0728874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2CD91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347A02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DD7B7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79876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01" w:type="pct"/>
            <w:tcBorders>
              <w:top w:val="single" w:sz="4" w:space="0" w:color="auto"/>
              <w:left w:val="nil"/>
              <w:bottom w:val="single" w:sz="4" w:space="0" w:color="auto"/>
              <w:right w:val="single" w:sz="4" w:space="0" w:color="auto"/>
            </w:tcBorders>
            <w:shd w:val="clear" w:color="auto" w:fill="auto"/>
            <w:vAlign w:val="center"/>
          </w:tcPr>
          <w:p w14:paraId="7F1382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89E5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7E65A0B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DB33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57391D">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57391D">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57391D">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57391D">
              <w:rPr>
                <w:rFonts w:ascii="Myriad Pro" w:hAnsi="Myriad Pro"/>
                <w:sz w:val="20"/>
                <w:szCs w:val="20"/>
              </w:rPr>
              <w:t>ПС 110/35/10 кВ Новомарьяновская-ПС 35/0,4 кВ Лузино»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5AF9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12,732</w:t>
            </w:r>
          </w:p>
        </w:tc>
        <w:tc>
          <w:tcPr>
            <w:tcW w:w="688" w:type="pct"/>
            <w:tcBorders>
              <w:top w:val="single" w:sz="4" w:space="0" w:color="auto"/>
              <w:left w:val="nil"/>
              <w:bottom w:val="single" w:sz="4" w:space="0" w:color="auto"/>
              <w:right w:val="single" w:sz="4" w:space="0" w:color="auto"/>
            </w:tcBorders>
            <w:vAlign w:val="center"/>
          </w:tcPr>
          <w:p w14:paraId="5919C2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7,799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C45B5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9,913</w:t>
            </w:r>
          </w:p>
        </w:tc>
        <w:tc>
          <w:tcPr>
            <w:tcW w:w="501" w:type="pct"/>
            <w:tcBorders>
              <w:top w:val="single" w:sz="4" w:space="0" w:color="auto"/>
              <w:left w:val="nil"/>
              <w:bottom w:val="single" w:sz="4" w:space="0" w:color="auto"/>
              <w:right w:val="single" w:sz="4" w:space="0" w:color="auto"/>
            </w:tcBorders>
            <w:shd w:val="clear" w:color="auto" w:fill="auto"/>
            <w:vAlign w:val="center"/>
          </w:tcPr>
          <w:p w14:paraId="2957B0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41616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2,114</w:t>
            </w:r>
          </w:p>
        </w:tc>
      </w:tr>
      <w:tr w:rsidR="00873CD0" w:rsidRPr="0057391D" w14:paraId="7D31AF1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BD280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58AB6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5949D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15846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28F78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4FCB1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-1,936</w:t>
            </w:r>
          </w:p>
        </w:tc>
      </w:tr>
      <w:tr w:rsidR="00873CD0" w:rsidRPr="0057391D" w14:paraId="5259CEA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1652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видеонаблюдения баз ПО ВЭС, ЗЭС, СЭС, Омского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15E66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2,592</w:t>
            </w:r>
          </w:p>
        </w:tc>
        <w:tc>
          <w:tcPr>
            <w:tcW w:w="688" w:type="pct"/>
            <w:tcBorders>
              <w:top w:val="single" w:sz="4" w:space="0" w:color="auto"/>
              <w:left w:val="nil"/>
              <w:bottom w:val="single" w:sz="4" w:space="0" w:color="auto"/>
              <w:right w:val="single" w:sz="4" w:space="0" w:color="auto"/>
            </w:tcBorders>
            <w:vAlign w:val="center"/>
          </w:tcPr>
          <w:p w14:paraId="2D8568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0B0D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5,347</w:t>
            </w:r>
          </w:p>
        </w:tc>
        <w:tc>
          <w:tcPr>
            <w:tcW w:w="501" w:type="pct"/>
            <w:tcBorders>
              <w:top w:val="single" w:sz="4" w:space="0" w:color="auto"/>
              <w:left w:val="nil"/>
              <w:bottom w:val="single" w:sz="4" w:space="0" w:color="auto"/>
              <w:right w:val="single" w:sz="4" w:space="0" w:color="auto"/>
            </w:tcBorders>
            <w:shd w:val="clear" w:color="auto" w:fill="auto"/>
            <w:vAlign w:val="center"/>
          </w:tcPr>
          <w:p w14:paraId="2D1E39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2,755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B99B24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2,810</w:t>
            </w:r>
          </w:p>
        </w:tc>
      </w:tr>
      <w:tr w:rsidR="00873CD0" w:rsidRPr="0057391D" w14:paraId="70F8114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A59834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70D43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5,765</w:t>
            </w:r>
          </w:p>
        </w:tc>
        <w:tc>
          <w:tcPr>
            <w:tcW w:w="688" w:type="pct"/>
            <w:tcBorders>
              <w:top w:val="single" w:sz="4" w:space="0" w:color="auto"/>
              <w:left w:val="nil"/>
              <w:bottom w:val="single" w:sz="4" w:space="0" w:color="auto"/>
              <w:right w:val="single" w:sz="4" w:space="0" w:color="auto"/>
            </w:tcBorders>
            <w:vAlign w:val="center"/>
          </w:tcPr>
          <w:p w14:paraId="12DDE5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C311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01" w:type="pct"/>
            <w:tcBorders>
              <w:top w:val="single" w:sz="4" w:space="0" w:color="auto"/>
              <w:left w:val="nil"/>
              <w:bottom w:val="single" w:sz="4" w:space="0" w:color="auto"/>
              <w:right w:val="single" w:sz="4" w:space="0" w:color="auto"/>
            </w:tcBorders>
            <w:shd w:val="clear" w:color="auto" w:fill="auto"/>
            <w:vAlign w:val="center"/>
          </w:tcPr>
          <w:p w14:paraId="07812C7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929F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371735E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7BC3CA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57391D">
              <w:rPr>
                <w:rFonts w:ascii="Myriad Pro" w:hAnsi="Myriad Pro"/>
                <w:sz w:val="20"/>
                <w:szCs w:val="20"/>
              </w:rPr>
              <w:t>2016г.: здания и сооружения</w:t>
            </w:r>
            <w:r w:rsidR="00B50D41">
              <w:rPr>
                <w:rFonts w:ascii="Myriad Pro" w:hAnsi="Myriad Pro"/>
                <w:sz w:val="20"/>
                <w:szCs w:val="20"/>
              </w:rPr>
              <w:t xml:space="preserve"> </w:t>
            </w:r>
            <w:r w:rsidRPr="0057391D">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57391D">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57391D">
              <w:rPr>
                <w:rFonts w:ascii="Myriad Pro" w:hAnsi="Myriad Pro"/>
                <w:sz w:val="20"/>
                <w:szCs w:val="20"/>
              </w:rPr>
              <w:t>2017: здания и сооружения</w:t>
            </w:r>
            <w:r w:rsidR="00B50D41">
              <w:rPr>
                <w:rFonts w:ascii="Myriad Pro" w:hAnsi="Myriad Pro"/>
                <w:sz w:val="20"/>
                <w:szCs w:val="20"/>
              </w:rPr>
              <w:t xml:space="preserve"> </w:t>
            </w:r>
            <w:r w:rsidRPr="0057391D">
              <w:rPr>
                <w:rFonts w:ascii="Myriad Pro" w:hAnsi="Myriad Pro"/>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sz w:val="20"/>
                <w:szCs w:val="20"/>
              </w:rPr>
              <w:t xml:space="preserve"> </w:t>
            </w:r>
            <w:r w:rsidRPr="0057391D">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57391D">
              <w:rPr>
                <w:rFonts w:ascii="Myriad Pro" w:hAnsi="Myriad Pro"/>
                <w:sz w:val="20"/>
                <w:szCs w:val="20"/>
              </w:rPr>
              <w:t>2018г.: здания и сооружения</w:t>
            </w:r>
            <w:r w:rsidR="00B50D41">
              <w:rPr>
                <w:rFonts w:ascii="Myriad Pro" w:hAnsi="Myriad Pro"/>
                <w:sz w:val="20"/>
                <w:szCs w:val="20"/>
              </w:rPr>
              <w:t xml:space="preserve"> </w:t>
            </w:r>
            <w:r w:rsidRPr="0057391D">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57391D">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57391D">
              <w:rPr>
                <w:rFonts w:ascii="Myriad Pro" w:hAnsi="Myriad Pro"/>
                <w:sz w:val="20"/>
                <w:szCs w:val="20"/>
              </w:rPr>
              <w:t>2020г.:</w:t>
            </w:r>
            <w:r w:rsidR="00B50D41">
              <w:rPr>
                <w:rFonts w:ascii="Myriad Pro" w:hAnsi="Myriad Pro"/>
                <w:sz w:val="20"/>
                <w:szCs w:val="20"/>
              </w:rPr>
              <w:t xml:space="preserve"> </w:t>
            </w:r>
            <w:r w:rsidRPr="0057391D">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57391D">
              <w:rPr>
                <w:rFonts w:ascii="Myriad Pro" w:hAnsi="Myriad Pro"/>
                <w:sz w:val="20"/>
                <w:szCs w:val="20"/>
              </w:rPr>
              <w:t>2021г: здания и сооружения Калачинского района.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704A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6DD3F92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8094E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0,936</w:t>
            </w:r>
          </w:p>
        </w:tc>
        <w:tc>
          <w:tcPr>
            <w:tcW w:w="501" w:type="pct"/>
            <w:tcBorders>
              <w:top w:val="single" w:sz="4" w:space="0" w:color="auto"/>
              <w:left w:val="nil"/>
              <w:bottom w:val="single" w:sz="4" w:space="0" w:color="auto"/>
              <w:right w:val="single" w:sz="4" w:space="0" w:color="auto"/>
            </w:tcBorders>
            <w:shd w:val="clear" w:color="auto" w:fill="auto"/>
            <w:vAlign w:val="center"/>
          </w:tcPr>
          <w:p w14:paraId="18281E3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61D24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0,037</w:t>
            </w:r>
          </w:p>
        </w:tc>
      </w:tr>
      <w:tr w:rsidR="00873CD0" w:rsidRPr="0057391D" w14:paraId="50AA8D8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7CF269" w14:textId="54897A51"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57391D">
              <w:rPr>
                <w:rFonts w:ascii="Myriad Pro" w:hAnsi="Myriad Pro"/>
                <w:sz w:val="20"/>
                <w:szCs w:val="20"/>
              </w:rPr>
              <w:t>"МРСК Сибири" источниками независимого электроснабжения 0,4 кВ: ОДС СЭС ПО ЦУС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6C5E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0,719</w:t>
            </w:r>
          </w:p>
        </w:tc>
        <w:tc>
          <w:tcPr>
            <w:tcW w:w="688" w:type="pct"/>
            <w:tcBorders>
              <w:top w:val="single" w:sz="4" w:space="0" w:color="auto"/>
              <w:left w:val="nil"/>
              <w:bottom w:val="single" w:sz="4" w:space="0" w:color="auto"/>
              <w:right w:val="single" w:sz="4" w:space="0" w:color="auto"/>
            </w:tcBorders>
            <w:vAlign w:val="center"/>
          </w:tcPr>
          <w:p w14:paraId="6C7D51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EACD82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EDD1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983E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-0,408</w:t>
            </w:r>
          </w:p>
        </w:tc>
      </w:tr>
      <w:tr w:rsidR="00873CD0" w:rsidRPr="0057391D" w14:paraId="42B030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0463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76E2E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4CEABF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6,181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4B91C6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8,282</w:t>
            </w:r>
          </w:p>
        </w:tc>
        <w:tc>
          <w:tcPr>
            <w:tcW w:w="501" w:type="pct"/>
            <w:tcBorders>
              <w:top w:val="single" w:sz="4" w:space="0" w:color="auto"/>
              <w:left w:val="nil"/>
              <w:bottom w:val="single" w:sz="4" w:space="0" w:color="auto"/>
              <w:right w:val="single" w:sz="4" w:space="0" w:color="auto"/>
            </w:tcBorders>
            <w:shd w:val="clear" w:color="auto" w:fill="auto"/>
            <w:vAlign w:val="center"/>
          </w:tcPr>
          <w:p w14:paraId="2C84515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5,291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B309A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0D5EB51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C4439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061321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0BCA674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EE801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558D8F7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-2,991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C6BD7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FC1C9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55675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Строительство ПС 35/10 кВ "Гидроузел" (5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0E654D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F509AE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54A7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7,937</w:t>
            </w:r>
          </w:p>
        </w:tc>
        <w:tc>
          <w:tcPr>
            <w:tcW w:w="501" w:type="pct"/>
            <w:tcBorders>
              <w:top w:val="single" w:sz="4" w:space="0" w:color="auto"/>
              <w:left w:val="nil"/>
              <w:bottom w:val="single" w:sz="4" w:space="0" w:color="auto"/>
              <w:right w:val="single" w:sz="4" w:space="0" w:color="auto"/>
            </w:tcBorders>
            <w:shd w:val="clear" w:color="auto" w:fill="auto"/>
            <w:vAlign w:val="center"/>
          </w:tcPr>
          <w:p w14:paraId="14B744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7,937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5BEB20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0C5394C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4DF5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57391D">
              <w:rPr>
                <w:rFonts w:ascii="Myriad Pro" w:hAnsi="Myriad Pro"/>
                <w:sz w:val="20"/>
                <w:szCs w:val="20"/>
              </w:rPr>
              <w:t>1,8 МВА и 2,5 МВА на 2х6,3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1CEC7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4C64B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65922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01" w:type="pct"/>
            <w:tcBorders>
              <w:top w:val="single" w:sz="4" w:space="0" w:color="auto"/>
              <w:left w:val="nil"/>
              <w:bottom w:val="single" w:sz="4" w:space="0" w:color="auto"/>
              <w:right w:val="single" w:sz="4" w:space="0" w:color="auto"/>
            </w:tcBorders>
            <w:shd w:val="clear" w:color="auto" w:fill="auto"/>
            <w:vAlign w:val="center"/>
          </w:tcPr>
          <w:p w14:paraId="549C92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A23EE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25C62F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D7FA25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Прочее новое строительство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83836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6453D4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50,628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F04E4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60,958</w:t>
            </w:r>
          </w:p>
        </w:tc>
        <w:tc>
          <w:tcPr>
            <w:tcW w:w="501" w:type="pct"/>
            <w:tcBorders>
              <w:top w:val="single" w:sz="4" w:space="0" w:color="auto"/>
              <w:left w:val="nil"/>
              <w:bottom w:val="single" w:sz="4" w:space="0" w:color="auto"/>
              <w:right w:val="single" w:sz="4" w:space="0" w:color="auto"/>
            </w:tcBorders>
            <w:shd w:val="clear" w:color="auto" w:fill="auto"/>
            <w:vAlign w:val="center"/>
          </w:tcPr>
          <w:p w14:paraId="79B031A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76ED7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10,330</w:t>
            </w:r>
          </w:p>
        </w:tc>
      </w:tr>
      <w:tr w:rsidR="00873CD0" w:rsidRPr="0057391D" w14:paraId="166C1C2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4EBA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5600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E59DD2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8555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0,403</w:t>
            </w:r>
          </w:p>
        </w:tc>
        <w:tc>
          <w:tcPr>
            <w:tcW w:w="501" w:type="pct"/>
            <w:tcBorders>
              <w:top w:val="single" w:sz="4" w:space="0" w:color="auto"/>
              <w:left w:val="nil"/>
              <w:bottom w:val="single" w:sz="4" w:space="0" w:color="auto"/>
              <w:right w:val="single" w:sz="4" w:space="0" w:color="auto"/>
            </w:tcBorders>
            <w:shd w:val="clear" w:color="auto" w:fill="auto"/>
            <w:vAlign w:val="center"/>
          </w:tcPr>
          <w:p w14:paraId="7E24EB8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6D05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r>
      <w:tr w:rsidR="00873CD0" w:rsidRPr="0057391D" w14:paraId="025839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C812D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двух КЛ-10 кВ Ф.707, Ф.735, протяженностью 1 км от ПС Сибзавод 110/10 кВ до РП-1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2AA5B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C96B9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D47A78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0,011</w:t>
            </w:r>
          </w:p>
        </w:tc>
        <w:tc>
          <w:tcPr>
            <w:tcW w:w="501" w:type="pct"/>
            <w:tcBorders>
              <w:top w:val="single" w:sz="4" w:space="0" w:color="auto"/>
              <w:left w:val="nil"/>
              <w:bottom w:val="single" w:sz="4" w:space="0" w:color="auto"/>
              <w:right w:val="single" w:sz="4" w:space="0" w:color="auto"/>
            </w:tcBorders>
            <w:shd w:val="clear" w:color="auto" w:fill="auto"/>
            <w:vAlign w:val="center"/>
          </w:tcPr>
          <w:p w14:paraId="30F3EA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87CAF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0,005</w:t>
            </w:r>
          </w:p>
        </w:tc>
      </w:tr>
      <w:tr w:rsidR="00873CD0" w:rsidRPr="0057391D" w14:paraId="1BDE07C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D9EA37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F118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5141AC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50,127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F7885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60,022</w:t>
            </w:r>
          </w:p>
        </w:tc>
        <w:tc>
          <w:tcPr>
            <w:tcW w:w="501" w:type="pct"/>
            <w:tcBorders>
              <w:top w:val="single" w:sz="4" w:space="0" w:color="auto"/>
              <w:left w:val="nil"/>
              <w:bottom w:val="single" w:sz="4" w:space="0" w:color="auto"/>
              <w:right w:val="single" w:sz="4" w:space="0" w:color="auto"/>
            </w:tcBorders>
            <w:shd w:val="clear" w:color="auto" w:fill="auto"/>
            <w:vAlign w:val="center"/>
          </w:tcPr>
          <w:p w14:paraId="2DA3C9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10,501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F813B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9,895</w:t>
            </w:r>
          </w:p>
        </w:tc>
      </w:tr>
      <w:tr w:rsidR="00873CD0" w:rsidRPr="0057391D" w14:paraId="759580C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FDCF4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94D8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B3DFA1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B06A6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01" w:type="pct"/>
            <w:tcBorders>
              <w:top w:val="single" w:sz="4" w:space="0" w:color="auto"/>
              <w:left w:val="nil"/>
              <w:bottom w:val="single" w:sz="4" w:space="0" w:color="auto"/>
              <w:right w:val="single" w:sz="4" w:space="0" w:color="auto"/>
            </w:tcBorders>
            <w:shd w:val="clear" w:color="auto" w:fill="auto"/>
            <w:vAlign w:val="center"/>
          </w:tcPr>
          <w:p w14:paraId="41EE92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6FD6E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6B0BDA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37AA9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КЛ-10 кВ ф.403, протяженностью 2,100 км от ПС 110/10 кВ «Центральная» до ПНС-9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3D34D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C4141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E8CC6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0,120</w:t>
            </w:r>
          </w:p>
        </w:tc>
        <w:tc>
          <w:tcPr>
            <w:tcW w:w="501" w:type="pct"/>
            <w:tcBorders>
              <w:top w:val="single" w:sz="4" w:space="0" w:color="auto"/>
              <w:left w:val="nil"/>
              <w:bottom w:val="single" w:sz="4" w:space="0" w:color="auto"/>
              <w:right w:val="single" w:sz="4" w:space="0" w:color="auto"/>
            </w:tcBorders>
            <w:shd w:val="clear" w:color="auto" w:fill="auto"/>
            <w:vAlign w:val="center"/>
          </w:tcPr>
          <w:p w14:paraId="59A401D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3E72CD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0,027</w:t>
            </w:r>
          </w:p>
        </w:tc>
      </w:tr>
      <w:tr w:rsidR="00873CD0" w:rsidRPr="0057391D" w14:paraId="184600F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687F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для целей реализации инвестиционных проектов,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E9237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1F033C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A40DF9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05CD75A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272F1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55A749A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09EB5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A6DA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6320087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EF2CE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23E7C5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D9985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16694CB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DC143F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Приобретение электросетевых активов, земельных участков и пр. объектов,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5837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210,161</w:t>
            </w:r>
          </w:p>
        </w:tc>
        <w:tc>
          <w:tcPr>
            <w:tcW w:w="688" w:type="pct"/>
            <w:tcBorders>
              <w:top w:val="single" w:sz="4" w:space="0" w:color="auto"/>
              <w:left w:val="nil"/>
              <w:bottom w:val="single" w:sz="4" w:space="0" w:color="auto"/>
              <w:right w:val="single" w:sz="4" w:space="0" w:color="auto"/>
            </w:tcBorders>
            <w:vAlign w:val="center"/>
          </w:tcPr>
          <w:p w14:paraId="3562EAE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239,943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EDB6C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246,304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32D6968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D5950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6,361</w:t>
            </w:r>
          </w:p>
        </w:tc>
      </w:tr>
      <w:tr w:rsidR="00873CD0" w:rsidRPr="0057391D" w14:paraId="165B927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B2019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57391D">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F405A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1,853</w:t>
            </w:r>
          </w:p>
        </w:tc>
        <w:tc>
          <w:tcPr>
            <w:tcW w:w="688" w:type="pct"/>
            <w:tcBorders>
              <w:top w:val="single" w:sz="4" w:space="0" w:color="auto"/>
              <w:left w:val="nil"/>
              <w:bottom w:val="single" w:sz="4" w:space="0" w:color="auto"/>
              <w:right w:val="single" w:sz="4" w:space="0" w:color="auto"/>
            </w:tcBorders>
            <w:vAlign w:val="center"/>
          </w:tcPr>
          <w:p w14:paraId="5788AA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0F0E09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23E58E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93BA3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-1,486</w:t>
            </w:r>
          </w:p>
        </w:tc>
      </w:tr>
      <w:tr w:rsidR="00873CD0" w:rsidRPr="0057391D" w14:paraId="08C240A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20DD74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57391D">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57391D">
              <w:rPr>
                <w:rFonts w:ascii="Myriad Pro" w:hAnsi="Myriad Pro"/>
                <w:sz w:val="20"/>
                <w:szCs w:val="20"/>
              </w:rPr>
              <w:t xml:space="preserve">4-портовый модуль 1000BASE-RJ45-L3 Ethernet - 1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809DED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DB7DD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B6F6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308D9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5910D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-1,415</w:t>
            </w:r>
          </w:p>
        </w:tc>
      </w:tr>
      <w:tr w:rsidR="00873CD0" w:rsidRPr="0057391D" w14:paraId="7F44167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F3628D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CAB8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1,408</w:t>
            </w:r>
          </w:p>
        </w:tc>
        <w:tc>
          <w:tcPr>
            <w:tcW w:w="688" w:type="pct"/>
            <w:tcBorders>
              <w:top w:val="single" w:sz="4" w:space="0" w:color="auto"/>
              <w:left w:val="nil"/>
              <w:bottom w:val="single" w:sz="4" w:space="0" w:color="auto"/>
              <w:right w:val="single" w:sz="4" w:space="0" w:color="auto"/>
            </w:tcBorders>
            <w:vAlign w:val="center"/>
          </w:tcPr>
          <w:p w14:paraId="2B0DFC4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1,752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94FF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92DB44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-1,408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6ABF9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-1,752</w:t>
            </w:r>
          </w:p>
        </w:tc>
      </w:tr>
      <w:tr w:rsidR="00873CD0" w:rsidRPr="0057391D" w14:paraId="6DC31E8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1E7F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57391D">
              <w:rPr>
                <w:rFonts w:ascii="Myriad Pro" w:hAnsi="Myriad Pro"/>
                <w:sz w:val="20"/>
                <w:szCs w:val="20"/>
              </w:rPr>
              <w:t>77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032C7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FCC74D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1AC3AA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1,799</w:t>
            </w:r>
          </w:p>
        </w:tc>
        <w:tc>
          <w:tcPr>
            <w:tcW w:w="501" w:type="pct"/>
            <w:tcBorders>
              <w:top w:val="single" w:sz="4" w:space="0" w:color="auto"/>
              <w:left w:val="nil"/>
              <w:bottom w:val="single" w:sz="4" w:space="0" w:color="auto"/>
              <w:right w:val="single" w:sz="4" w:space="0" w:color="auto"/>
            </w:tcBorders>
            <w:shd w:val="clear" w:color="auto" w:fill="auto"/>
            <w:vAlign w:val="center"/>
          </w:tcPr>
          <w:p w14:paraId="1751B4D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1,799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4925B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-0,703</w:t>
            </w:r>
          </w:p>
        </w:tc>
      </w:tr>
      <w:tr w:rsidR="00873CD0" w:rsidRPr="0057391D" w14:paraId="2EE825C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1772C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3EF8C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E5CC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6,455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D4A7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0,321</w:t>
            </w:r>
          </w:p>
        </w:tc>
        <w:tc>
          <w:tcPr>
            <w:tcW w:w="501" w:type="pct"/>
            <w:tcBorders>
              <w:top w:val="single" w:sz="4" w:space="0" w:color="auto"/>
              <w:left w:val="nil"/>
              <w:bottom w:val="single" w:sz="4" w:space="0" w:color="auto"/>
              <w:right w:val="single" w:sz="4" w:space="0" w:color="auto"/>
            </w:tcBorders>
            <w:shd w:val="clear" w:color="auto" w:fill="auto"/>
            <w:vAlign w:val="center"/>
          </w:tcPr>
          <w:p w14:paraId="2A3A900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3B341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-6,134</w:t>
            </w:r>
          </w:p>
        </w:tc>
      </w:tr>
      <w:tr w:rsidR="00873CD0" w:rsidRPr="0057391D" w14:paraId="4CCD0A8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AFE41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57391D">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57391D">
              <w:rPr>
                <w:rFonts w:ascii="Myriad Pro" w:hAnsi="Myriad Pro"/>
                <w:sz w:val="20"/>
                <w:szCs w:val="20"/>
              </w:rPr>
              <w:t>с дискуссионными пультами</w:t>
            </w:r>
            <w:r w:rsidR="00B50D41">
              <w:rPr>
                <w:rFonts w:ascii="Myriad Pro" w:hAnsi="Myriad Pro"/>
                <w:sz w:val="20"/>
                <w:szCs w:val="20"/>
              </w:rPr>
              <w:t xml:space="preserve"> </w:t>
            </w:r>
            <w:r w:rsidRPr="0057391D">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57391D">
              <w:rPr>
                <w:rFonts w:ascii="Myriad Pro" w:hAnsi="Myriad Pro"/>
                <w:sz w:val="20"/>
                <w:szCs w:val="20"/>
              </w:rPr>
              <w:t>1 шт. в составе: усилитель мощности</w:t>
            </w:r>
            <w:r w:rsidR="00B50D41">
              <w:rPr>
                <w:rFonts w:ascii="Myriad Pro" w:hAnsi="Myriad Pro"/>
                <w:sz w:val="20"/>
                <w:szCs w:val="20"/>
              </w:rPr>
              <w:t xml:space="preserve"> </w:t>
            </w:r>
            <w:r w:rsidRPr="0057391D">
              <w:rPr>
                <w:rFonts w:ascii="Myriad Pro" w:hAnsi="Myriad Pro"/>
                <w:sz w:val="20"/>
                <w:szCs w:val="20"/>
              </w:rPr>
              <w:t>- 1 шт., набор потолочных громкоговорителей</w:t>
            </w:r>
            <w:r w:rsidR="00B50D41">
              <w:rPr>
                <w:rFonts w:ascii="Myriad Pro" w:hAnsi="Myriad Pro"/>
                <w:sz w:val="20"/>
                <w:szCs w:val="20"/>
              </w:rPr>
              <w:t xml:space="preserve"> </w:t>
            </w:r>
            <w:r w:rsidRPr="0057391D">
              <w:rPr>
                <w:rFonts w:ascii="Myriad Pro" w:hAnsi="Myriad Pro"/>
                <w:sz w:val="20"/>
                <w:szCs w:val="20"/>
              </w:rPr>
              <w:t>- 1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1155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EF9A83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B66E6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3B5BF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E7515A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-1,733</w:t>
            </w:r>
          </w:p>
        </w:tc>
      </w:tr>
      <w:tr w:rsidR="00873CD0" w:rsidRPr="0057391D" w14:paraId="2D60867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11A9D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13BF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1B8562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1,205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7CDCD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4D502A0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768DFD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-1,205</w:t>
            </w:r>
          </w:p>
        </w:tc>
      </w:tr>
      <w:tr w:rsidR="00873CD0" w:rsidRPr="0057391D" w14:paraId="2A0CEDC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B1335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lastRenderedPageBreak/>
              <w:t>Покупка КЛ 110 кВ, протяженностью 13,872 км</w:t>
            </w:r>
            <w:r w:rsidR="00B50D41">
              <w:rPr>
                <w:rFonts w:ascii="Myriad Pro" w:hAnsi="Myriad Pro"/>
                <w:color w:val="000000"/>
                <w:sz w:val="20"/>
                <w:szCs w:val="20"/>
              </w:rPr>
              <w:t xml:space="preserve"> </w:t>
            </w:r>
            <w:r w:rsidRPr="0057391D">
              <w:rPr>
                <w:rFonts w:ascii="Myriad Pro" w:hAnsi="Myriad Pro"/>
                <w:color w:val="000000"/>
                <w:sz w:val="20"/>
                <w:szCs w:val="20"/>
              </w:rPr>
              <w:t>"Прибрежная" -</w:t>
            </w:r>
            <w:r w:rsidR="00B50D41">
              <w:rPr>
                <w:rFonts w:ascii="Myriad Pro" w:hAnsi="Myriad Pro"/>
                <w:color w:val="000000"/>
                <w:sz w:val="20"/>
                <w:szCs w:val="20"/>
              </w:rPr>
              <w:t xml:space="preserve"> </w:t>
            </w:r>
            <w:r w:rsidRPr="0057391D">
              <w:rPr>
                <w:rFonts w:ascii="Myriad Pro" w:hAnsi="Myriad Pro"/>
                <w:color w:val="000000"/>
                <w:sz w:val="20"/>
                <w:szCs w:val="20"/>
              </w:rPr>
              <w:t>"Фрунзенская"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AFE513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142,451</w:t>
            </w:r>
          </w:p>
        </w:tc>
        <w:tc>
          <w:tcPr>
            <w:tcW w:w="688" w:type="pct"/>
            <w:tcBorders>
              <w:top w:val="single" w:sz="4" w:space="0" w:color="auto"/>
              <w:left w:val="nil"/>
              <w:bottom w:val="single" w:sz="4" w:space="0" w:color="auto"/>
              <w:right w:val="single" w:sz="4" w:space="0" w:color="auto"/>
            </w:tcBorders>
            <w:vAlign w:val="center"/>
          </w:tcPr>
          <w:p w14:paraId="697F57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54D52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159,197</w:t>
            </w:r>
          </w:p>
        </w:tc>
        <w:tc>
          <w:tcPr>
            <w:tcW w:w="501" w:type="pct"/>
            <w:tcBorders>
              <w:top w:val="single" w:sz="4" w:space="0" w:color="auto"/>
              <w:left w:val="nil"/>
              <w:bottom w:val="single" w:sz="4" w:space="0" w:color="auto"/>
              <w:right w:val="single" w:sz="4" w:space="0" w:color="auto"/>
            </w:tcBorders>
            <w:shd w:val="clear" w:color="auto" w:fill="auto"/>
            <w:vAlign w:val="center"/>
          </w:tcPr>
          <w:p w14:paraId="125B044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16,745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8C0DDE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0,069</w:t>
            </w:r>
          </w:p>
        </w:tc>
      </w:tr>
      <w:tr w:rsidR="00873CD0" w:rsidRPr="0057391D" w14:paraId="521EB3D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0A10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компьютерной и оргтехники, мебели в количестве 24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2153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7D54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1BABF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0,817</w:t>
            </w:r>
          </w:p>
        </w:tc>
        <w:tc>
          <w:tcPr>
            <w:tcW w:w="501" w:type="pct"/>
            <w:tcBorders>
              <w:top w:val="single" w:sz="4" w:space="0" w:color="auto"/>
              <w:left w:val="nil"/>
              <w:bottom w:val="single" w:sz="4" w:space="0" w:color="auto"/>
              <w:right w:val="single" w:sz="4" w:space="0" w:color="auto"/>
            </w:tcBorders>
            <w:shd w:val="clear" w:color="auto" w:fill="auto"/>
            <w:vAlign w:val="center"/>
          </w:tcPr>
          <w:p w14:paraId="46A1E81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0,817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C50C83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0,248</w:t>
            </w:r>
          </w:p>
        </w:tc>
      </w:tr>
      <w:tr w:rsidR="00873CD0" w:rsidRPr="0057391D" w14:paraId="5A8FC11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EE6E7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серверного оборудования для модернизации центра обработки данных - 53 ед.</w:t>
            </w:r>
            <w:r w:rsidR="00B50D41">
              <w:rPr>
                <w:rFonts w:ascii="Myriad Pro" w:hAnsi="Myriad Pro"/>
                <w:sz w:val="20"/>
                <w:szCs w:val="20"/>
              </w:rPr>
              <w:t xml:space="preserve"> </w:t>
            </w:r>
            <w:r w:rsidRPr="0057391D">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57391D">
              <w:rPr>
                <w:rFonts w:ascii="Myriad Pro" w:hAnsi="Myriad Pro"/>
                <w:sz w:val="20"/>
                <w:szCs w:val="20"/>
              </w:rPr>
              <w:t>2017: 1 ед.</w:t>
            </w:r>
            <w:r w:rsidR="00B50D41">
              <w:rPr>
                <w:rFonts w:ascii="Myriad Pro" w:hAnsi="Myriad Pro"/>
                <w:sz w:val="20"/>
                <w:szCs w:val="20"/>
              </w:rPr>
              <w:t xml:space="preserve"> </w:t>
            </w:r>
            <w:r w:rsidRPr="0057391D">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57391D">
              <w:rPr>
                <w:rFonts w:ascii="Myriad Pro" w:hAnsi="Myriad Pro"/>
                <w:sz w:val="20"/>
                <w:szCs w:val="20"/>
              </w:rPr>
              <w:t>2018: 1ед СХД 40Тб, 5 ед.</w:t>
            </w:r>
            <w:r w:rsidR="00B50D41">
              <w:rPr>
                <w:rFonts w:ascii="Myriad Pro" w:hAnsi="Myriad Pro"/>
                <w:sz w:val="20"/>
                <w:szCs w:val="20"/>
              </w:rPr>
              <w:t xml:space="preserve"> </w:t>
            </w:r>
            <w:r w:rsidRPr="0057391D">
              <w:rPr>
                <w:rFonts w:ascii="Myriad Pro" w:hAnsi="Myriad Pro"/>
                <w:sz w:val="20"/>
                <w:szCs w:val="20"/>
              </w:rPr>
              <w:t>Блейд северов;</w:t>
            </w:r>
            <w:r w:rsidR="00B50D41">
              <w:rPr>
                <w:rFonts w:ascii="Myriad Pro" w:hAnsi="Myriad Pro"/>
                <w:sz w:val="20"/>
                <w:szCs w:val="20"/>
              </w:rPr>
              <w:t xml:space="preserve"> </w:t>
            </w:r>
            <w:r w:rsidRPr="0057391D">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57391D">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57391D">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57391D">
              <w:rPr>
                <w:rFonts w:ascii="Myriad Pro" w:hAnsi="Myriad Pro"/>
                <w:sz w:val="20"/>
                <w:szCs w:val="20"/>
              </w:rPr>
              <w:t>2022: 6 ед. ИБП, 2ед. Сервера)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5568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3,180</w:t>
            </w:r>
          </w:p>
        </w:tc>
        <w:tc>
          <w:tcPr>
            <w:tcW w:w="688" w:type="pct"/>
            <w:tcBorders>
              <w:top w:val="single" w:sz="4" w:space="0" w:color="auto"/>
              <w:left w:val="nil"/>
              <w:bottom w:val="single" w:sz="4" w:space="0" w:color="auto"/>
              <w:right w:val="single" w:sz="4" w:space="0" w:color="auto"/>
            </w:tcBorders>
            <w:vAlign w:val="center"/>
          </w:tcPr>
          <w:p w14:paraId="169C6F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5,375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6537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3,903</w:t>
            </w:r>
          </w:p>
        </w:tc>
        <w:tc>
          <w:tcPr>
            <w:tcW w:w="501" w:type="pct"/>
            <w:tcBorders>
              <w:top w:val="single" w:sz="4" w:space="0" w:color="auto"/>
              <w:left w:val="nil"/>
              <w:bottom w:val="single" w:sz="4" w:space="0" w:color="auto"/>
              <w:right w:val="single" w:sz="4" w:space="0" w:color="auto"/>
            </w:tcBorders>
            <w:shd w:val="clear" w:color="auto" w:fill="auto"/>
            <w:vAlign w:val="center"/>
          </w:tcPr>
          <w:p w14:paraId="6819B05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0,723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8F251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-1,472</w:t>
            </w:r>
          </w:p>
        </w:tc>
      </w:tr>
      <w:tr w:rsidR="00873CD0" w:rsidRPr="0057391D" w14:paraId="12725EC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7F098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0BE9D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816CC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0,160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DC24D9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22676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A5F9F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-0,160</w:t>
            </w:r>
          </w:p>
        </w:tc>
      </w:tr>
      <w:tr w:rsidR="00873CD0" w:rsidRPr="0057391D" w14:paraId="00B5BDC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8A9E1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57391D">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57391D">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57391D">
              <w:rPr>
                <w:rFonts w:ascii="Myriad Pro" w:hAnsi="Myriad Pro"/>
                <w:sz w:val="20"/>
                <w:szCs w:val="20"/>
              </w:rPr>
              <w:t>- 4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4113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6,910</w:t>
            </w:r>
          </w:p>
        </w:tc>
        <w:tc>
          <w:tcPr>
            <w:tcW w:w="688" w:type="pct"/>
            <w:tcBorders>
              <w:top w:val="single" w:sz="4" w:space="0" w:color="auto"/>
              <w:left w:val="nil"/>
              <w:bottom w:val="single" w:sz="4" w:space="0" w:color="auto"/>
              <w:right w:val="single" w:sz="4" w:space="0" w:color="auto"/>
            </w:tcBorders>
            <w:vAlign w:val="center"/>
          </w:tcPr>
          <w:p w14:paraId="3388DE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16,856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CE3B6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21,579</w:t>
            </w:r>
          </w:p>
        </w:tc>
        <w:tc>
          <w:tcPr>
            <w:tcW w:w="501" w:type="pct"/>
            <w:tcBorders>
              <w:top w:val="single" w:sz="4" w:space="0" w:color="auto"/>
              <w:left w:val="nil"/>
              <w:bottom w:val="single" w:sz="4" w:space="0" w:color="auto"/>
              <w:right w:val="single" w:sz="4" w:space="0" w:color="auto"/>
            </w:tcBorders>
            <w:shd w:val="clear" w:color="auto" w:fill="auto"/>
            <w:vAlign w:val="center"/>
          </w:tcPr>
          <w:p w14:paraId="16C903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14,669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AA84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4,723</w:t>
            </w:r>
          </w:p>
        </w:tc>
      </w:tr>
      <w:tr w:rsidR="00873CD0" w:rsidRPr="0057391D" w14:paraId="5803C4B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73D9D0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57391D">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57391D">
              <w:rPr>
                <w:rFonts w:ascii="Myriad Pro" w:hAnsi="Myriad Pro"/>
                <w:sz w:val="20"/>
                <w:szCs w:val="20"/>
              </w:rPr>
              <w:t xml:space="preserve">снегоход - 2 </w:t>
            </w:r>
            <w:r w:rsidRPr="0057391D">
              <w:rPr>
                <w:rFonts w:ascii="Myriad Pro" w:hAnsi="Myriad Pro"/>
                <w:sz w:val="20"/>
                <w:szCs w:val="20"/>
              </w:rPr>
              <w:lastRenderedPageBreak/>
              <w:t>ед.техники, прицеп-роспуск -1 ед. техники, кран автомобильный</w:t>
            </w:r>
            <w:r w:rsidR="00B50D41">
              <w:rPr>
                <w:rFonts w:ascii="Myriad Pro" w:hAnsi="Myriad Pro"/>
                <w:sz w:val="20"/>
                <w:szCs w:val="20"/>
              </w:rPr>
              <w:t xml:space="preserve"> </w:t>
            </w:r>
            <w:r w:rsidRPr="0057391D">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57391D">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57391D">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1BE28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39,359</w:t>
            </w:r>
          </w:p>
        </w:tc>
        <w:tc>
          <w:tcPr>
            <w:tcW w:w="688" w:type="pct"/>
            <w:tcBorders>
              <w:top w:val="single" w:sz="4" w:space="0" w:color="auto"/>
              <w:left w:val="nil"/>
              <w:bottom w:val="single" w:sz="4" w:space="0" w:color="auto"/>
              <w:right w:val="single" w:sz="4" w:space="0" w:color="auto"/>
            </w:tcBorders>
            <w:vAlign w:val="center"/>
          </w:tcPr>
          <w:p w14:paraId="272F3C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A377F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1E1D9C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1BF1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14,654</w:t>
            </w:r>
          </w:p>
        </w:tc>
      </w:tr>
      <w:tr w:rsidR="00873CD0" w:rsidRPr="0057391D" w14:paraId="7A9551B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39ED3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57391D">
              <w:rPr>
                <w:rFonts w:ascii="Myriad Pro" w:hAnsi="Myriad Pro"/>
                <w:sz w:val="20"/>
                <w:szCs w:val="20"/>
              </w:rPr>
              <w:t>- 4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F1E53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9,045</w:t>
            </w:r>
          </w:p>
        </w:tc>
        <w:tc>
          <w:tcPr>
            <w:tcW w:w="688" w:type="pct"/>
            <w:tcBorders>
              <w:top w:val="single" w:sz="4" w:space="0" w:color="auto"/>
              <w:left w:val="nil"/>
              <w:bottom w:val="single" w:sz="4" w:space="0" w:color="auto"/>
              <w:right w:val="single" w:sz="4" w:space="0" w:color="auto"/>
            </w:tcBorders>
            <w:vAlign w:val="center"/>
          </w:tcPr>
          <w:p w14:paraId="6982875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8FE0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11,329</w:t>
            </w:r>
          </w:p>
        </w:tc>
        <w:tc>
          <w:tcPr>
            <w:tcW w:w="501" w:type="pct"/>
            <w:tcBorders>
              <w:top w:val="single" w:sz="4" w:space="0" w:color="auto"/>
              <w:left w:val="nil"/>
              <w:bottom w:val="single" w:sz="4" w:space="0" w:color="auto"/>
              <w:right w:val="single" w:sz="4" w:space="0" w:color="auto"/>
            </w:tcBorders>
            <w:shd w:val="clear" w:color="auto" w:fill="auto"/>
            <w:vAlign w:val="center"/>
          </w:tcPr>
          <w:p w14:paraId="5D949C0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2,284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31E7C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1,958</w:t>
            </w:r>
          </w:p>
        </w:tc>
      </w:tr>
      <w:tr w:rsidR="00873CD0" w:rsidRPr="0057391D" w14:paraId="1225926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6DFC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57391D">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57391D">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57391D">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57391D">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8749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1,500</w:t>
            </w:r>
          </w:p>
        </w:tc>
        <w:tc>
          <w:tcPr>
            <w:tcW w:w="688" w:type="pct"/>
            <w:tcBorders>
              <w:top w:val="single" w:sz="4" w:space="0" w:color="auto"/>
              <w:left w:val="nil"/>
              <w:bottom w:val="single" w:sz="4" w:space="0" w:color="auto"/>
              <w:right w:val="single" w:sz="4" w:space="0" w:color="auto"/>
            </w:tcBorders>
            <w:vAlign w:val="center"/>
          </w:tcPr>
          <w:p w14:paraId="5427A3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B857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1,804</w:t>
            </w:r>
          </w:p>
        </w:tc>
        <w:tc>
          <w:tcPr>
            <w:tcW w:w="501" w:type="pct"/>
            <w:tcBorders>
              <w:top w:val="single" w:sz="4" w:space="0" w:color="auto"/>
              <w:left w:val="nil"/>
              <w:bottom w:val="single" w:sz="4" w:space="0" w:color="auto"/>
              <w:right w:val="single" w:sz="4" w:space="0" w:color="auto"/>
            </w:tcBorders>
            <w:shd w:val="clear" w:color="auto" w:fill="auto"/>
            <w:vAlign w:val="center"/>
          </w:tcPr>
          <w:p w14:paraId="2E0BD41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0,304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6D55B8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-0,917</w:t>
            </w:r>
          </w:p>
        </w:tc>
      </w:tr>
      <w:tr w:rsidR="00873CD0" w:rsidRPr="0057391D" w14:paraId="6B60328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66E48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57391D">
              <w:rPr>
                <w:rFonts w:ascii="Myriad Pro" w:hAnsi="Myriad Pro"/>
                <w:sz w:val="20"/>
                <w:szCs w:val="20"/>
              </w:rPr>
              <w:t>- 11 шт., робот - тренажер</w:t>
            </w:r>
            <w:r w:rsidR="00B50D41">
              <w:rPr>
                <w:rFonts w:ascii="Myriad Pro" w:hAnsi="Myriad Pro"/>
                <w:sz w:val="20"/>
                <w:szCs w:val="20"/>
              </w:rPr>
              <w:t xml:space="preserve"> </w:t>
            </w:r>
            <w:r w:rsidRPr="0057391D">
              <w:rPr>
                <w:rFonts w:ascii="Myriad Pro" w:hAnsi="Myriad Pro"/>
                <w:sz w:val="20"/>
                <w:szCs w:val="20"/>
              </w:rPr>
              <w:t>- 10 шт., лодочный мотор -</w:t>
            </w:r>
            <w:r w:rsidR="00B50D41">
              <w:rPr>
                <w:rFonts w:ascii="Myriad Pro" w:hAnsi="Myriad Pro"/>
                <w:sz w:val="20"/>
                <w:szCs w:val="20"/>
              </w:rPr>
              <w:t xml:space="preserve"> </w:t>
            </w:r>
            <w:r w:rsidRPr="0057391D">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57391D">
              <w:rPr>
                <w:rFonts w:ascii="Myriad Pro" w:hAnsi="Myriad Pro"/>
                <w:sz w:val="20"/>
                <w:szCs w:val="20"/>
              </w:rPr>
              <w:t>- 20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CDB0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4,455</w:t>
            </w:r>
          </w:p>
        </w:tc>
        <w:tc>
          <w:tcPr>
            <w:tcW w:w="688" w:type="pct"/>
            <w:tcBorders>
              <w:top w:val="single" w:sz="4" w:space="0" w:color="auto"/>
              <w:left w:val="nil"/>
              <w:bottom w:val="single" w:sz="4" w:space="0" w:color="auto"/>
              <w:right w:val="single" w:sz="4" w:space="0" w:color="auto"/>
            </w:tcBorders>
            <w:vAlign w:val="center"/>
          </w:tcPr>
          <w:p w14:paraId="60E79A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00F6D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4,665</w:t>
            </w:r>
          </w:p>
        </w:tc>
        <w:tc>
          <w:tcPr>
            <w:tcW w:w="501" w:type="pct"/>
            <w:tcBorders>
              <w:top w:val="single" w:sz="4" w:space="0" w:color="auto"/>
              <w:left w:val="nil"/>
              <w:bottom w:val="single" w:sz="4" w:space="0" w:color="auto"/>
              <w:right w:val="single" w:sz="4" w:space="0" w:color="auto"/>
            </w:tcBorders>
            <w:shd w:val="clear" w:color="auto" w:fill="auto"/>
            <w:vAlign w:val="center"/>
          </w:tcPr>
          <w:p w14:paraId="5AE7A43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3944D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D988C2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47F0D5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302B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7FE1C5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A91C3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1,292</w:t>
            </w:r>
          </w:p>
        </w:tc>
        <w:tc>
          <w:tcPr>
            <w:tcW w:w="501" w:type="pct"/>
            <w:tcBorders>
              <w:top w:val="single" w:sz="4" w:space="0" w:color="auto"/>
              <w:left w:val="nil"/>
              <w:bottom w:val="single" w:sz="4" w:space="0" w:color="auto"/>
              <w:right w:val="single" w:sz="4" w:space="0" w:color="auto"/>
            </w:tcBorders>
            <w:shd w:val="clear" w:color="auto" w:fill="auto"/>
            <w:vAlign w:val="center"/>
          </w:tcPr>
          <w:p w14:paraId="4515DC7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2B6E5B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0,052</w:t>
            </w:r>
          </w:p>
        </w:tc>
      </w:tr>
      <w:tr w:rsidR="00873CD0" w:rsidRPr="0057391D" w14:paraId="7AE1D96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4698C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F5EE81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6F9F11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A24D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068515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AA8DAE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r>
      <w:tr w:rsidR="00873CD0" w:rsidRPr="0057391D" w14:paraId="352F9F3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55D50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F1BE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01FB85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F0C0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0,670</w:t>
            </w:r>
          </w:p>
        </w:tc>
        <w:tc>
          <w:tcPr>
            <w:tcW w:w="501" w:type="pct"/>
            <w:tcBorders>
              <w:top w:val="single" w:sz="4" w:space="0" w:color="auto"/>
              <w:left w:val="nil"/>
              <w:bottom w:val="single" w:sz="4" w:space="0" w:color="auto"/>
              <w:right w:val="single" w:sz="4" w:space="0" w:color="auto"/>
            </w:tcBorders>
            <w:shd w:val="clear" w:color="auto" w:fill="auto"/>
            <w:vAlign w:val="center"/>
          </w:tcPr>
          <w:p w14:paraId="3E21130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E2B4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r>
    </w:tbl>
    <w:p w14:paraId="7EFD06D4" w14:textId="77777777" w:rsidR="00B90635" w:rsidRPr="00066594" w:rsidRDefault="00B90635" w:rsidP="002D2BE3">
      <w:pPr>
        <w:autoSpaceDE w:val="0"/>
        <w:autoSpaceDN w:val="0"/>
        <w:adjustRightInd w:val="0"/>
        <w:snapToGrid w:val="0"/>
        <w:spacing w:line="360" w:lineRule="auto"/>
        <w:jc w:val="right"/>
        <w:rPr>
          <w:rFonts w:ascii="Myriad Pro" w:hAnsi="Myriad Pro"/>
          <w:sz w:val="26"/>
          <w:szCs w:val="26"/>
        </w:rPr>
      </w:pPr>
    </w:p>
    <w:p w14:paraId="4BFBF624" w14:textId="77777777" w:rsidR="00B90635" w:rsidRPr="00066594" w:rsidRDefault="00B90635" w:rsidP="00B90635">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br w:type="page"/>
      </w:r>
      <w:r w:rsidRPr="00066594">
        <w:rPr>
          <w:rFonts w:ascii="Myriad Pro" w:hAnsi="Myriad Pro"/>
          <w:sz w:val="26"/>
          <w:szCs w:val="26"/>
        </w:rPr>
        <w:lastRenderedPageBreak/>
        <w:t xml:space="preserve">Приложение </w:t>
      </w:r>
      <w:r w:rsidR="00BA0DDB">
        <w:rPr>
          <w:rFonts w:ascii="Myriad Pro" w:hAnsi="Myriad Pro"/>
          <w:sz w:val="26"/>
          <w:szCs w:val="26"/>
        </w:rPr>
        <w:t>№ </w:t>
      </w:r>
      <w:r w:rsidRPr="00066594">
        <w:rPr>
          <w:rFonts w:ascii="Myriad Pro" w:hAnsi="Myriad Pro"/>
          <w:sz w:val="26"/>
          <w:szCs w:val="26"/>
        </w:rPr>
        <w:t>2</w:t>
      </w:r>
    </w:p>
    <w:p w14:paraId="1C1E9820" w14:textId="0E84EC53" w:rsidR="00B90635" w:rsidRPr="00066594" w:rsidRDefault="00B90635"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2015 год</w:t>
      </w:r>
    </w:p>
    <w:tbl>
      <w:tblPr>
        <w:tblW w:w="5029" w:type="pct"/>
        <w:jc w:val="center"/>
        <w:tblLook w:val="04A0" w:firstRow="1" w:lastRow="0" w:firstColumn="1" w:lastColumn="0" w:noHBand="0" w:noVBand="1"/>
      </w:tblPr>
      <w:tblGrid>
        <w:gridCol w:w="5809"/>
        <w:gridCol w:w="1619"/>
        <w:gridCol w:w="2182"/>
        <w:gridCol w:w="1880"/>
        <w:gridCol w:w="1597"/>
        <w:gridCol w:w="2127"/>
      </w:tblGrid>
      <w:tr w:rsidR="006A3BA1" w:rsidRPr="006A3BA1" w14:paraId="6F74569A" w14:textId="77777777" w:rsidTr="00D20A5D">
        <w:trPr>
          <w:trHeight w:val="20"/>
          <w:tblHeader/>
          <w:jc w:val="center"/>
        </w:trPr>
        <w:tc>
          <w:tcPr>
            <w:tcW w:w="19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CBEBD52"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Наименование инвестиционного проекта</w:t>
            </w:r>
          </w:p>
          <w:p w14:paraId="1C71C763"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(группы инвестиционных проектов)</w:t>
            </w:r>
          </w:p>
        </w:tc>
        <w:tc>
          <w:tcPr>
            <w:tcW w:w="5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FAD736"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6A3BA1">
              <w:rPr>
                <w:rFonts w:ascii="Myriad Pro" w:hAnsi="Myriad Pro"/>
                <w:b/>
                <w:color w:val="FFFFFF" w:themeColor="background1"/>
                <w:sz w:val="20"/>
                <w:szCs w:val="20"/>
              </w:rPr>
              <w:t>237, тыс. руб. без НДС</w:t>
            </w:r>
          </w:p>
        </w:tc>
        <w:tc>
          <w:tcPr>
            <w:tcW w:w="71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91F1FF0"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6A3BA1">
              <w:rPr>
                <w:rFonts w:ascii="Myriad Pro" w:hAnsi="Myriad Pro"/>
                <w:b/>
                <w:color w:val="FFFFFF" w:themeColor="background1"/>
                <w:sz w:val="20"/>
                <w:szCs w:val="20"/>
              </w:rPr>
              <w:t>711, тыс. руб. без НДС</w:t>
            </w:r>
          </w:p>
        </w:tc>
        <w:tc>
          <w:tcPr>
            <w:tcW w:w="61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A19148E"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Фактический объем финансирования, млн. руб. без НДС</w:t>
            </w:r>
          </w:p>
        </w:tc>
        <w:tc>
          <w:tcPr>
            <w:tcW w:w="12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6414F"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Отклонение, млн. руб. без НДС</w:t>
            </w:r>
          </w:p>
        </w:tc>
      </w:tr>
      <w:tr w:rsidR="006A3BA1" w:rsidRPr="006A3BA1" w14:paraId="04371E68" w14:textId="77777777" w:rsidTr="00D20A5D">
        <w:trPr>
          <w:trHeight w:val="20"/>
          <w:tblHeader/>
          <w:jc w:val="center"/>
        </w:trPr>
        <w:tc>
          <w:tcPr>
            <w:tcW w:w="19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B4928" w14:textId="77777777" w:rsidR="006A3BA1" w:rsidRPr="006A3BA1" w:rsidRDefault="006A3BA1" w:rsidP="006A3BA1">
            <w:pPr>
              <w:ind w:left="-57" w:right="-57"/>
              <w:jc w:val="center"/>
              <w:rPr>
                <w:rFonts w:ascii="Myriad Pro" w:hAnsi="Myriad Pro"/>
                <w:b/>
                <w:bCs/>
                <w:color w:val="FFFFFF" w:themeColor="background1"/>
                <w:sz w:val="20"/>
                <w:szCs w:val="20"/>
              </w:rPr>
            </w:pPr>
          </w:p>
        </w:tc>
        <w:tc>
          <w:tcPr>
            <w:tcW w:w="5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25D12" w14:textId="77777777" w:rsidR="006A3BA1" w:rsidRPr="006A3BA1" w:rsidRDefault="006A3BA1" w:rsidP="006A3BA1">
            <w:pPr>
              <w:ind w:left="-57" w:right="-57"/>
              <w:rPr>
                <w:rFonts w:ascii="Myriad Pro" w:hAnsi="Myriad Pro"/>
                <w:b/>
                <w:bCs/>
                <w:color w:val="FFFFFF" w:themeColor="background1"/>
                <w:sz w:val="20"/>
                <w:szCs w:val="20"/>
              </w:rPr>
            </w:pPr>
          </w:p>
        </w:tc>
        <w:tc>
          <w:tcPr>
            <w:tcW w:w="71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D957B3" w14:textId="77777777" w:rsidR="006A3BA1" w:rsidRPr="006A3BA1" w:rsidRDefault="006A3BA1" w:rsidP="006A3BA1">
            <w:pPr>
              <w:ind w:left="-57" w:right="-57"/>
              <w:rPr>
                <w:rFonts w:ascii="Myriad Pro" w:hAnsi="Myriad Pro"/>
                <w:b/>
                <w:bCs/>
                <w:color w:val="FFFFFF" w:themeColor="background1"/>
                <w:sz w:val="20"/>
                <w:szCs w:val="20"/>
              </w:rPr>
            </w:pPr>
          </w:p>
        </w:tc>
        <w:tc>
          <w:tcPr>
            <w:tcW w:w="61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657E6" w14:textId="77777777" w:rsidR="006A3BA1" w:rsidRPr="006A3BA1" w:rsidRDefault="006A3BA1" w:rsidP="006A3BA1">
            <w:pPr>
              <w:ind w:left="-57" w:right="-57"/>
              <w:rPr>
                <w:rFonts w:ascii="Myriad Pro" w:hAnsi="Myriad Pro"/>
                <w:b/>
                <w:bCs/>
                <w:color w:val="FFFFFF" w:themeColor="background1"/>
                <w:sz w:val="20"/>
                <w:szCs w:val="20"/>
              </w:rPr>
            </w:pP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6705A4"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 ИП, утвержденной до начала периода</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064C9"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 скорректированной ИП в течение периода регулирования</w:t>
            </w:r>
          </w:p>
        </w:tc>
      </w:tr>
      <w:tr w:rsidR="00853D83" w:rsidRPr="006A3BA1" w14:paraId="2A17906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C2D69B"/>
            <w:vAlign w:val="center"/>
          </w:tcPr>
          <w:p w14:paraId="519635C7" w14:textId="77777777" w:rsidR="00853D83" w:rsidRPr="006A3BA1" w:rsidRDefault="00853D83" w:rsidP="006A3BA1">
            <w:pPr>
              <w:ind w:left="-57" w:right="-57" w:firstLine="109"/>
              <w:jc w:val="center"/>
              <w:rPr>
                <w:rFonts w:ascii="Myriad Pro" w:hAnsi="Myriad Pro"/>
                <w:b/>
                <w:sz w:val="20"/>
                <w:szCs w:val="20"/>
              </w:rPr>
            </w:pPr>
            <w:r w:rsidRPr="006A3BA1">
              <w:rPr>
                <w:rFonts w:ascii="Myriad Pro" w:hAnsi="Myriad Pro"/>
                <w:b/>
                <w:sz w:val="20"/>
                <w:szCs w:val="20"/>
              </w:rPr>
              <w:t>Итого:</w:t>
            </w:r>
          </w:p>
        </w:tc>
        <w:tc>
          <w:tcPr>
            <w:tcW w:w="532" w:type="pct"/>
            <w:tcBorders>
              <w:top w:val="single" w:sz="4" w:space="0" w:color="auto"/>
              <w:left w:val="single" w:sz="4" w:space="0" w:color="auto"/>
              <w:bottom w:val="single" w:sz="4" w:space="0" w:color="auto"/>
              <w:right w:val="single" w:sz="4" w:space="0" w:color="auto"/>
            </w:tcBorders>
            <w:shd w:val="clear" w:color="auto" w:fill="C2D69B"/>
            <w:vAlign w:val="center"/>
          </w:tcPr>
          <w:p w14:paraId="0A99E8E6"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873,768</w:t>
            </w:r>
          </w:p>
        </w:tc>
        <w:tc>
          <w:tcPr>
            <w:tcW w:w="717" w:type="pct"/>
            <w:tcBorders>
              <w:top w:val="single" w:sz="4" w:space="0" w:color="auto"/>
              <w:left w:val="nil"/>
              <w:bottom w:val="single" w:sz="4" w:space="0" w:color="auto"/>
              <w:right w:val="single" w:sz="4" w:space="0" w:color="auto"/>
            </w:tcBorders>
            <w:shd w:val="clear" w:color="auto" w:fill="C2D69B"/>
            <w:vAlign w:val="center"/>
          </w:tcPr>
          <w:p w14:paraId="4D886C5C"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312,413</w:t>
            </w:r>
          </w:p>
        </w:tc>
        <w:tc>
          <w:tcPr>
            <w:tcW w:w="618" w:type="pct"/>
            <w:tcBorders>
              <w:top w:val="single" w:sz="4" w:space="0" w:color="auto"/>
              <w:left w:val="single" w:sz="4" w:space="0" w:color="auto"/>
              <w:bottom w:val="single" w:sz="4" w:space="0" w:color="auto"/>
              <w:right w:val="single" w:sz="4" w:space="0" w:color="auto"/>
            </w:tcBorders>
            <w:shd w:val="clear" w:color="auto" w:fill="C2D69B"/>
            <w:vAlign w:val="center"/>
          </w:tcPr>
          <w:p w14:paraId="05B1F718"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466,318</w:t>
            </w:r>
          </w:p>
        </w:tc>
        <w:tc>
          <w:tcPr>
            <w:tcW w:w="525" w:type="pct"/>
            <w:tcBorders>
              <w:top w:val="single" w:sz="4" w:space="0" w:color="auto"/>
              <w:left w:val="nil"/>
              <w:bottom w:val="single" w:sz="4" w:space="0" w:color="auto"/>
              <w:right w:val="single" w:sz="4" w:space="0" w:color="auto"/>
            </w:tcBorders>
            <w:shd w:val="clear" w:color="auto" w:fill="C2D69B"/>
            <w:vAlign w:val="center"/>
          </w:tcPr>
          <w:p w14:paraId="1760F5E4"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-407,450</w:t>
            </w:r>
          </w:p>
        </w:tc>
        <w:tc>
          <w:tcPr>
            <w:tcW w:w="700" w:type="pct"/>
            <w:tcBorders>
              <w:top w:val="single" w:sz="4" w:space="0" w:color="auto"/>
              <w:left w:val="single" w:sz="4" w:space="0" w:color="auto"/>
              <w:bottom w:val="single" w:sz="4" w:space="0" w:color="auto"/>
              <w:right w:val="single" w:sz="4" w:space="0" w:color="auto"/>
            </w:tcBorders>
            <w:shd w:val="clear" w:color="auto" w:fill="C2D69B"/>
            <w:vAlign w:val="center"/>
          </w:tcPr>
          <w:p w14:paraId="7DC5D8B5"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153,905</w:t>
            </w:r>
          </w:p>
        </w:tc>
      </w:tr>
      <w:tr w:rsidR="00853D83" w:rsidRPr="006A3BA1" w14:paraId="298AD6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0B10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3B60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1BACAA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0,932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E98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0,932</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233DB7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0,932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C40F4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3D77DE3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E952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Барановская с заменой ОД КЗ 110 кВ 1Т, 2Т на элегазовые выключатели, замена силового трансформатора 25 на 40 МВА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8C61C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D9068D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14,116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1B2A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2,864</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79FF884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2,864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1B32C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-11,252</w:t>
            </w:r>
          </w:p>
        </w:tc>
      </w:tr>
      <w:tr w:rsidR="00853D83" w:rsidRPr="006A3BA1" w14:paraId="0D762FF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951A0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51573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306D02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0,791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6CAA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0,791</w:t>
            </w:r>
          </w:p>
        </w:tc>
        <w:tc>
          <w:tcPr>
            <w:tcW w:w="525" w:type="pct"/>
            <w:tcBorders>
              <w:top w:val="single" w:sz="4" w:space="0" w:color="auto"/>
              <w:left w:val="nil"/>
              <w:bottom w:val="single" w:sz="4" w:space="0" w:color="auto"/>
              <w:right w:val="single" w:sz="4" w:space="0" w:color="auto"/>
            </w:tcBorders>
            <w:shd w:val="clear" w:color="auto" w:fill="auto"/>
            <w:vAlign w:val="center"/>
          </w:tcPr>
          <w:p w14:paraId="7ECE646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0,791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EEDA23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0C25E92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A1AF1D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6BCC08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1,860</w:t>
            </w:r>
          </w:p>
        </w:tc>
        <w:tc>
          <w:tcPr>
            <w:tcW w:w="717" w:type="pct"/>
            <w:tcBorders>
              <w:top w:val="single" w:sz="4" w:space="0" w:color="auto"/>
              <w:left w:val="nil"/>
              <w:bottom w:val="single" w:sz="4" w:space="0" w:color="auto"/>
              <w:right w:val="single" w:sz="4" w:space="0" w:color="auto"/>
            </w:tcBorders>
            <w:vAlign w:val="center"/>
          </w:tcPr>
          <w:p w14:paraId="523241A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0,068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D0D51E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525" w:type="pct"/>
            <w:tcBorders>
              <w:top w:val="single" w:sz="4" w:space="0" w:color="auto"/>
              <w:left w:val="nil"/>
              <w:bottom w:val="single" w:sz="4" w:space="0" w:color="auto"/>
              <w:right w:val="single" w:sz="4" w:space="0" w:color="auto"/>
            </w:tcBorders>
            <w:shd w:val="clear" w:color="auto" w:fill="auto"/>
            <w:vAlign w:val="center"/>
          </w:tcPr>
          <w:p w14:paraId="330BC12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-1,763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4FE559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0,029</w:t>
            </w:r>
          </w:p>
        </w:tc>
      </w:tr>
      <w:tr w:rsidR="00853D83" w:rsidRPr="006A3BA1" w14:paraId="3D0E21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56D731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10-0,4 кВ с применением СИП (ВЛ-0,4 от ТП-21 ф.3, ВЛ-0,4 от ТП-36 ф.1, ВЛ-0,4 от ТП-36 ф.3 Калачинский РЭС;</w:t>
            </w:r>
            <w:r w:rsidR="00B50D41">
              <w:rPr>
                <w:rFonts w:ascii="Myriad Pro" w:hAnsi="Myriad Pro"/>
                <w:color w:val="000000"/>
                <w:sz w:val="20"/>
                <w:szCs w:val="20"/>
              </w:rPr>
              <w:t xml:space="preserve"> </w:t>
            </w:r>
            <w:r w:rsidRPr="006A3BA1">
              <w:rPr>
                <w:rFonts w:ascii="Myriad Pro" w:hAnsi="Myriad Pro"/>
                <w:color w:val="000000"/>
                <w:sz w:val="20"/>
                <w:szCs w:val="20"/>
              </w:rPr>
              <w:t>ВЛ 0,4 кВ от НВ-8-7 ф.1,ф.2,ф.3 Нововаршавский РЭС; ВЛ 0,4 кВ от ТП 1-6-3, ВЛ-0,4 ТП-ТМ-1-7 Поповка Азовский РЭС;</w:t>
            </w:r>
            <w:r w:rsidR="00B50D41">
              <w:rPr>
                <w:rFonts w:ascii="Myriad Pro" w:hAnsi="Myriad Pro"/>
                <w:color w:val="000000"/>
                <w:sz w:val="20"/>
                <w:szCs w:val="20"/>
              </w:rPr>
              <w:t xml:space="preserve"> </w:t>
            </w:r>
            <w:r w:rsidRPr="006A3BA1">
              <w:rPr>
                <w:rFonts w:ascii="Myriad Pro" w:hAnsi="Myriad Pro"/>
                <w:color w:val="000000"/>
                <w:sz w:val="20"/>
                <w:szCs w:val="20"/>
              </w:rPr>
              <w:t>ВЛ-0,4 кВ Аз-9-7 ф.2, Аз-10-9ф.1, ВЛ-0,4 от КТП Нк-7-13 ф1,2,3 Кормиловский РЭС; ВЛ-0,4 от КТП Г-2-7 ф3 Горьковский РЭС; ВЛ-0,4 от 52П П-2-8 Павлоградский РЭС; ВЛ-0,4 СТ-4-15 р.п. Таврический; ВЛ 0,4 кВ от КТП 7 ПН-17 ф.2,КТП 7 ПН-16 Крутинский РЭС; ВЛ-0,4 кВ 5 Рс-4ф.1 Любинский РЭС; ВЛ-0,4 кВ Кр-10-9 ф.1.ф.2 Омский РЭС; ВЛ-0,4 кВ Лт-1-9 ф.1 Городской РЭС; ВЛ-0,4кВ БГ-7-2 ф1,2 Богословка Омский РЭС; ВЛ-10кВ Мр-2 Ракитинка Омский РЭС; ВЛ-0,4 от КТП Кр-5-5 ф1,ф2 Омский РЭС; КТП 160кВА Кр-5-5 Красноярка; ВЛ-</w:t>
            </w:r>
            <w:r w:rsidRPr="006A3BA1">
              <w:rPr>
                <w:rFonts w:ascii="Myriad Pro" w:hAnsi="Myriad Pro"/>
                <w:color w:val="000000"/>
                <w:sz w:val="20"/>
                <w:szCs w:val="20"/>
              </w:rPr>
              <w:lastRenderedPageBreak/>
              <w:t>0,4кв Лз-8-3 ф2 Пятилетка, КТП 10/0,4 кВ 400 кВА с.Пятилетка,</w:t>
            </w:r>
            <w:r w:rsidR="00B50D41">
              <w:rPr>
                <w:rFonts w:ascii="Myriad Pro" w:hAnsi="Myriad Pro"/>
                <w:color w:val="000000"/>
                <w:sz w:val="20"/>
                <w:szCs w:val="20"/>
              </w:rPr>
              <w:t xml:space="preserve"> </w:t>
            </w:r>
            <w:r w:rsidRPr="006A3BA1">
              <w:rPr>
                <w:rFonts w:ascii="Myriad Pro" w:hAnsi="Myriad Pro"/>
                <w:color w:val="000000"/>
                <w:sz w:val="20"/>
                <w:szCs w:val="20"/>
              </w:rPr>
              <w:t>ВЛ-0,4 кВ Лз-8-9 ф1,2 Пятилетка,</w:t>
            </w:r>
            <w:r w:rsidR="00B50D41">
              <w:rPr>
                <w:rFonts w:ascii="Myriad Pro" w:hAnsi="Myriad Pro"/>
                <w:color w:val="000000"/>
                <w:sz w:val="20"/>
                <w:szCs w:val="20"/>
              </w:rPr>
              <w:t xml:space="preserve"> </w:t>
            </w:r>
            <w:r w:rsidRPr="006A3BA1">
              <w:rPr>
                <w:rFonts w:ascii="Myriad Pro" w:hAnsi="Myriad Pro"/>
                <w:color w:val="000000"/>
                <w:sz w:val="20"/>
                <w:szCs w:val="20"/>
              </w:rPr>
              <w:t>КТП 10/0,4 400 кВА Пятилетка, ВЛ-0,4 кВ Мр-7-3 ф4 Ракитинка</w:t>
            </w:r>
            <w:r w:rsidR="00B50D41">
              <w:rPr>
                <w:rFonts w:ascii="Myriad Pro" w:hAnsi="Myriad Pro"/>
                <w:color w:val="000000"/>
                <w:sz w:val="20"/>
                <w:szCs w:val="20"/>
              </w:rPr>
              <w:t xml:space="preserve"> </w:t>
            </w:r>
            <w:r w:rsidRPr="006A3BA1">
              <w:rPr>
                <w:rFonts w:ascii="Myriad Pro" w:hAnsi="Myriad Pro"/>
                <w:color w:val="000000"/>
                <w:sz w:val="20"/>
                <w:szCs w:val="20"/>
              </w:rPr>
              <w:t>Городской РЭС; КТП 250 кВА Мр-7-3 Ракитинка; ВЛ 0,4 кВ от КТП 12 Из-4 ф.1,ф.2 с.Седельниково; ВЛ 0,4кВ от КТП 13 БУ 13 Б-Уки с., ВЛ-0,4 от КТП 13 БУ13 ф.1 Большеуковский РЭС; ВЛ-0,4 кв от КТП 10Бр-6 Большереченский; ВЛ-0,4 от КТП 1Лч-5 Тара; ВЛ-0,4 от КТП 24 Мр-10ф3, ВЛ-0,4 от КТП 24 Мр-9 ф2 Муромцевский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2E482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59,086</w:t>
            </w:r>
          </w:p>
        </w:tc>
        <w:tc>
          <w:tcPr>
            <w:tcW w:w="717" w:type="pct"/>
            <w:tcBorders>
              <w:top w:val="single" w:sz="4" w:space="0" w:color="auto"/>
              <w:left w:val="nil"/>
              <w:bottom w:val="single" w:sz="4" w:space="0" w:color="auto"/>
              <w:right w:val="single" w:sz="4" w:space="0" w:color="auto"/>
            </w:tcBorders>
            <w:vAlign w:val="center"/>
          </w:tcPr>
          <w:p w14:paraId="437B10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0,007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32375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0,006</w:t>
            </w:r>
          </w:p>
        </w:tc>
        <w:tc>
          <w:tcPr>
            <w:tcW w:w="525" w:type="pct"/>
            <w:tcBorders>
              <w:top w:val="single" w:sz="4" w:space="0" w:color="auto"/>
              <w:left w:val="nil"/>
              <w:bottom w:val="single" w:sz="4" w:space="0" w:color="auto"/>
              <w:right w:val="single" w:sz="4" w:space="0" w:color="auto"/>
            </w:tcBorders>
            <w:shd w:val="clear" w:color="auto" w:fill="auto"/>
            <w:vAlign w:val="center"/>
          </w:tcPr>
          <w:p w14:paraId="626ED4B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-59,081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0E35A5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-0,001</w:t>
            </w:r>
          </w:p>
        </w:tc>
      </w:tr>
      <w:tr w:rsidR="00853D83" w:rsidRPr="006A3BA1" w14:paraId="35DBCAB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232F5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 xml:space="preserve">(0,4 кВ и ниже)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80ECA9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42,373</w:t>
            </w:r>
          </w:p>
        </w:tc>
        <w:tc>
          <w:tcPr>
            <w:tcW w:w="717" w:type="pct"/>
            <w:tcBorders>
              <w:top w:val="single" w:sz="4" w:space="0" w:color="auto"/>
              <w:left w:val="nil"/>
              <w:bottom w:val="single" w:sz="4" w:space="0" w:color="auto"/>
              <w:right w:val="single" w:sz="4" w:space="0" w:color="auto"/>
            </w:tcBorders>
            <w:vAlign w:val="center"/>
          </w:tcPr>
          <w:p w14:paraId="4A7F02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53,007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93E8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53,457</w:t>
            </w:r>
          </w:p>
        </w:tc>
        <w:tc>
          <w:tcPr>
            <w:tcW w:w="525" w:type="pct"/>
            <w:tcBorders>
              <w:top w:val="single" w:sz="4" w:space="0" w:color="auto"/>
              <w:left w:val="nil"/>
              <w:bottom w:val="single" w:sz="4" w:space="0" w:color="auto"/>
              <w:right w:val="single" w:sz="4" w:space="0" w:color="auto"/>
            </w:tcBorders>
            <w:shd w:val="clear" w:color="auto" w:fill="auto"/>
            <w:vAlign w:val="center"/>
          </w:tcPr>
          <w:p w14:paraId="165A8B4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11,084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A9F21A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0,450</w:t>
            </w:r>
          </w:p>
        </w:tc>
      </w:tr>
      <w:tr w:rsidR="00853D83" w:rsidRPr="006A3BA1" w14:paraId="2E1C099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BFD3C7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D0503C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0,446</w:t>
            </w:r>
          </w:p>
        </w:tc>
        <w:tc>
          <w:tcPr>
            <w:tcW w:w="717" w:type="pct"/>
            <w:tcBorders>
              <w:top w:val="single" w:sz="4" w:space="0" w:color="auto"/>
              <w:left w:val="nil"/>
              <w:bottom w:val="single" w:sz="4" w:space="0" w:color="auto"/>
              <w:right w:val="single" w:sz="4" w:space="0" w:color="auto"/>
            </w:tcBorders>
            <w:vAlign w:val="center"/>
          </w:tcPr>
          <w:p w14:paraId="546F011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89F6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4B1F02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956B2F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AC198B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4A9B71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Кировская, РП Азово, Стрела, Парниковая, Животновод, Карбышева, Бройлерная, Чунаевка, Власть Труда, Ачаирская оросительная, Новотроицкая-110, Надеждинский ТПК, Большой Атмас, Екатерининская, Горьковская, Октябрьская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E2764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3E14C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2,542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54487B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2,542</w:t>
            </w:r>
          </w:p>
        </w:tc>
        <w:tc>
          <w:tcPr>
            <w:tcW w:w="525" w:type="pct"/>
            <w:tcBorders>
              <w:top w:val="single" w:sz="4" w:space="0" w:color="auto"/>
              <w:left w:val="nil"/>
              <w:bottom w:val="single" w:sz="4" w:space="0" w:color="auto"/>
              <w:right w:val="single" w:sz="4" w:space="0" w:color="auto"/>
            </w:tcBorders>
            <w:shd w:val="clear" w:color="auto" w:fill="auto"/>
            <w:vAlign w:val="center"/>
          </w:tcPr>
          <w:p w14:paraId="5116396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2,542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CA46B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13B849F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00D6C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заменой устаревших РЗ на МПРЗА Одесская, Ачаир-Оросительная, Бакшеево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E0EA6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0,703</w:t>
            </w:r>
          </w:p>
        </w:tc>
        <w:tc>
          <w:tcPr>
            <w:tcW w:w="717" w:type="pct"/>
            <w:tcBorders>
              <w:top w:val="single" w:sz="4" w:space="0" w:color="auto"/>
              <w:left w:val="nil"/>
              <w:bottom w:val="single" w:sz="4" w:space="0" w:color="auto"/>
              <w:right w:val="single" w:sz="4" w:space="0" w:color="auto"/>
            </w:tcBorders>
            <w:vAlign w:val="center"/>
          </w:tcPr>
          <w:p w14:paraId="13060B7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4,203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9F2585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4,203</w:t>
            </w:r>
          </w:p>
        </w:tc>
        <w:tc>
          <w:tcPr>
            <w:tcW w:w="525" w:type="pct"/>
            <w:tcBorders>
              <w:top w:val="single" w:sz="4" w:space="0" w:color="auto"/>
              <w:left w:val="nil"/>
              <w:bottom w:val="single" w:sz="4" w:space="0" w:color="auto"/>
              <w:right w:val="single" w:sz="4" w:space="0" w:color="auto"/>
            </w:tcBorders>
            <w:shd w:val="clear" w:color="auto" w:fill="auto"/>
            <w:vAlign w:val="center"/>
          </w:tcPr>
          <w:p w14:paraId="11344E2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3,501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EA7501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37A4E7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FB3B4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41D56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4,237</w:t>
            </w:r>
          </w:p>
        </w:tc>
        <w:tc>
          <w:tcPr>
            <w:tcW w:w="717" w:type="pct"/>
            <w:tcBorders>
              <w:top w:val="single" w:sz="4" w:space="0" w:color="auto"/>
              <w:left w:val="nil"/>
              <w:bottom w:val="single" w:sz="4" w:space="0" w:color="auto"/>
              <w:right w:val="single" w:sz="4" w:space="0" w:color="auto"/>
            </w:tcBorders>
            <w:vAlign w:val="center"/>
          </w:tcPr>
          <w:p w14:paraId="7493F7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5,084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B8342D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5,324</w:t>
            </w:r>
          </w:p>
        </w:tc>
        <w:tc>
          <w:tcPr>
            <w:tcW w:w="525" w:type="pct"/>
            <w:tcBorders>
              <w:top w:val="single" w:sz="4" w:space="0" w:color="auto"/>
              <w:left w:val="nil"/>
              <w:bottom w:val="single" w:sz="4" w:space="0" w:color="auto"/>
              <w:right w:val="single" w:sz="4" w:space="0" w:color="auto"/>
            </w:tcBorders>
            <w:shd w:val="clear" w:color="auto" w:fill="auto"/>
            <w:vAlign w:val="center"/>
          </w:tcPr>
          <w:p w14:paraId="25A8850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1,086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D0443A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0,240</w:t>
            </w:r>
          </w:p>
        </w:tc>
      </w:tr>
      <w:tr w:rsidR="00853D83" w:rsidRPr="006A3BA1" w14:paraId="2A4DD0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C4138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110/10кВ Ингалы с монтажом панелей защит СВ-110</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3041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F57EC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0,503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0E0F7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1,006</w:t>
            </w:r>
          </w:p>
        </w:tc>
        <w:tc>
          <w:tcPr>
            <w:tcW w:w="525" w:type="pct"/>
            <w:tcBorders>
              <w:top w:val="single" w:sz="4" w:space="0" w:color="auto"/>
              <w:left w:val="nil"/>
              <w:bottom w:val="single" w:sz="4" w:space="0" w:color="auto"/>
              <w:right w:val="single" w:sz="4" w:space="0" w:color="auto"/>
            </w:tcBorders>
            <w:shd w:val="clear" w:color="auto" w:fill="auto"/>
            <w:vAlign w:val="center"/>
          </w:tcPr>
          <w:p w14:paraId="55740A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1,006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FB127B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0,503</w:t>
            </w:r>
          </w:p>
        </w:tc>
      </w:tr>
      <w:tr w:rsidR="00853D83" w:rsidRPr="006A3BA1" w14:paraId="6BB8430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63564D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Мангут, Моховой привал, Нижнеомская, Калачинская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96B4FF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1,102</w:t>
            </w:r>
          </w:p>
        </w:tc>
        <w:tc>
          <w:tcPr>
            <w:tcW w:w="717" w:type="pct"/>
            <w:tcBorders>
              <w:top w:val="single" w:sz="4" w:space="0" w:color="auto"/>
              <w:left w:val="nil"/>
              <w:bottom w:val="single" w:sz="4" w:space="0" w:color="auto"/>
              <w:right w:val="single" w:sz="4" w:space="0" w:color="auto"/>
            </w:tcBorders>
            <w:vAlign w:val="center"/>
          </w:tcPr>
          <w:p w14:paraId="34E6D2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0,996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2E0A6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0,299</w:t>
            </w:r>
          </w:p>
        </w:tc>
        <w:tc>
          <w:tcPr>
            <w:tcW w:w="525" w:type="pct"/>
            <w:tcBorders>
              <w:top w:val="single" w:sz="4" w:space="0" w:color="auto"/>
              <w:left w:val="nil"/>
              <w:bottom w:val="single" w:sz="4" w:space="0" w:color="auto"/>
              <w:right w:val="single" w:sz="4" w:space="0" w:color="auto"/>
            </w:tcBorders>
            <w:shd w:val="clear" w:color="auto" w:fill="auto"/>
            <w:vAlign w:val="center"/>
          </w:tcPr>
          <w:p w14:paraId="7F52B29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2993C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-0,697</w:t>
            </w:r>
          </w:p>
        </w:tc>
      </w:tr>
      <w:tr w:rsidR="00853D83" w:rsidRPr="006A3BA1" w14:paraId="0180849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6EF7EF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Розовка, Пучково, Боевая, Новорождественка, Украинка, Лесная, Медвежка, Баррикада, Бакшеево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E7930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0,471</w:t>
            </w:r>
          </w:p>
        </w:tc>
        <w:tc>
          <w:tcPr>
            <w:tcW w:w="717" w:type="pct"/>
            <w:tcBorders>
              <w:top w:val="single" w:sz="4" w:space="0" w:color="auto"/>
              <w:left w:val="nil"/>
              <w:bottom w:val="single" w:sz="4" w:space="0" w:color="auto"/>
              <w:right w:val="single" w:sz="4" w:space="0" w:color="auto"/>
            </w:tcBorders>
            <w:vAlign w:val="center"/>
          </w:tcPr>
          <w:p w14:paraId="5B00CC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0,320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8ADBF3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0,320</w:t>
            </w:r>
          </w:p>
        </w:tc>
        <w:tc>
          <w:tcPr>
            <w:tcW w:w="525" w:type="pct"/>
            <w:tcBorders>
              <w:top w:val="single" w:sz="4" w:space="0" w:color="auto"/>
              <w:left w:val="nil"/>
              <w:bottom w:val="single" w:sz="4" w:space="0" w:color="auto"/>
              <w:right w:val="single" w:sz="4" w:space="0" w:color="auto"/>
            </w:tcBorders>
            <w:shd w:val="clear" w:color="auto" w:fill="auto"/>
            <w:vAlign w:val="center"/>
          </w:tcPr>
          <w:p w14:paraId="4C8D85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-0,151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C3D29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51EBAD5"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6A3D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Екатериновская, Екатеринославская, Большие Уки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8D502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ECB40E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84C8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525" w:type="pct"/>
            <w:tcBorders>
              <w:top w:val="single" w:sz="4" w:space="0" w:color="auto"/>
              <w:left w:val="nil"/>
              <w:bottom w:val="single" w:sz="4" w:space="0" w:color="auto"/>
              <w:right w:val="single" w:sz="4" w:space="0" w:color="auto"/>
            </w:tcBorders>
            <w:shd w:val="clear" w:color="auto" w:fill="auto"/>
            <w:vAlign w:val="center"/>
          </w:tcPr>
          <w:p w14:paraId="7F0A3C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0,133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6B4E76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72CD487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6F231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110/10кВ "Левобережная", "Весенняя" с участием нагрузки в реализации управляющих воздействий от САОН, выполнение расчета режима электрической сети для обоснования необходимости АОСН на подстанции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45D325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6607D0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EAA79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0,443</w:t>
            </w:r>
          </w:p>
        </w:tc>
        <w:tc>
          <w:tcPr>
            <w:tcW w:w="525" w:type="pct"/>
            <w:tcBorders>
              <w:top w:val="single" w:sz="4" w:space="0" w:color="auto"/>
              <w:left w:val="nil"/>
              <w:bottom w:val="single" w:sz="4" w:space="0" w:color="auto"/>
              <w:right w:val="single" w:sz="4" w:space="0" w:color="auto"/>
            </w:tcBorders>
            <w:shd w:val="clear" w:color="auto" w:fill="auto"/>
            <w:vAlign w:val="center"/>
          </w:tcPr>
          <w:p w14:paraId="1CFC322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21CB80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00BC35A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6238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B2EB6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4A17C91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4,302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8A11A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4D42A8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A6F73D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-4,302</w:t>
            </w:r>
          </w:p>
        </w:tc>
      </w:tr>
      <w:tr w:rsidR="00853D83" w:rsidRPr="006A3BA1" w14:paraId="452AF09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F624D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Горьковская, ПС 110 кВ Дубровская, ПС 110 кВ Саргатская, ПС 110 кВ Тара (с заменой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94837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10,169</w:t>
            </w:r>
          </w:p>
        </w:tc>
        <w:tc>
          <w:tcPr>
            <w:tcW w:w="717" w:type="pct"/>
            <w:tcBorders>
              <w:top w:val="single" w:sz="4" w:space="0" w:color="auto"/>
              <w:left w:val="nil"/>
              <w:bottom w:val="single" w:sz="4" w:space="0" w:color="auto"/>
              <w:right w:val="single" w:sz="4" w:space="0" w:color="auto"/>
            </w:tcBorders>
            <w:vAlign w:val="center"/>
          </w:tcPr>
          <w:p w14:paraId="328B1E9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13,957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E2241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22,724</w:t>
            </w:r>
          </w:p>
        </w:tc>
        <w:tc>
          <w:tcPr>
            <w:tcW w:w="525" w:type="pct"/>
            <w:tcBorders>
              <w:top w:val="single" w:sz="4" w:space="0" w:color="auto"/>
              <w:left w:val="nil"/>
              <w:bottom w:val="single" w:sz="4" w:space="0" w:color="auto"/>
              <w:right w:val="single" w:sz="4" w:space="0" w:color="auto"/>
            </w:tcBorders>
            <w:shd w:val="clear" w:color="auto" w:fill="auto"/>
            <w:vAlign w:val="center"/>
          </w:tcPr>
          <w:p w14:paraId="2348199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12,555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00A45F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8,767</w:t>
            </w:r>
          </w:p>
        </w:tc>
      </w:tr>
      <w:tr w:rsidR="00853D83" w:rsidRPr="006A3BA1" w14:paraId="5BBC0A4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B5CC5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Новая, ПС 110/35/6 кВ Восточная, ПС 110 кВ Кировская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106D28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0,897</w:t>
            </w:r>
          </w:p>
        </w:tc>
        <w:tc>
          <w:tcPr>
            <w:tcW w:w="717" w:type="pct"/>
            <w:tcBorders>
              <w:top w:val="single" w:sz="4" w:space="0" w:color="auto"/>
              <w:left w:val="nil"/>
              <w:bottom w:val="single" w:sz="4" w:space="0" w:color="auto"/>
              <w:right w:val="single" w:sz="4" w:space="0" w:color="auto"/>
            </w:tcBorders>
            <w:vAlign w:val="center"/>
          </w:tcPr>
          <w:p w14:paraId="0DC869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C9488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0,172</w:t>
            </w:r>
          </w:p>
        </w:tc>
        <w:tc>
          <w:tcPr>
            <w:tcW w:w="525" w:type="pct"/>
            <w:tcBorders>
              <w:top w:val="single" w:sz="4" w:space="0" w:color="auto"/>
              <w:left w:val="nil"/>
              <w:bottom w:val="single" w:sz="4" w:space="0" w:color="auto"/>
              <w:right w:val="single" w:sz="4" w:space="0" w:color="auto"/>
            </w:tcBorders>
            <w:shd w:val="clear" w:color="auto" w:fill="auto"/>
            <w:vAlign w:val="center"/>
          </w:tcPr>
          <w:p w14:paraId="495318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3E538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-0,100</w:t>
            </w:r>
          </w:p>
        </w:tc>
      </w:tr>
      <w:tr w:rsidR="00853D83" w:rsidRPr="006A3BA1" w14:paraId="352F46C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43AC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Оборудование для GSM мониторинга ПС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012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1,720</w:t>
            </w:r>
          </w:p>
        </w:tc>
        <w:tc>
          <w:tcPr>
            <w:tcW w:w="717" w:type="pct"/>
            <w:tcBorders>
              <w:top w:val="single" w:sz="4" w:space="0" w:color="auto"/>
              <w:left w:val="nil"/>
              <w:bottom w:val="single" w:sz="4" w:space="0" w:color="auto"/>
              <w:right w:val="single" w:sz="4" w:space="0" w:color="auto"/>
            </w:tcBorders>
            <w:vAlign w:val="center"/>
          </w:tcPr>
          <w:p w14:paraId="22CE1D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5D58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1006876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4DD6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935491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BA681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88F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FDE5F8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2,861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2AC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1E9641A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6184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-2,861</w:t>
            </w:r>
          </w:p>
        </w:tc>
      </w:tr>
      <w:tr w:rsidR="00853D83" w:rsidRPr="006A3BA1" w14:paraId="533E4B76"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2051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color w:val="000000"/>
                <w:sz w:val="20"/>
                <w:szCs w:val="20"/>
              </w:rPr>
              <w:t xml:space="preserve"> </w:t>
            </w:r>
            <w:r w:rsidRPr="006A3BA1">
              <w:rPr>
                <w:rFonts w:ascii="Myriad Pro" w:hAnsi="Myriad Pro"/>
                <w:color w:val="000000"/>
                <w:sz w:val="20"/>
                <w:szCs w:val="20"/>
              </w:rPr>
              <w:t>на ПС Московка; опора №31 ВЛ 110 кВ С63 на ПС Западная - опора №29 ВЛ 110 кВ С53 на ПС Весенняя; ПС Бройлерная -опора №154 ВЛ 110 кВ С13 на ПС Густафьево; ПС Тюкалинская -Тюкалинский РЭС; ПС Птицефабрика - опора №42 ВЛ 110 кВ С6; ПС Птицефабрика -опора №1 ВЛ 110 кВ С17 на</w:t>
            </w:r>
            <w:r w:rsidR="00B50D41">
              <w:rPr>
                <w:rFonts w:ascii="Myriad Pro" w:hAnsi="Myriad Pro"/>
                <w:color w:val="000000"/>
                <w:sz w:val="20"/>
                <w:szCs w:val="20"/>
              </w:rPr>
              <w:t xml:space="preserve"> </w:t>
            </w:r>
            <w:r w:rsidRPr="006A3BA1">
              <w:rPr>
                <w:rFonts w:ascii="Myriad Pro" w:hAnsi="Myriad Pro"/>
                <w:color w:val="000000"/>
                <w:sz w:val="20"/>
                <w:szCs w:val="20"/>
              </w:rPr>
              <w:t xml:space="preserve">ПС Московка; ПС Стрела - ПС Копейкино - ПС Карбышевская; опора №85 ВЛ 110 кВ С53,54 на </w:t>
            </w:r>
            <w:r w:rsidRPr="006A3BA1">
              <w:rPr>
                <w:rFonts w:ascii="Myriad Pro" w:hAnsi="Myriad Pro"/>
                <w:color w:val="000000"/>
                <w:sz w:val="20"/>
                <w:szCs w:val="20"/>
              </w:rPr>
              <w:lastRenderedPageBreak/>
              <w:t>Пс Лузино - ПС Память Тельмана - ПС Азово -Азовский РЭС; ПС Александровка-ПС Шербакульская - ПС Новомарьяновская»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CB43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1,186</w:t>
            </w:r>
          </w:p>
        </w:tc>
        <w:tc>
          <w:tcPr>
            <w:tcW w:w="717" w:type="pct"/>
            <w:tcBorders>
              <w:top w:val="single" w:sz="4" w:space="0" w:color="auto"/>
              <w:left w:val="nil"/>
              <w:bottom w:val="single" w:sz="4" w:space="0" w:color="auto"/>
              <w:right w:val="single" w:sz="4" w:space="0" w:color="auto"/>
            </w:tcBorders>
            <w:vAlign w:val="center"/>
          </w:tcPr>
          <w:p w14:paraId="6FDE5D5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10,554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B07E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10,565</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4DE7F9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9,379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A2A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0,011</w:t>
            </w:r>
          </w:p>
        </w:tc>
      </w:tr>
      <w:tr w:rsidR="00853D83" w:rsidRPr="006A3BA1" w14:paraId="6C8A894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E1DF2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Приведение системы телемеханики к требованиям НТД ПС Тара, Сельская (замена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3AF3F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0,203</w:t>
            </w:r>
          </w:p>
        </w:tc>
        <w:tc>
          <w:tcPr>
            <w:tcW w:w="717" w:type="pct"/>
            <w:tcBorders>
              <w:top w:val="single" w:sz="4" w:space="0" w:color="auto"/>
              <w:left w:val="nil"/>
              <w:bottom w:val="single" w:sz="4" w:space="0" w:color="auto"/>
              <w:right w:val="single" w:sz="4" w:space="0" w:color="auto"/>
            </w:tcBorders>
            <w:vAlign w:val="center"/>
          </w:tcPr>
          <w:p w14:paraId="23AD72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8999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5AC97E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18914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8538FC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9C0D75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Разработка ПСД каналы связи: ПС Кировская – ПС Западная – ПС Карбышевская (21 000м); ПС Нижняя Омка – ПС Горьковское (36 000м)</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611CB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1,704</w:t>
            </w:r>
          </w:p>
        </w:tc>
        <w:tc>
          <w:tcPr>
            <w:tcW w:w="717" w:type="pct"/>
            <w:tcBorders>
              <w:top w:val="single" w:sz="4" w:space="0" w:color="auto"/>
              <w:left w:val="nil"/>
              <w:bottom w:val="single" w:sz="4" w:space="0" w:color="auto"/>
              <w:right w:val="single" w:sz="4" w:space="0" w:color="auto"/>
            </w:tcBorders>
            <w:vAlign w:val="center"/>
          </w:tcPr>
          <w:p w14:paraId="43C4048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1EDE0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DC27AC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-1,704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8EC325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FDE67C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8C018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Каналы связи ВОЛС: ПС Новокормиловка – ПС Густафьево (35 700м); ПС Новомарьяновская – ПС Лузино (30 000м); ПС Горьковская – ПС Дубровака (44 000м)</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8A9AB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36,441</w:t>
            </w:r>
          </w:p>
        </w:tc>
        <w:tc>
          <w:tcPr>
            <w:tcW w:w="717" w:type="pct"/>
            <w:tcBorders>
              <w:top w:val="single" w:sz="4" w:space="0" w:color="auto"/>
              <w:left w:val="nil"/>
              <w:bottom w:val="single" w:sz="4" w:space="0" w:color="auto"/>
              <w:right w:val="single" w:sz="4" w:space="0" w:color="auto"/>
            </w:tcBorders>
            <w:vAlign w:val="center"/>
          </w:tcPr>
          <w:p w14:paraId="6C5F2AC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9F9510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CA6B5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-36,441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2897F1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FAAB985"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4135C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ЛЭП</w:t>
            </w:r>
            <w:r w:rsidR="00B50D41">
              <w:rPr>
                <w:rFonts w:ascii="Myriad Pro" w:hAnsi="Myriad Pro"/>
                <w:color w:val="000000"/>
                <w:sz w:val="20"/>
                <w:szCs w:val="20"/>
              </w:rPr>
              <w:t xml:space="preserve"> </w:t>
            </w:r>
            <w:r w:rsidRPr="006A3BA1">
              <w:rPr>
                <w:rFonts w:ascii="Myriad Pro" w:hAnsi="Myriad Pro"/>
                <w:color w:val="000000"/>
                <w:sz w:val="20"/>
                <w:szCs w:val="20"/>
              </w:rPr>
              <w:t xml:space="preserve">10, 35,110кВ в части доведения ширины просек до нормативной величины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ABA163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FF3624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6,775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0CE7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7,695</w:t>
            </w:r>
          </w:p>
        </w:tc>
        <w:tc>
          <w:tcPr>
            <w:tcW w:w="525" w:type="pct"/>
            <w:tcBorders>
              <w:top w:val="single" w:sz="4" w:space="0" w:color="auto"/>
              <w:left w:val="nil"/>
              <w:bottom w:val="single" w:sz="4" w:space="0" w:color="auto"/>
              <w:right w:val="single" w:sz="4" w:space="0" w:color="auto"/>
            </w:tcBorders>
            <w:shd w:val="clear" w:color="auto" w:fill="auto"/>
            <w:vAlign w:val="center"/>
          </w:tcPr>
          <w:p w14:paraId="2508A1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7,695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71E478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0,920</w:t>
            </w:r>
          </w:p>
        </w:tc>
      </w:tr>
      <w:tr w:rsidR="00853D83" w:rsidRPr="006A3BA1" w14:paraId="51B1705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39BF4F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Новая, Сибзавод, Куйбышевская с заменой ОД-КЗ 110 кВ на элегазовые выключатели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112674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29,661</w:t>
            </w:r>
          </w:p>
        </w:tc>
        <w:tc>
          <w:tcPr>
            <w:tcW w:w="717" w:type="pct"/>
            <w:tcBorders>
              <w:top w:val="single" w:sz="4" w:space="0" w:color="auto"/>
              <w:left w:val="nil"/>
              <w:bottom w:val="single" w:sz="4" w:space="0" w:color="auto"/>
              <w:right w:val="single" w:sz="4" w:space="0" w:color="auto"/>
            </w:tcBorders>
            <w:vAlign w:val="center"/>
          </w:tcPr>
          <w:p w14:paraId="1A11C33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67A474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C0D612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-29,661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854363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BF32B3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2EA9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ПС 110/10 кВ "Северо-Западная" . (замена 2х25 на 2х40МВА)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C18E29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1BAA16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10,825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FCE32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7,725</w:t>
            </w:r>
          </w:p>
        </w:tc>
        <w:tc>
          <w:tcPr>
            <w:tcW w:w="525" w:type="pct"/>
            <w:tcBorders>
              <w:top w:val="single" w:sz="4" w:space="0" w:color="auto"/>
              <w:left w:val="nil"/>
              <w:bottom w:val="single" w:sz="4" w:space="0" w:color="auto"/>
              <w:right w:val="single" w:sz="4" w:space="0" w:color="auto"/>
            </w:tcBorders>
            <w:shd w:val="clear" w:color="auto" w:fill="auto"/>
            <w:vAlign w:val="center"/>
          </w:tcPr>
          <w:p w14:paraId="1477028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7,725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A9AA3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-3,100</w:t>
            </w:r>
          </w:p>
        </w:tc>
      </w:tr>
      <w:tr w:rsidR="00853D83" w:rsidRPr="006A3BA1" w14:paraId="5A1DD22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ACE8C4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color w:val="000000"/>
                <w:sz w:val="20"/>
                <w:szCs w:val="20"/>
              </w:rPr>
              <w:t xml:space="preserve"> </w:t>
            </w:r>
            <w:r w:rsidRPr="006A3BA1">
              <w:rPr>
                <w:rFonts w:ascii="Myriad Pro" w:hAnsi="Myriad Pro"/>
                <w:color w:val="000000"/>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0E8D78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FA0945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0,997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E674F4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C584A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22756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-0,997</w:t>
            </w:r>
          </w:p>
        </w:tc>
      </w:tr>
      <w:tr w:rsidR="00853D83" w:rsidRPr="006A3BA1" w14:paraId="27B9B61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514AF7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с заменой высоковольтных вводов 110 кВ на ПС Омская Нефть, Кировская, ПС Тюкалинская (2015 и 2018г.: ПС Омская Нефть: 6 шт. МВ-110 1Т; 6 шт. МВ-110 2 Т; ПС Кировская -МВ-110 С-49, 4 шт.</w:t>
            </w:r>
            <w:r w:rsidR="00B50D41">
              <w:rPr>
                <w:rFonts w:ascii="Myriad Pro" w:hAnsi="Myriad Pro"/>
                <w:color w:val="000000"/>
                <w:sz w:val="20"/>
                <w:szCs w:val="20"/>
              </w:rPr>
              <w:t xml:space="preserve"> </w:t>
            </w:r>
            <w:r w:rsidRPr="006A3BA1">
              <w:rPr>
                <w:rFonts w:ascii="Myriad Pro" w:hAnsi="Myriad Pro"/>
                <w:color w:val="000000"/>
                <w:sz w:val="20"/>
                <w:szCs w:val="20"/>
              </w:rPr>
              <w:t>2019г.: ПС Кировская: 6 шт. МВ-110 С-90; ПС Тюкалинская: 4 шт. МВ-110 С-37)</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59C14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4,358</w:t>
            </w:r>
          </w:p>
        </w:tc>
        <w:tc>
          <w:tcPr>
            <w:tcW w:w="717" w:type="pct"/>
            <w:tcBorders>
              <w:top w:val="single" w:sz="4" w:space="0" w:color="auto"/>
              <w:left w:val="nil"/>
              <w:bottom w:val="single" w:sz="4" w:space="0" w:color="auto"/>
              <w:right w:val="single" w:sz="4" w:space="0" w:color="auto"/>
            </w:tcBorders>
            <w:vAlign w:val="center"/>
          </w:tcPr>
          <w:p w14:paraId="0FD18C9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0,498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50B0D4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08BB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-4,358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DFDABE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-0,498</w:t>
            </w:r>
          </w:p>
        </w:tc>
      </w:tr>
      <w:tr w:rsidR="00853D83" w:rsidRPr="006A3BA1" w14:paraId="796DE16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A8C123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6A3BA1">
              <w:rPr>
                <w:rFonts w:ascii="Myriad Pro" w:hAnsi="Myriad Pro"/>
                <w:color w:val="000000"/>
                <w:sz w:val="20"/>
                <w:szCs w:val="20"/>
              </w:rPr>
              <w:t>ПС с заменой ОД, КЗ 35 кВ на ПС "Надеждино"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AA26FE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4AB370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769C52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2,131</w:t>
            </w:r>
          </w:p>
        </w:tc>
        <w:tc>
          <w:tcPr>
            <w:tcW w:w="525" w:type="pct"/>
            <w:tcBorders>
              <w:top w:val="single" w:sz="4" w:space="0" w:color="auto"/>
              <w:left w:val="nil"/>
              <w:bottom w:val="single" w:sz="4" w:space="0" w:color="auto"/>
              <w:right w:val="single" w:sz="4" w:space="0" w:color="auto"/>
            </w:tcBorders>
            <w:shd w:val="clear" w:color="auto" w:fill="auto"/>
            <w:vAlign w:val="center"/>
          </w:tcPr>
          <w:p w14:paraId="7FBE48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2,131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1FBF1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2,131</w:t>
            </w:r>
          </w:p>
        </w:tc>
      </w:tr>
      <w:tr w:rsidR="00853D83" w:rsidRPr="006A3BA1" w14:paraId="7C9C878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76DBF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канала ВЧ обработки на ПС Барановская, Октябрьская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84944C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DDF60B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0,628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8DA2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0,628</w:t>
            </w:r>
          </w:p>
        </w:tc>
        <w:tc>
          <w:tcPr>
            <w:tcW w:w="525" w:type="pct"/>
            <w:tcBorders>
              <w:top w:val="single" w:sz="4" w:space="0" w:color="auto"/>
              <w:left w:val="nil"/>
              <w:bottom w:val="single" w:sz="4" w:space="0" w:color="auto"/>
              <w:right w:val="single" w:sz="4" w:space="0" w:color="auto"/>
            </w:tcBorders>
            <w:shd w:val="clear" w:color="auto" w:fill="auto"/>
            <w:vAlign w:val="center"/>
          </w:tcPr>
          <w:p w14:paraId="0DAF0C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0,628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F77A90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59DDB07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C08F86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ПС 110/35/10 кВ "Сургутская" с заменой трансформаторов 2х25 МВА, заменой оборудования ОРУ-110 кВ, 35 кВ, ЗРУ-10 кВ и ОПУ (№20.55.3836.10 от 13.05.2011г.)</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F2F3D1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247B7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5,568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44C3E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4,493</w:t>
            </w:r>
          </w:p>
        </w:tc>
        <w:tc>
          <w:tcPr>
            <w:tcW w:w="525" w:type="pct"/>
            <w:tcBorders>
              <w:top w:val="single" w:sz="4" w:space="0" w:color="auto"/>
              <w:left w:val="nil"/>
              <w:bottom w:val="single" w:sz="4" w:space="0" w:color="auto"/>
              <w:right w:val="single" w:sz="4" w:space="0" w:color="auto"/>
            </w:tcBorders>
            <w:shd w:val="clear" w:color="auto" w:fill="auto"/>
            <w:vAlign w:val="center"/>
          </w:tcPr>
          <w:p w14:paraId="3C15E4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4,493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EFA781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-1,075</w:t>
            </w:r>
          </w:p>
        </w:tc>
      </w:tr>
      <w:tr w:rsidR="00853D83" w:rsidRPr="006A3BA1" w14:paraId="6B95A87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8C8BD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80A39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B4F94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11,044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7073CE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12,003</w:t>
            </w:r>
          </w:p>
        </w:tc>
        <w:tc>
          <w:tcPr>
            <w:tcW w:w="525" w:type="pct"/>
            <w:tcBorders>
              <w:top w:val="single" w:sz="4" w:space="0" w:color="auto"/>
              <w:left w:val="nil"/>
              <w:bottom w:val="single" w:sz="4" w:space="0" w:color="auto"/>
              <w:right w:val="single" w:sz="4" w:space="0" w:color="auto"/>
            </w:tcBorders>
            <w:shd w:val="clear" w:color="auto" w:fill="auto"/>
            <w:vAlign w:val="center"/>
          </w:tcPr>
          <w:p w14:paraId="2BB899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12,003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3F5E66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0,959</w:t>
            </w:r>
          </w:p>
        </w:tc>
      </w:tr>
      <w:tr w:rsidR="00853D83" w:rsidRPr="006A3BA1" w14:paraId="0255AB0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76C679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4CE28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3F775C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0,042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76D4B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6FA08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1D0BA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-0,042</w:t>
            </w:r>
          </w:p>
        </w:tc>
      </w:tr>
      <w:tr w:rsidR="00853D83" w:rsidRPr="006A3BA1" w14:paraId="056BAC8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B8E70B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28752D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C8290B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0,116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7F7CC8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86E022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F54707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-0,116</w:t>
            </w:r>
          </w:p>
        </w:tc>
      </w:tr>
      <w:tr w:rsidR="00853D83" w:rsidRPr="006A3BA1" w14:paraId="0665FA6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EC7417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D282EF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99E18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1230D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58DA6D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EB810B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-0,136</w:t>
            </w:r>
          </w:p>
        </w:tc>
      </w:tr>
      <w:tr w:rsidR="00853D83" w:rsidRPr="006A3BA1" w14:paraId="4E5C5BD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142E9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Оснащение автотранспортных средств тахографами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F0C540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700DF9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0,436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78DB90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0,436</w:t>
            </w:r>
          </w:p>
        </w:tc>
        <w:tc>
          <w:tcPr>
            <w:tcW w:w="525" w:type="pct"/>
            <w:tcBorders>
              <w:top w:val="single" w:sz="4" w:space="0" w:color="auto"/>
              <w:left w:val="nil"/>
              <w:bottom w:val="single" w:sz="4" w:space="0" w:color="auto"/>
              <w:right w:val="single" w:sz="4" w:space="0" w:color="auto"/>
            </w:tcBorders>
            <w:shd w:val="clear" w:color="auto" w:fill="auto"/>
            <w:vAlign w:val="center"/>
          </w:tcPr>
          <w:p w14:paraId="42FF5AD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94BDC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0191313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3B2B6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0FCFD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491992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0,873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0AE47D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1,018</w:t>
            </w:r>
          </w:p>
        </w:tc>
        <w:tc>
          <w:tcPr>
            <w:tcW w:w="525" w:type="pct"/>
            <w:tcBorders>
              <w:top w:val="single" w:sz="4" w:space="0" w:color="auto"/>
              <w:left w:val="nil"/>
              <w:bottom w:val="single" w:sz="4" w:space="0" w:color="auto"/>
              <w:right w:val="single" w:sz="4" w:space="0" w:color="auto"/>
            </w:tcBorders>
            <w:shd w:val="clear" w:color="auto" w:fill="auto"/>
            <w:vAlign w:val="center"/>
          </w:tcPr>
          <w:p w14:paraId="3907AE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6ADB8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0,145</w:t>
            </w:r>
          </w:p>
        </w:tc>
      </w:tr>
      <w:tr w:rsidR="00853D83" w:rsidRPr="006A3BA1" w14:paraId="6E73FAA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18CE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контроля и управлением доступа баз ПО ВЭС, СЭС, Омского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4B83E4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0B3A0D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0,125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D1CFED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0,125</w:t>
            </w:r>
          </w:p>
        </w:tc>
        <w:tc>
          <w:tcPr>
            <w:tcW w:w="525" w:type="pct"/>
            <w:tcBorders>
              <w:top w:val="single" w:sz="4" w:space="0" w:color="auto"/>
              <w:left w:val="nil"/>
              <w:bottom w:val="single" w:sz="4" w:space="0" w:color="auto"/>
              <w:right w:val="single" w:sz="4" w:space="0" w:color="auto"/>
            </w:tcBorders>
            <w:shd w:val="clear" w:color="auto" w:fill="auto"/>
            <w:vAlign w:val="center"/>
          </w:tcPr>
          <w:p w14:paraId="6C695C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12047E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7CE2FDF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262E0C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65640E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603EB0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F5D407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525" w:type="pct"/>
            <w:tcBorders>
              <w:top w:val="single" w:sz="4" w:space="0" w:color="auto"/>
              <w:left w:val="nil"/>
              <w:bottom w:val="single" w:sz="4" w:space="0" w:color="auto"/>
              <w:right w:val="single" w:sz="4" w:space="0" w:color="auto"/>
            </w:tcBorders>
            <w:shd w:val="clear" w:color="auto" w:fill="auto"/>
            <w:vAlign w:val="center"/>
          </w:tcPr>
          <w:p w14:paraId="577F00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E52786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FBCC95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B3687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видеонаблюдения баз ПО ВЭС, ЗЭС, СЭС Омского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5EDF45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4C4742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0,013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FA8798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0,013</w:t>
            </w:r>
          </w:p>
        </w:tc>
        <w:tc>
          <w:tcPr>
            <w:tcW w:w="525" w:type="pct"/>
            <w:tcBorders>
              <w:top w:val="single" w:sz="4" w:space="0" w:color="auto"/>
              <w:left w:val="nil"/>
              <w:bottom w:val="single" w:sz="4" w:space="0" w:color="auto"/>
              <w:right w:val="single" w:sz="4" w:space="0" w:color="auto"/>
            </w:tcBorders>
            <w:shd w:val="clear" w:color="auto" w:fill="auto"/>
            <w:vAlign w:val="center"/>
          </w:tcPr>
          <w:p w14:paraId="6D4BBC0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D7A813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637CE22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883FF3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AE1E1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69B92D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95C6E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0,274</w:t>
            </w:r>
          </w:p>
        </w:tc>
        <w:tc>
          <w:tcPr>
            <w:tcW w:w="525" w:type="pct"/>
            <w:tcBorders>
              <w:top w:val="single" w:sz="4" w:space="0" w:color="auto"/>
              <w:left w:val="nil"/>
              <w:bottom w:val="single" w:sz="4" w:space="0" w:color="auto"/>
              <w:right w:val="single" w:sz="4" w:space="0" w:color="auto"/>
            </w:tcBorders>
            <w:shd w:val="clear" w:color="auto" w:fill="auto"/>
            <w:vAlign w:val="center"/>
          </w:tcPr>
          <w:p w14:paraId="4A0A4FD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8A600E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8343F2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FBC16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37C6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FC87D7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5,211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982164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10,757</w:t>
            </w:r>
          </w:p>
        </w:tc>
        <w:tc>
          <w:tcPr>
            <w:tcW w:w="525" w:type="pct"/>
            <w:tcBorders>
              <w:top w:val="single" w:sz="4" w:space="0" w:color="auto"/>
              <w:left w:val="nil"/>
              <w:bottom w:val="single" w:sz="4" w:space="0" w:color="auto"/>
              <w:right w:val="single" w:sz="4" w:space="0" w:color="auto"/>
            </w:tcBorders>
            <w:shd w:val="clear" w:color="auto" w:fill="auto"/>
            <w:vAlign w:val="center"/>
          </w:tcPr>
          <w:p w14:paraId="7E9D3F5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10,757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92CFA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5,546</w:t>
            </w:r>
          </w:p>
        </w:tc>
      </w:tr>
      <w:tr w:rsidR="00853D83" w:rsidRPr="006A3BA1" w14:paraId="21DC552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767E27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Монтаж пожарной сигнализации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A3BA1">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Азовский ннр,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2020г.:</w:t>
            </w:r>
            <w:r w:rsidR="00B50D41">
              <w:rPr>
                <w:rFonts w:ascii="Myriad Pro" w:hAnsi="Myriad Pro"/>
                <w:color w:val="000000"/>
                <w:sz w:val="20"/>
                <w:szCs w:val="20"/>
              </w:rPr>
              <w:t xml:space="preserve"> </w:t>
            </w:r>
            <w:r w:rsidRPr="006A3BA1">
              <w:rPr>
                <w:rFonts w:ascii="Myriad Pro" w:hAnsi="Myriad Pro"/>
                <w:color w:val="000000"/>
                <w:sz w:val="20"/>
                <w:szCs w:val="20"/>
              </w:rPr>
              <w:t>здания и сооружения Горьковский район, Таврический район)</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76879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1,392</w:t>
            </w:r>
          </w:p>
        </w:tc>
        <w:tc>
          <w:tcPr>
            <w:tcW w:w="717" w:type="pct"/>
            <w:tcBorders>
              <w:top w:val="single" w:sz="4" w:space="0" w:color="auto"/>
              <w:left w:val="nil"/>
              <w:bottom w:val="single" w:sz="4" w:space="0" w:color="auto"/>
              <w:right w:val="single" w:sz="4" w:space="0" w:color="auto"/>
            </w:tcBorders>
            <w:vAlign w:val="center"/>
          </w:tcPr>
          <w:p w14:paraId="2E10B86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0,019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27EA6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0,511</w:t>
            </w:r>
          </w:p>
        </w:tc>
        <w:tc>
          <w:tcPr>
            <w:tcW w:w="525" w:type="pct"/>
            <w:tcBorders>
              <w:top w:val="single" w:sz="4" w:space="0" w:color="auto"/>
              <w:left w:val="nil"/>
              <w:bottom w:val="single" w:sz="4" w:space="0" w:color="auto"/>
              <w:right w:val="single" w:sz="4" w:space="0" w:color="auto"/>
            </w:tcBorders>
            <w:shd w:val="clear" w:color="auto" w:fill="auto"/>
            <w:vAlign w:val="center"/>
          </w:tcPr>
          <w:p w14:paraId="5FBEA6D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-0,881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0149D1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0,492</w:t>
            </w:r>
          </w:p>
        </w:tc>
      </w:tr>
      <w:tr w:rsidR="00853D83" w:rsidRPr="006A3BA1" w14:paraId="72AA73D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CBB771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земельных участков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ED355A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C892A3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0,618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525CF0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0,082</w:t>
            </w:r>
          </w:p>
        </w:tc>
        <w:tc>
          <w:tcPr>
            <w:tcW w:w="525" w:type="pct"/>
            <w:tcBorders>
              <w:top w:val="single" w:sz="4" w:space="0" w:color="auto"/>
              <w:left w:val="nil"/>
              <w:bottom w:val="single" w:sz="4" w:space="0" w:color="auto"/>
              <w:right w:val="single" w:sz="4" w:space="0" w:color="auto"/>
            </w:tcBorders>
            <w:shd w:val="clear" w:color="auto" w:fill="auto"/>
            <w:vAlign w:val="center"/>
          </w:tcPr>
          <w:p w14:paraId="768354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0,082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757E9A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-0,536</w:t>
            </w:r>
          </w:p>
        </w:tc>
      </w:tr>
      <w:tr w:rsidR="00853D83" w:rsidRPr="006A3BA1" w14:paraId="279B680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02BF63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Целевая программа по оснащению диспетчерских пунктов филиалов и ДЗО </w:t>
            </w:r>
            <w:r w:rsidR="00BA0DDB">
              <w:rPr>
                <w:rFonts w:ascii="Myriad Pro" w:hAnsi="Myriad Pro"/>
                <w:color w:val="000000"/>
                <w:sz w:val="20"/>
                <w:szCs w:val="20"/>
              </w:rPr>
              <w:t>ОАО </w:t>
            </w:r>
            <w:r w:rsidRPr="006A3BA1">
              <w:rPr>
                <w:rFonts w:ascii="Myriad Pro" w:hAnsi="Myriad Pro"/>
                <w:color w:val="000000"/>
                <w:sz w:val="20"/>
                <w:szCs w:val="20"/>
              </w:rPr>
              <w:t>"МРСК Сибири" источниками независимого электроснабжения: ОДС СЭС ПО ЦУС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190C16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0,410</w:t>
            </w:r>
          </w:p>
        </w:tc>
        <w:tc>
          <w:tcPr>
            <w:tcW w:w="717" w:type="pct"/>
            <w:tcBorders>
              <w:top w:val="single" w:sz="4" w:space="0" w:color="auto"/>
              <w:left w:val="nil"/>
              <w:bottom w:val="single" w:sz="4" w:space="0" w:color="auto"/>
              <w:right w:val="single" w:sz="4" w:space="0" w:color="auto"/>
            </w:tcBorders>
            <w:vAlign w:val="center"/>
          </w:tcPr>
          <w:p w14:paraId="2958026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060100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0543B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-0,410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A8C68B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21DF3B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FF31CC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гаража Седельниковского участка Екатериненского РЭС Е000004320</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A2D8C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12,712</w:t>
            </w:r>
          </w:p>
        </w:tc>
        <w:tc>
          <w:tcPr>
            <w:tcW w:w="717" w:type="pct"/>
            <w:tcBorders>
              <w:top w:val="single" w:sz="4" w:space="0" w:color="auto"/>
              <w:left w:val="nil"/>
              <w:bottom w:val="single" w:sz="4" w:space="0" w:color="auto"/>
              <w:right w:val="single" w:sz="4" w:space="0" w:color="auto"/>
            </w:tcBorders>
            <w:vAlign w:val="center"/>
          </w:tcPr>
          <w:p w14:paraId="0E631AC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B06AE5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A5B10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-12,712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2A72AB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0ABC9A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21C63E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ОПУ ПС Омская Нефть</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631E21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72BAB31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F7652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95AFD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2B7CFC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73783A8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964183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 Реконструкция СПЗ Колонийского мастерского участка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002865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0,841</w:t>
            </w:r>
          </w:p>
        </w:tc>
        <w:tc>
          <w:tcPr>
            <w:tcW w:w="717" w:type="pct"/>
            <w:tcBorders>
              <w:top w:val="single" w:sz="4" w:space="0" w:color="auto"/>
              <w:left w:val="nil"/>
              <w:bottom w:val="single" w:sz="4" w:space="0" w:color="auto"/>
              <w:right w:val="single" w:sz="4" w:space="0" w:color="auto"/>
            </w:tcBorders>
            <w:vAlign w:val="center"/>
          </w:tcPr>
          <w:p w14:paraId="3BE8C1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B64606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4D388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22DD6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B70B60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6696C0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РПБ Павлоградского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561806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1,495</w:t>
            </w:r>
          </w:p>
        </w:tc>
        <w:tc>
          <w:tcPr>
            <w:tcW w:w="717" w:type="pct"/>
            <w:tcBorders>
              <w:top w:val="single" w:sz="4" w:space="0" w:color="auto"/>
              <w:left w:val="nil"/>
              <w:bottom w:val="single" w:sz="4" w:space="0" w:color="auto"/>
              <w:right w:val="single" w:sz="4" w:space="0" w:color="auto"/>
            </w:tcBorders>
            <w:vAlign w:val="center"/>
          </w:tcPr>
          <w:p w14:paraId="388732E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5B79E3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03D212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-1,495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42CF2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9B2AF0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E0335E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СПЗ мастерского участка Новоягодинский Знаменского РЭС Е000002186</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C36D9C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7,626</w:t>
            </w:r>
          </w:p>
        </w:tc>
        <w:tc>
          <w:tcPr>
            <w:tcW w:w="717" w:type="pct"/>
            <w:tcBorders>
              <w:top w:val="single" w:sz="4" w:space="0" w:color="auto"/>
              <w:left w:val="nil"/>
              <w:bottom w:val="single" w:sz="4" w:space="0" w:color="auto"/>
              <w:right w:val="single" w:sz="4" w:space="0" w:color="auto"/>
            </w:tcBorders>
            <w:vAlign w:val="center"/>
          </w:tcPr>
          <w:p w14:paraId="1F4D3D0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12ADC9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45D0B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-7,626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0A088F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518E5D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6F1E78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СПЗ Новотроицкого участка (реконструкция здания гаража-мастерской с монтерским пунктом с. Новотроицкое) Омского РЭС Е000020838</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94BF82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1,431</w:t>
            </w:r>
          </w:p>
        </w:tc>
        <w:tc>
          <w:tcPr>
            <w:tcW w:w="717" w:type="pct"/>
            <w:tcBorders>
              <w:top w:val="single" w:sz="4" w:space="0" w:color="auto"/>
              <w:left w:val="nil"/>
              <w:bottom w:val="single" w:sz="4" w:space="0" w:color="auto"/>
              <w:right w:val="single" w:sz="4" w:space="0" w:color="auto"/>
            </w:tcBorders>
            <w:vAlign w:val="center"/>
          </w:tcPr>
          <w:p w14:paraId="527C401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0,111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3B3B49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0,111</w:t>
            </w:r>
          </w:p>
        </w:tc>
        <w:tc>
          <w:tcPr>
            <w:tcW w:w="525" w:type="pct"/>
            <w:tcBorders>
              <w:top w:val="single" w:sz="4" w:space="0" w:color="auto"/>
              <w:left w:val="nil"/>
              <w:bottom w:val="single" w:sz="4" w:space="0" w:color="auto"/>
              <w:right w:val="single" w:sz="4" w:space="0" w:color="auto"/>
            </w:tcBorders>
            <w:shd w:val="clear" w:color="auto" w:fill="auto"/>
            <w:vAlign w:val="center"/>
          </w:tcPr>
          <w:p w14:paraId="2023862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-1,320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DDD7D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5427A7A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737556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Транспортные средства ОЭ</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0D455D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28,814</w:t>
            </w:r>
          </w:p>
        </w:tc>
        <w:tc>
          <w:tcPr>
            <w:tcW w:w="717" w:type="pct"/>
            <w:tcBorders>
              <w:top w:val="single" w:sz="4" w:space="0" w:color="auto"/>
              <w:left w:val="nil"/>
              <w:bottom w:val="single" w:sz="4" w:space="0" w:color="auto"/>
              <w:right w:val="single" w:sz="4" w:space="0" w:color="auto"/>
            </w:tcBorders>
            <w:vAlign w:val="center"/>
          </w:tcPr>
          <w:p w14:paraId="3CEEEC6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0,498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4EF311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9,835</w:t>
            </w:r>
          </w:p>
        </w:tc>
        <w:tc>
          <w:tcPr>
            <w:tcW w:w="525" w:type="pct"/>
            <w:tcBorders>
              <w:top w:val="single" w:sz="4" w:space="0" w:color="auto"/>
              <w:left w:val="nil"/>
              <w:bottom w:val="single" w:sz="4" w:space="0" w:color="auto"/>
              <w:right w:val="single" w:sz="4" w:space="0" w:color="auto"/>
            </w:tcBorders>
            <w:shd w:val="clear" w:color="auto" w:fill="auto"/>
            <w:vAlign w:val="center"/>
          </w:tcPr>
          <w:p w14:paraId="5739F4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-18,979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574FD5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9,337</w:t>
            </w:r>
          </w:p>
        </w:tc>
      </w:tr>
      <w:tr w:rsidR="00853D83" w:rsidRPr="006A3BA1" w14:paraId="0D3A778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057A29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Оборудование, не входящее в сметы строек ОЭ</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D05241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15,678</w:t>
            </w:r>
          </w:p>
        </w:tc>
        <w:tc>
          <w:tcPr>
            <w:tcW w:w="717" w:type="pct"/>
            <w:tcBorders>
              <w:top w:val="single" w:sz="4" w:space="0" w:color="auto"/>
              <w:left w:val="nil"/>
              <w:bottom w:val="single" w:sz="4" w:space="0" w:color="auto"/>
              <w:right w:val="single" w:sz="4" w:space="0" w:color="auto"/>
            </w:tcBorders>
            <w:vAlign w:val="center"/>
          </w:tcPr>
          <w:p w14:paraId="1945764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10,474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8D7039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17,065</w:t>
            </w:r>
          </w:p>
        </w:tc>
        <w:tc>
          <w:tcPr>
            <w:tcW w:w="525" w:type="pct"/>
            <w:tcBorders>
              <w:top w:val="single" w:sz="4" w:space="0" w:color="auto"/>
              <w:left w:val="nil"/>
              <w:bottom w:val="single" w:sz="4" w:space="0" w:color="auto"/>
              <w:right w:val="single" w:sz="4" w:space="0" w:color="auto"/>
            </w:tcBorders>
            <w:shd w:val="clear" w:color="auto" w:fill="auto"/>
            <w:vAlign w:val="center"/>
          </w:tcPr>
          <w:p w14:paraId="0BB19F7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1,387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840138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6,591</w:t>
            </w:r>
          </w:p>
        </w:tc>
      </w:tr>
      <w:tr w:rsidR="00853D83" w:rsidRPr="006A3BA1" w14:paraId="427520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707C96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ИА МРСК Серверное оборудование для модернизации центра обработки данных</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0C5AAE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A3AA59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5,908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EEFF0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5,338</w:t>
            </w:r>
          </w:p>
        </w:tc>
        <w:tc>
          <w:tcPr>
            <w:tcW w:w="525" w:type="pct"/>
            <w:tcBorders>
              <w:top w:val="single" w:sz="4" w:space="0" w:color="auto"/>
              <w:left w:val="nil"/>
              <w:bottom w:val="single" w:sz="4" w:space="0" w:color="auto"/>
              <w:right w:val="single" w:sz="4" w:space="0" w:color="auto"/>
            </w:tcBorders>
            <w:shd w:val="clear" w:color="auto" w:fill="auto"/>
            <w:vAlign w:val="center"/>
          </w:tcPr>
          <w:p w14:paraId="69BB58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5,338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34CC02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-0,570</w:t>
            </w:r>
          </w:p>
        </w:tc>
      </w:tr>
      <w:tr w:rsidR="00853D83" w:rsidRPr="006A3BA1" w14:paraId="2EEA49F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25BFBF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DDE6A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8A6CCA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4,494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2067E8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1,790</w:t>
            </w:r>
          </w:p>
        </w:tc>
        <w:tc>
          <w:tcPr>
            <w:tcW w:w="525" w:type="pct"/>
            <w:tcBorders>
              <w:top w:val="single" w:sz="4" w:space="0" w:color="auto"/>
              <w:left w:val="nil"/>
              <w:bottom w:val="single" w:sz="4" w:space="0" w:color="auto"/>
              <w:right w:val="single" w:sz="4" w:space="0" w:color="auto"/>
            </w:tcBorders>
            <w:shd w:val="clear" w:color="auto" w:fill="auto"/>
            <w:vAlign w:val="center"/>
          </w:tcPr>
          <w:p w14:paraId="5E30188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1,790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62971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-2,704</w:t>
            </w:r>
          </w:p>
        </w:tc>
      </w:tr>
      <w:tr w:rsidR="00853D83" w:rsidRPr="006A3BA1" w14:paraId="6D05510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D23641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Прочие основные средства, не требующие монтажа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1C483E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0,675</w:t>
            </w:r>
          </w:p>
        </w:tc>
        <w:tc>
          <w:tcPr>
            <w:tcW w:w="717" w:type="pct"/>
            <w:tcBorders>
              <w:top w:val="single" w:sz="4" w:space="0" w:color="auto"/>
              <w:left w:val="nil"/>
              <w:bottom w:val="single" w:sz="4" w:space="0" w:color="auto"/>
              <w:right w:val="single" w:sz="4" w:space="0" w:color="auto"/>
            </w:tcBorders>
            <w:vAlign w:val="center"/>
          </w:tcPr>
          <w:p w14:paraId="6B0506F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0,210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AE907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0,222</w:t>
            </w:r>
          </w:p>
        </w:tc>
        <w:tc>
          <w:tcPr>
            <w:tcW w:w="525" w:type="pct"/>
            <w:tcBorders>
              <w:top w:val="single" w:sz="4" w:space="0" w:color="auto"/>
              <w:left w:val="nil"/>
              <w:bottom w:val="single" w:sz="4" w:space="0" w:color="auto"/>
              <w:right w:val="single" w:sz="4" w:space="0" w:color="auto"/>
            </w:tcBorders>
            <w:shd w:val="clear" w:color="auto" w:fill="auto"/>
            <w:vAlign w:val="center"/>
          </w:tcPr>
          <w:p w14:paraId="18D56F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-0,454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F28D87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0,012</w:t>
            </w:r>
          </w:p>
        </w:tc>
      </w:tr>
      <w:tr w:rsidR="00853D83" w:rsidRPr="006A3BA1" w14:paraId="75F4005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00266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Создание конфигурации НМА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72E26E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098403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2,657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E572C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4,351</w:t>
            </w:r>
          </w:p>
        </w:tc>
        <w:tc>
          <w:tcPr>
            <w:tcW w:w="525" w:type="pct"/>
            <w:tcBorders>
              <w:top w:val="single" w:sz="4" w:space="0" w:color="auto"/>
              <w:left w:val="nil"/>
              <w:bottom w:val="single" w:sz="4" w:space="0" w:color="auto"/>
              <w:right w:val="single" w:sz="4" w:space="0" w:color="auto"/>
            </w:tcBorders>
            <w:shd w:val="clear" w:color="auto" w:fill="auto"/>
            <w:vAlign w:val="center"/>
          </w:tcPr>
          <w:p w14:paraId="1C6FFCA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4,351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F3B6D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1,694</w:t>
            </w:r>
          </w:p>
        </w:tc>
      </w:tr>
      <w:tr w:rsidR="00853D83" w:rsidRPr="006A3BA1" w14:paraId="5D1EC0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CBE307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Создание баз данных НМА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756593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6A962D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6,674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B42372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7,374</w:t>
            </w:r>
          </w:p>
        </w:tc>
        <w:tc>
          <w:tcPr>
            <w:tcW w:w="525" w:type="pct"/>
            <w:tcBorders>
              <w:top w:val="single" w:sz="4" w:space="0" w:color="auto"/>
              <w:left w:val="nil"/>
              <w:bottom w:val="single" w:sz="4" w:space="0" w:color="auto"/>
              <w:right w:val="single" w:sz="4" w:space="0" w:color="auto"/>
            </w:tcBorders>
            <w:shd w:val="clear" w:color="auto" w:fill="auto"/>
            <w:vAlign w:val="center"/>
          </w:tcPr>
          <w:p w14:paraId="064B04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7,374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6F0C0B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0,700</w:t>
            </w:r>
          </w:p>
        </w:tc>
      </w:tr>
      <w:tr w:rsidR="00853D83" w:rsidRPr="006A3BA1" w14:paraId="6925848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FBB28D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модернизацией САОН: ПС Барановская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A1B743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0,719</w:t>
            </w:r>
          </w:p>
        </w:tc>
        <w:tc>
          <w:tcPr>
            <w:tcW w:w="717" w:type="pct"/>
            <w:tcBorders>
              <w:top w:val="single" w:sz="4" w:space="0" w:color="auto"/>
              <w:left w:val="nil"/>
              <w:bottom w:val="single" w:sz="4" w:space="0" w:color="auto"/>
              <w:right w:val="single" w:sz="4" w:space="0" w:color="auto"/>
            </w:tcBorders>
            <w:vAlign w:val="center"/>
          </w:tcPr>
          <w:p w14:paraId="1A4611D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28016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52C9EBF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-0,719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76F052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DAB0D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F5932C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заменой масляных выключателей-10 кВ на вакуум выкл. на ПС Амурская 6 шт.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BFF294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0,797</w:t>
            </w:r>
          </w:p>
        </w:tc>
        <w:tc>
          <w:tcPr>
            <w:tcW w:w="717" w:type="pct"/>
            <w:tcBorders>
              <w:top w:val="single" w:sz="4" w:space="0" w:color="auto"/>
              <w:left w:val="nil"/>
              <w:bottom w:val="single" w:sz="4" w:space="0" w:color="auto"/>
              <w:right w:val="single" w:sz="4" w:space="0" w:color="auto"/>
            </w:tcBorders>
            <w:vAlign w:val="center"/>
          </w:tcPr>
          <w:p w14:paraId="06DE9EB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57AE4B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6A4EF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-0,797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097768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C5843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622AC8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Восточная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B40E00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1,643</w:t>
            </w:r>
          </w:p>
        </w:tc>
        <w:tc>
          <w:tcPr>
            <w:tcW w:w="717" w:type="pct"/>
            <w:tcBorders>
              <w:top w:val="single" w:sz="4" w:space="0" w:color="auto"/>
              <w:left w:val="nil"/>
              <w:bottom w:val="single" w:sz="4" w:space="0" w:color="auto"/>
              <w:right w:val="single" w:sz="4" w:space="0" w:color="auto"/>
            </w:tcBorders>
            <w:vAlign w:val="center"/>
          </w:tcPr>
          <w:p w14:paraId="62E030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DC3FA5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268417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-1,643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4A5166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973A49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11341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подстанций с заменой устаревших РЗ на МПРЗА Новоуральская, Горьковская, Большеречье, Стрела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ACB157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8,898</w:t>
            </w:r>
          </w:p>
        </w:tc>
        <w:tc>
          <w:tcPr>
            <w:tcW w:w="717" w:type="pct"/>
            <w:tcBorders>
              <w:top w:val="single" w:sz="4" w:space="0" w:color="auto"/>
              <w:left w:val="nil"/>
              <w:bottom w:val="single" w:sz="4" w:space="0" w:color="auto"/>
              <w:right w:val="single" w:sz="4" w:space="0" w:color="auto"/>
            </w:tcBorders>
            <w:vAlign w:val="center"/>
          </w:tcPr>
          <w:p w14:paraId="4C032FA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146EC3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8E09A5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-8,898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B8E342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BA6D19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47F232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Сибзавод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C75772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29,661</w:t>
            </w:r>
          </w:p>
        </w:tc>
        <w:tc>
          <w:tcPr>
            <w:tcW w:w="717" w:type="pct"/>
            <w:tcBorders>
              <w:top w:val="single" w:sz="4" w:space="0" w:color="auto"/>
              <w:left w:val="nil"/>
              <w:bottom w:val="single" w:sz="4" w:space="0" w:color="auto"/>
              <w:right w:val="single" w:sz="4" w:space="0" w:color="auto"/>
            </w:tcBorders>
            <w:vAlign w:val="center"/>
          </w:tcPr>
          <w:p w14:paraId="1167D12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6D0A14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CC8439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-29,661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D6AC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74DDCD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9C2D64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110 кВ "Сосновская" с установкой секционного выключателя 110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2A2845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3,814</w:t>
            </w:r>
          </w:p>
        </w:tc>
        <w:tc>
          <w:tcPr>
            <w:tcW w:w="717" w:type="pct"/>
            <w:tcBorders>
              <w:top w:val="single" w:sz="4" w:space="0" w:color="auto"/>
              <w:left w:val="nil"/>
              <w:bottom w:val="single" w:sz="4" w:space="0" w:color="auto"/>
              <w:right w:val="single" w:sz="4" w:space="0" w:color="auto"/>
            </w:tcBorders>
            <w:vAlign w:val="center"/>
          </w:tcPr>
          <w:p w14:paraId="4FBC83D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E1B388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553A5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-3,814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50C636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960EC2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11D814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с установкой ОМП Екатериновская, Екатеринославская, Большие Уки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3F4D5C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0,120</w:t>
            </w:r>
          </w:p>
        </w:tc>
        <w:tc>
          <w:tcPr>
            <w:tcW w:w="717" w:type="pct"/>
            <w:tcBorders>
              <w:top w:val="single" w:sz="4" w:space="0" w:color="auto"/>
              <w:left w:val="nil"/>
              <w:bottom w:val="single" w:sz="4" w:space="0" w:color="auto"/>
              <w:right w:val="single" w:sz="4" w:space="0" w:color="auto"/>
            </w:tcBorders>
            <w:vAlign w:val="center"/>
          </w:tcPr>
          <w:p w14:paraId="02BA4FD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094EF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CC5194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066F8B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DCE79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650ACA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подстанций с заменой устаревших РЗ на МПРЗА Тара, Павлоградская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FFC284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1,174</w:t>
            </w:r>
          </w:p>
        </w:tc>
        <w:tc>
          <w:tcPr>
            <w:tcW w:w="717" w:type="pct"/>
            <w:tcBorders>
              <w:top w:val="single" w:sz="4" w:space="0" w:color="auto"/>
              <w:left w:val="nil"/>
              <w:bottom w:val="single" w:sz="4" w:space="0" w:color="auto"/>
              <w:right w:val="single" w:sz="4" w:space="0" w:color="auto"/>
            </w:tcBorders>
            <w:vAlign w:val="center"/>
          </w:tcPr>
          <w:p w14:paraId="67A2330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48CDB2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AC03CD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BE9C2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62D483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2AC855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Советская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F84F28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2,192</w:t>
            </w:r>
          </w:p>
        </w:tc>
        <w:tc>
          <w:tcPr>
            <w:tcW w:w="717" w:type="pct"/>
            <w:tcBorders>
              <w:top w:val="single" w:sz="4" w:space="0" w:color="auto"/>
              <w:left w:val="nil"/>
              <w:bottom w:val="single" w:sz="4" w:space="0" w:color="auto"/>
              <w:right w:val="single" w:sz="4" w:space="0" w:color="auto"/>
            </w:tcBorders>
            <w:vAlign w:val="center"/>
          </w:tcPr>
          <w:p w14:paraId="3A5962F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23748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DF824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39354E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0D19C6"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370F3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Амурская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5505AA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2,192</w:t>
            </w:r>
          </w:p>
        </w:tc>
        <w:tc>
          <w:tcPr>
            <w:tcW w:w="717" w:type="pct"/>
            <w:tcBorders>
              <w:top w:val="single" w:sz="4" w:space="0" w:color="auto"/>
              <w:left w:val="nil"/>
              <w:bottom w:val="single" w:sz="4" w:space="0" w:color="auto"/>
              <w:right w:val="single" w:sz="4" w:space="0" w:color="auto"/>
            </w:tcBorders>
            <w:vAlign w:val="center"/>
          </w:tcPr>
          <w:p w14:paraId="76B3453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67302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532144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D3FBB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018FFA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EA2B36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монтаж пожарной сигнализации на объектах "Омскэнерго"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2C9FE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0,292</w:t>
            </w:r>
          </w:p>
        </w:tc>
        <w:tc>
          <w:tcPr>
            <w:tcW w:w="717" w:type="pct"/>
            <w:tcBorders>
              <w:top w:val="single" w:sz="4" w:space="0" w:color="auto"/>
              <w:left w:val="nil"/>
              <w:bottom w:val="single" w:sz="4" w:space="0" w:color="auto"/>
              <w:right w:val="single" w:sz="4" w:space="0" w:color="auto"/>
            </w:tcBorders>
            <w:vAlign w:val="center"/>
          </w:tcPr>
          <w:p w14:paraId="5A3C98A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1B91C0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5751ED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2C35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6F157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A15292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Реконструкция РПБ Одесского РЭС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8D965F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21,186</w:t>
            </w:r>
          </w:p>
        </w:tc>
        <w:tc>
          <w:tcPr>
            <w:tcW w:w="717" w:type="pct"/>
            <w:tcBorders>
              <w:top w:val="single" w:sz="4" w:space="0" w:color="auto"/>
              <w:left w:val="nil"/>
              <w:bottom w:val="single" w:sz="4" w:space="0" w:color="auto"/>
              <w:right w:val="single" w:sz="4" w:space="0" w:color="auto"/>
            </w:tcBorders>
            <w:vAlign w:val="center"/>
          </w:tcPr>
          <w:p w14:paraId="0729543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900D7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C610EA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-21,186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27D067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C72F24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D96920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Разработка ПСД на Реконструкцию ОПУ ПС Куйбышевская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46DDC2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05A4BA4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B8B59B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BFE6B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A7382E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CB9CF9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0C647F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автотранспорта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1C3C05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0,324</w:t>
            </w:r>
          </w:p>
        </w:tc>
        <w:tc>
          <w:tcPr>
            <w:tcW w:w="717" w:type="pct"/>
            <w:tcBorders>
              <w:top w:val="single" w:sz="4" w:space="0" w:color="auto"/>
              <w:left w:val="nil"/>
              <w:bottom w:val="single" w:sz="4" w:space="0" w:color="auto"/>
              <w:right w:val="single" w:sz="4" w:space="0" w:color="auto"/>
            </w:tcBorders>
            <w:vAlign w:val="center"/>
          </w:tcPr>
          <w:p w14:paraId="7DB5F1B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806D0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889C6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-0,324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897A5A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CC01A2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5E370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ВТ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724A4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10,791</w:t>
            </w:r>
          </w:p>
        </w:tc>
        <w:tc>
          <w:tcPr>
            <w:tcW w:w="717" w:type="pct"/>
            <w:tcBorders>
              <w:top w:val="single" w:sz="4" w:space="0" w:color="auto"/>
              <w:left w:val="nil"/>
              <w:bottom w:val="single" w:sz="4" w:space="0" w:color="auto"/>
              <w:right w:val="single" w:sz="4" w:space="0" w:color="auto"/>
            </w:tcBorders>
            <w:vAlign w:val="center"/>
          </w:tcPr>
          <w:p w14:paraId="4798893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D4F3E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19D8E2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-10,791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625E1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F04490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0B831C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Мероприятия по охране труда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55B1A9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10,169</w:t>
            </w:r>
          </w:p>
        </w:tc>
        <w:tc>
          <w:tcPr>
            <w:tcW w:w="717" w:type="pct"/>
            <w:tcBorders>
              <w:top w:val="single" w:sz="4" w:space="0" w:color="auto"/>
              <w:left w:val="nil"/>
              <w:bottom w:val="single" w:sz="4" w:space="0" w:color="auto"/>
              <w:right w:val="single" w:sz="4" w:space="0" w:color="auto"/>
            </w:tcBorders>
            <w:vAlign w:val="center"/>
          </w:tcPr>
          <w:p w14:paraId="331868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A6724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2014E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-10,169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722D9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24CED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271C92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Оборудование рабочих мест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23F184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4,237</w:t>
            </w:r>
          </w:p>
        </w:tc>
        <w:tc>
          <w:tcPr>
            <w:tcW w:w="717" w:type="pct"/>
            <w:tcBorders>
              <w:top w:val="single" w:sz="4" w:space="0" w:color="auto"/>
              <w:left w:val="nil"/>
              <w:bottom w:val="single" w:sz="4" w:space="0" w:color="auto"/>
              <w:right w:val="single" w:sz="4" w:space="0" w:color="auto"/>
            </w:tcBorders>
            <w:vAlign w:val="center"/>
          </w:tcPr>
          <w:p w14:paraId="1992B19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B47D6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63B6FB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-4,237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39D27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CA5DCA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C4B12E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Приборы диагностики и измерений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72134C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16,525</w:t>
            </w:r>
          </w:p>
        </w:tc>
        <w:tc>
          <w:tcPr>
            <w:tcW w:w="717" w:type="pct"/>
            <w:tcBorders>
              <w:top w:val="single" w:sz="4" w:space="0" w:color="auto"/>
              <w:left w:val="nil"/>
              <w:bottom w:val="single" w:sz="4" w:space="0" w:color="auto"/>
              <w:right w:val="single" w:sz="4" w:space="0" w:color="auto"/>
            </w:tcBorders>
            <w:vAlign w:val="center"/>
          </w:tcPr>
          <w:p w14:paraId="6FF2C91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018D7B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4192E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-16,525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51E76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25D275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0F9DC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Приборы энергосвязь</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C24DFB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3,439</w:t>
            </w:r>
          </w:p>
        </w:tc>
        <w:tc>
          <w:tcPr>
            <w:tcW w:w="717" w:type="pct"/>
            <w:tcBorders>
              <w:top w:val="single" w:sz="4" w:space="0" w:color="auto"/>
              <w:left w:val="nil"/>
              <w:bottom w:val="single" w:sz="4" w:space="0" w:color="auto"/>
              <w:right w:val="single" w:sz="4" w:space="0" w:color="auto"/>
            </w:tcBorders>
            <w:vAlign w:val="center"/>
          </w:tcPr>
          <w:p w14:paraId="4DA6619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2F9D07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BF48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-3,439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94AB70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36FA76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ABB28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Черлакская, Оконешниковская, Крутинская, Колосовская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9140FD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0,217</w:t>
            </w:r>
          </w:p>
        </w:tc>
        <w:tc>
          <w:tcPr>
            <w:tcW w:w="717" w:type="pct"/>
            <w:tcBorders>
              <w:top w:val="single" w:sz="4" w:space="0" w:color="auto"/>
              <w:left w:val="nil"/>
              <w:bottom w:val="single" w:sz="4" w:space="0" w:color="auto"/>
              <w:right w:val="single" w:sz="4" w:space="0" w:color="auto"/>
            </w:tcBorders>
            <w:vAlign w:val="center"/>
          </w:tcPr>
          <w:p w14:paraId="21AFD41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1693A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D016A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-0,217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A6F85D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B4AA5A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D753F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110 кВ "Московка - Октябрьская" (20.5500.1307.13)</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615F1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379,833</w:t>
            </w:r>
          </w:p>
        </w:tc>
        <w:tc>
          <w:tcPr>
            <w:tcW w:w="717" w:type="pct"/>
            <w:tcBorders>
              <w:top w:val="single" w:sz="4" w:space="0" w:color="auto"/>
              <w:left w:val="nil"/>
              <w:bottom w:val="single" w:sz="4" w:space="0" w:color="auto"/>
              <w:right w:val="single" w:sz="4" w:space="0" w:color="auto"/>
            </w:tcBorders>
            <w:vAlign w:val="center"/>
          </w:tcPr>
          <w:p w14:paraId="62DCC86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0,024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B0017E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-1,474</w:t>
            </w:r>
          </w:p>
        </w:tc>
        <w:tc>
          <w:tcPr>
            <w:tcW w:w="525" w:type="pct"/>
            <w:tcBorders>
              <w:top w:val="single" w:sz="4" w:space="0" w:color="auto"/>
              <w:left w:val="nil"/>
              <w:bottom w:val="single" w:sz="4" w:space="0" w:color="auto"/>
              <w:right w:val="single" w:sz="4" w:space="0" w:color="auto"/>
            </w:tcBorders>
            <w:shd w:val="clear" w:color="auto" w:fill="auto"/>
            <w:vAlign w:val="center"/>
          </w:tcPr>
          <w:p w14:paraId="5DA159D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-381,307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1FFBE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-1,498</w:t>
            </w:r>
          </w:p>
        </w:tc>
      </w:tr>
      <w:tr w:rsidR="00853D83" w:rsidRPr="006A3BA1" w14:paraId="279EAFF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9C2422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110 кВ "Октябрьская - Северо-Западная"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C6F978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014B79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5D4C3E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2,805</w:t>
            </w:r>
          </w:p>
        </w:tc>
        <w:tc>
          <w:tcPr>
            <w:tcW w:w="525" w:type="pct"/>
            <w:tcBorders>
              <w:top w:val="single" w:sz="4" w:space="0" w:color="auto"/>
              <w:left w:val="nil"/>
              <w:bottom w:val="single" w:sz="4" w:space="0" w:color="auto"/>
              <w:right w:val="single" w:sz="4" w:space="0" w:color="auto"/>
            </w:tcBorders>
            <w:shd w:val="clear" w:color="auto" w:fill="auto"/>
            <w:vAlign w:val="center"/>
          </w:tcPr>
          <w:p w14:paraId="2E6C1B8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2,805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46812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2,805</w:t>
            </w:r>
          </w:p>
        </w:tc>
      </w:tr>
      <w:tr w:rsidR="00853D83" w:rsidRPr="006A3BA1" w14:paraId="7E53A44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DD20AB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ПС 35/10 кВ "Гидроузел" (№20.55.3836.10 от 13.05.2011г.)</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DF138B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A1892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3,639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BBCEF8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9,770</w:t>
            </w:r>
          </w:p>
        </w:tc>
        <w:tc>
          <w:tcPr>
            <w:tcW w:w="525" w:type="pct"/>
            <w:tcBorders>
              <w:top w:val="single" w:sz="4" w:space="0" w:color="auto"/>
              <w:left w:val="nil"/>
              <w:bottom w:val="single" w:sz="4" w:space="0" w:color="auto"/>
              <w:right w:val="single" w:sz="4" w:space="0" w:color="auto"/>
            </w:tcBorders>
            <w:shd w:val="clear" w:color="auto" w:fill="auto"/>
            <w:vAlign w:val="center"/>
          </w:tcPr>
          <w:p w14:paraId="7A3E79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9,770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D7FEB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6,131</w:t>
            </w:r>
          </w:p>
        </w:tc>
      </w:tr>
      <w:tr w:rsidR="00853D83" w:rsidRPr="006A3BA1" w14:paraId="2E7CAB5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9D2CE1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10 кВ и РП 10 кВ (12 ячеек) в районе ул. Кондратюка (заявки: 11000168436, 11000169072, 11000170443)</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738A06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26F09D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4,794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8D8E58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4,794</w:t>
            </w:r>
          </w:p>
        </w:tc>
        <w:tc>
          <w:tcPr>
            <w:tcW w:w="525" w:type="pct"/>
            <w:tcBorders>
              <w:top w:val="single" w:sz="4" w:space="0" w:color="auto"/>
              <w:left w:val="nil"/>
              <w:bottom w:val="single" w:sz="4" w:space="0" w:color="auto"/>
              <w:right w:val="single" w:sz="4" w:space="0" w:color="auto"/>
            </w:tcBorders>
            <w:shd w:val="clear" w:color="auto" w:fill="auto"/>
            <w:vAlign w:val="center"/>
          </w:tcPr>
          <w:p w14:paraId="63E957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4,794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9CA3C6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735346C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FC5F39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двух КЛ-10 кВ Ф.707, Ф.735 от ПС Сибзавод 110/10 кВ до РП-1</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81F7A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AB2BC0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5E44FA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0,004</w:t>
            </w:r>
          </w:p>
        </w:tc>
        <w:tc>
          <w:tcPr>
            <w:tcW w:w="525" w:type="pct"/>
            <w:tcBorders>
              <w:top w:val="single" w:sz="4" w:space="0" w:color="auto"/>
              <w:left w:val="nil"/>
              <w:bottom w:val="single" w:sz="4" w:space="0" w:color="auto"/>
              <w:right w:val="single" w:sz="4" w:space="0" w:color="auto"/>
            </w:tcBorders>
            <w:shd w:val="clear" w:color="auto" w:fill="auto"/>
            <w:vAlign w:val="center"/>
          </w:tcPr>
          <w:p w14:paraId="32D198B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DDC31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0,004</w:t>
            </w:r>
          </w:p>
        </w:tc>
      </w:tr>
      <w:tr w:rsidR="00853D83" w:rsidRPr="006A3BA1" w14:paraId="1B78724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CCFCF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B6AC2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9ACCF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0,010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5B27E2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B9EBF6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221B2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-0,010</w:t>
            </w:r>
          </w:p>
        </w:tc>
      </w:tr>
      <w:tr w:rsidR="00853D83" w:rsidRPr="006A3BA1" w14:paraId="5A924EB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6C3B4D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реконструкция сетей для осуществления ТП энергопринимающих устройств заявителей по индивидуальным проектам (20.55.1437.12 от 13.04.2012, 20.55.4673.11 от 22.02.2012, 20.55.846.12 от 05.03.2012)</w:t>
            </w:r>
            <w:r w:rsidR="00B50D41">
              <w:rPr>
                <w:rFonts w:ascii="Myriad Pro" w:hAnsi="Myriad Pro"/>
                <w:color w:val="000000"/>
                <w:sz w:val="20"/>
                <w:szCs w:val="20"/>
              </w:rPr>
              <w:t xml:space="preserve"> </w:t>
            </w:r>
            <w:r w:rsidRPr="006A3BA1">
              <w:rPr>
                <w:rFonts w:ascii="Myriad Pro" w:hAnsi="Myriad Pro"/>
                <w:color w:val="000000"/>
                <w:sz w:val="20"/>
                <w:szCs w:val="20"/>
              </w:rPr>
              <w:t xml:space="preserve">/от 15 до 150 кВт/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CFED4F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73D98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17B3A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0,442</w:t>
            </w:r>
          </w:p>
        </w:tc>
        <w:tc>
          <w:tcPr>
            <w:tcW w:w="525" w:type="pct"/>
            <w:tcBorders>
              <w:top w:val="single" w:sz="4" w:space="0" w:color="auto"/>
              <w:left w:val="nil"/>
              <w:bottom w:val="single" w:sz="4" w:space="0" w:color="auto"/>
              <w:right w:val="single" w:sz="4" w:space="0" w:color="auto"/>
            </w:tcBorders>
            <w:shd w:val="clear" w:color="auto" w:fill="auto"/>
            <w:vAlign w:val="center"/>
          </w:tcPr>
          <w:p w14:paraId="45535F4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A7B63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0,442</w:t>
            </w:r>
          </w:p>
        </w:tc>
      </w:tr>
      <w:tr w:rsidR="00853D83" w:rsidRPr="006A3BA1" w14:paraId="38B776E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9E2C08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КЛ-0,4 кВ в районе улиц Менделеева и Малиновского в САО г. Омска (20.55.1428.12 от 30.03.2012)</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B0028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0319C7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0,181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A4BAB2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0,199</w:t>
            </w:r>
          </w:p>
        </w:tc>
        <w:tc>
          <w:tcPr>
            <w:tcW w:w="525" w:type="pct"/>
            <w:tcBorders>
              <w:top w:val="single" w:sz="4" w:space="0" w:color="auto"/>
              <w:left w:val="nil"/>
              <w:bottom w:val="single" w:sz="4" w:space="0" w:color="auto"/>
              <w:right w:val="single" w:sz="4" w:space="0" w:color="auto"/>
            </w:tcBorders>
            <w:shd w:val="clear" w:color="auto" w:fill="auto"/>
            <w:vAlign w:val="center"/>
          </w:tcPr>
          <w:p w14:paraId="73F142D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0,199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99F20B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0,018</w:t>
            </w:r>
          </w:p>
        </w:tc>
      </w:tr>
      <w:tr w:rsidR="00853D83" w:rsidRPr="006A3BA1" w14:paraId="27D2E51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15A6FD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Реализация мероприятий по технологическому присоединению льготной категории заявителей до 15 кВт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5823E3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103,390</w:t>
            </w:r>
          </w:p>
        </w:tc>
        <w:tc>
          <w:tcPr>
            <w:tcW w:w="717" w:type="pct"/>
            <w:tcBorders>
              <w:top w:val="single" w:sz="4" w:space="0" w:color="auto"/>
              <w:left w:val="nil"/>
              <w:bottom w:val="single" w:sz="4" w:space="0" w:color="auto"/>
              <w:right w:val="single" w:sz="4" w:space="0" w:color="auto"/>
            </w:tcBorders>
            <w:vAlign w:val="center"/>
          </w:tcPr>
          <w:p w14:paraId="609A729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100,127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02BE3A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201,554</w:t>
            </w:r>
          </w:p>
        </w:tc>
        <w:tc>
          <w:tcPr>
            <w:tcW w:w="525" w:type="pct"/>
            <w:tcBorders>
              <w:top w:val="single" w:sz="4" w:space="0" w:color="auto"/>
              <w:left w:val="nil"/>
              <w:bottom w:val="single" w:sz="4" w:space="0" w:color="auto"/>
              <w:right w:val="single" w:sz="4" w:space="0" w:color="auto"/>
            </w:tcBorders>
            <w:shd w:val="clear" w:color="auto" w:fill="auto"/>
            <w:vAlign w:val="center"/>
          </w:tcPr>
          <w:p w14:paraId="4ECA3A3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98,164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F2920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101,427</w:t>
            </w:r>
          </w:p>
        </w:tc>
      </w:tr>
      <w:tr w:rsidR="00853D83" w:rsidRPr="006A3BA1" w14:paraId="52D69FA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0AB86B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 xml:space="preserve">реконструкция электросетевых объектов в муниципальных районах Омской области для обеспечения многоэтажного строительства и инфраструктуры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F5BC86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F244B3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1,400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E6787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BF7A7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0C9A54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-1,400</w:t>
            </w:r>
          </w:p>
        </w:tc>
      </w:tr>
      <w:tr w:rsidR="00853D83" w:rsidRPr="006A3BA1" w14:paraId="1BD4FF1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EB6F9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C9F940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0FEA59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11,722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4234B8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46,678</w:t>
            </w:r>
          </w:p>
        </w:tc>
        <w:tc>
          <w:tcPr>
            <w:tcW w:w="525" w:type="pct"/>
            <w:tcBorders>
              <w:top w:val="single" w:sz="4" w:space="0" w:color="auto"/>
              <w:left w:val="nil"/>
              <w:bottom w:val="single" w:sz="4" w:space="0" w:color="auto"/>
              <w:right w:val="single" w:sz="4" w:space="0" w:color="auto"/>
            </w:tcBorders>
            <w:shd w:val="clear" w:color="auto" w:fill="auto"/>
            <w:vAlign w:val="center"/>
          </w:tcPr>
          <w:p w14:paraId="491634D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46,678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3F512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34,956</w:t>
            </w:r>
          </w:p>
        </w:tc>
      </w:tr>
      <w:tr w:rsidR="00853D83" w:rsidRPr="006A3BA1" w14:paraId="5B8F7DA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54AEF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10 кВ и РП 10 кВ Красный Пахарь (21.55.1600.08; 21.55.4934.08; 21.55.4933.08)</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6DE21C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02C3944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0,104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41B793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0,846</w:t>
            </w:r>
          </w:p>
        </w:tc>
        <w:tc>
          <w:tcPr>
            <w:tcW w:w="525" w:type="pct"/>
            <w:tcBorders>
              <w:top w:val="single" w:sz="4" w:space="0" w:color="auto"/>
              <w:left w:val="nil"/>
              <w:bottom w:val="single" w:sz="4" w:space="0" w:color="auto"/>
              <w:right w:val="single" w:sz="4" w:space="0" w:color="auto"/>
            </w:tcBorders>
            <w:shd w:val="clear" w:color="auto" w:fill="auto"/>
            <w:vAlign w:val="center"/>
          </w:tcPr>
          <w:p w14:paraId="4D056F7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4924C8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0,742</w:t>
            </w:r>
          </w:p>
        </w:tc>
      </w:tr>
      <w:tr w:rsidR="00853D83" w:rsidRPr="006A3BA1" w14:paraId="5E9384E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AD49E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Реконструкция оборудования отопительной мазутной котельной ПО СЭС (г.Тара)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9CABF8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2217A2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958E0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0,435</w:t>
            </w:r>
          </w:p>
        </w:tc>
        <w:tc>
          <w:tcPr>
            <w:tcW w:w="525" w:type="pct"/>
            <w:tcBorders>
              <w:top w:val="single" w:sz="4" w:space="0" w:color="auto"/>
              <w:left w:val="nil"/>
              <w:bottom w:val="single" w:sz="4" w:space="0" w:color="auto"/>
              <w:right w:val="single" w:sz="4" w:space="0" w:color="auto"/>
            </w:tcBorders>
            <w:shd w:val="clear" w:color="auto" w:fill="auto"/>
            <w:vAlign w:val="center"/>
          </w:tcPr>
          <w:p w14:paraId="71AFF58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66B547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0,435</w:t>
            </w:r>
          </w:p>
        </w:tc>
      </w:tr>
      <w:tr w:rsidR="00853D83" w:rsidRPr="006A3BA1" w14:paraId="46D3847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C5FB7C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Реконструкция СПЗ Колонийского мастерского участка (реконструкция здания конторы Колонийского участка) Калачинского РЭС Е000016867</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F19A61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60633B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6FB18D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0,092</w:t>
            </w:r>
          </w:p>
        </w:tc>
        <w:tc>
          <w:tcPr>
            <w:tcW w:w="525" w:type="pct"/>
            <w:tcBorders>
              <w:top w:val="single" w:sz="4" w:space="0" w:color="auto"/>
              <w:left w:val="nil"/>
              <w:bottom w:val="single" w:sz="4" w:space="0" w:color="auto"/>
              <w:right w:val="single" w:sz="4" w:space="0" w:color="auto"/>
            </w:tcBorders>
            <w:shd w:val="clear" w:color="auto" w:fill="auto"/>
            <w:vAlign w:val="center"/>
          </w:tcPr>
          <w:p w14:paraId="49F5122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9C71D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0,092</w:t>
            </w:r>
          </w:p>
        </w:tc>
      </w:tr>
      <w:tr w:rsidR="00853D83" w:rsidRPr="006A3BA1" w14:paraId="1D67040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B8E40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Приобретение электросетевого имущества СПК &lt;Электросервис&gt;</w:t>
            </w:r>
            <w:r w:rsidR="00B50D41">
              <w:rPr>
                <w:rFonts w:ascii="Myriad Pro" w:hAnsi="Myriad Pro"/>
                <w:sz w:val="20"/>
                <w:szCs w:val="20"/>
              </w:rPr>
              <w:t xml:space="preserve"> </w:t>
            </w:r>
            <w:r w:rsidRPr="006A3BA1">
              <w:rPr>
                <w:rFonts w:ascii="Myriad Pro" w:hAnsi="Myriad Pro"/>
                <w:sz w:val="20"/>
                <w:szCs w:val="20"/>
              </w:rPr>
              <w:t>по договору дарения 36.5500.5610.15 от 07.10.2015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B588A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ED893D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ACF5C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0,220</w:t>
            </w:r>
          </w:p>
        </w:tc>
        <w:tc>
          <w:tcPr>
            <w:tcW w:w="525" w:type="pct"/>
            <w:tcBorders>
              <w:top w:val="single" w:sz="4" w:space="0" w:color="auto"/>
              <w:left w:val="nil"/>
              <w:bottom w:val="single" w:sz="4" w:space="0" w:color="auto"/>
              <w:right w:val="single" w:sz="4" w:space="0" w:color="auto"/>
            </w:tcBorders>
            <w:shd w:val="clear" w:color="auto" w:fill="auto"/>
            <w:vAlign w:val="center"/>
          </w:tcPr>
          <w:p w14:paraId="575D96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C582A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0,220</w:t>
            </w:r>
          </w:p>
        </w:tc>
      </w:tr>
      <w:tr w:rsidR="00853D83" w:rsidRPr="006A3BA1" w14:paraId="74E3A4C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4124F3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Пологрудовского участка Екатериненского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D75E68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1,919</w:t>
            </w:r>
          </w:p>
        </w:tc>
        <w:tc>
          <w:tcPr>
            <w:tcW w:w="717" w:type="pct"/>
            <w:tcBorders>
              <w:top w:val="single" w:sz="4" w:space="0" w:color="auto"/>
              <w:left w:val="nil"/>
              <w:bottom w:val="single" w:sz="4" w:space="0" w:color="auto"/>
              <w:right w:val="single" w:sz="4" w:space="0" w:color="auto"/>
            </w:tcBorders>
            <w:vAlign w:val="center"/>
          </w:tcPr>
          <w:p w14:paraId="4F1A3C1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C80E1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7502CB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-1,919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9D0A8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bl>
    <w:p w14:paraId="5C362FE7" w14:textId="77777777" w:rsidR="00B90635" w:rsidRPr="00066594" w:rsidRDefault="00B90635">
      <w:pPr>
        <w:spacing w:after="200" w:line="276" w:lineRule="auto"/>
        <w:rPr>
          <w:rFonts w:ascii="Myriad Pro" w:hAnsi="Myriad Pro"/>
          <w:sz w:val="26"/>
          <w:szCs w:val="26"/>
        </w:rPr>
      </w:pPr>
    </w:p>
    <w:p w14:paraId="25D88C42" w14:textId="77777777" w:rsidR="00B90635" w:rsidRPr="00066594" w:rsidRDefault="00B90635">
      <w:pPr>
        <w:spacing w:after="200" w:line="276" w:lineRule="auto"/>
        <w:rPr>
          <w:rFonts w:ascii="Myriad Pro" w:hAnsi="Myriad Pro"/>
          <w:sz w:val="26"/>
          <w:szCs w:val="26"/>
        </w:rPr>
      </w:pPr>
      <w:r w:rsidRPr="00066594">
        <w:rPr>
          <w:rFonts w:ascii="Myriad Pro" w:hAnsi="Myriad Pro"/>
          <w:sz w:val="26"/>
          <w:szCs w:val="26"/>
        </w:rPr>
        <w:br w:type="page"/>
      </w:r>
    </w:p>
    <w:p w14:paraId="7F89838F" w14:textId="77777777" w:rsidR="00145F38" w:rsidRPr="00066594" w:rsidRDefault="00145F38" w:rsidP="00145F38">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00B90635" w:rsidRPr="00066594">
        <w:rPr>
          <w:rFonts w:ascii="Myriad Pro" w:hAnsi="Myriad Pro"/>
          <w:sz w:val="26"/>
          <w:szCs w:val="26"/>
        </w:rPr>
        <w:t>3</w:t>
      </w:r>
    </w:p>
    <w:p w14:paraId="5988FF02" w14:textId="4DC3D61F" w:rsidR="00145F38" w:rsidRPr="00066594" w:rsidRDefault="00145F38"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2018 год</w:t>
      </w:r>
    </w:p>
    <w:tbl>
      <w:tblPr>
        <w:tblW w:w="5055" w:type="pct"/>
        <w:jc w:val="center"/>
        <w:tblLook w:val="04A0" w:firstRow="1" w:lastRow="0" w:firstColumn="1" w:lastColumn="0" w:noHBand="0" w:noVBand="1"/>
      </w:tblPr>
      <w:tblGrid>
        <w:gridCol w:w="6513"/>
        <w:gridCol w:w="1500"/>
        <w:gridCol w:w="2048"/>
        <w:gridCol w:w="1754"/>
        <w:gridCol w:w="1477"/>
        <w:gridCol w:w="2000"/>
      </w:tblGrid>
      <w:tr w:rsidR="006A3BA1" w:rsidRPr="006A3BA1" w14:paraId="3D53FF11" w14:textId="77777777" w:rsidTr="00D20A5D">
        <w:trPr>
          <w:trHeight w:val="486"/>
          <w:tblHeader/>
          <w:jc w:val="center"/>
        </w:trPr>
        <w:tc>
          <w:tcPr>
            <w:tcW w:w="213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7ABC584"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Наименование инвестиционного проекта</w:t>
            </w:r>
          </w:p>
          <w:p w14:paraId="13C55856"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(группы инвестиционных проектов)</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DA86A1"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План 2018 года, утвержденный Приказом Минэнерго от 28.12.2017 №30@, млн. руб. без НДС</w:t>
            </w:r>
          </w:p>
        </w:tc>
        <w:tc>
          <w:tcPr>
            <w:tcW w:w="6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E6B887C"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Скорректированный план 2018 года, утвержденный Приказом Минэнерго от 20.12.2018 №25@, млн. руб. без НДС</w:t>
            </w:r>
          </w:p>
        </w:tc>
        <w:tc>
          <w:tcPr>
            <w:tcW w:w="57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5FC727"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67EF4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Отклонение, млн. руб. без НДС</w:t>
            </w:r>
          </w:p>
        </w:tc>
      </w:tr>
      <w:tr w:rsidR="006A3BA1" w:rsidRPr="006A3BA1" w14:paraId="7E94E3A6" w14:textId="77777777" w:rsidTr="00D20A5D">
        <w:trPr>
          <w:trHeight w:val="1130"/>
          <w:tblHeader/>
          <w:jc w:val="center"/>
        </w:trPr>
        <w:tc>
          <w:tcPr>
            <w:tcW w:w="213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6CFB74" w14:textId="77777777" w:rsidR="006A3BA1" w:rsidRPr="006A3BA1" w:rsidRDefault="006A3BA1" w:rsidP="006A3BA1">
            <w:pPr>
              <w:ind w:left="-57" w:right="-57"/>
              <w:jc w:val="center"/>
              <w:rPr>
                <w:rFonts w:ascii="Myriad Pro" w:hAnsi="Myriad Pro"/>
                <w:b/>
                <w:color w:val="FFFFFF" w:themeColor="background1"/>
                <w:sz w:val="20"/>
                <w:szCs w:val="20"/>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F76789" w14:textId="77777777" w:rsidR="006A3BA1" w:rsidRPr="006A3BA1" w:rsidRDefault="006A3BA1" w:rsidP="006A3BA1">
            <w:pPr>
              <w:ind w:left="-57" w:right="-57"/>
              <w:rPr>
                <w:rFonts w:ascii="Myriad Pro" w:hAnsi="Myriad Pro"/>
                <w:b/>
                <w:color w:val="FFFFFF" w:themeColor="background1"/>
                <w:sz w:val="20"/>
                <w:szCs w:val="20"/>
              </w:rPr>
            </w:pPr>
          </w:p>
        </w:tc>
        <w:tc>
          <w:tcPr>
            <w:tcW w:w="6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4BB6CE" w14:textId="77777777" w:rsidR="006A3BA1" w:rsidRPr="006A3BA1" w:rsidRDefault="006A3BA1" w:rsidP="006A3BA1">
            <w:pPr>
              <w:ind w:left="-57" w:right="-57"/>
              <w:rPr>
                <w:rFonts w:ascii="Myriad Pro" w:hAnsi="Myriad Pro"/>
                <w:b/>
                <w:color w:val="FFFFFF" w:themeColor="background1"/>
                <w:sz w:val="20"/>
                <w:szCs w:val="20"/>
              </w:rPr>
            </w:pPr>
          </w:p>
        </w:tc>
        <w:tc>
          <w:tcPr>
            <w:tcW w:w="57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B0D3FB" w14:textId="77777777" w:rsidR="006A3BA1" w:rsidRPr="006A3BA1" w:rsidRDefault="006A3BA1" w:rsidP="006A3BA1">
            <w:pPr>
              <w:ind w:left="-57" w:right="-57"/>
              <w:rPr>
                <w:rFonts w:ascii="Myriad Pro" w:hAnsi="Myriad Pro"/>
                <w:b/>
                <w:color w:val="FFFFFF" w:themeColor="background1"/>
                <w:sz w:val="20"/>
                <w:szCs w:val="20"/>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C1012D"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ИП, утвержденной до начала периода</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56EFA5"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скорректированной ИП в течение периода регулирования</w:t>
            </w:r>
          </w:p>
          <w:p w14:paraId="71344DAD" w14:textId="77777777" w:rsidR="006A3BA1" w:rsidRPr="006A3BA1" w:rsidRDefault="006A3BA1" w:rsidP="006A3BA1">
            <w:pPr>
              <w:ind w:left="-57" w:right="-57"/>
              <w:jc w:val="center"/>
              <w:rPr>
                <w:rFonts w:ascii="Myriad Pro" w:hAnsi="Myriad Pro"/>
                <w:b/>
                <w:color w:val="FFFFFF" w:themeColor="background1"/>
                <w:sz w:val="20"/>
                <w:szCs w:val="20"/>
              </w:rPr>
            </w:pPr>
          </w:p>
        </w:tc>
      </w:tr>
      <w:tr w:rsidR="00F31774" w:rsidRPr="006A3BA1" w14:paraId="2C2A74F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C2D69B"/>
            <w:vAlign w:val="center"/>
          </w:tcPr>
          <w:p w14:paraId="30EE569C" w14:textId="77777777" w:rsidR="00F31774" w:rsidRPr="006A3BA1" w:rsidRDefault="00F31774" w:rsidP="006A3BA1">
            <w:pPr>
              <w:ind w:left="-57" w:right="-57" w:firstLine="109"/>
              <w:jc w:val="center"/>
              <w:rPr>
                <w:rFonts w:ascii="Myriad Pro" w:hAnsi="Myriad Pro"/>
                <w:color w:val="000000"/>
                <w:sz w:val="20"/>
                <w:szCs w:val="20"/>
              </w:rPr>
            </w:pPr>
            <w:r w:rsidRPr="006A3BA1">
              <w:rPr>
                <w:rFonts w:ascii="Myriad Pro" w:hAnsi="Myriad Pro"/>
                <w:color w:val="000000"/>
                <w:sz w:val="20"/>
                <w:szCs w:val="20"/>
              </w:rPr>
              <w:t>Итого:</w:t>
            </w:r>
          </w:p>
        </w:tc>
        <w:tc>
          <w:tcPr>
            <w:tcW w:w="490" w:type="pct"/>
            <w:tcBorders>
              <w:top w:val="single" w:sz="4" w:space="0" w:color="auto"/>
              <w:left w:val="single" w:sz="4" w:space="0" w:color="auto"/>
              <w:bottom w:val="single" w:sz="4" w:space="0" w:color="auto"/>
              <w:right w:val="single" w:sz="4" w:space="0" w:color="auto"/>
            </w:tcBorders>
            <w:shd w:val="clear" w:color="auto" w:fill="C2D69B"/>
            <w:vAlign w:val="center"/>
          </w:tcPr>
          <w:p w14:paraId="427D69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804,427</w:t>
            </w:r>
          </w:p>
        </w:tc>
        <w:tc>
          <w:tcPr>
            <w:tcW w:w="670" w:type="pct"/>
            <w:tcBorders>
              <w:top w:val="single" w:sz="4" w:space="0" w:color="auto"/>
              <w:left w:val="nil"/>
              <w:bottom w:val="single" w:sz="4" w:space="0" w:color="auto"/>
              <w:right w:val="single" w:sz="4" w:space="0" w:color="auto"/>
            </w:tcBorders>
            <w:shd w:val="clear" w:color="auto" w:fill="C2D69B"/>
            <w:vAlign w:val="center"/>
          </w:tcPr>
          <w:p w14:paraId="604625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740,600</w:t>
            </w:r>
          </w:p>
        </w:tc>
        <w:tc>
          <w:tcPr>
            <w:tcW w:w="573" w:type="pct"/>
            <w:tcBorders>
              <w:top w:val="single" w:sz="4" w:space="0" w:color="auto"/>
              <w:left w:val="single" w:sz="4" w:space="0" w:color="auto"/>
              <w:bottom w:val="single" w:sz="4" w:space="0" w:color="auto"/>
              <w:right w:val="single" w:sz="4" w:space="0" w:color="auto"/>
            </w:tcBorders>
            <w:shd w:val="clear" w:color="auto" w:fill="C2D69B"/>
            <w:vAlign w:val="center"/>
          </w:tcPr>
          <w:p w14:paraId="7E0B2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929,341</w:t>
            </w:r>
          </w:p>
        </w:tc>
        <w:tc>
          <w:tcPr>
            <w:tcW w:w="483" w:type="pct"/>
            <w:tcBorders>
              <w:top w:val="single" w:sz="4" w:space="0" w:color="auto"/>
              <w:left w:val="nil"/>
              <w:bottom w:val="single" w:sz="4" w:space="0" w:color="auto"/>
              <w:right w:val="single" w:sz="4" w:space="0" w:color="auto"/>
            </w:tcBorders>
            <w:shd w:val="clear" w:color="auto" w:fill="C2D69B"/>
            <w:vAlign w:val="center"/>
          </w:tcPr>
          <w:p w14:paraId="0D2145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124,914</w:t>
            </w:r>
          </w:p>
        </w:tc>
        <w:tc>
          <w:tcPr>
            <w:tcW w:w="654" w:type="pct"/>
            <w:tcBorders>
              <w:top w:val="single" w:sz="4" w:space="0" w:color="auto"/>
              <w:left w:val="single" w:sz="4" w:space="0" w:color="auto"/>
              <w:bottom w:val="single" w:sz="4" w:space="0" w:color="auto"/>
              <w:right w:val="single" w:sz="4" w:space="0" w:color="auto"/>
            </w:tcBorders>
            <w:shd w:val="clear" w:color="auto" w:fill="C2D69B"/>
            <w:vAlign w:val="center"/>
          </w:tcPr>
          <w:p w14:paraId="507824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188,741</w:t>
            </w:r>
          </w:p>
        </w:tc>
      </w:tr>
      <w:tr w:rsidR="00F31774" w:rsidRPr="006A3BA1" w14:paraId="0BB49A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71E25" w14:textId="77777777" w:rsidR="00F31774" w:rsidRPr="006A3BA1" w:rsidRDefault="00F31774" w:rsidP="006A3BA1">
            <w:pPr>
              <w:ind w:left="-57" w:right="-57" w:firstLine="109"/>
              <w:jc w:val="center"/>
              <w:rPr>
                <w:rFonts w:ascii="Myriad Pro" w:hAnsi="Myriad Pro"/>
                <w:sz w:val="20"/>
                <w:szCs w:val="20"/>
              </w:rPr>
            </w:pPr>
            <w:r w:rsidRPr="006A3BA1">
              <w:rPr>
                <w:rFonts w:ascii="Myriad Pro" w:hAnsi="Myriad Pro"/>
                <w:b/>
                <w:bCs/>
                <w:sz w:val="20"/>
                <w:szCs w:val="20"/>
              </w:rPr>
              <w:t>Технологическое присоединение,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C64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95,3810</w:t>
            </w:r>
          </w:p>
        </w:tc>
        <w:tc>
          <w:tcPr>
            <w:tcW w:w="670" w:type="pct"/>
            <w:tcBorders>
              <w:top w:val="single" w:sz="4" w:space="0" w:color="auto"/>
              <w:left w:val="nil"/>
              <w:bottom w:val="single" w:sz="4" w:space="0" w:color="auto"/>
              <w:right w:val="single" w:sz="4" w:space="0" w:color="auto"/>
            </w:tcBorders>
            <w:vAlign w:val="center"/>
          </w:tcPr>
          <w:p w14:paraId="56998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36,7619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935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211,4051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E2888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116,024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033F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174,643</w:t>
            </w:r>
          </w:p>
        </w:tc>
      </w:tr>
      <w:tr w:rsidR="00F31774" w:rsidRPr="006A3BA1" w14:paraId="0428447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9D65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F035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89,920</w:t>
            </w:r>
          </w:p>
        </w:tc>
        <w:tc>
          <w:tcPr>
            <w:tcW w:w="670" w:type="pct"/>
            <w:tcBorders>
              <w:top w:val="single" w:sz="4" w:space="0" w:color="auto"/>
              <w:left w:val="nil"/>
              <w:bottom w:val="single" w:sz="4" w:space="0" w:color="auto"/>
              <w:right w:val="single" w:sz="4" w:space="0" w:color="auto"/>
            </w:tcBorders>
            <w:vAlign w:val="center"/>
          </w:tcPr>
          <w:p w14:paraId="0E3D5E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35,837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6203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210,378</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21BAE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120,458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FD8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174,541</w:t>
            </w:r>
          </w:p>
        </w:tc>
      </w:tr>
      <w:tr w:rsidR="00F31774" w:rsidRPr="006A3BA1" w14:paraId="384CA4E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7D70D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338E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89,920</w:t>
            </w:r>
          </w:p>
        </w:tc>
        <w:tc>
          <w:tcPr>
            <w:tcW w:w="670" w:type="pct"/>
            <w:tcBorders>
              <w:top w:val="single" w:sz="4" w:space="0" w:color="auto"/>
              <w:left w:val="nil"/>
              <w:bottom w:val="single" w:sz="4" w:space="0" w:color="auto"/>
              <w:right w:val="single" w:sz="4" w:space="0" w:color="auto"/>
            </w:tcBorders>
            <w:vAlign w:val="center"/>
          </w:tcPr>
          <w:p w14:paraId="44F414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28,021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C913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142,237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095D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52,317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D5DF3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114,216</w:t>
            </w:r>
          </w:p>
        </w:tc>
      </w:tr>
      <w:tr w:rsidR="00F31774" w:rsidRPr="006A3BA1" w14:paraId="4AE0F92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F5FCF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6A3BA1">
              <w:rPr>
                <w:rFonts w:ascii="Myriad Pro" w:hAnsi="Myriad Pro"/>
                <w:sz w:val="20"/>
                <w:szCs w:val="20"/>
              </w:rPr>
              <w:t>(ТПиР)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9A9F1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6,584</w:t>
            </w:r>
          </w:p>
        </w:tc>
        <w:tc>
          <w:tcPr>
            <w:tcW w:w="670" w:type="pct"/>
            <w:tcBorders>
              <w:top w:val="single" w:sz="4" w:space="0" w:color="auto"/>
              <w:left w:val="nil"/>
              <w:bottom w:val="single" w:sz="4" w:space="0" w:color="auto"/>
              <w:right w:val="single" w:sz="4" w:space="0" w:color="auto"/>
            </w:tcBorders>
            <w:vAlign w:val="center"/>
          </w:tcPr>
          <w:p w14:paraId="1797D6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24,676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70F88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22,053</w:t>
            </w:r>
          </w:p>
        </w:tc>
        <w:tc>
          <w:tcPr>
            <w:tcW w:w="483" w:type="pct"/>
            <w:tcBorders>
              <w:top w:val="single" w:sz="4" w:space="0" w:color="auto"/>
              <w:left w:val="nil"/>
              <w:bottom w:val="single" w:sz="4" w:space="0" w:color="auto"/>
              <w:right w:val="single" w:sz="4" w:space="0" w:color="auto"/>
            </w:tcBorders>
            <w:shd w:val="clear" w:color="auto" w:fill="auto"/>
            <w:vAlign w:val="center"/>
          </w:tcPr>
          <w:p w14:paraId="69E4A7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15,469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ED8A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-2,624</w:t>
            </w:r>
          </w:p>
        </w:tc>
      </w:tr>
      <w:tr w:rsidR="00F31774" w:rsidRPr="006A3BA1" w14:paraId="540906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3C34D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67927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83,336</w:t>
            </w:r>
          </w:p>
        </w:tc>
        <w:tc>
          <w:tcPr>
            <w:tcW w:w="670" w:type="pct"/>
            <w:tcBorders>
              <w:top w:val="single" w:sz="4" w:space="0" w:color="auto"/>
              <w:left w:val="nil"/>
              <w:bottom w:val="single" w:sz="4" w:space="0" w:color="auto"/>
              <w:right w:val="single" w:sz="4" w:space="0" w:color="auto"/>
            </w:tcBorders>
            <w:vAlign w:val="center"/>
          </w:tcPr>
          <w:p w14:paraId="50E605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370A6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120,185</w:t>
            </w:r>
          </w:p>
        </w:tc>
        <w:tc>
          <w:tcPr>
            <w:tcW w:w="483" w:type="pct"/>
            <w:tcBorders>
              <w:top w:val="single" w:sz="4" w:space="0" w:color="auto"/>
              <w:left w:val="nil"/>
              <w:bottom w:val="single" w:sz="4" w:space="0" w:color="auto"/>
              <w:right w:val="single" w:sz="4" w:space="0" w:color="auto"/>
            </w:tcBorders>
            <w:shd w:val="clear" w:color="auto" w:fill="auto"/>
            <w:vAlign w:val="center"/>
          </w:tcPr>
          <w:p w14:paraId="33A6DA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36,848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32817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116,840</w:t>
            </w:r>
          </w:p>
        </w:tc>
      </w:tr>
      <w:tr w:rsidR="00F31774" w:rsidRPr="006A3BA1" w14:paraId="13074E0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9462A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D0AF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47E4B7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7,816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C699A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36,134</w:t>
            </w:r>
          </w:p>
        </w:tc>
        <w:tc>
          <w:tcPr>
            <w:tcW w:w="483" w:type="pct"/>
            <w:tcBorders>
              <w:top w:val="single" w:sz="4" w:space="0" w:color="auto"/>
              <w:left w:val="nil"/>
              <w:bottom w:val="single" w:sz="4" w:space="0" w:color="auto"/>
              <w:right w:val="single" w:sz="4" w:space="0" w:color="auto"/>
            </w:tcBorders>
            <w:shd w:val="clear" w:color="auto" w:fill="auto"/>
            <w:vAlign w:val="center"/>
          </w:tcPr>
          <w:p w14:paraId="6A5A61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36,134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5D01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28,318</w:t>
            </w:r>
          </w:p>
        </w:tc>
      </w:tr>
      <w:tr w:rsidR="00F31774" w:rsidRPr="006A3BA1" w14:paraId="5444584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A4903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12CF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2B689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B38F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3,580</w:t>
            </w:r>
          </w:p>
        </w:tc>
        <w:tc>
          <w:tcPr>
            <w:tcW w:w="483" w:type="pct"/>
            <w:tcBorders>
              <w:top w:val="single" w:sz="4" w:space="0" w:color="auto"/>
              <w:left w:val="nil"/>
              <w:bottom w:val="single" w:sz="4" w:space="0" w:color="auto"/>
              <w:right w:val="single" w:sz="4" w:space="0" w:color="auto"/>
            </w:tcBorders>
            <w:shd w:val="clear" w:color="auto" w:fill="auto"/>
            <w:vAlign w:val="center"/>
          </w:tcPr>
          <w:p w14:paraId="4689D0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1FE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0,933</w:t>
            </w:r>
          </w:p>
        </w:tc>
      </w:tr>
      <w:tr w:rsidR="00F31774" w:rsidRPr="006A3BA1" w14:paraId="25C7E1B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CFB54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sz w:val="20"/>
                <w:szCs w:val="20"/>
              </w:rPr>
              <w:t xml:space="preserve"> </w:t>
            </w:r>
            <w:r w:rsidRPr="006A3BA1">
              <w:rPr>
                <w:rFonts w:ascii="Myriad Pro" w:hAnsi="Myriad Pro"/>
                <w:sz w:val="20"/>
                <w:szCs w:val="20"/>
              </w:rPr>
              <w:t>(новое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F751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0E2A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8A7F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32,554</w:t>
            </w:r>
          </w:p>
        </w:tc>
        <w:tc>
          <w:tcPr>
            <w:tcW w:w="483" w:type="pct"/>
            <w:tcBorders>
              <w:top w:val="single" w:sz="4" w:space="0" w:color="auto"/>
              <w:left w:val="nil"/>
              <w:bottom w:val="single" w:sz="4" w:space="0" w:color="auto"/>
              <w:right w:val="single" w:sz="4" w:space="0" w:color="auto"/>
            </w:tcBorders>
            <w:shd w:val="clear" w:color="auto" w:fill="auto"/>
            <w:vAlign w:val="center"/>
          </w:tcPr>
          <w:p w14:paraId="2144B9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32,554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47CE0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27,385</w:t>
            </w:r>
          </w:p>
        </w:tc>
      </w:tr>
      <w:tr w:rsidR="00F31774" w:rsidRPr="006A3BA1" w14:paraId="316A051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02B4F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Технологическое присоединение энергопринимающих устройств потребителей свыше 150 кВт,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8B0F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29DCB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32BC7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11A36A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53F88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32,007</w:t>
            </w:r>
          </w:p>
        </w:tc>
      </w:tr>
      <w:tr w:rsidR="00F31774" w:rsidRPr="006A3BA1" w14:paraId="63F20F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B5169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Строительство БКТП-10/0,4 кВ, мощностью 10 МВА и КЛ-10 кВ, протяженностью 7,626 км,</w:t>
            </w:r>
            <w:r w:rsidR="00B50D41">
              <w:rPr>
                <w:rFonts w:ascii="Myriad Pro" w:hAnsi="Myriad Pro"/>
                <w:sz w:val="20"/>
                <w:szCs w:val="20"/>
              </w:rPr>
              <w:t xml:space="preserve"> </w:t>
            </w:r>
            <w:r w:rsidRPr="006A3BA1">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6A3BA1">
              <w:rPr>
                <w:rFonts w:ascii="Myriad Pro" w:hAnsi="Myriad Pro"/>
                <w:sz w:val="20"/>
                <w:szCs w:val="20"/>
              </w:rPr>
              <w:t>"Газпром Инвестгазификация" г. Омск</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412F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8C23F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10A6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6CD955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8B432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r>
      <w:tr w:rsidR="00F31774" w:rsidRPr="006A3BA1" w14:paraId="060BD75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839DF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4B1A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3F4783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8F4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55F47A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EFA5E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0A1EB6F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5020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EAAC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38F8D2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BF6A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1652F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8178A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3584C73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75D66FC" w14:textId="58379268"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КЛ-110 кВ</w:t>
            </w:r>
            <w:r w:rsidR="00B50D41">
              <w:rPr>
                <w:rFonts w:ascii="Myriad Pro" w:hAnsi="Myriad Pro"/>
                <w:sz w:val="20"/>
                <w:szCs w:val="20"/>
              </w:rPr>
              <w:t xml:space="preserve"> </w:t>
            </w:r>
            <w:r w:rsidRPr="006A3BA1">
              <w:rPr>
                <w:rFonts w:ascii="Myriad Pro" w:hAnsi="Myriad Pro"/>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sz w:val="20"/>
                <w:szCs w:val="20"/>
              </w:rPr>
              <w:t>ОАО </w:t>
            </w:r>
            <w:r w:rsidRPr="006A3BA1">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6A3BA1">
              <w:rPr>
                <w:rFonts w:ascii="Myriad Pro" w:hAnsi="Myriad Pro"/>
                <w:sz w:val="20"/>
                <w:szCs w:val="20"/>
              </w:rPr>
              <w:t>«МРСК Сибири» с реконструкцией ВЛ-110 С-29,С-30, протяженностью 0,182 км</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544C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9D99F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CC1F3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A22A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38CF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17690D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1DB63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9339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70" w:type="pct"/>
            <w:tcBorders>
              <w:top w:val="single" w:sz="4" w:space="0" w:color="auto"/>
              <w:left w:val="nil"/>
              <w:bottom w:val="single" w:sz="4" w:space="0" w:color="auto"/>
              <w:right w:val="single" w:sz="4" w:space="0" w:color="auto"/>
            </w:tcBorders>
            <w:vAlign w:val="center"/>
          </w:tcPr>
          <w:p w14:paraId="630470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5D98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483" w:type="pct"/>
            <w:tcBorders>
              <w:top w:val="single" w:sz="4" w:space="0" w:color="auto"/>
              <w:left w:val="nil"/>
              <w:bottom w:val="single" w:sz="4" w:space="0" w:color="auto"/>
              <w:right w:val="single" w:sz="4" w:space="0" w:color="auto"/>
            </w:tcBorders>
            <w:shd w:val="clear" w:color="auto" w:fill="auto"/>
            <w:vAlign w:val="center"/>
          </w:tcPr>
          <w:p w14:paraId="6DC26F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3E98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4B180D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42EDA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8E74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70" w:type="pct"/>
            <w:tcBorders>
              <w:top w:val="single" w:sz="4" w:space="0" w:color="auto"/>
              <w:left w:val="nil"/>
              <w:bottom w:val="single" w:sz="4" w:space="0" w:color="auto"/>
              <w:right w:val="single" w:sz="4" w:space="0" w:color="auto"/>
            </w:tcBorders>
            <w:vAlign w:val="center"/>
          </w:tcPr>
          <w:p w14:paraId="682958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52214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77483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BF65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4762E7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8A92F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Реконструкция, модернизация, техническое перевооружение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9F31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253,939</w:t>
            </w:r>
          </w:p>
        </w:tc>
        <w:tc>
          <w:tcPr>
            <w:tcW w:w="670" w:type="pct"/>
            <w:tcBorders>
              <w:top w:val="single" w:sz="4" w:space="0" w:color="auto"/>
              <w:left w:val="nil"/>
              <w:bottom w:val="single" w:sz="4" w:space="0" w:color="auto"/>
              <w:right w:val="single" w:sz="4" w:space="0" w:color="auto"/>
            </w:tcBorders>
            <w:vAlign w:val="center"/>
          </w:tcPr>
          <w:p w14:paraId="7F4CBF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309,337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E5790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272,519</w:t>
            </w:r>
          </w:p>
        </w:tc>
        <w:tc>
          <w:tcPr>
            <w:tcW w:w="483" w:type="pct"/>
            <w:tcBorders>
              <w:top w:val="single" w:sz="4" w:space="0" w:color="auto"/>
              <w:left w:val="nil"/>
              <w:bottom w:val="single" w:sz="4" w:space="0" w:color="auto"/>
              <w:right w:val="single" w:sz="4" w:space="0" w:color="auto"/>
            </w:tcBorders>
            <w:shd w:val="clear" w:color="auto" w:fill="auto"/>
            <w:vAlign w:val="center"/>
          </w:tcPr>
          <w:p w14:paraId="405941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18,580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23B8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-36,818</w:t>
            </w:r>
          </w:p>
        </w:tc>
      </w:tr>
      <w:tr w:rsidR="00F31774" w:rsidRPr="006A3BA1" w14:paraId="281FFB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4E1BE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модернизация, техническое перевооружение</w:t>
            </w:r>
            <w:r w:rsidR="00B50D41">
              <w:rPr>
                <w:rFonts w:ascii="Myriad Pro" w:hAnsi="Myriad Pro"/>
                <w:sz w:val="20"/>
                <w:szCs w:val="20"/>
              </w:rPr>
              <w:t xml:space="preserve"> </w:t>
            </w:r>
            <w:r w:rsidRPr="006A3BA1">
              <w:rPr>
                <w:rFonts w:ascii="Myriad Pro" w:hAnsi="Myriad Pro"/>
                <w:sz w:val="20"/>
                <w:szCs w:val="20"/>
              </w:rPr>
              <w:t>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348FB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151,769</w:t>
            </w:r>
          </w:p>
        </w:tc>
        <w:tc>
          <w:tcPr>
            <w:tcW w:w="670" w:type="pct"/>
            <w:tcBorders>
              <w:top w:val="single" w:sz="4" w:space="0" w:color="auto"/>
              <w:left w:val="nil"/>
              <w:bottom w:val="single" w:sz="4" w:space="0" w:color="auto"/>
              <w:right w:val="single" w:sz="4" w:space="0" w:color="auto"/>
            </w:tcBorders>
            <w:vAlign w:val="center"/>
          </w:tcPr>
          <w:p w14:paraId="21E3020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115,816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CD0C6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122,153</w:t>
            </w:r>
          </w:p>
        </w:tc>
        <w:tc>
          <w:tcPr>
            <w:tcW w:w="483" w:type="pct"/>
            <w:tcBorders>
              <w:top w:val="single" w:sz="4" w:space="0" w:color="auto"/>
              <w:left w:val="nil"/>
              <w:bottom w:val="single" w:sz="4" w:space="0" w:color="auto"/>
              <w:right w:val="single" w:sz="4" w:space="0" w:color="auto"/>
            </w:tcBorders>
            <w:shd w:val="clear" w:color="auto" w:fill="auto"/>
            <w:vAlign w:val="center"/>
          </w:tcPr>
          <w:p w14:paraId="104A71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-29,616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2E2F6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6,337</w:t>
            </w:r>
          </w:p>
        </w:tc>
      </w:tr>
      <w:tr w:rsidR="00F31774" w:rsidRPr="006A3BA1" w14:paraId="42C9E25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DF059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трансформаторных и иных подстанций,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AE18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68,870</w:t>
            </w:r>
          </w:p>
        </w:tc>
        <w:tc>
          <w:tcPr>
            <w:tcW w:w="670" w:type="pct"/>
            <w:tcBorders>
              <w:top w:val="single" w:sz="4" w:space="0" w:color="auto"/>
              <w:left w:val="nil"/>
              <w:bottom w:val="single" w:sz="4" w:space="0" w:color="auto"/>
              <w:right w:val="single" w:sz="4" w:space="0" w:color="auto"/>
            </w:tcBorders>
            <w:vAlign w:val="center"/>
          </w:tcPr>
          <w:p w14:paraId="09F44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63,206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1788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62,781</w:t>
            </w:r>
          </w:p>
        </w:tc>
        <w:tc>
          <w:tcPr>
            <w:tcW w:w="483" w:type="pct"/>
            <w:tcBorders>
              <w:top w:val="single" w:sz="4" w:space="0" w:color="auto"/>
              <w:left w:val="nil"/>
              <w:bottom w:val="single" w:sz="4" w:space="0" w:color="auto"/>
              <w:right w:val="single" w:sz="4" w:space="0" w:color="auto"/>
            </w:tcBorders>
            <w:shd w:val="clear" w:color="auto" w:fill="auto"/>
            <w:vAlign w:val="center"/>
          </w:tcPr>
          <w:p w14:paraId="2DE85C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-6,089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63037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-0,425</w:t>
            </w:r>
          </w:p>
        </w:tc>
      </w:tr>
      <w:tr w:rsidR="00F31774" w:rsidRPr="006A3BA1" w14:paraId="39904A5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C72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C83F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670" w:type="pct"/>
            <w:tcBorders>
              <w:top w:val="single" w:sz="4" w:space="0" w:color="auto"/>
              <w:left w:val="nil"/>
              <w:bottom w:val="single" w:sz="4" w:space="0" w:color="auto"/>
              <w:right w:val="single" w:sz="4" w:space="0" w:color="auto"/>
            </w:tcBorders>
            <w:vAlign w:val="center"/>
          </w:tcPr>
          <w:p w14:paraId="2D3CA7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107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0,390</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18207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6248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0,390</w:t>
            </w:r>
          </w:p>
        </w:tc>
      </w:tr>
      <w:tr w:rsidR="00F31774" w:rsidRPr="006A3BA1" w14:paraId="778A438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028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 xml:space="preserve">Реконструкция ПС 110/10 кВ "Северо-Западная". (замена 2х25 на 2х40МВА)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1E7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6C84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21,120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356D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20,591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24A6ED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433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-0,529</w:t>
            </w:r>
          </w:p>
        </w:tc>
      </w:tr>
      <w:tr w:rsidR="00F31774" w:rsidRPr="006A3BA1" w14:paraId="76271E4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4DFB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A3BA1">
              <w:rPr>
                <w:rFonts w:ascii="Myriad Pro" w:hAnsi="Myriad Pro"/>
                <w:sz w:val="20"/>
                <w:szCs w:val="20"/>
              </w:rPr>
              <w:t xml:space="preserve">на 2х25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5B7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31,937</w:t>
            </w:r>
          </w:p>
        </w:tc>
        <w:tc>
          <w:tcPr>
            <w:tcW w:w="670" w:type="pct"/>
            <w:tcBorders>
              <w:top w:val="single" w:sz="4" w:space="0" w:color="auto"/>
              <w:left w:val="nil"/>
              <w:bottom w:val="single" w:sz="4" w:space="0" w:color="auto"/>
              <w:right w:val="single" w:sz="4" w:space="0" w:color="auto"/>
            </w:tcBorders>
            <w:vAlign w:val="center"/>
          </w:tcPr>
          <w:p w14:paraId="508850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1,102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766E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1,144</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271A2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-30,793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DEE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r>
      <w:tr w:rsidR="00F31774" w:rsidRPr="006A3BA1" w14:paraId="3315A4B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21D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A3BA1">
              <w:rPr>
                <w:rFonts w:ascii="Myriad Pro" w:hAnsi="Myriad Pro"/>
                <w:sz w:val="20"/>
                <w:szCs w:val="20"/>
              </w:rPr>
              <w:t xml:space="preserve">на 2х40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EB0F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29,559</w:t>
            </w:r>
          </w:p>
        </w:tc>
        <w:tc>
          <w:tcPr>
            <w:tcW w:w="670" w:type="pct"/>
            <w:tcBorders>
              <w:top w:val="single" w:sz="4" w:space="0" w:color="auto"/>
              <w:left w:val="nil"/>
              <w:bottom w:val="single" w:sz="4" w:space="0" w:color="auto"/>
              <w:right w:val="single" w:sz="4" w:space="0" w:color="auto"/>
            </w:tcBorders>
            <w:vAlign w:val="center"/>
          </w:tcPr>
          <w:p w14:paraId="5EB03E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77E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0,195</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3BDD8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-29,364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8A3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0,049</w:t>
            </w:r>
          </w:p>
        </w:tc>
      </w:tr>
      <w:tr w:rsidR="00F31774" w:rsidRPr="006A3BA1" w14:paraId="6993258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05CEF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Тара с установкой УШР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5529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1C52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9B47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5,111</w:t>
            </w:r>
          </w:p>
        </w:tc>
        <w:tc>
          <w:tcPr>
            <w:tcW w:w="483" w:type="pct"/>
            <w:tcBorders>
              <w:top w:val="single" w:sz="4" w:space="0" w:color="auto"/>
              <w:left w:val="nil"/>
              <w:bottom w:val="single" w:sz="4" w:space="0" w:color="auto"/>
              <w:right w:val="single" w:sz="4" w:space="0" w:color="auto"/>
            </w:tcBorders>
            <w:shd w:val="clear" w:color="auto" w:fill="auto"/>
            <w:vAlign w:val="center"/>
          </w:tcPr>
          <w:p w14:paraId="0B2518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5,111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3B78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-0,377</w:t>
            </w:r>
          </w:p>
        </w:tc>
      </w:tr>
      <w:tr w:rsidR="00F31774" w:rsidRPr="006A3BA1" w14:paraId="1B09D6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D1286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"Центральная" (замена силового трансформатора 1х31,5 МВА на 1х40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C299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6,000</w:t>
            </w:r>
          </w:p>
        </w:tc>
        <w:tc>
          <w:tcPr>
            <w:tcW w:w="670" w:type="pct"/>
            <w:tcBorders>
              <w:top w:val="single" w:sz="4" w:space="0" w:color="auto"/>
              <w:left w:val="nil"/>
              <w:bottom w:val="single" w:sz="4" w:space="0" w:color="auto"/>
              <w:right w:val="single" w:sz="4" w:space="0" w:color="auto"/>
            </w:tcBorders>
            <w:vAlign w:val="center"/>
          </w:tcPr>
          <w:p w14:paraId="768343D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35,350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4CE06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35,350</w:t>
            </w:r>
          </w:p>
        </w:tc>
        <w:tc>
          <w:tcPr>
            <w:tcW w:w="483" w:type="pct"/>
            <w:tcBorders>
              <w:top w:val="single" w:sz="4" w:space="0" w:color="auto"/>
              <w:left w:val="nil"/>
              <w:bottom w:val="single" w:sz="4" w:space="0" w:color="auto"/>
              <w:right w:val="single" w:sz="4" w:space="0" w:color="auto"/>
            </w:tcBorders>
            <w:shd w:val="clear" w:color="auto" w:fill="auto"/>
            <w:vAlign w:val="center"/>
          </w:tcPr>
          <w:p w14:paraId="0ED048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29,350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6B5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060045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388DA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2535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82,899</w:t>
            </w:r>
          </w:p>
        </w:tc>
        <w:tc>
          <w:tcPr>
            <w:tcW w:w="670" w:type="pct"/>
            <w:tcBorders>
              <w:top w:val="single" w:sz="4" w:space="0" w:color="auto"/>
              <w:left w:val="nil"/>
              <w:bottom w:val="single" w:sz="4" w:space="0" w:color="auto"/>
              <w:right w:val="single" w:sz="4" w:space="0" w:color="auto"/>
            </w:tcBorders>
            <w:vAlign w:val="center"/>
          </w:tcPr>
          <w:p w14:paraId="728ADF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52,610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A1EE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59,372</w:t>
            </w:r>
          </w:p>
        </w:tc>
        <w:tc>
          <w:tcPr>
            <w:tcW w:w="483" w:type="pct"/>
            <w:tcBorders>
              <w:top w:val="single" w:sz="4" w:space="0" w:color="auto"/>
              <w:left w:val="nil"/>
              <w:bottom w:val="single" w:sz="4" w:space="0" w:color="auto"/>
              <w:right w:val="single" w:sz="4" w:space="0" w:color="auto"/>
            </w:tcBorders>
            <w:shd w:val="clear" w:color="auto" w:fill="auto"/>
            <w:vAlign w:val="center"/>
          </w:tcPr>
          <w:p w14:paraId="635188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-23,527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DE4D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6,762</w:t>
            </w:r>
          </w:p>
        </w:tc>
      </w:tr>
      <w:tr w:rsidR="00F31774" w:rsidRPr="006A3BA1" w14:paraId="18EBA9E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E9455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"Сосновская" с установкой секционного выключателя 110 кВ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B9C2B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22,839</w:t>
            </w:r>
          </w:p>
        </w:tc>
        <w:tc>
          <w:tcPr>
            <w:tcW w:w="670" w:type="pct"/>
            <w:tcBorders>
              <w:top w:val="single" w:sz="4" w:space="0" w:color="auto"/>
              <w:left w:val="nil"/>
              <w:bottom w:val="single" w:sz="4" w:space="0" w:color="auto"/>
              <w:right w:val="single" w:sz="4" w:space="0" w:color="auto"/>
            </w:tcBorders>
            <w:vAlign w:val="center"/>
          </w:tcPr>
          <w:p w14:paraId="01492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96C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0,153</w:t>
            </w:r>
          </w:p>
        </w:tc>
        <w:tc>
          <w:tcPr>
            <w:tcW w:w="483" w:type="pct"/>
            <w:tcBorders>
              <w:top w:val="single" w:sz="4" w:space="0" w:color="auto"/>
              <w:left w:val="nil"/>
              <w:bottom w:val="single" w:sz="4" w:space="0" w:color="auto"/>
              <w:right w:val="single" w:sz="4" w:space="0" w:color="auto"/>
            </w:tcBorders>
            <w:shd w:val="clear" w:color="auto" w:fill="auto"/>
            <w:vAlign w:val="center"/>
          </w:tcPr>
          <w:p w14:paraId="0550AE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-22,685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3B67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0,038</w:t>
            </w:r>
          </w:p>
        </w:tc>
      </w:tr>
      <w:tr w:rsidR="00F31774" w:rsidRPr="006A3BA1" w14:paraId="363D615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3E26F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D56A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657A5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B79E4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E3D53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1A94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r>
      <w:tr w:rsidR="00F31774" w:rsidRPr="006A3BA1" w14:paraId="1F77AB8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BCBA8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- 110/35/10 "Новоуральская" с заменой масляных выключателей ВМТ-110 на элегазовые выключатели ВГТ-110 (3шт)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FD16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5FE3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0,593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B9C8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6,849</w:t>
            </w:r>
          </w:p>
        </w:tc>
        <w:tc>
          <w:tcPr>
            <w:tcW w:w="483" w:type="pct"/>
            <w:tcBorders>
              <w:top w:val="single" w:sz="4" w:space="0" w:color="auto"/>
              <w:left w:val="nil"/>
              <w:bottom w:val="single" w:sz="4" w:space="0" w:color="auto"/>
              <w:right w:val="single" w:sz="4" w:space="0" w:color="auto"/>
            </w:tcBorders>
            <w:shd w:val="clear" w:color="auto" w:fill="auto"/>
            <w:vAlign w:val="center"/>
          </w:tcPr>
          <w:p w14:paraId="25446F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6,849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6464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6,256</w:t>
            </w:r>
          </w:p>
        </w:tc>
      </w:tr>
      <w:tr w:rsidR="00F31774" w:rsidRPr="006A3BA1" w14:paraId="009AB27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CFC09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110/6 кВ Омская Нефть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09FF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A3D8F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6C81C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602FB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B88F7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r>
      <w:tr w:rsidR="00F31774" w:rsidRPr="006A3BA1" w14:paraId="36B640A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9BDEB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Новоуральская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055C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B0E3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B18A1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1,491</w:t>
            </w:r>
          </w:p>
        </w:tc>
        <w:tc>
          <w:tcPr>
            <w:tcW w:w="483" w:type="pct"/>
            <w:tcBorders>
              <w:top w:val="single" w:sz="4" w:space="0" w:color="auto"/>
              <w:left w:val="nil"/>
              <w:bottom w:val="single" w:sz="4" w:space="0" w:color="auto"/>
              <w:right w:val="single" w:sz="4" w:space="0" w:color="auto"/>
            </w:tcBorders>
            <w:shd w:val="clear" w:color="auto" w:fill="auto"/>
            <w:vAlign w:val="center"/>
          </w:tcPr>
          <w:p w14:paraId="6B031B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3FC6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1,222</w:t>
            </w:r>
          </w:p>
        </w:tc>
      </w:tr>
      <w:tr w:rsidR="00F31774" w:rsidRPr="006A3BA1" w14:paraId="2310DC5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8DB24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04E6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912E7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0,955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4F77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0,047</w:t>
            </w:r>
          </w:p>
        </w:tc>
        <w:tc>
          <w:tcPr>
            <w:tcW w:w="483" w:type="pct"/>
            <w:tcBorders>
              <w:top w:val="single" w:sz="4" w:space="0" w:color="auto"/>
              <w:left w:val="nil"/>
              <w:bottom w:val="single" w:sz="4" w:space="0" w:color="auto"/>
              <w:right w:val="single" w:sz="4" w:space="0" w:color="auto"/>
            </w:tcBorders>
            <w:shd w:val="clear" w:color="auto" w:fill="auto"/>
            <w:vAlign w:val="center"/>
          </w:tcPr>
          <w:p w14:paraId="44B688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A110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-0,908</w:t>
            </w:r>
          </w:p>
        </w:tc>
      </w:tr>
      <w:tr w:rsidR="00F31774" w:rsidRPr="006A3BA1" w14:paraId="493379A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8E262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w:t>
            </w:r>
            <w:r w:rsidR="00B50D41">
              <w:rPr>
                <w:rFonts w:ascii="Myriad Pro" w:hAnsi="Myriad Pro"/>
                <w:sz w:val="20"/>
                <w:szCs w:val="20"/>
              </w:rPr>
              <w:t xml:space="preserve"> </w:t>
            </w:r>
            <w:r w:rsidRPr="006A3BA1">
              <w:rPr>
                <w:rFonts w:ascii="Myriad Pro" w:hAnsi="Myriad Pro"/>
                <w:sz w:val="20"/>
                <w:szCs w:val="20"/>
              </w:rPr>
              <w:t>ПС 110/10 кВ Шухово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E4FC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B6BA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1,971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32FB6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0,186</w:t>
            </w:r>
          </w:p>
        </w:tc>
        <w:tc>
          <w:tcPr>
            <w:tcW w:w="483" w:type="pct"/>
            <w:tcBorders>
              <w:top w:val="single" w:sz="4" w:space="0" w:color="auto"/>
              <w:left w:val="nil"/>
              <w:bottom w:val="single" w:sz="4" w:space="0" w:color="auto"/>
              <w:right w:val="single" w:sz="4" w:space="0" w:color="auto"/>
            </w:tcBorders>
            <w:shd w:val="clear" w:color="auto" w:fill="auto"/>
            <w:vAlign w:val="center"/>
          </w:tcPr>
          <w:p w14:paraId="287D0B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201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-1,785</w:t>
            </w:r>
          </w:p>
        </w:tc>
      </w:tr>
      <w:tr w:rsidR="00F31774" w:rsidRPr="006A3BA1" w14:paraId="0C218DB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CFAC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Тара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8213A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DCD1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3,284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14EB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0,841</w:t>
            </w:r>
          </w:p>
        </w:tc>
        <w:tc>
          <w:tcPr>
            <w:tcW w:w="483" w:type="pct"/>
            <w:tcBorders>
              <w:top w:val="single" w:sz="4" w:space="0" w:color="auto"/>
              <w:left w:val="nil"/>
              <w:bottom w:val="single" w:sz="4" w:space="0" w:color="auto"/>
              <w:right w:val="single" w:sz="4" w:space="0" w:color="auto"/>
            </w:tcBorders>
            <w:shd w:val="clear" w:color="auto" w:fill="auto"/>
            <w:vAlign w:val="center"/>
          </w:tcPr>
          <w:p w14:paraId="34CAF7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841B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-2,443</w:t>
            </w:r>
          </w:p>
        </w:tc>
      </w:tr>
      <w:tr w:rsidR="00F31774" w:rsidRPr="006A3BA1" w14:paraId="55C5ED9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E47A1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Сельская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0F09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4EA7A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27179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762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5C87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-0,657</w:t>
            </w:r>
          </w:p>
        </w:tc>
      </w:tr>
      <w:tr w:rsidR="00F31774" w:rsidRPr="006A3BA1" w14:paraId="51D2B6A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539BD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Техперевооружение ПС 110/35/10 кВ Саргатская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1D8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0D45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8368C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FBA2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48FF5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r>
      <w:tr w:rsidR="00F31774" w:rsidRPr="006A3BA1" w14:paraId="4BD1ACC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B666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Горьковская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819F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D6A7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2,793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E0FD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0,065</w:t>
            </w:r>
          </w:p>
        </w:tc>
        <w:tc>
          <w:tcPr>
            <w:tcW w:w="483" w:type="pct"/>
            <w:tcBorders>
              <w:top w:val="single" w:sz="4" w:space="0" w:color="auto"/>
              <w:left w:val="nil"/>
              <w:bottom w:val="single" w:sz="4" w:space="0" w:color="auto"/>
              <w:right w:val="single" w:sz="4" w:space="0" w:color="auto"/>
            </w:tcBorders>
            <w:shd w:val="clear" w:color="auto" w:fill="auto"/>
            <w:vAlign w:val="center"/>
          </w:tcPr>
          <w:p w14:paraId="1D5D6A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3C807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-2,728</w:t>
            </w:r>
          </w:p>
        </w:tc>
      </w:tr>
      <w:tr w:rsidR="00F31774" w:rsidRPr="006A3BA1" w14:paraId="1588189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5DF03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Октябрьская с установкой 3 шт. дугогасящих реакторов ELD 1000/10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7A556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3,451</w:t>
            </w:r>
          </w:p>
        </w:tc>
        <w:tc>
          <w:tcPr>
            <w:tcW w:w="670" w:type="pct"/>
            <w:tcBorders>
              <w:top w:val="single" w:sz="4" w:space="0" w:color="auto"/>
              <w:left w:val="nil"/>
              <w:bottom w:val="single" w:sz="4" w:space="0" w:color="auto"/>
              <w:right w:val="single" w:sz="4" w:space="0" w:color="auto"/>
            </w:tcBorders>
            <w:vAlign w:val="center"/>
          </w:tcPr>
          <w:p w14:paraId="3CFC5A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83776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0,060</w:t>
            </w:r>
          </w:p>
        </w:tc>
        <w:tc>
          <w:tcPr>
            <w:tcW w:w="483" w:type="pct"/>
            <w:tcBorders>
              <w:top w:val="single" w:sz="4" w:space="0" w:color="auto"/>
              <w:left w:val="nil"/>
              <w:bottom w:val="single" w:sz="4" w:space="0" w:color="auto"/>
              <w:right w:val="single" w:sz="4" w:space="0" w:color="auto"/>
            </w:tcBorders>
            <w:shd w:val="clear" w:color="auto" w:fill="auto"/>
            <w:vAlign w:val="center"/>
          </w:tcPr>
          <w:p w14:paraId="42DC3D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638A1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0,060</w:t>
            </w:r>
          </w:p>
        </w:tc>
      </w:tr>
      <w:tr w:rsidR="00F31774" w:rsidRPr="006A3BA1" w14:paraId="04A3671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12425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C57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9FCB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654C5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483" w:type="pct"/>
            <w:tcBorders>
              <w:top w:val="single" w:sz="4" w:space="0" w:color="auto"/>
              <w:left w:val="nil"/>
              <w:bottom w:val="single" w:sz="4" w:space="0" w:color="auto"/>
              <w:right w:val="single" w:sz="4" w:space="0" w:color="auto"/>
            </w:tcBorders>
            <w:shd w:val="clear" w:color="auto" w:fill="auto"/>
            <w:vAlign w:val="center"/>
          </w:tcPr>
          <w:p w14:paraId="1D3504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6097A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E28339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BB639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110/10 кВ Знаменская, Кутузовская, ПС 35/10 кВ Мясокомбинат, ПС 110/35/10 кВ Новолюбинская, Большие Уки, Моховой Привал, Крутинская, ПС 110/35/6 кВ Бердниково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D5C3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0,626</w:t>
            </w:r>
          </w:p>
        </w:tc>
        <w:tc>
          <w:tcPr>
            <w:tcW w:w="670" w:type="pct"/>
            <w:tcBorders>
              <w:top w:val="single" w:sz="4" w:space="0" w:color="auto"/>
              <w:left w:val="nil"/>
              <w:bottom w:val="single" w:sz="4" w:space="0" w:color="auto"/>
              <w:right w:val="single" w:sz="4" w:space="0" w:color="auto"/>
            </w:tcBorders>
            <w:vAlign w:val="center"/>
          </w:tcPr>
          <w:p w14:paraId="6BAE4A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85BBC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0,225</w:t>
            </w:r>
          </w:p>
        </w:tc>
        <w:tc>
          <w:tcPr>
            <w:tcW w:w="483" w:type="pct"/>
            <w:tcBorders>
              <w:top w:val="single" w:sz="4" w:space="0" w:color="auto"/>
              <w:left w:val="nil"/>
              <w:bottom w:val="single" w:sz="4" w:space="0" w:color="auto"/>
              <w:right w:val="single" w:sz="4" w:space="0" w:color="auto"/>
            </w:tcBorders>
            <w:shd w:val="clear" w:color="auto" w:fill="auto"/>
            <w:vAlign w:val="center"/>
          </w:tcPr>
          <w:p w14:paraId="125584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5BFE7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-0,401</w:t>
            </w:r>
          </w:p>
        </w:tc>
      </w:tr>
      <w:tr w:rsidR="00F31774" w:rsidRPr="006A3BA1" w14:paraId="424BF98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750DE6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трансформаторных подстанций 10/0,4 кВ, расположенных в г. Омске с оборудованием охранной сигнализацией Городского РЭС, ПО ЗЭС, 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721E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2902DD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F949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F82B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7631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014FC6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7B0A0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04C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8,345</w:t>
            </w:r>
          </w:p>
        </w:tc>
        <w:tc>
          <w:tcPr>
            <w:tcW w:w="670" w:type="pct"/>
            <w:tcBorders>
              <w:top w:val="single" w:sz="4" w:space="0" w:color="auto"/>
              <w:left w:val="nil"/>
              <w:bottom w:val="single" w:sz="4" w:space="0" w:color="auto"/>
              <w:right w:val="single" w:sz="4" w:space="0" w:color="auto"/>
            </w:tcBorders>
            <w:vAlign w:val="center"/>
          </w:tcPr>
          <w:p w14:paraId="295EC0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8,845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31239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13,443</w:t>
            </w:r>
          </w:p>
        </w:tc>
        <w:tc>
          <w:tcPr>
            <w:tcW w:w="483" w:type="pct"/>
            <w:tcBorders>
              <w:top w:val="single" w:sz="4" w:space="0" w:color="auto"/>
              <w:left w:val="nil"/>
              <w:bottom w:val="single" w:sz="4" w:space="0" w:color="auto"/>
              <w:right w:val="single" w:sz="4" w:space="0" w:color="auto"/>
            </w:tcBorders>
            <w:shd w:val="clear" w:color="auto" w:fill="auto"/>
            <w:vAlign w:val="center"/>
          </w:tcPr>
          <w:p w14:paraId="5D3804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189B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4,598</w:t>
            </w:r>
          </w:p>
        </w:tc>
      </w:tr>
      <w:tr w:rsidR="00F31774" w:rsidRPr="006A3BA1" w14:paraId="1C30D5B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02365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Рекнструкция ПС 110/10 кВ "Амурская" с выполнением резервного канала САОН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00F7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2,148</w:t>
            </w:r>
          </w:p>
        </w:tc>
        <w:tc>
          <w:tcPr>
            <w:tcW w:w="670" w:type="pct"/>
            <w:tcBorders>
              <w:top w:val="single" w:sz="4" w:space="0" w:color="auto"/>
              <w:left w:val="nil"/>
              <w:bottom w:val="single" w:sz="4" w:space="0" w:color="auto"/>
              <w:right w:val="single" w:sz="4" w:space="0" w:color="auto"/>
            </w:tcBorders>
            <w:vAlign w:val="center"/>
          </w:tcPr>
          <w:p w14:paraId="3518D0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40377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0,332</w:t>
            </w:r>
          </w:p>
        </w:tc>
        <w:tc>
          <w:tcPr>
            <w:tcW w:w="483" w:type="pct"/>
            <w:tcBorders>
              <w:top w:val="single" w:sz="4" w:space="0" w:color="auto"/>
              <w:left w:val="nil"/>
              <w:bottom w:val="single" w:sz="4" w:space="0" w:color="auto"/>
              <w:right w:val="single" w:sz="4" w:space="0" w:color="auto"/>
            </w:tcBorders>
            <w:shd w:val="clear" w:color="auto" w:fill="auto"/>
            <w:vAlign w:val="center"/>
          </w:tcPr>
          <w:p w14:paraId="641E4B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35B3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0,302</w:t>
            </w:r>
          </w:p>
        </w:tc>
      </w:tr>
      <w:tr w:rsidR="00F31774" w:rsidRPr="006A3BA1" w14:paraId="7D0579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8833F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20F9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3,272</w:t>
            </w:r>
          </w:p>
        </w:tc>
        <w:tc>
          <w:tcPr>
            <w:tcW w:w="670" w:type="pct"/>
            <w:tcBorders>
              <w:top w:val="single" w:sz="4" w:space="0" w:color="auto"/>
              <w:left w:val="nil"/>
              <w:bottom w:val="single" w:sz="4" w:space="0" w:color="auto"/>
              <w:right w:val="single" w:sz="4" w:space="0" w:color="auto"/>
            </w:tcBorders>
            <w:vAlign w:val="center"/>
          </w:tcPr>
          <w:p w14:paraId="522256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A4AB6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2,474</w:t>
            </w:r>
          </w:p>
        </w:tc>
        <w:tc>
          <w:tcPr>
            <w:tcW w:w="483" w:type="pct"/>
            <w:tcBorders>
              <w:top w:val="single" w:sz="4" w:space="0" w:color="auto"/>
              <w:left w:val="nil"/>
              <w:bottom w:val="single" w:sz="4" w:space="0" w:color="auto"/>
              <w:right w:val="single" w:sz="4" w:space="0" w:color="auto"/>
            </w:tcBorders>
            <w:shd w:val="clear" w:color="auto" w:fill="auto"/>
            <w:vAlign w:val="center"/>
          </w:tcPr>
          <w:p w14:paraId="6F5512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DADBB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1,446</w:t>
            </w:r>
          </w:p>
        </w:tc>
      </w:tr>
      <w:tr w:rsidR="00F31774" w:rsidRPr="006A3BA1" w14:paraId="0DCC20D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055B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84EC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2,000</w:t>
            </w:r>
          </w:p>
        </w:tc>
        <w:tc>
          <w:tcPr>
            <w:tcW w:w="670" w:type="pct"/>
            <w:tcBorders>
              <w:top w:val="single" w:sz="4" w:space="0" w:color="auto"/>
              <w:left w:val="nil"/>
              <w:bottom w:val="single" w:sz="4" w:space="0" w:color="auto"/>
              <w:right w:val="single" w:sz="4" w:space="0" w:color="auto"/>
            </w:tcBorders>
            <w:vAlign w:val="center"/>
          </w:tcPr>
          <w:p w14:paraId="5473E3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FC85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c>
          <w:tcPr>
            <w:tcW w:w="483" w:type="pct"/>
            <w:tcBorders>
              <w:top w:val="single" w:sz="4" w:space="0" w:color="auto"/>
              <w:left w:val="nil"/>
              <w:bottom w:val="single" w:sz="4" w:space="0" w:color="auto"/>
              <w:right w:val="single" w:sz="4" w:space="0" w:color="auto"/>
            </w:tcBorders>
            <w:shd w:val="clear" w:color="auto" w:fill="auto"/>
            <w:vAlign w:val="center"/>
          </w:tcPr>
          <w:p w14:paraId="7E87DC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D33F8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499022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B159B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700EF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7,732</w:t>
            </w:r>
          </w:p>
        </w:tc>
        <w:tc>
          <w:tcPr>
            <w:tcW w:w="670" w:type="pct"/>
            <w:tcBorders>
              <w:top w:val="single" w:sz="4" w:space="0" w:color="auto"/>
              <w:left w:val="nil"/>
              <w:bottom w:val="single" w:sz="4" w:space="0" w:color="auto"/>
              <w:right w:val="single" w:sz="4" w:space="0" w:color="auto"/>
            </w:tcBorders>
            <w:vAlign w:val="center"/>
          </w:tcPr>
          <w:p w14:paraId="39E60E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D7CD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76F855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FE3E3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1,800</w:t>
            </w:r>
          </w:p>
        </w:tc>
      </w:tr>
      <w:tr w:rsidR="00F31774" w:rsidRPr="006A3BA1" w14:paraId="5F0B985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CF44A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6A3BA1">
              <w:rPr>
                <w:rFonts w:ascii="Myriad Pro" w:hAnsi="Myriad Pro"/>
                <w:sz w:val="20"/>
                <w:szCs w:val="20"/>
              </w:rPr>
              <w:t>ПС 110/35/10 кВ Избышево, Исаковская, ПС 35/10 кВ Буняковка, Желанное, Лукьяновка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2CA34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6,763</w:t>
            </w:r>
          </w:p>
        </w:tc>
        <w:tc>
          <w:tcPr>
            <w:tcW w:w="670" w:type="pct"/>
            <w:tcBorders>
              <w:top w:val="single" w:sz="4" w:space="0" w:color="auto"/>
              <w:left w:val="nil"/>
              <w:bottom w:val="single" w:sz="4" w:space="0" w:color="auto"/>
              <w:right w:val="single" w:sz="4" w:space="0" w:color="auto"/>
            </w:tcBorders>
            <w:vAlign w:val="center"/>
          </w:tcPr>
          <w:p w14:paraId="725F73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3,817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2F0F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2,940</w:t>
            </w:r>
          </w:p>
        </w:tc>
        <w:tc>
          <w:tcPr>
            <w:tcW w:w="483" w:type="pct"/>
            <w:tcBorders>
              <w:top w:val="single" w:sz="4" w:space="0" w:color="auto"/>
              <w:left w:val="nil"/>
              <w:bottom w:val="single" w:sz="4" w:space="0" w:color="auto"/>
              <w:right w:val="single" w:sz="4" w:space="0" w:color="auto"/>
            </w:tcBorders>
            <w:shd w:val="clear" w:color="auto" w:fill="auto"/>
            <w:vAlign w:val="center"/>
          </w:tcPr>
          <w:p w14:paraId="01F830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-3,823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5FE6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-0,877</w:t>
            </w:r>
          </w:p>
        </w:tc>
      </w:tr>
      <w:tr w:rsidR="00F31774" w:rsidRPr="006A3BA1" w14:paraId="5D744FC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AE110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110/10 кВ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470E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4C14AD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055EC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B5644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803B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B1A7B5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224C8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1F51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48ADE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E955E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0,142</w:t>
            </w:r>
          </w:p>
        </w:tc>
        <w:tc>
          <w:tcPr>
            <w:tcW w:w="483" w:type="pct"/>
            <w:tcBorders>
              <w:top w:val="single" w:sz="4" w:space="0" w:color="auto"/>
              <w:left w:val="nil"/>
              <w:bottom w:val="single" w:sz="4" w:space="0" w:color="auto"/>
              <w:right w:val="single" w:sz="4" w:space="0" w:color="auto"/>
            </w:tcBorders>
            <w:shd w:val="clear" w:color="auto" w:fill="auto"/>
            <w:vAlign w:val="center"/>
          </w:tcPr>
          <w:p w14:paraId="335E76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A055F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0,017</w:t>
            </w:r>
          </w:p>
        </w:tc>
      </w:tr>
      <w:tr w:rsidR="00F31774" w:rsidRPr="006A3BA1" w14:paraId="562C0FB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1FA61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w:t>
            </w:r>
            <w:r w:rsidR="00B50D41">
              <w:rPr>
                <w:rFonts w:ascii="Myriad Pro" w:hAnsi="Myriad Pro"/>
                <w:sz w:val="20"/>
                <w:szCs w:val="20"/>
              </w:rPr>
              <w:t xml:space="preserve"> </w:t>
            </w:r>
            <w:r w:rsidRPr="006A3BA1">
              <w:rPr>
                <w:rFonts w:ascii="Myriad Pro" w:hAnsi="Myriad Pro"/>
                <w:sz w:val="20"/>
                <w:szCs w:val="20"/>
              </w:rPr>
              <w:t>110/10 кВ Птицефабрика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6D86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DC186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44B02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c>
          <w:tcPr>
            <w:tcW w:w="483" w:type="pct"/>
            <w:tcBorders>
              <w:top w:val="single" w:sz="4" w:space="0" w:color="auto"/>
              <w:left w:val="nil"/>
              <w:bottom w:val="single" w:sz="4" w:space="0" w:color="auto"/>
              <w:right w:val="single" w:sz="4" w:space="0" w:color="auto"/>
            </w:tcBorders>
            <w:shd w:val="clear" w:color="auto" w:fill="auto"/>
            <w:vAlign w:val="center"/>
          </w:tcPr>
          <w:p w14:paraId="0CA82A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A8548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r>
      <w:tr w:rsidR="00F31774" w:rsidRPr="006A3BA1" w14:paraId="1130908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64E7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110/10 кВ Ачаирская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10C67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DDF5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523AB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c>
          <w:tcPr>
            <w:tcW w:w="483" w:type="pct"/>
            <w:tcBorders>
              <w:top w:val="single" w:sz="4" w:space="0" w:color="auto"/>
              <w:left w:val="nil"/>
              <w:bottom w:val="single" w:sz="4" w:space="0" w:color="auto"/>
              <w:right w:val="single" w:sz="4" w:space="0" w:color="auto"/>
            </w:tcBorders>
            <w:shd w:val="clear" w:color="auto" w:fill="auto"/>
            <w:vAlign w:val="center"/>
          </w:tcPr>
          <w:p w14:paraId="447446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BE5E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r>
      <w:tr w:rsidR="00F31774" w:rsidRPr="006A3BA1" w14:paraId="4F6CAA7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24BE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телемеханики: ПС 110/10 кВ Новая (2017г.), ПС 110/35/6 кВ Восточная (2018г.), ПС 110/10 кВ Кировская (2018г.)</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9D63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12,900</w:t>
            </w:r>
          </w:p>
        </w:tc>
        <w:tc>
          <w:tcPr>
            <w:tcW w:w="670" w:type="pct"/>
            <w:tcBorders>
              <w:top w:val="single" w:sz="4" w:space="0" w:color="auto"/>
              <w:left w:val="nil"/>
              <w:bottom w:val="single" w:sz="4" w:space="0" w:color="auto"/>
              <w:right w:val="single" w:sz="4" w:space="0" w:color="auto"/>
            </w:tcBorders>
            <w:vAlign w:val="center"/>
          </w:tcPr>
          <w:p w14:paraId="2404DB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6,687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6D60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13,715</w:t>
            </w:r>
          </w:p>
        </w:tc>
        <w:tc>
          <w:tcPr>
            <w:tcW w:w="483" w:type="pct"/>
            <w:tcBorders>
              <w:top w:val="single" w:sz="4" w:space="0" w:color="auto"/>
              <w:left w:val="nil"/>
              <w:bottom w:val="single" w:sz="4" w:space="0" w:color="auto"/>
              <w:right w:val="single" w:sz="4" w:space="0" w:color="auto"/>
            </w:tcBorders>
            <w:shd w:val="clear" w:color="auto" w:fill="auto"/>
            <w:vAlign w:val="center"/>
          </w:tcPr>
          <w:p w14:paraId="2421E5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37A8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7,029</w:t>
            </w:r>
          </w:p>
        </w:tc>
      </w:tr>
      <w:tr w:rsidR="00F31774" w:rsidRPr="006A3BA1" w14:paraId="379048E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6D593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телемеханики: ПС 110/35/10 кВ Крутинская, ПС 110/35/10 кВ Нижнеомская, ПС 110/35/10 кВ Оконешниково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79BC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11,752</w:t>
            </w:r>
          </w:p>
        </w:tc>
        <w:tc>
          <w:tcPr>
            <w:tcW w:w="670" w:type="pct"/>
            <w:tcBorders>
              <w:top w:val="single" w:sz="4" w:space="0" w:color="auto"/>
              <w:left w:val="nil"/>
              <w:bottom w:val="single" w:sz="4" w:space="0" w:color="auto"/>
              <w:right w:val="single" w:sz="4" w:space="0" w:color="auto"/>
            </w:tcBorders>
            <w:vAlign w:val="center"/>
          </w:tcPr>
          <w:p w14:paraId="4B44CC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97041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0,785</w:t>
            </w:r>
          </w:p>
        </w:tc>
        <w:tc>
          <w:tcPr>
            <w:tcW w:w="483" w:type="pct"/>
            <w:tcBorders>
              <w:top w:val="single" w:sz="4" w:space="0" w:color="auto"/>
              <w:left w:val="nil"/>
              <w:bottom w:val="single" w:sz="4" w:space="0" w:color="auto"/>
              <w:right w:val="single" w:sz="4" w:space="0" w:color="auto"/>
            </w:tcBorders>
            <w:shd w:val="clear" w:color="auto" w:fill="auto"/>
            <w:vAlign w:val="center"/>
          </w:tcPr>
          <w:p w14:paraId="529B79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-10,967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19B8D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0,613</w:t>
            </w:r>
          </w:p>
        </w:tc>
      </w:tr>
      <w:tr w:rsidR="00F31774" w:rsidRPr="006A3BA1" w14:paraId="27EAEBF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549CB3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w:t>
            </w:r>
            <w:r w:rsidR="00B50D41">
              <w:rPr>
                <w:rFonts w:ascii="Myriad Pro" w:hAnsi="Myriad Pro"/>
                <w:sz w:val="20"/>
                <w:szCs w:val="20"/>
              </w:rPr>
              <w:t xml:space="preserve"> </w:t>
            </w:r>
            <w:r w:rsidRPr="006A3BA1">
              <w:rPr>
                <w:rFonts w:ascii="Myriad Pro" w:hAnsi="Myriad Pro"/>
                <w:sz w:val="20"/>
                <w:szCs w:val="20"/>
              </w:rPr>
              <w:t>Сельская</w:t>
            </w:r>
            <w:r w:rsidR="00B50D41">
              <w:rPr>
                <w:rFonts w:ascii="Myriad Pro" w:hAnsi="Myriad Pro"/>
                <w:sz w:val="20"/>
                <w:szCs w:val="20"/>
              </w:rPr>
              <w:t xml:space="preserve"> </w:t>
            </w:r>
            <w:r w:rsidRPr="006A3BA1">
              <w:rPr>
                <w:rFonts w:ascii="Myriad Pro" w:hAnsi="Myriad Pro"/>
                <w:sz w:val="20"/>
                <w:szCs w:val="20"/>
              </w:rPr>
              <w:t>(с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05DC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DB1E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1,956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338A0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2,044</w:t>
            </w:r>
          </w:p>
        </w:tc>
        <w:tc>
          <w:tcPr>
            <w:tcW w:w="483" w:type="pct"/>
            <w:tcBorders>
              <w:top w:val="single" w:sz="4" w:space="0" w:color="auto"/>
              <w:left w:val="nil"/>
              <w:bottom w:val="single" w:sz="4" w:space="0" w:color="auto"/>
              <w:right w:val="single" w:sz="4" w:space="0" w:color="auto"/>
            </w:tcBorders>
            <w:shd w:val="clear" w:color="auto" w:fill="auto"/>
            <w:vAlign w:val="center"/>
          </w:tcPr>
          <w:p w14:paraId="4E619B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A953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0,088</w:t>
            </w:r>
          </w:p>
        </w:tc>
      </w:tr>
      <w:tr w:rsidR="00F31774" w:rsidRPr="006A3BA1" w14:paraId="0F0C2BE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A6BC5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74D3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0,074</w:t>
            </w:r>
          </w:p>
        </w:tc>
        <w:tc>
          <w:tcPr>
            <w:tcW w:w="670" w:type="pct"/>
            <w:tcBorders>
              <w:top w:val="single" w:sz="4" w:space="0" w:color="auto"/>
              <w:left w:val="nil"/>
              <w:bottom w:val="single" w:sz="4" w:space="0" w:color="auto"/>
              <w:right w:val="single" w:sz="4" w:space="0" w:color="auto"/>
            </w:tcBorders>
            <w:vAlign w:val="center"/>
          </w:tcPr>
          <w:p w14:paraId="03D28A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F104B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483" w:type="pct"/>
            <w:tcBorders>
              <w:top w:val="single" w:sz="4" w:space="0" w:color="auto"/>
              <w:left w:val="nil"/>
              <w:bottom w:val="single" w:sz="4" w:space="0" w:color="auto"/>
              <w:right w:val="single" w:sz="4" w:space="0" w:color="auto"/>
            </w:tcBorders>
            <w:shd w:val="clear" w:color="auto" w:fill="auto"/>
            <w:vAlign w:val="center"/>
          </w:tcPr>
          <w:p w14:paraId="6F3C52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82A6F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-0,392</w:t>
            </w:r>
          </w:p>
        </w:tc>
      </w:tr>
      <w:tr w:rsidR="00F31774" w:rsidRPr="006A3BA1" w14:paraId="29F79B8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0FDED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8876F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D74C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8D82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c>
          <w:tcPr>
            <w:tcW w:w="483" w:type="pct"/>
            <w:tcBorders>
              <w:top w:val="single" w:sz="4" w:space="0" w:color="auto"/>
              <w:left w:val="nil"/>
              <w:bottom w:val="single" w:sz="4" w:space="0" w:color="auto"/>
              <w:right w:val="single" w:sz="4" w:space="0" w:color="auto"/>
            </w:tcBorders>
            <w:shd w:val="clear" w:color="auto" w:fill="auto"/>
            <w:vAlign w:val="center"/>
          </w:tcPr>
          <w:p w14:paraId="33C561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4902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r>
      <w:tr w:rsidR="00F31774" w:rsidRPr="006A3BA1" w14:paraId="68620D6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177D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26A1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80B32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0AF88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c>
          <w:tcPr>
            <w:tcW w:w="483" w:type="pct"/>
            <w:tcBorders>
              <w:top w:val="single" w:sz="4" w:space="0" w:color="auto"/>
              <w:left w:val="nil"/>
              <w:bottom w:val="single" w:sz="4" w:space="0" w:color="auto"/>
              <w:right w:val="single" w:sz="4" w:space="0" w:color="auto"/>
            </w:tcBorders>
            <w:shd w:val="clear" w:color="auto" w:fill="auto"/>
            <w:vAlign w:val="center"/>
          </w:tcPr>
          <w:p w14:paraId="0906DF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C414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r>
      <w:tr w:rsidR="00F31774" w:rsidRPr="006A3BA1" w14:paraId="097D9A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A8E0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DA9AA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1036E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BB4FA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c>
          <w:tcPr>
            <w:tcW w:w="483" w:type="pct"/>
            <w:tcBorders>
              <w:top w:val="single" w:sz="4" w:space="0" w:color="auto"/>
              <w:left w:val="nil"/>
              <w:bottom w:val="single" w:sz="4" w:space="0" w:color="auto"/>
              <w:right w:val="single" w:sz="4" w:space="0" w:color="auto"/>
            </w:tcBorders>
            <w:shd w:val="clear" w:color="auto" w:fill="auto"/>
            <w:vAlign w:val="center"/>
          </w:tcPr>
          <w:p w14:paraId="48F814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03056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r>
      <w:tr w:rsidR="00F31774" w:rsidRPr="006A3BA1" w14:paraId="6B5670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293B5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Модернизация цифровых каналов связи на участках:ПС "Сургутская" - ПС "Гидроузел" (ВОЛС 9,5 км); ПС "Сургутская" - КРК (ВОЛС 10,1 км); ПС </w:t>
            </w:r>
            <w:r w:rsidRPr="006A3BA1">
              <w:rPr>
                <w:rFonts w:ascii="Myriad Pro" w:hAnsi="Myriad Pro"/>
                <w:sz w:val="20"/>
                <w:szCs w:val="20"/>
              </w:rPr>
              <w:lastRenderedPageBreak/>
              <w:t>"Сургутская" - ТЭЦ-4 (ВОЛС 11,2 км); ПС "Сургутская" - ТЭЦ-3 (ВОЛС 4,7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B86B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2913D00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0,744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81FA3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0C8EB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02A3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-0,702</w:t>
            </w:r>
          </w:p>
        </w:tc>
      </w:tr>
      <w:tr w:rsidR="00F31774" w:rsidRPr="006A3BA1" w14:paraId="588CBEC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E1DC6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каналов связи ВОЛС: ПС 110/35/10 кВ Саргатская- ПС 110/10 кВ Надеждинский ТПК, протяженность 60 км;</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4204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AAEEC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3,323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AE47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FEEA8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C408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0,019</w:t>
            </w:r>
          </w:p>
        </w:tc>
      </w:tr>
      <w:tr w:rsidR="00F31774" w:rsidRPr="006A3BA1" w14:paraId="5A557A8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A7F45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главной понизительной подстанции ПС 110/10 кВ Сибзавод</w:t>
            </w:r>
            <w:r w:rsidR="00B50D41">
              <w:rPr>
                <w:rFonts w:ascii="Myriad Pro" w:hAnsi="Myriad Pro"/>
                <w:sz w:val="20"/>
                <w:szCs w:val="20"/>
              </w:rPr>
              <w:t xml:space="preserve"> </w:t>
            </w:r>
            <w:r w:rsidRPr="006A3BA1">
              <w:rPr>
                <w:rFonts w:ascii="Myriad Pro" w:hAnsi="Myriad Pro"/>
                <w:sz w:val="20"/>
                <w:szCs w:val="20"/>
              </w:rPr>
              <w:t>в части благоустройства территории (973 кв.м.) и создания системы видеонаблюдения (4 видеокамеры)</w:t>
            </w:r>
            <w:r w:rsidR="00B50D41">
              <w:rPr>
                <w:rFonts w:ascii="Myriad Pro" w:hAnsi="Myriad Pro"/>
                <w:sz w:val="20"/>
                <w:szCs w:val="20"/>
              </w:rPr>
              <w:t xml:space="preserve"> </w:t>
            </w:r>
            <w:r w:rsidRPr="006A3BA1">
              <w:rPr>
                <w:rFonts w:ascii="Myriad Pro" w:hAnsi="Myriad Pro"/>
                <w:sz w:val="20"/>
                <w:szCs w:val="20"/>
              </w:rPr>
              <w:t xml:space="preserve">по адресу г. Омск ул. Красный путь, 89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A246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F6A74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1F3ED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w:t>
            </w:r>
          </w:p>
        </w:tc>
        <w:tc>
          <w:tcPr>
            <w:tcW w:w="483" w:type="pct"/>
            <w:tcBorders>
              <w:top w:val="single" w:sz="4" w:space="0" w:color="auto"/>
              <w:left w:val="nil"/>
              <w:bottom w:val="single" w:sz="4" w:space="0" w:color="auto"/>
              <w:right w:val="single" w:sz="4" w:space="0" w:color="auto"/>
            </w:tcBorders>
            <w:shd w:val="clear" w:color="auto" w:fill="auto"/>
            <w:vAlign w:val="center"/>
          </w:tcPr>
          <w:p w14:paraId="35E621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8A559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0,241</w:t>
            </w:r>
          </w:p>
        </w:tc>
      </w:tr>
      <w:tr w:rsidR="00F31774" w:rsidRPr="006A3BA1" w14:paraId="1FDFB8A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4B23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99438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55,987</w:t>
            </w:r>
          </w:p>
        </w:tc>
        <w:tc>
          <w:tcPr>
            <w:tcW w:w="670" w:type="pct"/>
            <w:tcBorders>
              <w:top w:val="single" w:sz="4" w:space="0" w:color="auto"/>
              <w:left w:val="nil"/>
              <w:bottom w:val="single" w:sz="4" w:space="0" w:color="auto"/>
              <w:right w:val="single" w:sz="4" w:space="0" w:color="auto"/>
            </w:tcBorders>
            <w:vAlign w:val="center"/>
          </w:tcPr>
          <w:p w14:paraId="164E0F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106,506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B36B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92,636</w:t>
            </w:r>
          </w:p>
        </w:tc>
        <w:tc>
          <w:tcPr>
            <w:tcW w:w="483" w:type="pct"/>
            <w:tcBorders>
              <w:top w:val="single" w:sz="4" w:space="0" w:color="auto"/>
              <w:left w:val="nil"/>
              <w:bottom w:val="single" w:sz="4" w:space="0" w:color="auto"/>
              <w:right w:val="single" w:sz="4" w:space="0" w:color="auto"/>
            </w:tcBorders>
            <w:shd w:val="clear" w:color="auto" w:fill="auto"/>
            <w:vAlign w:val="center"/>
          </w:tcPr>
          <w:p w14:paraId="3D3A38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36,648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A4370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-13,870</w:t>
            </w:r>
          </w:p>
        </w:tc>
      </w:tr>
      <w:tr w:rsidR="00F31774" w:rsidRPr="006A3BA1" w14:paraId="6AA0326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4BA84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81B8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55,987</w:t>
            </w:r>
          </w:p>
        </w:tc>
        <w:tc>
          <w:tcPr>
            <w:tcW w:w="670" w:type="pct"/>
            <w:tcBorders>
              <w:top w:val="single" w:sz="4" w:space="0" w:color="auto"/>
              <w:left w:val="nil"/>
              <w:bottom w:val="single" w:sz="4" w:space="0" w:color="auto"/>
              <w:right w:val="single" w:sz="4" w:space="0" w:color="auto"/>
            </w:tcBorders>
            <w:vAlign w:val="center"/>
          </w:tcPr>
          <w:p w14:paraId="25832E1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55,980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8C65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85,611</w:t>
            </w:r>
          </w:p>
        </w:tc>
        <w:tc>
          <w:tcPr>
            <w:tcW w:w="483" w:type="pct"/>
            <w:tcBorders>
              <w:top w:val="single" w:sz="4" w:space="0" w:color="auto"/>
              <w:left w:val="nil"/>
              <w:bottom w:val="single" w:sz="4" w:space="0" w:color="auto"/>
              <w:right w:val="single" w:sz="4" w:space="0" w:color="auto"/>
            </w:tcBorders>
            <w:shd w:val="clear" w:color="auto" w:fill="auto"/>
            <w:vAlign w:val="center"/>
          </w:tcPr>
          <w:p w14:paraId="09123F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29,624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0799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29,631</w:t>
            </w:r>
          </w:p>
        </w:tc>
      </w:tr>
      <w:tr w:rsidR="00F31774" w:rsidRPr="006A3BA1" w14:paraId="23CBF07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EBB8D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6A3BA1">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6A3BA1">
              <w:rPr>
                <w:rFonts w:ascii="Myriad Pro" w:hAnsi="Myriad Pro"/>
                <w:sz w:val="20"/>
                <w:szCs w:val="20"/>
              </w:rPr>
              <w:t>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41F4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21,301</w:t>
            </w:r>
          </w:p>
        </w:tc>
        <w:tc>
          <w:tcPr>
            <w:tcW w:w="670" w:type="pct"/>
            <w:tcBorders>
              <w:top w:val="single" w:sz="4" w:space="0" w:color="auto"/>
              <w:left w:val="nil"/>
              <w:bottom w:val="single" w:sz="4" w:space="0" w:color="auto"/>
              <w:right w:val="single" w:sz="4" w:space="0" w:color="auto"/>
            </w:tcBorders>
            <w:vAlign w:val="center"/>
          </w:tcPr>
          <w:p w14:paraId="29556B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6,687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CFD18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6,517</w:t>
            </w:r>
          </w:p>
        </w:tc>
        <w:tc>
          <w:tcPr>
            <w:tcW w:w="483" w:type="pct"/>
            <w:tcBorders>
              <w:top w:val="single" w:sz="4" w:space="0" w:color="auto"/>
              <w:left w:val="nil"/>
              <w:bottom w:val="single" w:sz="4" w:space="0" w:color="auto"/>
              <w:right w:val="single" w:sz="4" w:space="0" w:color="auto"/>
            </w:tcBorders>
            <w:shd w:val="clear" w:color="auto" w:fill="auto"/>
            <w:vAlign w:val="center"/>
          </w:tcPr>
          <w:p w14:paraId="24B220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-14,784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A137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-0,170</w:t>
            </w:r>
          </w:p>
        </w:tc>
      </w:tr>
      <w:tr w:rsidR="00F31774" w:rsidRPr="006A3BA1" w14:paraId="57752F9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1D496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ВЛ 6-110 кВ в части доведения ширины просек (1827,6 га) до нормативной величины в районах Омской области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A5C4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96269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5,714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7B03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24,976</w:t>
            </w:r>
          </w:p>
        </w:tc>
        <w:tc>
          <w:tcPr>
            <w:tcW w:w="483" w:type="pct"/>
            <w:tcBorders>
              <w:top w:val="single" w:sz="4" w:space="0" w:color="auto"/>
              <w:left w:val="nil"/>
              <w:bottom w:val="single" w:sz="4" w:space="0" w:color="auto"/>
              <w:right w:val="single" w:sz="4" w:space="0" w:color="auto"/>
            </w:tcBorders>
            <w:shd w:val="clear" w:color="auto" w:fill="auto"/>
            <w:vAlign w:val="center"/>
          </w:tcPr>
          <w:p w14:paraId="3D31F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24,976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A0F8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19,262</w:t>
            </w:r>
          </w:p>
        </w:tc>
      </w:tr>
      <w:tr w:rsidR="00F31774" w:rsidRPr="006A3BA1" w14:paraId="7CB8703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5AF24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(переустройство) ВЛ-10кВ Кн-5 Омский р.,а/д Калинино-Новая-Евтушенко по согл.41.5500.3473.18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1ACC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2EE3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7C883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c>
          <w:tcPr>
            <w:tcW w:w="483" w:type="pct"/>
            <w:tcBorders>
              <w:top w:val="single" w:sz="4" w:space="0" w:color="auto"/>
              <w:left w:val="nil"/>
              <w:bottom w:val="single" w:sz="4" w:space="0" w:color="auto"/>
              <w:right w:val="single" w:sz="4" w:space="0" w:color="auto"/>
            </w:tcBorders>
            <w:shd w:val="clear" w:color="auto" w:fill="auto"/>
            <w:vAlign w:val="center"/>
          </w:tcPr>
          <w:p w14:paraId="127308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0BE0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r>
      <w:tr w:rsidR="00F31774" w:rsidRPr="006A3BA1" w14:paraId="29336DA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AB606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с установкой секционирующей ячейки на ВЛ-10 кВ ф. 20 Усть-Ишимский район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3108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1,139</w:t>
            </w:r>
          </w:p>
        </w:tc>
        <w:tc>
          <w:tcPr>
            <w:tcW w:w="670" w:type="pct"/>
            <w:tcBorders>
              <w:top w:val="single" w:sz="4" w:space="0" w:color="auto"/>
              <w:left w:val="nil"/>
              <w:bottom w:val="single" w:sz="4" w:space="0" w:color="auto"/>
              <w:right w:val="single" w:sz="4" w:space="0" w:color="auto"/>
            </w:tcBorders>
            <w:vAlign w:val="center"/>
          </w:tcPr>
          <w:p w14:paraId="281458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9FAD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0,984</w:t>
            </w:r>
          </w:p>
        </w:tc>
        <w:tc>
          <w:tcPr>
            <w:tcW w:w="483" w:type="pct"/>
            <w:tcBorders>
              <w:top w:val="single" w:sz="4" w:space="0" w:color="auto"/>
              <w:left w:val="nil"/>
              <w:bottom w:val="single" w:sz="4" w:space="0" w:color="auto"/>
              <w:right w:val="single" w:sz="4" w:space="0" w:color="auto"/>
            </w:tcBorders>
            <w:shd w:val="clear" w:color="auto" w:fill="auto"/>
            <w:vAlign w:val="center"/>
          </w:tcPr>
          <w:p w14:paraId="1BC574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11F6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-0,155</w:t>
            </w:r>
          </w:p>
        </w:tc>
      </w:tr>
      <w:tr w:rsidR="00F31774" w:rsidRPr="006A3BA1" w14:paraId="2B4C40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50273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2796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D78E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7767A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c>
          <w:tcPr>
            <w:tcW w:w="483" w:type="pct"/>
            <w:tcBorders>
              <w:top w:val="single" w:sz="4" w:space="0" w:color="auto"/>
              <w:left w:val="nil"/>
              <w:bottom w:val="single" w:sz="4" w:space="0" w:color="auto"/>
              <w:right w:val="single" w:sz="4" w:space="0" w:color="auto"/>
            </w:tcBorders>
            <w:shd w:val="clear" w:color="auto" w:fill="auto"/>
            <w:vAlign w:val="center"/>
          </w:tcPr>
          <w:p w14:paraId="574215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D42EB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r>
      <w:tr w:rsidR="00F31774" w:rsidRPr="006A3BA1" w14:paraId="417063C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75CEA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Зн-7 протяжённостью 6,9 км. с заменой опор и неизолированного провода на СИП-3 в Знаменском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8FC3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043E8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828BE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0,132</w:t>
            </w:r>
          </w:p>
        </w:tc>
        <w:tc>
          <w:tcPr>
            <w:tcW w:w="483" w:type="pct"/>
            <w:tcBorders>
              <w:top w:val="single" w:sz="4" w:space="0" w:color="auto"/>
              <w:left w:val="nil"/>
              <w:bottom w:val="single" w:sz="4" w:space="0" w:color="auto"/>
              <w:right w:val="single" w:sz="4" w:space="0" w:color="auto"/>
            </w:tcBorders>
            <w:shd w:val="clear" w:color="auto" w:fill="auto"/>
            <w:vAlign w:val="center"/>
          </w:tcPr>
          <w:p w14:paraId="2E1339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7EB1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-1,351</w:t>
            </w:r>
          </w:p>
        </w:tc>
      </w:tr>
      <w:tr w:rsidR="00F31774" w:rsidRPr="006A3BA1" w14:paraId="559993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B05B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 10 кВ ф. Кл-8 протяжённостью 7,6 км. с заменой опор и неизолированного провода на СИП-3 в Колосовском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C45B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705C87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E75A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w:t>
            </w:r>
          </w:p>
        </w:tc>
        <w:tc>
          <w:tcPr>
            <w:tcW w:w="483" w:type="pct"/>
            <w:tcBorders>
              <w:top w:val="single" w:sz="4" w:space="0" w:color="auto"/>
              <w:left w:val="nil"/>
              <w:bottom w:val="single" w:sz="4" w:space="0" w:color="auto"/>
              <w:right w:val="single" w:sz="4" w:space="0" w:color="auto"/>
            </w:tcBorders>
            <w:shd w:val="clear" w:color="auto" w:fill="auto"/>
            <w:vAlign w:val="center"/>
          </w:tcPr>
          <w:p w14:paraId="0D8FD2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19614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-0,332</w:t>
            </w:r>
          </w:p>
        </w:tc>
      </w:tr>
      <w:tr w:rsidR="00F31774" w:rsidRPr="006A3BA1" w14:paraId="7773E6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C703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Кл-5 протяжённостью 5,9 км. с заменой опор и неизолированного провода на СИП-3 в Колосовском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0DA2C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CDDCF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6F60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0,663</w:t>
            </w:r>
          </w:p>
        </w:tc>
        <w:tc>
          <w:tcPr>
            <w:tcW w:w="483" w:type="pct"/>
            <w:tcBorders>
              <w:top w:val="single" w:sz="4" w:space="0" w:color="auto"/>
              <w:left w:val="nil"/>
              <w:bottom w:val="single" w:sz="4" w:space="0" w:color="auto"/>
              <w:right w:val="single" w:sz="4" w:space="0" w:color="auto"/>
            </w:tcBorders>
            <w:shd w:val="clear" w:color="auto" w:fill="auto"/>
            <w:vAlign w:val="center"/>
          </w:tcPr>
          <w:p w14:paraId="3FDCEF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9EEC1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-0,337</w:t>
            </w:r>
          </w:p>
        </w:tc>
      </w:tr>
      <w:tr w:rsidR="00F31774" w:rsidRPr="006A3BA1" w14:paraId="4BE3E77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45063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Нз-16 протяжённостью 7,5 км. с заменой опор и неизолированного провода на СИП-3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FFFB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95CE0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113A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0,199</w:t>
            </w:r>
          </w:p>
        </w:tc>
        <w:tc>
          <w:tcPr>
            <w:tcW w:w="483" w:type="pct"/>
            <w:tcBorders>
              <w:top w:val="single" w:sz="4" w:space="0" w:color="auto"/>
              <w:left w:val="nil"/>
              <w:bottom w:val="single" w:sz="4" w:space="0" w:color="auto"/>
              <w:right w:val="single" w:sz="4" w:space="0" w:color="auto"/>
            </w:tcBorders>
            <w:shd w:val="clear" w:color="auto" w:fill="auto"/>
            <w:vAlign w:val="center"/>
          </w:tcPr>
          <w:p w14:paraId="7EF569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CBA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0,149</w:t>
            </w:r>
          </w:p>
        </w:tc>
      </w:tr>
      <w:tr w:rsidR="00F31774" w:rsidRPr="006A3BA1" w14:paraId="0A0C46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133213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6A3BA1">
              <w:rPr>
                <w:rFonts w:ascii="Myriad Pro" w:hAnsi="Myriad Pro"/>
                <w:sz w:val="20"/>
                <w:szCs w:val="20"/>
              </w:rPr>
              <w:t>Большереченском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8DE6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BDC9D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98E02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c>
          <w:tcPr>
            <w:tcW w:w="483" w:type="pct"/>
            <w:tcBorders>
              <w:top w:val="single" w:sz="4" w:space="0" w:color="auto"/>
              <w:left w:val="nil"/>
              <w:bottom w:val="single" w:sz="4" w:space="0" w:color="auto"/>
              <w:right w:val="single" w:sz="4" w:space="0" w:color="auto"/>
            </w:tcBorders>
            <w:shd w:val="clear" w:color="auto" w:fill="auto"/>
            <w:vAlign w:val="center"/>
          </w:tcPr>
          <w:p w14:paraId="17FE93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692D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r>
      <w:tr w:rsidR="00F31774" w:rsidRPr="006A3BA1" w14:paraId="76089A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0A1D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БУ-11 протяжённостью 3,3 км. с заменой опор и неизолированного провода на СИП-3 в Большеуковском</w:t>
            </w:r>
            <w:r w:rsidR="00B50D41">
              <w:rPr>
                <w:rFonts w:ascii="Myriad Pro" w:hAnsi="Myriad Pro"/>
                <w:sz w:val="20"/>
                <w:szCs w:val="20"/>
              </w:rPr>
              <w:t xml:space="preserve"> </w:t>
            </w:r>
            <w:r w:rsidRPr="006A3BA1">
              <w:rPr>
                <w:rFonts w:ascii="Myriad Pro" w:hAnsi="Myriad Pro"/>
                <w:sz w:val="20"/>
                <w:szCs w:val="20"/>
              </w:rPr>
              <w:t>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0D7B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74E3D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A553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3,186</w:t>
            </w:r>
          </w:p>
        </w:tc>
        <w:tc>
          <w:tcPr>
            <w:tcW w:w="483" w:type="pct"/>
            <w:tcBorders>
              <w:top w:val="single" w:sz="4" w:space="0" w:color="auto"/>
              <w:left w:val="nil"/>
              <w:bottom w:val="single" w:sz="4" w:space="0" w:color="auto"/>
              <w:right w:val="single" w:sz="4" w:space="0" w:color="auto"/>
            </w:tcBorders>
            <w:shd w:val="clear" w:color="auto" w:fill="auto"/>
            <w:vAlign w:val="center"/>
          </w:tcPr>
          <w:p w14:paraId="747151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A5550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1,902</w:t>
            </w:r>
          </w:p>
        </w:tc>
      </w:tr>
      <w:tr w:rsidR="00F31774" w:rsidRPr="006A3BA1" w14:paraId="46D54EC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312F0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ТСК-5 протяжённостью 1,3 км. с заменой опор и неизолированного провода на СИП-3 в Тевризском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A067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A19C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F825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1,143</w:t>
            </w:r>
          </w:p>
        </w:tc>
        <w:tc>
          <w:tcPr>
            <w:tcW w:w="483" w:type="pct"/>
            <w:tcBorders>
              <w:top w:val="single" w:sz="4" w:space="0" w:color="auto"/>
              <w:left w:val="nil"/>
              <w:bottom w:val="single" w:sz="4" w:space="0" w:color="auto"/>
              <w:right w:val="single" w:sz="4" w:space="0" w:color="auto"/>
            </w:tcBorders>
            <w:shd w:val="clear" w:color="auto" w:fill="auto"/>
            <w:vAlign w:val="center"/>
          </w:tcPr>
          <w:p w14:paraId="40C197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D170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0,636</w:t>
            </w:r>
          </w:p>
        </w:tc>
      </w:tr>
      <w:tr w:rsidR="00F31774" w:rsidRPr="006A3BA1" w14:paraId="3F675D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03B89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Бя-14 протяжённостью 1,3 км. с заменой опор и неизолированного провода на СИП-3 в Тевризском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16B4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D0D5F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197E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1,250</w:t>
            </w:r>
          </w:p>
        </w:tc>
        <w:tc>
          <w:tcPr>
            <w:tcW w:w="483" w:type="pct"/>
            <w:tcBorders>
              <w:top w:val="single" w:sz="4" w:space="0" w:color="auto"/>
              <w:left w:val="nil"/>
              <w:bottom w:val="single" w:sz="4" w:space="0" w:color="auto"/>
              <w:right w:val="single" w:sz="4" w:space="0" w:color="auto"/>
            </w:tcBorders>
            <w:shd w:val="clear" w:color="auto" w:fill="auto"/>
            <w:vAlign w:val="center"/>
          </w:tcPr>
          <w:p w14:paraId="4E0AC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7CBC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0,742</w:t>
            </w:r>
          </w:p>
        </w:tc>
      </w:tr>
      <w:tr w:rsidR="00F31774" w:rsidRPr="006A3BA1" w14:paraId="7788A5D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B858B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МБ-2 протяжённостью 17,85 км. с заменой опор и неизолированного провода на СИП-3 в Усть-Ишимском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3885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533A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0,095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F530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1,086</w:t>
            </w:r>
          </w:p>
        </w:tc>
        <w:tc>
          <w:tcPr>
            <w:tcW w:w="483" w:type="pct"/>
            <w:tcBorders>
              <w:top w:val="single" w:sz="4" w:space="0" w:color="auto"/>
              <w:left w:val="nil"/>
              <w:bottom w:val="single" w:sz="4" w:space="0" w:color="auto"/>
              <w:right w:val="single" w:sz="4" w:space="0" w:color="auto"/>
            </w:tcBorders>
            <w:shd w:val="clear" w:color="auto" w:fill="auto"/>
            <w:vAlign w:val="center"/>
          </w:tcPr>
          <w:p w14:paraId="2C60F3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E7B34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0,991</w:t>
            </w:r>
          </w:p>
        </w:tc>
      </w:tr>
      <w:tr w:rsidR="00F31774" w:rsidRPr="006A3BA1" w14:paraId="0947C4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04F48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распределительных сетей от ПС 35/10 кВ Омская Городского РЭС ПО ЗЭС (с применением телеуправляемых разъединителей и выключателей нагрузки, организацией каналов связи и др. элементов повышения наблюдаемости эл. сетей)</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9C57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4DB41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A6480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0,484</w:t>
            </w:r>
          </w:p>
        </w:tc>
        <w:tc>
          <w:tcPr>
            <w:tcW w:w="483" w:type="pct"/>
            <w:tcBorders>
              <w:top w:val="single" w:sz="4" w:space="0" w:color="auto"/>
              <w:left w:val="nil"/>
              <w:bottom w:val="single" w:sz="4" w:space="0" w:color="auto"/>
              <w:right w:val="single" w:sz="4" w:space="0" w:color="auto"/>
            </w:tcBorders>
            <w:shd w:val="clear" w:color="auto" w:fill="auto"/>
            <w:vAlign w:val="center"/>
          </w:tcPr>
          <w:p w14:paraId="0C9E1A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7AC7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-0,016</w:t>
            </w:r>
          </w:p>
        </w:tc>
      </w:tr>
      <w:tr w:rsidR="00F31774" w:rsidRPr="006A3BA1" w14:paraId="758C239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13BB2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ВЛ-10кВ Бр-18 протяжённостью 26,04 км. с заменой опор и неизолированного провода на СИП-3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2A7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7A93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85A8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A9535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93C33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-2,542</w:t>
            </w:r>
          </w:p>
        </w:tc>
      </w:tr>
      <w:tr w:rsidR="00F31774" w:rsidRPr="006A3BA1" w14:paraId="2979D7C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3F6F9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A9C6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43AC9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E4F64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c>
          <w:tcPr>
            <w:tcW w:w="483" w:type="pct"/>
            <w:tcBorders>
              <w:top w:val="single" w:sz="4" w:space="0" w:color="auto"/>
              <w:left w:val="nil"/>
              <w:bottom w:val="single" w:sz="4" w:space="0" w:color="auto"/>
              <w:right w:val="single" w:sz="4" w:space="0" w:color="auto"/>
            </w:tcBorders>
            <w:shd w:val="clear" w:color="auto" w:fill="auto"/>
            <w:vAlign w:val="center"/>
          </w:tcPr>
          <w:p w14:paraId="56C3B2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9349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r>
      <w:tr w:rsidR="00F31774" w:rsidRPr="006A3BA1" w14:paraId="0CAD6F7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258C0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Чн-2 протяжённостью 18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1CC47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DC19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C57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3874F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FE3E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-4,030</w:t>
            </w:r>
          </w:p>
        </w:tc>
      </w:tr>
      <w:tr w:rsidR="00F31774" w:rsidRPr="006A3BA1" w14:paraId="529D90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49994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Сд-9 протяжённостью 11,6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2D55B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34A9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4,845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5569C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9,609</w:t>
            </w:r>
          </w:p>
        </w:tc>
        <w:tc>
          <w:tcPr>
            <w:tcW w:w="483" w:type="pct"/>
            <w:tcBorders>
              <w:top w:val="single" w:sz="4" w:space="0" w:color="auto"/>
              <w:left w:val="nil"/>
              <w:bottom w:val="single" w:sz="4" w:space="0" w:color="auto"/>
              <w:right w:val="single" w:sz="4" w:space="0" w:color="auto"/>
            </w:tcBorders>
            <w:shd w:val="clear" w:color="auto" w:fill="auto"/>
            <w:vAlign w:val="center"/>
          </w:tcPr>
          <w:p w14:paraId="36B97C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4FC00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4,764</w:t>
            </w:r>
          </w:p>
        </w:tc>
      </w:tr>
      <w:tr w:rsidR="00F31774" w:rsidRPr="006A3BA1" w14:paraId="1FCDE10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1C83B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(переустройство) ВЛ-10кВ 4С р.п. Саргатское по согл.41.5500.4037.17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A328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354F6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932B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c>
          <w:tcPr>
            <w:tcW w:w="483" w:type="pct"/>
            <w:tcBorders>
              <w:top w:val="single" w:sz="4" w:space="0" w:color="auto"/>
              <w:left w:val="nil"/>
              <w:bottom w:val="single" w:sz="4" w:space="0" w:color="auto"/>
              <w:right w:val="single" w:sz="4" w:space="0" w:color="auto"/>
            </w:tcBorders>
            <w:shd w:val="clear" w:color="auto" w:fill="auto"/>
            <w:vAlign w:val="center"/>
          </w:tcPr>
          <w:p w14:paraId="41E8BE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D433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r>
      <w:tr w:rsidR="00F31774" w:rsidRPr="006A3BA1" w14:paraId="6BE64C1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83E00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9452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2275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AF602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c>
          <w:tcPr>
            <w:tcW w:w="483" w:type="pct"/>
            <w:tcBorders>
              <w:top w:val="single" w:sz="4" w:space="0" w:color="auto"/>
              <w:left w:val="nil"/>
              <w:bottom w:val="single" w:sz="4" w:space="0" w:color="auto"/>
              <w:right w:val="single" w:sz="4" w:space="0" w:color="auto"/>
            </w:tcBorders>
            <w:shd w:val="clear" w:color="auto" w:fill="auto"/>
            <w:vAlign w:val="center"/>
          </w:tcPr>
          <w:p w14:paraId="1ACA1F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1F6E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r>
      <w:tr w:rsidR="00F31774" w:rsidRPr="006A3BA1" w14:paraId="5AD6AE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D0246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О-9 протяжённостью 6,535 км. с заменой опор и неизолированного провода на СИП-3 в Оконешниковском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B4755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B30F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5B42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1,919</w:t>
            </w:r>
          </w:p>
        </w:tc>
        <w:tc>
          <w:tcPr>
            <w:tcW w:w="483" w:type="pct"/>
            <w:tcBorders>
              <w:top w:val="single" w:sz="4" w:space="0" w:color="auto"/>
              <w:left w:val="nil"/>
              <w:bottom w:val="single" w:sz="4" w:space="0" w:color="auto"/>
              <w:right w:val="single" w:sz="4" w:space="0" w:color="auto"/>
            </w:tcBorders>
            <w:shd w:val="clear" w:color="auto" w:fill="auto"/>
            <w:vAlign w:val="center"/>
          </w:tcPr>
          <w:p w14:paraId="221388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726D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-0,655</w:t>
            </w:r>
          </w:p>
        </w:tc>
      </w:tr>
      <w:tr w:rsidR="00F31774" w:rsidRPr="006A3BA1" w14:paraId="25B6E56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8DF4B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СМ-3 протяжённостью 2,161 км. с заменой опор и неизолированного провода на СИП-3 в Нижнеомском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4F7C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6FE1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3567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483" w:type="pct"/>
            <w:tcBorders>
              <w:top w:val="single" w:sz="4" w:space="0" w:color="auto"/>
              <w:left w:val="nil"/>
              <w:bottom w:val="single" w:sz="4" w:space="0" w:color="auto"/>
              <w:right w:val="single" w:sz="4" w:space="0" w:color="auto"/>
            </w:tcBorders>
            <w:shd w:val="clear" w:color="auto" w:fill="auto"/>
            <w:vAlign w:val="center"/>
          </w:tcPr>
          <w:p w14:paraId="0FD871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8656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r>
      <w:tr w:rsidR="00F31774" w:rsidRPr="006A3BA1" w14:paraId="7258A8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48BD5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Р-4 протяжённостью 2,24 км. с заменой опор и неизолированного провода на СИП-3 в Горьковском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8B2A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CDC13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1E5C5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0,794</w:t>
            </w:r>
          </w:p>
        </w:tc>
        <w:tc>
          <w:tcPr>
            <w:tcW w:w="483" w:type="pct"/>
            <w:tcBorders>
              <w:top w:val="single" w:sz="4" w:space="0" w:color="auto"/>
              <w:left w:val="nil"/>
              <w:bottom w:val="single" w:sz="4" w:space="0" w:color="auto"/>
              <w:right w:val="single" w:sz="4" w:space="0" w:color="auto"/>
            </w:tcBorders>
            <w:shd w:val="clear" w:color="auto" w:fill="auto"/>
            <w:vAlign w:val="center"/>
          </w:tcPr>
          <w:p w14:paraId="06E45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B0AF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0,217</w:t>
            </w:r>
          </w:p>
        </w:tc>
      </w:tr>
      <w:tr w:rsidR="00F31774" w:rsidRPr="006A3BA1" w14:paraId="29618B3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E48EF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Г-21 протяжённостью 0,92 км. с заменой опор и неизолированного провода на СИП-3 в Горьковском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1B73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B2AEF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94376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0,525</w:t>
            </w:r>
          </w:p>
        </w:tc>
        <w:tc>
          <w:tcPr>
            <w:tcW w:w="483" w:type="pct"/>
            <w:tcBorders>
              <w:top w:val="single" w:sz="4" w:space="0" w:color="auto"/>
              <w:left w:val="nil"/>
              <w:bottom w:val="single" w:sz="4" w:space="0" w:color="auto"/>
              <w:right w:val="single" w:sz="4" w:space="0" w:color="auto"/>
            </w:tcBorders>
            <w:shd w:val="clear" w:color="auto" w:fill="auto"/>
            <w:vAlign w:val="center"/>
          </w:tcPr>
          <w:p w14:paraId="2C1381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6088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r>
      <w:tr w:rsidR="00F31774" w:rsidRPr="006A3BA1" w14:paraId="31610D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E277C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 кВ ЧК-3 протяжённостью 5,61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ED7A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91DE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020C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0,342</w:t>
            </w:r>
          </w:p>
        </w:tc>
        <w:tc>
          <w:tcPr>
            <w:tcW w:w="483" w:type="pct"/>
            <w:tcBorders>
              <w:top w:val="single" w:sz="4" w:space="0" w:color="auto"/>
              <w:left w:val="nil"/>
              <w:bottom w:val="single" w:sz="4" w:space="0" w:color="auto"/>
              <w:right w:val="single" w:sz="4" w:space="0" w:color="auto"/>
            </w:tcBorders>
            <w:shd w:val="clear" w:color="auto" w:fill="auto"/>
            <w:vAlign w:val="center"/>
          </w:tcPr>
          <w:p w14:paraId="349D8C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B3092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-1,381</w:t>
            </w:r>
          </w:p>
        </w:tc>
      </w:tr>
      <w:tr w:rsidR="00F31774" w:rsidRPr="006A3BA1" w14:paraId="3816A42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41EB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БА-2 протяжённостью 2,99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304D8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BFB85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1,261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2B4A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0,937</w:t>
            </w:r>
          </w:p>
        </w:tc>
        <w:tc>
          <w:tcPr>
            <w:tcW w:w="483" w:type="pct"/>
            <w:tcBorders>
              <w:top w:val="single" w:sz="4" w:space="0" w:color="auto"/>
              <w:left w:val="nil"/>
              <w:bottom w:val="single" w:sz="4" w:space="0" w:color="auto"/>
              <w:right w:val="single" w:sz="4" w:space="0" w:color="auto"/>
            </w:tcBorders>
            <w:shd w:val="clear" w:color="auto" w:fill="auto"/>
            <w:vAlign w:val="center"/>
          </w:tcPr>
          <w:p w14:paraId="76D57B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6E7DD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-0,324</w:t>
            </w:r>
          </w:p>
        </w:tc>
      </w:tr>
      <w:tr w:rsidR="00F31774" w:rsidRPr="006A3BA1" w14:paraId="31C8E36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7A4C4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ТТ-9 протяжённостью 6,23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1871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FD409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83A0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0,181</w:t>
            </w:r>
          </w:p>
        </w:tc>
        <w:tc>
          <w:tcPr>
            <w:tcW w:w="483" w:type="pct"/>
            <w:tcBorders>
              <w:top w:val="single" w:sz="4" w:space="0" w:color="auto"/>
              <w:left w:val="nil"/>
              <w:bottom w:val="single" w:sz="4" w:space="0" w:color="auto"/>
              <w:right w:val="single" w:sz="4" w:space="0" w:color="auto"/>
            </w:tcBorders>
            <w:shd w:val="clear" w:color="auto" w:fill="auto"/>
            <w:vAlign w:val="center"/>
          </w:tcPr>
          <w:p w14:paraId="78AA09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E4BEC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-1,706</w:t>
            </w:r>
          </w:p>
        </w:tc>
      </w:tr>
      <w:tr w:rsidR="00F31774" w:rsidRPr="006A3BA1" w14:paraId="2B05B45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2C963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И-7 протяжённостью 4,71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F63C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B6CB6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1,267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A8AD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0,926</w:t>
            </w:r>
          </w:p>
        </w:tc>
        <w:tc>
          <w:tcPr>
            <w:tcW w:w="483" w:type="pct"/>
            <w:tcBorders>
              <w:top w:val="single" w:sz="4" w:space="0" w:color="auto"/>
              <w:left w:val="nil"/>
              <w:bottom w:val="single" w:sz="4" w:space="0" w:color="auto"/>
              <w:right w:val="single" w:sz="4" w:space="0" w:color="auto"/>
            </w:tcBorders>
            <w:shd w:val="clear" w:color="auto" w:fill="auto"/>
            <w:vAlign w:val="center"/>
          </w:tcPr>
          <w:p w14:paraId="660D97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6D6D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-0,341</w:t>
            </w:r>
          </w:p>
        </w:tc>
      </w:tr>
      <w:tr w:rsidR="00F31774" w:rsidRPr="006A3BA1" w14:paraId="09E5369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E3C0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ТВ-6 протяжённостью 4,7 км. с заменой опор и неизолированного провода на СИП-3 в Таврическом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513B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6532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05832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3,383</w:t>
            </w:r>
          </w:p>
        </w:tc>
        <w:tc>
          <w:tcPr>
            <w:tcW w:w="483" w:type="pct"/>
            <w:tcBorders>
              <w:top w:val="single" w:sz="4" w:space="0" w:color="auto"/>
              <w:left w:val="nil"/>
              <w:bottom w:val="single" w:sz="4" w:space="0" w:color="auto"/>
              <w:right w:val="single" w:sz="4" w:space="0" w:color="auto"/>
            </w:tcBorders>
            <w:shd w:val="clear" w:color="auto" w:fill="auto"/>
            <w:vAlign w:val="center"/>
          </w:tcPr>
          <w:p w14:paraId="22A30A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3,383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3C7FA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1,832</w:t>
            </w:r>
          </w:p>
        </w:tc>
      </w:tr>
      <w:tr w:rsidR="00F31774" w:rsidRPr="006A3BA1" w14:paraId="485D019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96C20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МЗ-3 протяжённостью 2,27 км. с заменой опор и неизолированного провода на СИП-3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2728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585F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24B5C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c>
          <w:tcPr>
            <w:tcW w:w="483" w:type="pct"/>
            <w:tcBorders>
              <w:top w:val="single" w:sz="4" w:space="0" w:color="auto"/>
              <w:left w:val="nil"/>
              <w:bottom w:val="single" w:sz="4" w:space="0" w:color="auto"/>
              <w:right w:val="single" w:sz="4" w:space="0" w:color="auto"/>
            </w:tcBorders>
            <w:shd w:val="clear" w:color="auto" w:fill="auto"/>
            <w:vAlign w:val="center"/>
          </w:tcPr>
          <w:p w14:paraId="501B94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18B8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0,033</w:t>
            </w:r>
          </w:p>
        </w:tc>
      </w:tr>
      <w:tr w:rsidR="00F31774" w:rsidRPr="006A3BA1" w14:paraId="0BB2109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311CB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ОРЛ-5 протяжённостью 8,703 км. с заменой опор и неизолированного провода на СИП-3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C827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5A1FC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5CCD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3,572</w:t>
            </w:r>
          </w:p>
        </w:tc>
        <w:tc>
          <w:tcPr>
            <w:tcW w:w="483" w:type="pct"/>
            <w:tcBorders>
              <w:top w:val="single" w:sz="4" w:space="0" w:color="auto"/>
              <w:left w:val="nil"/>
              <w:bottom w:val="single" w:sz="4" w:space="0" w:color="auto"/>
              <w:right w:val="single" w:sz="4" w:space="0" w:color="auto"/>
            </w:tcBorders>
            <w:shd w:val="clear" w:color="auto" w:fill="auto"/>
            <w:vAlign w:val="center"/>
          </w:tcPr>
          <w:p w14:paraId="5D4044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3,572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58649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0,382</w:t>
            </w:r>
          </w:p>
        </w:tc>
      </w:tr>
      <w:tr w:rsidR="00F31774" w:rsidRPr="006A3BA1" w14:paraId="4C44E7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933A1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ВЛ-10 кВ АЗ-2 протяжённостью 2,623 км. с заменой опор и неизолированного провода на СИП-3 в Азовском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D469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BF0AB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0,866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EF1C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0,058</w:t>
            </w:r>
          </w:p>
        </w:tc>
        <w:tc>
          <w:tcPr>
            <w:tcW w:w="483" w:type="pct"/>
            <w:tcBorders>
              <w:top w:val="single" w:sz="4" w:space="0" w:color="auto"/>
              <w:left w:val="nil"/>
              <w:bottom w:val="single" w:sz="4" w:space="0" w:color="auto"/>
              <w:right w:val="single" w:sz="4" w:space="0" w:color="auto"/>
            </w:tcBorders>
            <w:shd w:val="clear" w:color="auto" w:fill="auto"/>
            <w:vAlign w:val="center"/>
          </w:tcPr>
          <w:p w14:paraId="02345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40C7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-0,808</w:t>
            </w:r>
          </w:p>
        </w:tc>
      </w:tr>
      <w:tr w:rsidR="00F31774" w:rsidRPr="006A3BA1" w14:paraId="1FC518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A68E8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АЗ-15 протяжённостью 2,2 км. с заменой опор и неизолированного провода на СИП-3 в Азовском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5AF5D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3A466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0D6C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0,052</w:t>
            </w:r>
          </w:p>
        </w:tc>
        <w:tc>
          <w:tcPr>
            <w:tcW w:w="483" w:type="pct"/>
            <w:tcBorders>
              <w:top w:val="single" w:sz="4" w:space="0" w:color="auto"/>
              <w:left w:val="nil"/>
              <w:bottom w:val="single" w:sz="4" w:space="0" w:color="auto"/>
              <w:right w:val="single" w:sz="4" w:space="0" w:color="auto"/>
            </w:tcBorders>
            <w:shd w:val="clear" w:color="auto" w:fill="auto"/>
            <w:vAlign w:val="center"/>
          </w:tcPr>
          <w:p w14:paraId="5EFE27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3823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-0,674</w:t>
            </w:r>
          </w:p>
        </w:tc>
      </w:tr>
      <w:tr w:rsidR="00F31774" w:rsidRPr="006A3BA1" w14:paraId="23593C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73A5B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 кВ БО-6 протяжённостью 9,528 км. с заменой опор и неизолированного провода на СИП-3 в Нововаршавском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C62D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1D893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2,311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97C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2,569</w:t>
            </w:r>
          </w:p>
        </w:tc>
        <w:tc>
          <w:tcPr>
            <w:tcW w:w="483" w:type="pct"/>
            <w:tcBorders>
              <w:top w:val="single" w:sz="4" w:space="0" w:color="auto"/>
              <w:left w:val="nil"/>
              <w:bottom w:val="single" w:sz="4" w:space="0" w:color="auto"/>
              <w:right w:val="single" w:sz="4" w:space="0" w:color="auto"/>
            </w:tcBorders>
            <w:shd w:val="clear" w:color="auto" w:fill="auto"/>
            <w:vAlign w:val="center"/>
          </w:tcPr>
          <w:p w14:paraId="1671B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81D1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0,258</w:t>
            </w:r>
          </w:p>
        </w:tc>
      </w:tr>
      <w:tr w:rsidR="00F31774" w:rsidRPr="006A3BA1" w14:paraId="4CEEE3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1767E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НК-2 протяжённостью 2,5 км. с заменой опор и неизолированного провода на СИП-3 в Кормиловском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E90B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C6ED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6804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1,273</w:t>
            </w:r>
          </w:p>
        </w:tc>
        <w:tc>
          <w:tcPr>
            <w:tcW w:w="483" w:type="pct"/>
            <w:tcBorders>
              <w:top w:val="single" w:sz="4" w:space="0" w:color="auto"/>
              <w:left w:val="nil"/>
              <w:bottom w:val="single" w:sz="4" w:space="0" w:color="auto"/>
              <w:right w:val="single" w:sz="4" w:space="0" w:color="auto"/>
            </w:tcBorders>
            <w:shd w:val="clear" w:color="auto" w:fill="auto"/>
            <w:vAlign w:val="center"/>
          </w:tcPr>
          <w:p w14:paraId="558AEC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8D9D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0,448</w:t>
            </w:r>
          </w:p>
        </w:tc>
      </w:tr>
      <w:tr w:rsidR="00F31774" w:rsidRPr="006A3BA1" w14:paraId="516F982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38894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НК-7 протяжённостью 12,5 км. с заменой опор и неизолированного провода на СИП-3 в Кормиловском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B12B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D8D4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3,279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5F93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483" w:type="pct"/>
            <w:tcBorders>
              <w:top w:val="single" w:sz="4" w:space="0" w:color="auto"/>
              <w:left w:val="nil"/>
              <w:bottom w:val="single" w:sz="4" w:space="0" w:color="auto"/>
              <w:right w:val="single" w:sz="4" w:space="0" w:color="auto"/>
            </w:tcBorders>
            <w:shd w:val="clear" w:color="auto" w:fill="auto"/>
            <w:vAlign w:val="center"/>
          </w:tcPr>
          <w:p w14:paraId="6EA47A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FE36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-2,304</w:t>
            </w:r>
          </w:p>
        </w:tc>
      </w:tr>
      <w:tr w:rsidR="00F31774" w:rsidRPr="006A3BA1" w14:paraId="7B93BA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12C2B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П-3 протяжённостью 1,173 км. с заменой опор и неизолированного провода на СИП-3 в Павлоградском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97C8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7FD8A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A5EA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0,736</w:t>
            </w:r>
          </w:p>
        </w:tc>
        <w:tc>
          <w:tcPr>
            <w:tcW w:w="483" w:type="pct"/>
            <w:tcBorders>
              <w:top w:val="single" w:sz="4" w:space="0" w:color="auto"/>
              <w:left w:val="nil"/>
              <w:bottom w:val="single" w:sz="4" w:space="0" w:color="auto"/>
              <w:right w:val="single" w:sz="4" w:space="0" w:color="auto"/>
            </w:tcBorders>
            <w:shd w:val="clear" w:color="auto" w:fill="auto"/>
            <w:vAlign w:val="center"/>
          </w:tcPr>
          <w:p w14:paraId="1C2E22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EC7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r>
      <w:tr w:rsidR="00F31774" w:rsidRPr="006A3BA1" w14:paraId="72A48BD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D5DF1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6A3BA1">
              <w:rPr>
                <w:rFonts w:ascii="Myriad Pro" w:hAnsi="Myriad Pro"/>
                <w:sz w:val="20"/>
                <w:szCs w:val="20"/>
              </w:rPr>
              <w:t>24.04.2018 №41.5500.14218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127F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8A1AC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D64B2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c>
          <w:tcPr>
            <w:tcW w:w="483" w:type="pct"/>
            <w:tcBorders>
              <w:top w:val="single" w:sz="4" w:space="0" w:color="auto"/>
              <w:left w:val="nil"/>
              <w:bottom w:val="single" w:sz="4" w:space="0" w:color="auto"/>
              <w:right w:val="single" w:sz="4" w:space="0" w:color="auto"/>
            </w:tcBorders>
            <w:shd w:val="clear" w:color="auto" w:fill="auto"/>
            <w:vAlign w:val="center"/>
          </w:tcPr>
          <w:p w14:paraId="5B2D25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F888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r>
      <w:tr w:rsidR="00F31774" w:rsidRPr="006A3BA1" w14:paraId="24372A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D969F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пер-во ВЛ 10 кВ НП-4 по сог 4287.18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66F52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7C81E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3586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c>
          <w:tcPr>
            <w:tcW w:w="483" w:type="pct"/>
            <w:tcBorders>
              <w:top w:val="single" w:sz="4" w:space="0" w:color="auto"/>
              <w:left w:val="nil"/>
              <w:bottom w:val="single" w:sz="4" w:space="0" w:color="auto"/>
              <w:right w:val="single" w:sz="4" w:space="0" w:color="auto"/>
            </w:tcBorders>
            <w:shd w:val="clear" w:color="auto" w:fill="auto"/>
            <w:vAlign w:val="center"/>
          </w:tcPr>
          <w:p w14:paraId="476A5C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67010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r>
      <w:tr w:rsidR="00F31774" w:rsidRPr="006A3BA1" w14:paraId="6F69E80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5D4C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(переустр-во) ВЛ-0,4 кВ от КТП Нк -9-28 ф.1 р.п.Кормиловка по согл. 41.5500.5290.17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3A23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A605F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E4A00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c>
          <w:tcPr>
            <w:tcW w:w="483" w:type="pct"/>
            <w:tcBorders>
              <w:top w:val="single" w:sz="4" w:space="0" w:color="auto"/>
              <w:left w:val="nil"/>
              <w:bottom w:val="single" w:sz="4" w:space="0" w:color="auto"/>
              <w:right w:val="single" w:sz="4" w:space="0" w:color="auto"/>
            </w:tcBorders>
            <w:shd w:val="clear" w:color="auto" w:fill="auto"/>
            <w:vAlign w:val="center"/>
          </w:tcPr>
          <w:p w14:paraId="780C3F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8EC61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r>
      <w:tr w:rsidR="00F31774" w:rsidRPr="006A3BA1" w14:paraId="2BF0FAA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CF82C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фидер Ао-4 по согл:4195.18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BD61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75279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1431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CA5A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088C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r>
      <w:tr w:rsidR="00F31774" w:rsidRPr="006A3BA1" w14:paraId="56AB869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CCBA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КН-5 ППР Луч по согл 37018 Омский р-н,Калининское с/п</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0E29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562DF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D303C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c>
          <w:tcPr>
            <w:tcW w:w="483" w:type="pct"/>
            <w:tcBorders>
              <w:top w:val="single" w:sz="4" w:space="0" w:color="auto"/>
              <w:left w:val="nil"/>
              <w:bottom w:val="single" w:sz="4" w:space="0" w:color="auto"/>
              <w:right w:val="single" w:sz="4" w:space="0" w:color="auto"/>
            </w:tcBorders>
            <w:shd w:val="clear" w:color="auto" w:fill="auto"/>
            <w:vAlign w:val="center"/>
          </w:tcPr>
          <w:p w14:paraId="3E9A28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0F57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6B46C23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D5640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КР-7, ВЛ-0,4кВ сог 36818 Крутинска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E697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58FE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615A1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c>
          <w:tcPr>
            <w:tcW w:w="483" w:type="pct"/>
            <w:tcBorders>
              <w:top w:val="single" w:sz="4" w:space="0" w:color="auto"/>
              <w:left w:val="nil"/>
              <w:bottom w:val="single" w:sz="4" w:space="0" w:color="auto"/>
              <w:right w:val="single" w:sz="4" w:space="0" w:color="auto"/>
            </w:tcBorders>
            <w:shd w:val="clear" w:color="auto" w:fill="auto"/>
            <w:vAlign w:val="center"/>
          </w:tcPr>
          <w:p w14:paraId="56E8CC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C001C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r>
      <w:tr w:rsidR="00F31774" w:rsidRPr="006A3BA1" w14:paraId="6FC7F6A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94C0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17,891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Калачинском районе: ВЛ-0,4 кВ Кл-2-2 ф.1;</w:t>
            </w:r>
            <w:r w:rsidR="00B50D41">
              <w:rPr>
                <w:rFonts w:ascii="Myriad Pro" w:hAnsi="Myriad Pro"/>
                <w:sz w:val="20"/>
                <w:szCs w:val="20"/>
              </w:rPr>
              <w:t xml:space="preserve"> </w:t>
            </w:r>
            <w:r w:rsidRPr="006A3BA1">
              <w:rPr>
                <w:rFonts w:ascii="Myriad Pro" w:hAnsi="Myriad Pro"/>
                <w:sz w:val="20"/>
                <w:szCs w:val="20"/>
              </w:rPr>
              <w:t>ВЛ-0,4кВ Кл-2-14 ф.2; ВЛ-0,4кВ Кл-3-4 ф.1; ВЛ-0,4кВ СО-2-1 ф-2; ВЛ-0,4 кВ от ТП-36 ф1; ВЛ-0,4 кВ от ТП-36 ф3 ; ВЛ-0,4 кВ ТП-26, фидер 1,2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B13F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4,988</w:t>
            </w:r>
          </w:p>
        </w:tc>
        <w:tc>
          <w:tcPr>
            <w:tcW w:w="670" w:type="pct"/>
            <w:tcBorders>
              <w:top w:val="single" w:sz="4" w:space="0" w:color="auto"/>
              <w:left w:val="nil"/>
              <w:bottom w:val="single" w:sz="4" w:space="0" w:color="auto"/>
              <w:right w:val="single" w:sz="4" w:space="0" w:color="auto"/>
            </w:tcBorders>
            <w:vAlign w:val="center"/>
          </w:tcPr>
          <w:p w14:paraId="0FED9F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A1CBE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BCFD2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-4,988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EC2BC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544D4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54EAD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2,812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Павлоградском районе:</w:t>
            </w:r>
            <w:r w:rsidR="00B50D41">
              <w:rPr>
                <w:rFonts w:ascii="Myriad Pro" w:hAnsi="Myriad Pro"/>
                <w:sz w:val="20"/>
                <w:szCs w:val="20"/>
              </w:rPr>
              <w:t xml:space="preserve"> </w:t>
            </w:r>
            <w:r w:rsidRPr="006A3BA1">
              <w:rPr>
                <w:rFonts w:ascii="Myriad Pro" w:hAnsi="Myriad Pro"/>
                <w:sz w:val="20"/>
                <w:szCs w:val="20"/>
              </w:rPr>
              <w:t>ВЛ-0,4 кВ от КТП Лг-3-1;ВЛ-0,4 кВ от КТП П-2-8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5953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2,899</w:t>
            </w:r>
          </w:p>
        </w:tc>
        <w:tc>
          <w:tcPr>
            <w:tcW w:w="670" w:type="pct"/>
            <w:tcBorders>
              <w:top w:val="single" w:sz="4" w:space="0" w:color="auto"/>
              <w:left w:val="nil"/>
              <w:bottom w:val="single" w:sz="4" w:space="0" w:color="auto"/>
              <w:right w:val="single" w:sz="4" w:space="0" w:color="auto"/>
            </w:tcBorders>
            <w:vAlign w:val="center"/>
          </w:tcPr>
          <w:p w14:paraId="7BF1D5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8D79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98360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194A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44D278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C86D8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 0,4 кВ, протяженностью 5,014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Таврическом районе: ВЛ-0,4 кВ Ст-3-20 ф.1; ВЛ-0,4 кВ Кпк13-4 ф.2; ВЛ-0,4 кВ СТ-4-15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3701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3,850</w:t>
            </w:r>
          </w:p>
        </w:tc>
        <w:tc>
          <w:tcPr>
            <w:tcW w:w="670" w:type="pct"/>
            <w:tcBorders>
              <w:top w:val="single" w:sz="4" w:space="0" w:color="auto"/>
              <w:left w:val="nil"/>
              <w:bottom w:val="single" w:sz="4" w:space="0" w:color="auto"/>
              <w:right w:val="single" w:sz="4" w:space="0" w:color="auto"/>
            </w:tcBorders>
            <w:vAlign w:val="center"/>
          </w:tcPr>
          <w:p w14:paraId="0547B9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BA4BF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A6162F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51F7E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54C911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EF1E88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71E9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3,175</w:t>
            </w:r>
          </w:p>
        </w:tc>
        <w:tc>
          <w:tcPr>
            <w:tcW w:w="670" w:type="pct"/>
            <w:tcBorders>
              <w:top w:val="single" w:sz="4" w:space="0" w:color="auto"/>
              <w:left w:val="nil"/>
              <w:bottom w:val="single" w:sz="4" w:space="0" w:color="auto"/>
              <w:right w:val="single" w:sz="4" w:space="0" w:color="auto"/>
            </w:tcBorders>
            <w:vAlign w:val="center"/>
          </w:tcPr>
          <w:p w14:paraId="1A1A42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81BE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87973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6254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D68F89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566F6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5,056 км с применением СИП, заменой опор в Азовском</w:t>
            </w:r>
            <w:r w:rsidR="00B50D41">
              <w:rPr>
                <w:rFonts w:ascii="Myriad Pro" w:hAnsi="Myriad Pro"/>
                <w:sz w:val="20"/>
                <w:szCs w:val="20"/>
              </w:rPr>
              <w:t xml:space="preserve"> </w:t>
            </w:r>
            <w:r w:rsidRPr="006A3BA1">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6A3BA1">
              <w:rPr>
                <w:rFonts w:ascii="Myriad Pro" w:hAnsi="Myriad Pro"/>
                <w:sz w:val="20"/>
                <w:szCs w:val="20"/>
              </w:rPr>
              <w:t>Аз-10-9 ф.1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0B497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5,220</w:t>
            </w:r>
          </w:p>
        </w:tc>
        <w:tc>
          <w:tcPr>
            <w:tcW w:w="670" w:type="pct"/>
            <w:tcBorders>
              <w:top w:val="single" w:sz="4" w:space="0" w:color="auto"/>
              <w:left w:val="nil"/>
              <w:bottom w:val="single" w:sz="4" w:space="0" w:color="auto"/>
              <w:right w:val="single" w:sz="4" w:space="0" w:color="auto"/>
            </w:tcBorders>
            <w:vAlign w:val="center"/>
          </w:tcPr>
          <w:p w14:paraId="5E0F3B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59E2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84A95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4BF7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F2FD6E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14BB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2,940 км с применением СИП, заменой опор в Горьковском районе: ВЛ-0,4 кВ Г-21-6 ф-2; ВЛ-0,4 кВ КТП Г-2-7 фидер 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615C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4,355</w:t>
            </w:r>
          </w:p>
        </w:tc>
        <w:tc>
          <w:tcPr>
            <w:tcW w:w="670" w:type="pct"/>
            <w:tcBorders>
              <w:top w:val="single" w:sz="4" w:space="0" w:color="auto"/>
              <w:left w:val="nil"/>
              <w:bottom w:val="single" w:sz="4" w:space="0" w:color="auto"/>
              <w:right w:val="single" w:sz="4" w:space="0" w:color="auto"/>
            </w:tcBorders>
            <w:vAlign w:val="center"/>
          </w:tcPr>
          <w:p w14:paraId="0718F1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E451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C2A68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1E667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AF2BF7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95564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и строительство</w:t>
            </w:r>
            <w:r w:rsidR="00B50D41">
              <w:rPr>
                <w:rFonts w:ascii="Myriad Pro" w:hAnsi="Myriad Pro"/>
                <w:sz w:val="20"/>
                <w:szCs w:val="20"/>
              </w:rPr>
              <w:t xml:space="preserve"> </w:t>
            </w:r>
            <w:r w:rsidRPr="006A3BA1">
              <w:rPr>
                <w:rFonts w:ascii="Myriad Pro" w:hAnsi="Myriad Pro"/>
                <w:sz w:val="20"/>
                <w:szCs w:val="20"/>
              </w:rPr>
              <w:t>ВЛ 10-0,4 кВ с установкой 32 шт. реклоузеров в Омском, Калачинском, Тарском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1039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5,000</w:t>
            </w:r>
          </w:p>
        </w:tc>
        <w:tc>
          <w:tcPr>
            <w:tcW w:w="670" w:type="pct"/>
            <w:tcBorders>
              <w:top w:val="single" w:sz="4" w:space="0" w:color="auto"/>
              <w:left w:val="nil"/>
              <w:bottom w:val="single" w:sz="4" w:space="0" w:color="auto"/>
              <w:right w:val="single" w:sz="4" w:space="0" w:color="auto"/>
            </w:tcBorders>
            <w:vAlign w:val="center"/>
          </w:tcPr>
          <w:p w14:paraId="158AB7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5AC90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8404E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1266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95513F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DA94F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5,990 км с применением СИП, заменой опор в Тарском районе: ВЛ-0,4 кВ ф.6 КТП 1Лч-22; ВЛ-0,4 кВ ф.1 КТП 4Т-63; ВЛ-0,4 кВ от КТП 1Лч-5, г. Тара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4EEA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4,059</w:t>
            </w:r>
          </w:p>
        </w:tc>
        <w:tc>
          <w:tcPr>
            <w:tcW w:w="670" w:type="pct"/>
            <w:tcBorders>
              <w:top w:val="single" w:sz="4" w:space="0" w:color="auto"/>
              <w:left w:val="nil"/>
              <w:bottom w:val="single" w:sz="4" w:space="0" w:color="auto"/>
              <w:right w:val="single" w:sz="4" w:space="0" w:color="auto"/>
            </w:tcBorders>
            <w:vAlign w:val="center"/>
          </w:tcPr>
          <w:p w14:paraId="659968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40C9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58B59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E51B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3613C2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EADC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от 6Ек, ВЛ-0,4кВ сог 3664.18 Щербак Екатеринославка-Шахат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1A97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28A6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79DE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5912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18BE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r>
      <w:tr w:rsidR="00F31774" w:rsidRPr="006A3BA1" w14:paraId="2540C21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44D64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2х ВЛ-10 кв, ВЛИ-0,4кВ Омский р-н, сп Красноярское, п. Аист по согл. 41.5500.5358.16 Капустина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1690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AD53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86DBC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c>
          <w:tcPr>
            <w:tcW w:w="483" w:type="pct"/>
            <w:tcBorders>
              <w:top w:val="single" w:sz="4" w:space="0" w:color="auto"/>
              <w:left w:val="nil"/>
              <w:bottom w:val="single" w:sz="4" w:space="0" w:color="auto"/>
              <w:right w:val="single" w:sz="4" w:space="0" w:color="auto"/>
            </w:tcBorders>
            <w:shd w:val="clear" w:color="auto" w:fill="auto"/>
            <w:vAlign w:val="center"/>
          </w:tcPr>
          <w:p w14:paraId="74ECF2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2E38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r>
      <w:tr w:rsidR="00F31774" w:rsidRPr="006A3BA1" w14:paraId="2116DCA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06237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2F654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F091A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4758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0,304</w:t>
            </w:r>
          </w:p>
        </w:tc>
        <w:tc>
          <w:tcPr>
            <w:tcW w:w="483" w:type="pct"/>
            <w:tcBorders>
              <w:top w:val="single" w:sz="4" w:space="0" w:color="auto"/>
              <w:left w:val="nil"/>
              <w:bottom w:val="single" w:sz="4" w:space="0" w:color="auto"/>
              <w:right w:val="single" w:sz="4" w:space="0" w:color="auto"/>
            </w:tcBorders>
            <w:shd w:val="clear" w:color="auto" w:fill="auto"/>
            <w:vAlign w:val="center"/>
          </w:tcPr>
          <w:p w14:paraId="2B1395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5E48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604979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51AE6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(переустройство) ВЛ 0,4кВ от КТП 1Ул-3 ф.2, ВЛ-10кВ 1Ул , Большереченский р., д.Черналы автомобильной дороги Уленкуль-Каракуль по согл.56.5500.4288.18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41435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51E4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EAB3C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c>
          <w:tcPr>
            <w:tcW w:w="483" w:type="pct"/>
            <w:tcBorders>
              <w:top w:val="single" w:sz="4" w:space="0" w:color="auto"/>
              <w:left w:val="nil"/>
              <w:bottom w:val="single" w:sz="4" w:space="0" w:color="auto"/>
              <w:right w:val="single" w:sz="4" w:space="0" w:color="auto"/>
            </w:tcBorders>
            <w:shd w:val="clear" w:color="auto" w:fill="auto"/>
            <w:vAlign w:val="center"/>
          </w:tcPr>
          <w:p w14:paraId="1A3E11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2CDC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r>
      <w:tr w:rsidR="00F31774" w:rsidRPr="006A3BA1" w14:paraId="1221250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937E3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1424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FDA36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17702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c>
          <w:tcPr>
            <w:tcW w:w="483" w:type="pct"/>
            <w:tcBorders>
              <w:top w:val="single" w:sz="4" w:space="0" w:color="auto"/>
              <w:left w:val="nil"/>
              <w:bottom w:val="single" w:sz="4" w:space="0" w:color="auto"/>
              <w:right w:val="single" w:sz="4" w:space="0" w:color="auto"/>
            </w:tcBorders>
            <w:shd w:val="clear" w:color="auto" w:fill="auto"/>
            <w:vAlign w:val="center"/>
          </w:tcPr>
          <w:p w14:paraId="4D971A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EDB4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r>
      <w:tr w:rsidR="00F31774" w:rsidRPr="006A3BA1" w14:paraId="4537930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9629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(переустройство) ВЛ-0,4кВ ф1 от КТП 7Ск-15 Москаленский р., а.Илеуш, а/д Алексеевка-Илеуш по согл.41.5500.3360.18</w:t>
            </w:r>
            <w:r w:rsidR="00B50D41">
              <w:rPr>
                <w:rFonts w:ascii="Myriad Pro" w:hAnsi="Myriad Pro"/>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7D24A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8B6F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53555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c>
          <w:tcPr>
            <w:tcW w:w="483" w:type="pct"/>
            <w:tcBorders>
              <w:top w:val="single" w:sz="4" w:space="0" w:color="auto"/>
              <w:left w:val="nil"/>
              <w:bottom w:val="single" w:sz="4" w:space="0" w:color="auto"/>
              <w:right w:val="single" w:sz="4" w:space="0" w:color="auto"/>
            </w:tcBorders>
            <w:shd w:val="clear" w:color="auto" w:fill="auto"/>
            <w:vAlign w:val="center"/>
          </w:tcPr>
          <w:p w14:paraId="0A1B6A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8DA2E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r>
      <w:tr w:rsidR="00F31774" w:rsidRPr="006A3BA1" w14:paraId="49C259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01192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1F89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7DF55A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50,525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AF2A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30F33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338D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-43,501</w:t>
            </w:r>
          </w:p>
        </w:tc>
      </w:tr>
      <w:tr w:rsidR="00F31774" w:rsidRPr="006A3BA1" w14:paraId="656B94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E281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О-9 с установкой реклоузеров 1 шт. в Оконешниковском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8890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0D9A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1,043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ED04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0,198</w:t>
            </w:r>
          </w:p>
        </w:tc>
        <w:tc>
          <w:tcPr>
            <w:tcW w:w="483" w:type="pct"/>
            <w:tcBorders>
              <w:top w:val="single" w:sz="4" w:space="0" w:color="auto"/>
              <w:left w:val="nil"/>
              <w:bottom w:val="single" w:sz="4" w:space="0" w:color="auto"/>
              <w:right w:val="single" w:sz="4" w:space="0" w:color="auto"/>
            </w:tcBorders>
            <w:shd w:val="clear" w:color="auto" w:fill="auto"/>
            <w:vAlign w:val="center"/>
          </w:tcPr>
          <w:p w14:paraId="00E4DA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AF12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-0,845</w:t>
            </w:r>
          </w:p>
        </w:tc>
      </w:tr>
      <w:tr w:rsidR="00F31774" w:rsidRPr="006A3BA1" w14:paraId="35A19B6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B1D32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2A84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290A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D7249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c>
          <w:tcPr>
            <w:tcW w:w="483" w:type="pct"/>
            <w:tcBorders>
              <w:top w:val="single" w:sz="4" w:space="0" w:color="auto"/>
              <w:left w:val="nil"/>
              <w:bottom w:val="single" w:sz="4" w:space="0" w:color="auto"/>
              <w:right w:val="single" w:sz="4" w:space="0" w:color="auto"/>
            </w:tcBorders>
            <w:shd w:val="clear" w:color="auto" w:fill="auto"/>
            <w:vAlign w:val="center"/>
          </w:tcPr>
          <w:p w14:paraId="647B35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5CAF1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r>
      <w:tr w:rsidR="00F31774" w:rsidRPr="006A3BA1" w14:paraId="56F98CE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3D33E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ВЛ-10 кВ ЧК-5 с установкой реклоузеров 1 шт.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A02E9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BA38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0BE0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0,252</w:t>
            </w:r>
          </w:p>
        </w:tc>
        <w:tc>
          <w:tcPr>
            <w:tcW w:w="483" w:type="pct"/>
            <w:tcBorders>
              <w:top w:val="single" w:sz="4" w:space="0" w:color="auto"/>
              <w:left w:val="nil"/>
              <w:bottom w:val="single" w:sz="4" w:space="0" w:color="auto"/>
              <w:right w:val="single" w:sz="4" w:space="0" w:color="auto"/>
            </w:tcBorders>
            <w:shd w:val="clear" w:color="auto" w:fill="auto"/>
            <w:vAlign w:val="center"/>
          </w:tcPr>
          <w:p w14:paraId="25C219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25FF9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-0,934</w:t>
            </w:r>
          </w:p>
        </w:tc>
      </w:tr>
      <w:tr w:rsidR="00F31774" w:rsidRPr="006A3BA1" w14:paraId="0B94510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E9E6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СТ-8 с установкой реклоузеров 3 шт. в Таврическом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EFB57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B4AFC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6D821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0,632</w:t>
            </w:r>
          </w:p>
        </w:tc>
        <w:tc>
          <w:tcPr>
            <w:tcW w:w="483" w:type="pct"/>
            <w:tcBorders>
              <w:top w:val="single" w:sz="4" w:space="0" w:color="auto"/>
              <w:left w:val="nil"/>
              <w:bottom w:val="single" w:sz="4" w:space="0" w:color="auto"/>
              <w:right w:val="single" w:sz="4" w:space="0" w:color="auto"/>
            </w:tcBorders>
            <w:shd w:val="clear" w:color="auto" w:fill="auto"/>
            <w:vAlign w:val="center"/>
          </w:tcPr>
          <w:p w14:paraId="1C8ABA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1C73D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-2,928</w:t>
            </w:r>
          </w:p>
        </w:tc>
      </w:tr>
      <w:tr w:rsidR="00F31774" w:rsidRPr="006A3BA1" w14:paraId="353C63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3F538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ОФ-1 с установкой реклоузеров 1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17937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248388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ACB2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0,352</w:t>
            </w:r>
          </w:p>
        </w:tc>
        <w:tc>
          <w:tcPr>
            <w:tcW w:w="483" w:type="pct"/>
            <w:tcBorders>
              <w:top w:val="single" w:sz="4" w:space="0" w:color="auto"/>
              <w:left w:val="nil"/>
              <w:bottom w:val="single" w:sz="4" w:space="0" w:color="auto"/>
              <w:right w:val="single" w:sz="4" w:space="0" w:color="auto"/>
            </w:tcBorders>
            <w:shd w:val="clear" w:color="auto" w:fill="auto"/>
            <w:vAlign w:val="center"/>
          </w:tcPr>
          <w:p w14:paraId="475878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0A7B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-0,834</w:t>
            </w:r>
          </w:p>
        </w:tc>
      </w:tr>
      <w:tr w:rsidR="00F31774" w:rsidRPr="006A3BA1" w14:paraId="399730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AFF1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ОС-7 с установкой реклоузеров 1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D207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75F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8765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0,239</w:t>
            </w:r>
          </w:p>
        </w:tc>
        <w:tc>
          <w:tcPr>
            <w:tcW w:w="483" w:type="pct"/>
            <w:tcBorders>
              <w:top w:val="single" w:sz="4" w:space="0" w:color="auto"/>
              <w:left w:val="nil"/>
              <w:bottom w:val="single" w:sz="4" w:space="0" w:color="auto"/>
              <w:right w:val="single" w:sz="4" w:space="0" w:color="auto"/>
            </w:tcBorders>
            <w:shd w:val="clear" w:color="auto" w:fill="auto"/>
            <w:vAlign w:val="center"/>
          </w:tcPr>
          <w:p w14:paraId="5E3CC7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0,239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CD02E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-0,947</w:t>
            </w:r>
          </w:p>
        </w:tc>
      </w:tr>
      <w:tr w:rsidR="00F31774" w:rsidRPr="006A3BA1" w14:paraId="54FC27F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82748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ВЛ-1</w:t>
            </w:r>
            <w:r w:rsidR="00B50D41">
              <w:rPr>
                <w:rFonts w:ascii="Myriad Pro" w:hAnsi="Myriad Pro"/>
                <w:color w:val="000000"/>
                <w:sz w:val="20"/>
                <w:szCs w:val="20"/>
              </w:rPr>
              <w:t xml:space="preserve"> </w:t>
            </w:r>
            <w:r w:rsidRPr="006A3BA1">
              <w:rPr>
                <w:rFonts w:ascii="Myriad Pro" w:hAnsi="Myriad Pro"/>
                <w:color w:val="000000"/>
                <w:sz w:val="20"/>
                <w:szCs w:val="20"/>
              </w:rPr>
              <w:t>с установкой реклоузеров 3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1F26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41B79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0DA4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0,152</w:t>
            </w:r>
          </w:p>
        </w:tc>
        <w:tc>
          <w:tcPr>
            <w:tcW w:w="483" w:type="pct"/>
            <w:tcBorders>
              <w:top w:val="single" w:sz="4" w:space="0" w:color="auto"/>
              <w:left w:val="nil"/>
              <w:bottom w:val="single" w:sz="4" w:space="0" w:color="auto"/>
              <w:right w:val="single" w:sz="4" w:space="0" w:color="auto"/>
            </w:tcBorders>
            <w:shd w:val="clear" w:color="auto" w:fill="auto"/>
            <w:vAlign w:val="center"/>
          </w:tcPr>
          <w:p w14:paraId="3F73AA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36E99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-1,138</w:t>
            </w:r>
          </w:p>
        </w:tc>
      </w:tr>
      <w:tr w:rsidR="00F31774" w:rsidRPr="006A3BA1" w14:paraId="39E7A7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9523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Т-2 с установкой реклоузеров 4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C8EA5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6CA7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3,833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E574B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0,819</w:t>
            </w:r>
          </w:p>
        </w:tc>
        <w:tc>
          <w:tcPr>
            <w:tcW w:w="483" w:type="pct"/>
            <w:tcBorders>
              <w:top w:val="single" w:sz="4" w:space="0" w:color="auto"/>
              <w:left w:val="nil"/>
              <w:bottom w:val="single" w:sz="4" w:space="0" w:color="auto"/>
              <w:right w:val="single" w:sz="4" w:space="0" w:color="auto"/>
            </w:tcBorders>
            <w:shd w:val="clear" w:color="auto" w:fill="auto"/>
            <w:vAlign w:val="center"/>
          </w:tcPr>
          <w:p w14:paraId="65FC71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A375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-3,013</w:t>
            </w:r>
          </w:p>
        </w:tc>
      </w:tr>
      <w:tr w:rsidR="00F31774" w:rsidRPr="006A3BA1" w14:paraId="76586E7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7025E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Бр-9 с установкой реклоузеров 4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DFB9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1D379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2,555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D645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0,588</w:t>
            </w:r>
          </w:p>
        </w:tc>
        <w:tc>
          <w:tcPr>
            <w:tcW w:w="483" w:type="pct"/>
            <w:tcBorders>
              <w:top w:val="single" w:sz="4" w:space="0" w:color="auto"/>
              <w:left w:val="nil"/>
              <w:bottom w:val="single" w:sz="4" w:space="0" w:color="auto"/>
              <w:right w:val="single" w:sz="4" w:space="0" w:color="auto"/>
            </w:tcBorders>
            <w:shd w:val="clear" w:color="auto" w:fill="auto"/>
            <w:vAlign w:val="center"/>
          </w:tcPr>
          <w:p w14:paraId="5F475D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FE098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-1,967</w:t>
            </w:r>
          </w:p>
        </w:tc>
      </w:tr>
      <w:tr w:rsidR="00F31774" w:rsidRPr="006A3BA1" w14:paraId="5D5AADD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99334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Пш-3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42D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35813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E89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0,264</w:t>
            </w:r>
          </w:p>
        </w:tc>
        <w:tc>
          <w:tcPr>
            <w:tcW w:w="483" w:type="pct"/>
            <w:tcBorders>
              <w:top w:val="single" w:sz="4" w:space="0" w:color="auto"/>
              <w:left w:val="nil"/>
              <w:bottom w:val="single" w:sz="4" w:space="0" w:color="auto"/>
              <w:right w:val="single" w:sz="4" w:space="0" w:color="auto"/>
            </w:tcBorders>
            <w:shd w:val="clear" w:color="auto" w:fill="auto"/>
            <w:vAlign w:val="center"/>
          </w:tcPr>
          <w:p w14:paraId="6A1D53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224EB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-2,393</w:t>
            </w:r>
          </w:p>
        </w:tc>
      </w:tr>
      <w:tr w:rsidR="00F31774" w:rsidRPr="006A3BA1" w14:paraId="6A85ED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ACCC4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Чн-3 с установкой реклоузеров 2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8B77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D7FDE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D83AA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0,326</w:t>
            </w:r>
          </w:p>
        </w:tc>
        <w:tc>
          <w:tcPr>
            <w:tcW w:w="483" w:type="pct"/>
            <w:tcBorders>
              <w:top w:val="single" w:sz="4" w:space="0" w:color="auto"/>
              <w:left w:val="nil"/>
              <w:bottom w:val="single" w:sz="4" w:space="0" w:color="auto"/>
              <w:right w:val="single" w:sz="4" w:space="0" w:color="auto"/>
            </w:tcBorders>
            <w:shd w:val="clear" w:color="auto" w:fill="auto"/>
            <w:vAlign w:val="center"/>
          </w:tcPr>
          <w:p w14:paraId="5F271F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AFA2C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-2,047</w:t>
            </w:r>
          </w:p>
        </w:tc>
      </w:tr>
      <w:tr w:rsidR="00F31774" w:rsidRPr="006A3BA1" w14:paraId="67B1EC9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EE75E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ВЛ-10кВ Ан-3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D2D18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0421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7F5D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0,279</w:t>
            </w:r>
          </w:p>
        </w:tc>
        <w:tc>
          <w:tcPr>
            <w:tcW w:w="483" w:type="pct"/>
            <w:tcBorders>
              <w:top w:val="single" w:sz="4" w:space="0" w:color="auto"/>
              <w:left w:val="nil"/>
              <w:bottom w:val="single" w:sz="4" w:space="0" w:color="auto"/>
              <w:right w:val="single" w:sz="4" w:space="0" w:color="auto"/>
            </w:tcBorders>
            <w:shd w:val="clear" w:color="auto" w:fill="auto"/>
            <w:vAlign w:val="center"/>
          </w:tcPr>
          <w:p w14:paraId="5C42E8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DD962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-2,094</w:t>
            </w:r>
          </w:p>
        </w:tc>
      </w:tr>
      <w:tr w:rsidR="00F31774" w:rsidRPr="006A3BA1" w14:paraId="746AE6E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FCEE4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Ач-9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332F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B306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40614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0,369</w:t>
            </w:r>
          </w:p>
        </w:tc>
        <w:tc>
          <w:tcPr>
            <w:tcW w:w="483" w:type="pct"/>
            <w:tcBorders>
              <w:top w:val="single" w:sz="4" w:space="0" w:color="auto"/>
              <w:left w:val="nil"/>
              <w:bottom w:val="single" w:sz="4" w:space="0" w:color="auto"/>
              <w:right w:val="single" w:sz="4" w:space="0" w:color="auto"/>
            </w:tcBorders>
            <w:shd w:val="clear" w:color="auto" w:fill="auto"/>
            <w:vAlign w:val="center"/>
          </w:tcPr>
          <w:p w14:paraId="385568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8F38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-2,004</w:t>
            </w:r>
          </w:p>
        </w:tc>
      </w:tr>
      <w:tr w:rsidR="00F31774" w:rsidRPr="006A3BA1" w14:paraId="6AA7D4D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428C3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Пт-1 с установкой реклоузеров 1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AD348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8853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6EA38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0,219</w:t>
            </w:r>
          </w:p>
        </w:tc>
        <w:tc>
          <w:tcPr>
            <w:tcW w:w="483" w:type="pct"/>
            <w:tcBorders>
              <w:top w:val="single" w:sz="4" w:space="0" w:color="auto"/>
              <w:left w:val="nil"/>
              <w:bottom w:val="single" w:sz="4" w:space="0" w:color="auto"/>
              <w:right w:val="single" w:sz="4" w:space="0" w:color="auto"/>
            </w:tcBorders>
            <w:shd w:val="clear" w:color="auto" w:fill="auto"/>
            <w:vAlign w:val="center"/>
          </w:tcPr>
          <w:p w14:paraId="127589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1CEC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-0,967</w:t>
            </w:r>
          </w:p>
        </w:tc>
      </w:tr>
      <w:tr w:rsidR="00F31774" w:rsidRPr="006A3BA1" w14:paraId="1F527D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39D06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Чн-2 с установкой реклоузеров 2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A0F91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2433C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8712F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0,471</w:t>
            </w:r>
          </w:p>
        </w:tc>
        <w:tc>
          <w:tcPr>
            <w:tcW w:w="483" w:type="pct"/>
            <w:tcBorders>
              <w:top w:val="single" w:sz="4" w:space="0" w:color="auto"/>
              <w:left w:val="nil"/>
              <w:bottom w:val="single" w:sz="4" w:space="0" w:color="auto"/>
              <w:right w:val="single" w:sz="4" w:space="0" w:color="auto"/>
            </w:tcBorders>
            <w:shd w:val="clear" w:color="auto" w:fill="auto"/>
            <w:vAlign w:val="center"/>
          </w:tcPr>
          <w:p w14:paraId="193D29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5F91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-1,902</w:t>
            </w:r>
          </w:p>
        </w:tc>
      </w:tr>
      <w:tr w:rsidR="00F31774" w:rsidRPr="006A3BA1" w14:paraId="7DFFEA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9C59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Пл-3 с установкой реклоузеров 1 шт. в Полтавском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B211A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FF5F2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9540E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0,178</w:t>
            </w:r>
          </w:p>
        </w:tc>
        <w:tc>
          <w:tcPr>
            <w:tcW w:w="483" w:type="pct"/>
            <w:tcBorders>
              <w:top w:val="single" w:sz="4" w:space="0" w:color="auto"/>
              <w:left w:val="nil"/>
              <w:bottom w:val="single" w:sz="4" w:space="0" w:color="auto"/>
              <w:right w:val="single" w:sz="4" w:space="0" w:color="auto"/>
            </w:tcBorders>
            <w:shd w:val="clear" w:color="auto" w:fill="auto"/>
            <w:vAlign w:val="center"/>
          </w:tcPr>
          <w:p w14:paraId="28C6CB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840D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-1,008</w:t>
            </w:r>
          </w:p>
        </w:tc>
      </w:tr>
      <w:tr w:rsidR="00F31774" w:rsidRPr="006A3BA1" w14:paraId="7DC4BD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DE4E5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Сд-9 с установкой реклоузеров 1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4965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7BCDD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7BEE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0,226</w:t>
            </w:r>
          </w:p>
        </w:tc>
        <w:tc>
          <w:tcPr>
            <w:tcW w:w="483" w:type="pct"/>
            <w:tcBorders>
              <w:top w:val="single" w:sz="4" w:space="0" w:color="auto"/>
              <w:left w:val="nil"/>
              <w:bottom w:val="single" w:sz="4" w:space="0" w:color="auto"/>
              <w:right w:val="single" w:sz="4" w:space="0" w:color="auto"/>
            </w:tcBorders>
            <w:shd w:val="clear" w:color="auto" w:fill="auto"/>
            <w:vAlign w:val="center"/>
          </w:tcPr>
          <w:p w14:paraId="54895C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4A01E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-0,959</w:t>
            </w:r>
          </w:p>
        </w:tc>
      </w:tr>
      <w:tr w:rsidR="00F31774" w:rsidRPr="006A3BA1" w14:paraId="1FB91ED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F98EB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Из1-Из12 с установкой реклоузеров 1 шт. в Екатерининском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7EAE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F0062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D8CD7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44F42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A95F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6E25FC8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BE084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w:t>
            </w:r>
            <w:r w:rsidR="00B50D41">
              <w:rPr>
                <w:rFonts w:ascii="Myriad Pro" w:hAnsi="Myriad Pro"/>
                <w:color w:val="000000"/>
                <w:sz w:val="20"/>
                <w:szCs w:val="20"/>
              </w:rPr>
              <w:t xml:space="preserve"> </w:t>
            </w:r>
            <w:r w:rsidRPr="006A3BA1">
              <w:rPr>
                <w:rFonts w:ascii="Myriad Pro" w:hAnsi="Myriad Pro"/>
                <w:color w:val="000000"/>
                <w:sz w:val="20"/>
                <w:szCs w:val="20"/>
              </w:rPr>
              <w:t>Ня-10 с установкой реклоузеров 1 шт. в Знаменском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4A17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87DE4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0AAAB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0,288</w:t>
            </w:r>
          </w:p>
        </w:tc>
        <w:tc>
          <w:tcPr>
            <w:tcW w:w="483" w:type="pct"/>
            <w:tcBorders>
              <w:top w:val="single" w:sz="4" w:space="0" w:color="auto"/>
              <w:left w:val="nil"/>
              <w:bottom w:val="single" w:sz="4" w:space="0" w:color="auto"/>
              <w:right w:val="single" w:sz="4" w:space="0" w:color="auto"/>
            </w:tcBorders>
            <w:shd w:val="clear" w:color="auto" w:fill="auto"/>
            <w:vAlign w:val="center"/>
          </w:tcPr>
          <w:p w14:paraId="2E7185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08BC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-0,897</w:t>
            </w:r>
          </w:p>
        </w:tc>
      </w:tr>
      <w:tr w:rsidR="00F31774" w:rsidRPr="006A3BA1" w14:paraId="2023376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25530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Нз-16 с установкой реклоузеров 1 шт.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4071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84055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72790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3EDDC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73325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7D8F0FD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21145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Кд-1 с установкой реклоузеров 1 шт.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B3A6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12F8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0CC1C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0,265</w:t>
            </w:r>
          </w:p>
        </w:tc>
        <w:tc>
          <w:tcPr>
            <w:tcW w:w="483" w:type="pct"/>
            <w:tcBorders>
              <w:top w:val="single" w:sz="4" w:space="0" w:color="auto"/>
              <w:left w:val="nil"/>
              <w:bottom w:val="single" w:sz="4" w:space="0" w:color="auto"/>
              <w:right w:val="single" w:sz="4" w:space="0" w:color="auto"/>
            </w:tcBorders>
            <w:shd w:val="clear" w:color="auto" w:fill="auto"/>
            <w:vAlign w:val="center"/>
          </w:tcPr>
          <w:p w14:paraId="316890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38F5A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-0,920</w:t>
            </w:r>
          </w:p>
        </w:tc>
      </w:tr>
      <w:tr w:rsidR="00F31774" w:rsidRPr="006A3BA1" w14:paraId="1D1FFC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45F83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Т-1 с установкой реклоузеров 6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46D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7641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3,908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C697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0,486</w:t>
            </w:r>
          </w:p>
        </w:tc>
        <w:tc>
          <w:tcPr>
            <w:tcW w:w="483" w:type="pct"/>
            <w:tcBorders>
              <w:top w:val="single" w:sz="4" w:space="0" w:color="auto"/>
              <w:left w:val="nil"/>
              <w:bottom w:val="single" w:sz="4" w:space="0" w:color="auto"/>
              <w:right w:val="single" w:sz="4" w:space="0" w:color="auto"/>
            </w:tcBorders>
            <w:shd w:val="clear" w:color="auto" w:fill="auto"/>
            <w:vAlign w:val="center"/>
          </w:tcPr>
          <w:p w14:paraId="10A688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C17E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-3,422</w:t>
            </w:r>
          </w:p>
        </w:tc>
      </w:tr>
      <w:tr w:rsidR="00F31774" w:rsidRPr="006A3BA1" w14:paraId="4367088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F3027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Т-2а с установкой реклоузеров 3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6138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DD0AD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A611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3081B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9209E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r>
      <w:tr w:rsidR="00F31774" w:rsidRPr="006A3BA1" w14:paraId="57A50A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C01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Тл-4 с установкой реклоузеров 3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022C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1616B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15B95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17E16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D2AA2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r>
      <w:tr w:rsidR="00F31774" w:rsidRPr="006A3BA1" w14:paraId="615108E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9A76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Лч-1 с установкой реклоузеров 4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D1B3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0DE09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1284B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1EB6E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FFA53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-1,252</w:t>
            </w:r>
          </w:p>
        </w:tc>
      </w:tr>
      <w:tr w:rsidR="00F31774" w:rsidRPr="006A3BA1" w14:paraId="4672CA0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CCFE8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ВЛ 10 кВ Лч-7 с установкой реклоузеров 2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F08FB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AFC7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7F9B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0,270</w:t>
            </w:r>
          </w:p>
        </w:tc>
        <w:tc>
          <w:tcPr>
            <w:tcW w:w="483" w:type="pct"/>
            <w:tcBorders>
              <w:top w:val="single" w:sz="4" w:space="0" w:color="auto"/>
              <w:left w:val="nil"/>
              <w:bottom w:val="single" w:sz="4" w:space="0" w:color="auto"/>
              <w:right w:val="single" w:sz="4" w:space="0" w:color="auto"/>
            </w:tcBorders>
            <w:shd w:val="clear" w:color="auto" w:fill="auto"/>
            <w:vAlign w:val="center"/>
          </w:tcPr>
          <w:p w14:paraId="7A7081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225D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-1,058</w:t>
            </w:r>
          </w:p>
        </w:tc>
      </w:tr>
      <w:tr w:rsidR="00F31774" w:rsidRPr="006A3BA1" w14:paraId="4B9D098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CBDCC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Чк-5 с установкой реклоузеров 2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84EE5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D2517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08D4A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763A6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01A8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r>
      <w:tr w:rsidR="00F31774" w:rsidRPr="006A3BA1" w14:paraId="5629BD2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8287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Зл-1 с установкой реклоузеров 5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88F0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7CD4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2,529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FB92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53CEC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D4D36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-2,529</w:t>
            </w:r>
          </w:p>
        </w:tc>
      </w:tr>
      <w:tr w:rsidR="00F31774" w:rsidRPr="006A3BA1" w14:paraId="5363AF8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A4996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УИ-20 с установкой реклоузеров 1 шт. в Усть-Ишимском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2F9F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13FF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40B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0ACC4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01CE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23FB01C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25183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Развитие и модернизация учета электрической энергии (мощности),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24BA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20,000</w:t>
            </w:r>
          </w:p>
        </w:tc>
        <w:tc>
          <w:tcPr>
            <w:tcW w:w="670" w:type="pct"/>
            <w:tcBorders>
              <w:top w:val="single" w:sz="4" w:space="0" w:color="auto"/>
              <w:left w:val="nil"/>
              <w:bottom w:val="single" w:sz="4" w:space="0" w:color="auto"/>
              <w:right w:val="single" w:sz="4" w:space="0" w:color="auto"/>
            </w:tcBorders>
            <w:vAlign w:val="center"/>
          </w:tcPr>
          <w:p w14:paraId="2800F2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81,052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6EDF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52,614</w:t>
            </w:r>
          </w:p>
        </w:tc>
        <w:tc>
          <w:tcPr>
            <w:tcW w:w="483" w:type="pct"/>
            <w:tcBorders>
              <w:top w:val="single" w:sz="4" w:space="0" w:color="auto"/>
              <w:left w:val="nil"/>
              <w:bottom w:val="single" w:sz="4" w:space="0" w:color="auto"/>
              <w:right w:val="single" w:sz="4" w:space="0" w:color="auto"/>
            </w:tcBorders>
            <w:shd w:val="clear" w:color="auto" w:fill="auto"/>
            <w:vAlign w:val="center"/>
          </w:tcPr>
          <w:p w14:paraId="038EE8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32,614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848B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-28,437</w:t>
            </w:r>
          </w:p>
        </w:tc>
      </w:tr>
      <w:tr w:rsidR="00F31774" w:rsidRPr="006A3BA1" w14:paraId="4E50F19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F8061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(0,4 кВ и ниже), 17 559 точек учета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2B16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20,000</w:t>
            </w:r>
          </w:p>
        </w:tc>
        <w:tc>
          <w:tcPr>
            <w:tcW w:w="670" w:type="pct"/>
            <w:tcBorders>
              <w:top w:val="single" w:sz="4" w:space="0" w:color="auto"/>
              <w:left w:val="nil"/>
              <w:bottom w:val="single" w:sz="4" w:space="0" w:color="auto"/>
              <w:right w:val="single" w:sz="4" w:space="0" w:color="auto"/>
            </w:tcBorders>
            <w:vAlign w:val="center"/>
          </w:tcPr>
          <w:p w14:paraId="2F07E9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D9D68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33,316</w:t>
            </w:r>
          </w:p>
        </w:tc>
        <w:tc>
          <w:tcPr>
            <w:tcW w:w="483" w:type="pct"/>
            <w:tcBorders>
              <w:top w:val="single" w:sz="4" w:space="0" w:color="auto"/>
              <w:left w:val="nil"/>
              <w:bottom w:val="single" w:sz="4" w:space="0" w:color="auto"/>
              <w:right w:val="single" w:sz="4" w:space="0" w:color="auto"/>
            </w:tcBorders>
            <w:shd w:val="clear" w:color="auto" w:fill="auto"/>
            <w:vAlign w:val="center"/>
          </w:tcPr>
          <w:p w14:paraId="7AB5FC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13,316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AA67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2DA88D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5002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технического учета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на вводах трансформаторных подстанций 10(6) / 0,4 кВ , 1 095 точки учета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73EC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46D5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47,631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6A5E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19,298</w:t>
            </w:r>
          </w:p>
        </w:tc>
        <w:tc>
          <w:tcPr>
            <w:tcW w:w="483" w:type="pct"/>
            <w:tcBorders>
              <w:top w:val="single" w:sz="4" w:space="0" w:color="auto"/>
              <w:left w:val="nil"/>
              <w:bottom w:val="single" w:sz="4" w:space="0" w:color="auto"/>
              <w:right w:val="single" w:sz="4" w:space="0" w:color="auto"/>
            </w:tcBorders>
            <w:shd w:val="clear" w:color="auto" w:fill="auto"/>
            <w:vAlign w:val="center"/>
          </w:tcPr>
          <w:p w14:paraId="57BCF6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4CF0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-28,333</w:t>
            </w:r>
          </w:p>
        </w:tc>
      </w:tr>
      <w:tr w:rsidR="00F31774" w:rsidRPr="006A3BA1" w14:paraId="607A155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651FC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48E6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26,183</w:t>
            </w:r>
          </w:p>
        </w:tc>
        <w:tc>
          <w:tcPr>
            <w:tcW w:w="670" w:type="pct"/>
            <w:tcBorders>
              <w:top w:val="single" w:sz="4" w:space="0" w:color="auto"/>
              <w:left w:val="nil"/>
              <w:bottom w:val="single" w:sz="4" w:space="0" w:color="auto"/>
              <w:right w:val="single" w:sz="4" w:space="0" w:color="auto"/>
            </w:tcBorders>
            <w:vAlign w:val="center"/>
          </w:tcPr>
          <w:p w14:paraId="41C8FF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5,964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70D5A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5,117</w:t>
            </w:r>
          </w:p>
        </w:tc>
        <w:tc>
          <w:tcPr>
            <w:tcW w:w="483" w:type="pct"/>
            <w:tcBorders>
              <w:top w:val="single" w:sz="4" w:space="0" w:color="auto"/>
              <w:left w:val="nil"/>
              <w:bottom w:val="single" w:sz="4" w:space="0" w:color="auto"/>
              <w:right w:val="single" w:sz="4" w:space="0" w:color="auto"/>
            </w:tcBorders>
            <w:shd w:val="clear" w:color="auto" w:fill="auto"/>
            <w:vAlign w:val="center"/>
          </w:tcPr>
          <w:p w14:paraId="365299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-21,066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9C974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-0,847</w:t>
            </w:r>
          </w:p>
        </w:tc>
      </w:tr>
      <w:tr w:rsidR="00F31774" w:rsidRPr="006A3BA1" w14:paraId="72B7219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690CF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C6694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19,635</w:t>
            </w:r>
          </w:p>
        </w:tc>
        <w:tc>
          <w:tcPr>
            <w:tcW w:w="670" w:type="pct"/>
            <w:tcBorders>
              <w:top w:val="single" w:sz="4" w:space="0" w:color="auto"/>
              <w:left w:val="nil"/>
              <w:bottom w:val="single" w:sz="4" w:space="0" w:color="auto"/>
              <w:right w:val="single" w:sz="4" w:space="0" w:color="auto"/>
            </w:tcBorders>
            <w:vAlign w:val="center"/>
          </w:tcPr>
          <w:p w14:paraId="464AB4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0DB7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0,050</w:t>
            </w:r>
          </w:p>
        </w:tc>
        <w:tc>
          <w:tcPr>
            <w:tcW w:w="483" w:type="pct"/>
            <w:tcBorders>
              <w:top w:val="single" w:sz="4" w:space="0" w:color="auto"/>
              <w:left w:val="nil"/>
              <w:bottom w:val="single" w:sz="4" w:space="0" w:color="auto"/>
              <w:right w:val="single" w:sz="4" w:space="0" w:color="auto"/>
            </w:tcBorders>
            <w:shd w:val="clear" w:color="auto" w:fill="auto"/>
            <w:vAlign w:val="center"/>
          </w:tcPr>
          <w:p w14:paraId="183764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-19,585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22D0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-0,770</w:t>
            </w:r>
          </w:p>
        </w:tc>
      </w:tr>
      <w:tr w:rsidR="00F31774" w:rsidRPr="006A3BA1" w14:paraId="1BE5D37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6908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общеподстанционного пункта управления ПС 110/35/10 кВ Усть-Ишим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C4F1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0,800</w:t>
            </w:r>
          </w:p>
        </w:tc>
        <w:tc>
          <w:tcPr>
            <w:tcW w:w="670" w:type="pct"/>
            <w:tcBorders>
              <w:top w:val="single" w:sz="4" w:space="0" w:color="auto"/>
              <w:left w:val="nil"/>
              <w:bottom w:val="single" w:sz="4" w:space="0" w:color="auto"/>
              <w:right w:val="single" w:sz="4" w:space="0" w:color="auto"/>
            </w:tcBorders>
            <w:vAlign w:val="center"/>
          </w:tcPr>
          <w:p w14:paraId="786CC1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5850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A1904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BE4E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9F0427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AEDD3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здания 0,4 кВ Седельниково Екатериненского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D0C3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15,551</w:t>
            </w:r>
          </w:p>
        </w:tc>
        <w:tc>
          <w:tcPr>
            <w:tcW w:w="670" w:type="pct"/>
            <w:tcBorders>
              <w:top w:val="single" w:sz="4" w:space="0" w:color="auto"/>
              <w:left w:val="nil"/>
              <w:bottom w:val="single" w:sz="4" w:space="0" w:color="auto"/>
              <w:right w:val="single" w:sz="4" w:space="0" w:color="auto"/>
            </w:tcBorders>
            <w:vAlign w:val="center"/>
          </w:tcPr>
          <w:p w14:paraId="13F79F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DBA48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483" w:type="pct"/>
            <w:tcBorders>
              <w:top w:val="single" w:sz="4" w:space="0" w:color="auto"/>
              <w:left w:val="nil"/>
              <w:bottom w:val="single" w:sz="4" w:space="0" w:color="auto"/>
              <w:right w:val="single" w:sz="4" w:space="0" w:color="auto"/>
            </w:tcBorders>
            <w:shd w:val="clear" w:color="auto" w:fill="auto"/>
            <w:vAlign w:val="center"/>
          </w:tcPr>
          <w:p w14:paraId="0E6DC6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-15,543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64CB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-0,770</w:t>
            </w:r>
          </w:p>
        </w:tc>
      </w:tr>
      <w:tr w:rsidR="00F31774" w:rsidRPr="006A3BA1" w14:paraId="513E07B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13314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РПБ Русско-Полянского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95B0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CA241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C5FA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127EF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14E9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8BB981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3BAEF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периметральной сигнализации подстанций 110/10 кВ</w:t>
            </w:r>
            <w:r w:rsidR="00B50D41">
              <w:rPr>
                <w:rFonts w:ascii="Myriad Pro" w:hAnsi="Myriad Pro"/>
                <w:sz w:val="20"/>
                <w:szCs w:val="20"/>
              </w:rPr>
              <w:t xml:space="preserve"> </w:t>
            </w:r>
            <w:r w:rsidRPr="006A3BA1">
              <w:rPr>
                <w:rFonts w:ascii="Myriad Pro" w:hAnsi="Myriad Pro"/>
                <w:sz w:val="20"/>
                <w:szCs w:val="20"/>
              </w:rPr>
              <w:t>«Сибзавод», «Съездовская», «Парниковая»</w:t>
            </w:r>
            <w:r w:rsidR="00B50D41">
              <w:rPr>
                <w:rFonts w:ascii="Myriad Pro" w:hAnsi="Myriad Pro"/>
                <w:sz w:val="20"/>
                <w:szCs w:val="20"/>
              </w:rPr>
              <w:t xml:space="preserve"> </w:t>
            </w:r>
            <w:r w:rsidRPr="006A3BA1">
              <w:rPr>
                <w:rFonts w:ascii="Myriad Pro" w:hAnsi="Myriad Pro"/>
                <w:sz w:val="20"/>
                <w:szCs w:val="20"/>
              </w:rPr>
              <w:t xml:space="preserve">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58EF3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0,300</w:t>
            </w:r>
          </w:p>
        </w:tc>
        <w:tc>
          <w:tcPr>
            <w:tcW w:w="670" w:type="pct"/>
            <w:tcBorders>
              <w:top w:val="single" w:sz="4" w:space="0" w:color="auto"/>
              <w:left w:val="nil"/>
              <w:bottom w:val="single" w:sz="4" w:space="0" w:color="auto"/>
              <w:right w:val="single" w:sz="4" w:space="0" w:color="auto"/>
            </w:tcBorders>
            <w:vAlign w:val="center"/>
          </w:tcPr>
          <w:p w14:paraId="182CC9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44E4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30797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55854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DA16DC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C792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видеонаблюдения подстанций 110/10 кВ</w:t>
            </w:r>
            <w:r w:rsidR="00B50D41">
              <w:rPr>
                <w:rFonts w:ascii="Myriad Pro" w:hAnsi="Myriad Pro"/>
                <w:sz w:val="20"/>
                <w:szCs w:val="20"/>
              </w:rPr>
              <w:t xml:space="preserve"> </w:t>
            </w:r>
            <w:r w:rsidRPr="006A3BA1">
              <w:rPr>
                <w:rFonts w:ascii="Myriad Pro" w:hAnsi="Myriad Pro"/>
                <w:sz w:val="20"/>
                <w:szCs w:val="20"/>
              </w:rPr>
              <w:t>«Советская», «Западная», «Новая», «Левобережная», «Съездовская», «Карбышево», «Бройлерная», «Парниковая»</w:t>
            </w:r>
            <w:r w:rsidR="00B50D41">
              <w:rPr>
                <w:rFonts w:ascii="Myriad Pro" w:hAnsi="Myriad Pro"/>
                <w:sz w:val="20"/>
                <w:szCs w:val="20"/>
              </w:rPr>
              <w:t xml:space="preserve"> </w:t>
            </w:r>
            <w:r w:rsidRPr="006A3BA1">
              <w:rPr>
                <w:rFonts w:ascii="Myriad Pro" w:hAnsi="Myriad Pro"/>
                <w:sz w:val="20"/>
                <w:szCs w:val="20"/>
              </w:rPr>
              <w:t xml:space="preserve">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58F0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3D174F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24C3C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1C1E6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A5B1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013C1A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4FCE6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6A3BA1">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6A3BA1">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6A3BA1">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6A3BA1">
              <w:rPr>
                <w:rFonts w:ascii="Myriad Pro" w:hAnsi="Myriad Pro"/>
                <w:sz w:val="20"/>
                <w:szCs w:val="20"/>
              </w:rPr>
              <w:t>ПС 110/35/10 кВ Новомарьяновская-ПС 35/0,4 кВ Лузино»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2602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2,484</w:t>
            </w:r>
          </w:p>
        </w:tc>
        <w:tc>
          <w:tcPr>
            <w:tcW w:w="670" w:type="pct"/>
            <w:tcBorders>
              <w:top w:val="single" w:sz="4" w:space="0" w:color="auto"/>
              <w:left w:val="nil"/>
              <w:bottom w:val="single" w:sz="4" w:space="0" w:color="auto"/>
              <w:right w:val="single" w:sz="4" w:space="0" w:color="auto"/>
            </w:tcBorders>
            <w:vAlign w:val="center"/>
          </w:tcPr>
          <w:p w14:paraId="1E317B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5578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8FD5D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0594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08457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9A6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65D2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6,548</w:t>
            </w:r>
          </w:p>
        </w:tc>
        <w:tc>
          <w:tcPr>
            <w:tcW w:w="670" w:type="pct"/>
            <w:tcBorders>
              <w:top w:val="single" w:sz="4" w:space="0" w:color="auto"/>
              <w:left w:val="nil"/>
              <w:bottom w:val="single" w:sz="4" w:space="0" w:color="auto"/>
              <w:right w:val="single" w:sz="4" w:space="0" w:color="auto"/>
            </w:tcBorders>
            <w:vAlign w:val="center"/>
          </w:tcPr>
          <w:p w14:paraId="41593F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5,143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7F6A7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5,067</w:t>
            </w:r>
          </w:p>
        </w:tc>
        <w:tc>
          <w:tcPr>
            <w:tcW w:w="483" w:type="pct"/>
            <w:tcBorders>
              <w:top w:val="single" w:sz="4" w:space="0" w:color="auto"/>
              <w:left w:val="nil"/>
              <w:bottom w:val="single" w:sz="4" w:space="0" w:color="auto"/>
              <w:right w:val="single" w:sz="4" w:space="0" w:color="auto"/>
            </w:tcBorders>
            <w:shd w:val="clear" w:color="auto" w:fill="auto"/>
            <w:vAlign w:val="center"/>
          </w:tcPr>
          <w:p w14:paraId="6C7F78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2E29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-0,076</w:t>
            </w:r>
          </w:p>
        </w:tc>
      </w:tr>
      <w:tr w:rsidR="00F31774" w:rsidRPr="006A3BA1" w14:paraId="5D0CC4D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5DEC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Советская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878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E66DC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B2E43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08D408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51AA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D7168B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DE7AB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видеонаблюдения здания административного аппарата управления филиала "Омскэнерго"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BB190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2,997</w:t>
            </w:r>
          </w:p>
        </w:tc>
        <w:tc>
          <w:tcPr>
            <w:tcW w:w="670" w:type="pct"/>
            <w:tcBorders>
              <w:top w:val="single" w:sz="4" w:space="0" w:color="auto"/>
              <w:left w:val="nil"/>
              <w:bottom w:val="single" w:sz="4" w:space="0" w:color="auto"/>
              <w:right w:val="single" w:sz="4" w:space="0" w:color="auto"/>
            </w:tcBorders>
            <w:vAlign w:val="center"/>
          </w:tcPr>
          <w:p w14:paraId="760F75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A0897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1,231</w:t>
            </w:r>
          </w:p>
        </w:tc>
        <w:tc>
          <w:tcPr>
            <w:tcW w:w="483" w:type="pct"/>
            <w:tcBorders>
              <w:top w:val="single" w:sz="4" w:space="0" w:color="auto"/>
              <w:left w:val="nil"/>
              <w:bottom w:val="single" w:sz="4" w:space="0" w:color="auto"/>
              <w:right w:val="single" w:sz="4" w:space="0" w:color="auto"/>
            </w:tcBorders>
            <w:shd w:val="clear" w:color="auto" w:fill="auto"/>
            <w:vAlign w:val="center"/>
          </w:tcPr>
          <w:p w14:paraId="46B592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EC52D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r>
      <w:tr w:rsidR="00F31774" w:rsidRPr="006A3BA1" w14:paraId="18B45FD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2CC17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B987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86D7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21771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483" w:type="pct"/>
            <w:tcBorders>
              <w:top w:val="single" w:sz="4" w:space="0" w:color="auto"/>
              <w:left w:val="nil"/>
              <w:bottom w:val="single" w:sz="4" w:space="0" w:color="auto"/>
              <w:right w:val="single" w:sz="4" w:space="0" w:color="auto"/>
            </w:tcBorders>
            <w:shd w:val="clear" w:color="auto" w:fill="auto"/>
            <w:vAlign w:val="center"/>
          </w:tcPr>
          <w:p w14:paraId="586913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2CB8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B43560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ACE9D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Западная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38C10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59C6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1801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483" w:type="pct"/>
            <w:tcBorders>
              <w:top w:val="single" w:sz="4" w:space="0" w:color="auto"/>
              <w:left w:val="nil"/>
              <w:bottom w:val="single" w:sz="4" w:space="0" w:color="auto"/>
              <w:right w:val="single" w:sz="4" w:space="0" w:color="auto"/>
            </w:tcBorders>
            <w:shd w:val="clear" w:color="auto" w:fill="auto"/>
            <w:vAlign w:val="center"/>
          </w:tcPr>
          <w:p w14:paraId="4DF70F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A08B6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363DA9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14893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Новая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49B5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ECE0F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447D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389B62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C12A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4BCAB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8C4CA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Левобережная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09BC0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3A34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E0127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483" w:type="pct"/>
            <w:tcBorders>
              <w:top w:val="single" w:sz="4" w:space="0" w:color="auto"/>
              <w:left w:val="nil"/>
              <w:bottom w:val="single" w:sz="4" w:space="0" w:color="auto"/>
              <w:right w:val="single" w:sz="4" w:space="0" w:color="auto"/>
            </w:tcBorders>
            <w:shd w:val="clear" w:color="auto" w:fill="auto"/>
            <w:vAlign w:val="center"/>
          </w:tcPr>
          <w:p w14:paraId="5D46EA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49AE1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DDC8AF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516A8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Весенняя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4BA4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FD0B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9F05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483" w:type="pct"/>
            <w:tcBorders>
              <w:top w:val="single" w:sz="4" w:space="0" w:color="auto"/>
              <w:left w:val="nil"/>
              <w:bottom w:val="single" w:sz="4" w:space="0" w:color="auto"/>
              <w:right w:val="single" w:sz="4" w:space="0" w:color="auto"/>
            </w:tcBorders>
            <w:shd w:val="clear" w:color="auto" w:fill="auto"/>
            <w:vAlign w:val="center"/>
          </w:tcPr>
          <w:p w14:paraId="32A627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B37FC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6DDAAE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0CCE3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 ЗРУ и общеподстанционного пункта управления ПС 110/35/10 кВ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322C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F336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7CC1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483" w:type="pct"/>
            <w:tcBorders>
              <w:top w:val="single" w:sz="4" w:space="0" w:color="auto"/>
              <w:left w:val="nil"/>
              <w:bottom w:val="single" w:sz="4" w:space="0" w:color="auto"/>
              <w:right w:val="single" w:sz="4" w:space="0" w:color="auto"/>
            </w:tcBorders>
            <w:shd w:val="clear" w:color="auto" w:fill="auto"/>
            <w:vAlign w:val="center"/>
          </w:tcPr>
          <w:p w14:paraId="180EAE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4A99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B00CBB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0F19E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 на ПС 110/10 кВ Съездовская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520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9D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5FD7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483" w:type="pct"/>
            <w:tcBorders>
              <w:top w:val="single" w:sz="4" w:space="0" w:color="auto"/>
              <w:left w:val="nil"/>
              <w:bottom w:val="single" w:sz="4" w:space="0" w:color="auto"/>
              <w:right w:val="single" w:sz="4" w:space="0" w:color="auto"/>
            </w:tcBorders>
            <w:shd w:val="clear" w:color="auto" w:fill="auto"/>
            <w:vAlign w:val="center"/>
          </w:tcPr>
          <w:p w14:paraId="1AE0D9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0196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9BBE6D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89328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видеонаблюдения баз ПО ВЭС, ЗЭС, СЭС, Омского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9428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2,573</w:t>
            </w:r>
          </w:p>
        </w:tc>
        <w:tc>
          <w:tcPr>
            <w:tcW w:w="670" w:type="pct"/>
            <w:tcBorders>
              <w:top w:val="single" w:sz="4" w:space="0" w:color="auto"/>
              <w:left w:val="nil"/>
              <w:bottom w:val="single" w:sz="4" w:space="0" w:color="auto"/>
              <w:right w:val="single" w:sz="4" w:space="0" w:color="auto"/>
            </w:tcBorders>
            <w:vAlign w:val="center"/>
          </w:tcPr>
          <w:p w14:paraId="3EF359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8CDB1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62595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AD433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DF2962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893A7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подстанций 110/10 кВ</w:t>
            </w:r>
            <w:r w:rsidR="00B50D41">
              <w:rPr>
                <w:rFonts w:ascii="Myriad Pro" w:hAnsi="Myriad Pro"/>
                <w:color w:val="000000"/>
                <w:sz w:val="20"/>
                <w:szCs w:val="20"/>
              </w:rPr>
              <w:t xml:space="preserve"> </w:t>
            </w:r>
            <w:r w:rsidRPr="006A3BA1">
              <w:rPr>
                <w:rFonts w:ascii="Myriad Pro" w:hAnsi="Myriad Pro"/>
                <w:color w:val="000000"/>
                <w:sz w:val="20"/>
                <w:szCs w:val="20"/>
              </w:rPr>
              <w:t>«Сибзавод»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3886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39BBF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FD6F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DA78A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849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0D6BF90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E77D9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A3BA1">
              <w:rPr>
                <w:rFonts w:ascii="Myriad Pro" w:hAnsi="Myriad Pro"/>
                <w:color w:val="000000"/>
                <w:sz w:val="20"/>
                <w:szCs w:val="20"/>
              </w:rPr>
              <w:t>«Съездовская»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6E569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A1410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ED470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6F049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B516A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056F1E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23DC5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A3BA1">
              <w:rPr>
                <w:rFonts w:ascii="Myriad Pro" w:hAnsi="Myriad Pro"/>
                <w:color w:val="000000"/>
                <w:sz w:val="20"/>
                <w:szCs w:val="20"/>
              </w:rPr>
              <w:t>«Парниковая»</w:t>
            </w:r>
            <w:r w:rsidR="00B50D41">
              <w:rPr>
                <w:rFonts w:ascii="Myriad Pro" w:hAnsi="Myriad Pro"/>
                <w:color w:val="000000"/>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D398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9D2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3EEB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BCBC1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C11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2289934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E205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с.Михайловка, общеподстанционный пункт управления Ингалы, здание</w:t>
            </w:r>
            <w:r w:rsidR="00B50D41">
              <w:rPr>
                <w:rFonts w:ascii="Myriad Pro" w:hAnsi="Myriad Pro"/>
                <w:color w:val="000000"/>
                <w:sz w:val="20"/>
                <w:szCs w:val="20"/>
              </w:rPr>
              <w:t xml:space="preserve"> </w:t>
            </w:r>
            <w:r w:rsidRPr="006A3BA1">
              <w:rPr>
                <w:rFonts w:ascii="Myriad Pro" w:hAnsi="Myriad Pro"/>
                <w:color w:val="000000"/>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A3BA1">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color w:val="000000"/>
                <w:sz w:val="20"/>
                <w:szCs w:val="20"/>
              </w:rPr>
              <w:t xml:space="preserve"> </w:t>
            </w:r>
            <w:r w:rsidRPr="006A3BA1">
              <w:rPr>
                <w:rFonts w:ascii="Myriad Pro" w:hAnsi="Myriad Pro"/>
                <w:color w:val="000000"/>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color w:val="000000"/>
                <w:sz w:val="20"/>
                <w:szCs w:val="20"/>
              </w:rPr>
              <w:t xml:space="preserve"> </w:t>
            </w:r>
            <w:r w:rsidRPr="006A3BA1">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2020г.:</w:t>
            </w:r>
            <w:r w:rsidR="00B50D41">
              <w:rPr>
                <w:rFonts w:ascii="Myriad Pro" w:hAnsi="Myriad Pro"/>
                <w:color w:val="000000"/>
                <w:sz w:val="20"/>
                <w:szCs w:val="20"/>
              </w:rPr>
              <w:t xml:space="preserve"> </w:t>
            </w:r>
            <w:r w:rsidRPr="006A3BA1">
              <w:rPr>
                <w:rFonts w:ascii="Myriad Pro" w:hAnsi="Myriad Pro"/>
                <w:color w:val="000000"/>
                <w:sz w:val="20"/>
                <w:szCs w:val="20"/>
              </w:rPr>
              <w:t xml:space="preserve">здания и сооружения Горьковский </w:t>
            </w:r>
            <w:r w:rsidRPr="006A3BA1">
              <w:rPr>
                <w:rFonts w:ascii="Myriad Pro" w:hAnsi="Myriad Pro"/>
                <w:color w:val="000000"/>
                <w:sz w:val="20"/>
                <w:szCs w:val="20"/>
              </w:rPr>
              <w:lastRenderedPageBreak/>
              <w:t>район, Таврический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2021г: здания и сооружения Калачинского района.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0106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0,500</w:t>
            </w:r>
          </w:p>
        </w:tc>
        <w:tc>
          <w:tcPr>
            <w:tcW w:w="670" w:type="pct"/>
            <w:tcBorders>
              <w:top w:val="single" w:sz="4" w:space="0" w:color="auto"/>
              <w:left w:val="nil"/>
              <w:bottom w:val="single" w:sz="4" w:space="0" w:color="auto"/>
              <w:right w:val="single" w:sz="4" w:space="0" w:color="auto"/>
            </w:tcBorders>
            <w:vAlign w:val="center"/>
          </w:tcPr>
          <w:p w14:paraId="36692D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BF32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0,540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3DAE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855E6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-0,035</w:t>
            </w:r>
          </w:p>
        </w:tc>
      </w:tr>
      <w:tr w:rsidR="00F31774" w:rsidRPr="006A3BA1" w14:paraId="13B5F16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E2E714" w14:textId="68D3F299"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Модернизация диспетчерских пунктов филиалов и ДЗО </w:t>
            </w:r>
            <w:r w:rsidR="00D20A5D">
              <w:rPr>
                <w:rFonts w:ascii="Myriad Pro" w:hAnsi="Myriad Pro"/>
                <w:color w:val="000000"/>
                <w:sz w:val="20"/>
                <w:szCs w:val="20"/>
              </w:rPr>
              <w:t>ПАО </w:t>
            </w:r>
            <w:r w:rsidRPr="006A3BA1">
              <w:rPr>
                <w:rFonts w:ascii="Myriad Pro" w:hAnsi="Myriad Pro"/>
                <w:color w:val="000000"/>
                <w:sz w:val="20"/>
                <w:szCs w:val="20"/>
              </w:rPr>
              <w:t>"МРСК Сибири" источниками независимого электроснабжения 0,4 кВ: ОДС СЭС ПО ЦУС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C7A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0,479</w:t>
            </w:r>
          </w:p>
        </w:tc>
        <w:tc>
          <w:tcPr>
            <w:tcW w:w="670" w:type="pct"/>
            <w:tcBorders>
              <w:top w:val="single" w:sz="4" w:space="0" w:color="auto"/>
              <w:left w:val="nil"/>
              <w:bottom w:val="single" w:sz="4" w:space="0" w:color="auto"/>
              <w:right w:val="single" w:sz="4" w:space="0" w:color="auto"/>
            </w:tcBorders>
            <w:vAlign w:val="center"/>
          </w:tcPr>
          <w:p w14:paraId="76A4EC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00114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1,364</w:t>
            </w:r>
          </w:p>
        </w:tc>
        <w:tc>
          <w:tcPr>
            <w:tcW w:w="483" w:type="pct"/>
            <w:tcBorders>
              <w:top w:val="single" w:sz="4" w:space="0" w:color="auto"/>
              <w:left w:val="nil"/>
              <w:bottom w:val="single" w:sz="4" w:space="0" w:color="auto"/>
              <w:right w:val="single" w:sz="4" w:space="0" w:color="auto"/>
            </w:tcBorders>
            <w:shd w:val="clear" w:color="auto" w:fill="auto"/>
            <w:vAlign w:val="center"/>
          </w:tcPr>
          <w:p w14:paraId="34803C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952B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45DCCE6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5FA18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9A9A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21,579</w:t>
            </w:r>
          </w:p>
        </w:tc>
        <w:tc>
          <w:tcPr>
            <w:tcW w:w="670" w:type="pct"/>
            <w:tcBorders>
              <w:top w:val="single" w:sz="4" w:space="0" w:color="auto"/>
              <w:left w:val="nil"/>
              <w:bottom w:val="single" w:sz="4" w:space="0" w:color="auto"/>
              <w:right w:val="single" w:sz="4" w:space="0" w:color="auto"/>
            </w:tcBorders>
            <w:vAlign w:val="center"/>
          </w:tcPr>
          <w:p w14:paraId="14243E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15,627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914A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57,137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59E3DB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35,558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55A57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41,510</w:t>
            </w:r>
          </w:p>
        </w:tc>
      </w:tr>
      <w:tr w:rsidR="00F31774" w:rsidRPr="006A3BA1" w14:paraId="283D44A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2E62E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84D8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3,000</w:t>
            </w:r>
          </w:p>
        </w:tc>
        <w:tc>
          <w:tcPr>
            <w:tcW w:w="670" w:type="pct"/>
            <w:tcBorders>
              <w:top w:val="single" w:sz="4" w:space="0" w:color="auto"/>
              <w:left w:val="nil"/>
              <w:bottom w:val="single" w:sz="4" w:space="0" w:color="auto"/>
              <w:right w:val="single" w:sz="4" w:space="0" w:color="auto"/>
            </w:tcBorders>
            <w:vAlign w:val="center"/>
          </w:tcPr>
          <w:p w14:paraId="6A7EBD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3A3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40520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AF54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ACBCFF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17F69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ПС 110/10 кВ Семиреченская</w:t>
            </w:r>
            <w:r w:rsidR="00B50D41">
              <w:rPr>
                <w:rFonts w:ascii="Myriad Pro" w:hAnsi="Myriad Pro"/>
                <w:color w:val="000000"/>
                <w:sz w:val="20"/>
                <w:szCs w:val="20"/>
              </w:rPr>
              <w:t xml:space="preserve"> </w:t>
            </w:r>
            <w:r w:rsidRPr="006A3BA1">
              <w:rPr>
                <w:rFonts w:ascii="Myriad Pro" w:hAnsi="Myriad Pro"/>
                <w:color w:val="000000"/>
                <w:sz w:val="20"/>
                <w:szCs w:val="20"/>
              </w:rPr>
              <w:t xml:space="preserve">(2х40 МВА) с переводом нагрузки с ПС 110/10 кВ «Кировская»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FF95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2,478</w:t>
            </w:r>
          </w:p>
        </w:tc>
        <w:tc>
          <w:tcPr>
            <w:tcW w:w="670" w:type="pct"/>
            <w:tcBorders>
              <w:top w:val="single" w:sz="4" w:space="0" w:color="auto"/>
              <w:left w:val="nil"/>
              <w:bottom w:val="single" w:sz="4" w:space="0" w:color="auto"/>
              <w:right w:val="single" w:sz="4" w:space="0" w:color="auto"/>
            </w:tcBorders>
            <w:vAlign w:val="center"/>
          </w:tcPr>
          <w:p w14:paraId="3C33DF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D223D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59846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DCD5F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3FAB75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7F666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ВЛ 110 кВ Екатеринославская - Полтавская, протяженностью 45 км, с реконструкцией</w:t>
            </w:r>
            <w:r w:rsidR="00B50D41">
              <w:rPr>
                <w:rFonts w:ascii="Myriad Pro" w:hAnsi="Myriad Pro"/>
                <w:color w:val="000000"/>
                <w:sz w:val="20"/>
                <w:szCs w:val="20"/>
              </w:rPr>
              <w:t xml:space="preserve"> </w:t>
            </w:r>
            <w:r w:rsidRPr="006A3BA1">
              <w:rPr>
                <w:rFonts w:ascii="Myriad Pro" w:hAnsi="Myriad Pro"/>
                <w:color w:val="000000"/>
                <w:sz w:val="20"/>
                <w:szCs w:val="20"/>
              </w:rPr>
              <w:t>ПС 110/35/10 кВ Екатеринославская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C1CE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6,222</w:t>
            </w:r>
          </w:p>
        </w:tc>
        <w:tc>
          <w:tcPr>
            <w:tcW w:w="670" w:type="pct"/>
            <w:tcBorders>
              <w:top w:val="single" w:sz="4" w:space="0" w:color="auto"/>
              <w:left w:val="nil"/>
              <w:bottom w:val="single" w:sz="4" w:space="0" w:color="auto"/>
              <w:right w:val="single" w:sz="4" w:space="0" w:color="auto"/>
            </w:tcBorders>
            <w:vAlign w:val="center"/>
          </w:tcPr>
          <w:p w14:paraId="4020F6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96569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185D9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-6,222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F1C4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7532FA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45904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двухцепной КЛ 110 кВ протяженностью 3,5 км,</w:t>
            </w:r>
            <w:r w:rsidR="00B50D41">
              <w:rPr>
                <w:rFonts w:ascii="Myriad Pro" w:hAnsi="Myriad Pro"/>
                <w:color w:val="000000"/>
                <w:sz w:val="20"/>
                <w:szCs w:val="20"/>
              </w:rPr>
              <w:t xml:space="preserve"> </w:t>
            </w:r>
            <w:r w:rsidRPr="006A3BA1">
              <w:rPr>
                <w:rFonts w:ascii="Myriad Pro" w:hAnsi="Myriad Pro"/>
                <w:color w:val="000000"/>
                <w:sz w:val="20"/>
                <w:szCs w:val="20"/>
              </w:rPr>
              <w:t>ВОЛС (3,5 км) от КВЛ 110 кВ</w:t>
            </w:r>
            <w:r w:rsidR="00B50D41">
              <w:rPr>
                <w:rFonts w:ascii="Myriad Pro" w:hAnsi="Myriad Pro"/>
                <w:color w:val="000000"/>
                <w:sz w:val="20"/>
                <w:szCs w:val="20"/>
              </w:rPr>
              <w:t xml:space="preserve"> </w:t>
            </w:r>
            <w:r w:rsidRPr="006A3BA1">
              <w:rPr>
                <w:rFonts w:ascii="Myriad Pro" w:hAnsi="Myriad Pro"/>
                <w:color w:val="000000"/>
                <w:sz w:val="20"/>
                <w:szCs w:val="20"/>
              </w:rPr>
              <w:t>Омская – ТЭЦ-3 – Омская ТЭЦ-4 I, II цепь с отпайками до ПС 110/10 кВ Кристалл</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6082E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1,180</w:t>
            </w:r>
          </w:p>
        </w:tc>
        <w:tc>
          <w:tcPr>
            <w:tcW w:w="670" w:type="pct"/>
            <w:tcBorders>
              <w:top w:val="single" w:sz="4" w:space="0" w:color="auto"/>
              <w:left w:val="nil"/>
              <w:bottom w:val="single" w:sz="4" w:space="0" w:color="auto"/>
              <w:right w:val="single" w:sz="4" w:space="0" w:color="auto"/>
            </w:tcBorders>
            <w:vAlign w:val="center"/>
          </w:tcPr>
          <w:p w14:paraId="02F6A8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A3C4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4BFE2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69D6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FFE396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D579A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"Карбышево" (замена 2х16</w:t>
            </w:r>
            <w:r w:rsidR="00B50D41">
              <w:rPr>
                <w:rFonts w:ascii="Myriad Pro" w:hAnsi="Myriad Pro"/>
                <w:color w:val="000000"/>
                <w:sz w:val="20"/>
                <w:szCs w:val="20"/>
              </w:rPr>
              <w:t xml:space="preserve"> </w:t>
            </w:r>
            <w:r w:rsidRPr="006A3BA1">
              <w:rPr>
                <w:rFonts w:ascii="Myriad Pro" w:hAnsi="Myriad Pro"/>
                <w:color w:val="000000"/>
                <w:sz w:val="20"/>
                <w:szCs w:val="20"/>
              </w:rPr>
              <w:t>на 2х25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DFEC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6,700</w:t>
            </w:r>
          </w:p>
        </w:tc>
        <w:tc>
          <w:tcPr>
            <w:tcW w:w="670" w:type="pct"/>
            <w:tcBorders>
              <w:top w:val="single" w:sz="4" w:space="0" w:color="auto"/>
              <w:left w:val="nil"/>
              <w:bottom w:val="single" w:sz="4" w:space="0" w:color="auto"/>
              <w:right w:val="single" w:sz="4" w:space="0" w:color="auto"/>
            </w:tcBorders>
            <w:vAlign w:val="center"/>
          </w:tcPr>
          <w:p w14:paraId="3D8ACD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0EE3D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0,893</w:t>
            </w:r>
          </w:p>
        </w:tc>
        <w:tc>
          <w:tcPr>
            <w:tcW w:w="483" w:type="pct"/>
            <w:tcBorders>
              <w:top w:val="single" w:sz="4" w:space="0" w:color="auto"/>
              <w:left w:val="nil"/>
              <w:bottom w:val="single" w:sz="4" w:space="0" w:color="auto"/>
              <w:right w:val="single" w:sz="4" w:space="0" w:color="auto"/>
            </w:tcBorders>
            <w:shd w:val="clear" w:color="auto" w:fill="auto"/>
            <w:vAlign w:val="center"/>
          </w:tcPr>
          <w:p w14:paraId="1EB903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-5,807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ACEF0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-0,267</w:t>
            </w:r>
          </w:p>
        </w:tc>
      </w:tr>
      <w:tr w:rsidR="00F31774" w:rsidRPr="006A3BA1" w14:paraId="4CA3623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6EBD9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территориально производственного комплекса "Надеждинский" с заменой трансформаторов 2х16 МВА на 2х25 МВА , строительством ВЛ-35 кВ, протяженностью 7,5 км и переводом подстанции на класс напряжения 110/35/10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11594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1,999</w:t>
            </w:r>
          </w:p>
        </w:tc>
        <w:tc>
          <w:tcPr>
            <w:tcW w:w="670" w:type="pct"/>
            <w:tcBorders>
              <w:top w:val="single" w:sz="4" w:space="0" w:color="auto"/>
              <w:left w:val="nil"/>
              <w:bottom w:val="single" w:sz="4" w:space="0" w:color="auto"/>
              <w:right w:val="single" w:sz="4" w:space="0" w:color="auto"/>
            </w:tcBorders>
            <w:vAlign w:val="center"/>
          </w:tcPr>
          <w:p w14:paraId="13E151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5F59B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A6A96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0E46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93747A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2FC39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D0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E1520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8DC4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20,553</w:t>
            </w:r>
          </w:p>
        </w:tc>
        <w:tc>
          <w:tcPr>
            <w:tcW w:w="483" w:type="pct"/>
            <w:tcBorders>
              <w:top w:val="single" w:sz="4" w:space="0" w:color="auto"/>
              <w:left w:val="nil"/>
              <w:bottom w:val="single" w:sz="4" w:space="0" w:color="auto"/>
              <w:right w:val="single" w:sz="4" w:space="0" w:color="auto"/>
            </w:tcBorders>
            <w:shd w:val="clear" w:color="auto" w:fill="auto"/>
            <w:vAlign w:val="center"/>
          </w:tcPr>
          <w:p w14:paraId="48B139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1EC81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20,233</w:t>
            </w:r>
          </w:p>
        </w:tc>
      </w:tr>
      <w:tr w:rsidR="00F31774" w:rsidRPr="006A3BA1" w14:paraId="009EF3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8C587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Омская с заменой силовых трансформаторов 2*6,3 МВА на 2*10 МВА в г. Омске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CE910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29F4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8A07C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FC36E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68F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r>
      <w:tr w:rsidR="00F31774" w:rsidRPr="006A3BA1" w14:paraId="003C0B6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CE066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ПС 110/35/10 кВ "Сургутская" с заменой трансформаторов 2х25 МВА, заменой оборудования ОРУ-110 кВ, 35 кВ, </w:t>
            </w:r>
            <w:r w:rsidRPr="006A3BA1">
              <w:rPr>
                <w:rFonts w:ascii="Myriad Pro" w:hAnsi="Myriad Pro"/>
                <w:color w:val="000000"/>
                <w:sz w:val="20"/>
                <w:szCs w:val="20"/>
              </w:rPr>
              <w:lastRenderedPageBreak/>
              <w:t>ЗРУ-10 кВ и общеподстанционного пункта управления (№20.4000.266.10 от 03.11.2010)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D043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0BC061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13,647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6DBF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35,691</w:t>
            </w:r>
          </w:p>
        </w:tc>
        <w:tc>
          <w:tcPr>
            <w:tcW w:w="483" w:type="pct"/>
            <w:tcBorders>
              <w:top w:val="single" w:sz="4" w:space="0" w:color="auto"/>
              <w:left w:val="nil"/>
              <w:bottom w:val="single" w:sz="4" w:space="0" w:color="auto"/>
              <w:right w:val="single" w:sz="4" w:space="0" w:color="auto"/>
            </w:tcBorders>
            <w:shd w:val="clear" w:color="auto" w:fill="auto"/>
            <w:vAlign w:val="center"/>
          </w:tcPr>
          <w:p w14:paraId="035072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405C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22,044</w:t>
            </w:r>
          </w:p>
        </w:tc>
      </w:tr>
      <w:tr w:rsidR="00F31774" w:rsidRPr="006A3BA1" w14:paraId="51E4E1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A8EA0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Прочее новое строительство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CA2A5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71,833</w:t>
            </w:r>
          </w:p>
        </w:tc>
        <w:tc>
          <w:tcPr>
            <w:tcW w:w="670" w:type="pct"/>
            <w:tcBorders>
              <w:top w:val="single" w:sz="4" w:space="0" w:color="auto"/>
              <w:left w:val="nil"/>
              <w:bottom w:val="single" w:sz="4" w:space="0" w:color="auto"/>
              <w:right w:val="single" w:sz="4" w:space="0" w:color="auto"/>
            </w:tcBorders>
            <w:vAlign w:val="center"/>
          </w:tcPr>
          <w:p w14:paraId="36C542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40,364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A0E2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68,268</w:t>
            </w:r>
          </w:p>
        </w:tc>
        <w:tc>
          <w:tcPr>
            <w:tcW w:w="483" w:type="pct"/>
            <w:tcBorders>
              <w:top w:val="single" w:sz="4" w:space="0" w:color="auto"/>
              <w:left w:val="nil"/>
              <w:bottom w:val="single" w:sz="4" w:space="0" w:color="auto"/>
              <w:right w:val="single" w:sz="4" w:space="0" w:color="auto"/>
            </w:tcBorders>
            <w:shd w:val="clear" w:color="auto" w:fill="auto"/>
            <w:vAlign w:val="center"/>
          </w:tcPr>
          <w:p w14:paraId="5F0C16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D2FA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27,903</w:t>
            </w:r>
          </w:p>
        </w:tc>
      </w:tr>
      <w:tr w:rsidR="00F31774" w:rsidRPr="006A3BA1" w14:paraId="38A286A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49D7A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639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60,169</w:t>
            </w:r>
          </w:p>
        </w:tc>
        <w:tc>
          <w:tcPr>
            <w:tcW w:w="670" w:type="pct"/>
            <w:tcBorders>
              <w:top w:val="single" w:sz="4" w:space="0" w:color="auto"/>
              <w:left w:val="nil"/>
              <w:bottom w:val="single" w:sz="4" w:space="0" w:color="auto"/>
              <w:right w:val="single" w:sz="4" w:space="0" w:color="auto"/>
            </w:tcBorders>
            <w:vAlign w:val="center"/>
          </w:tcPr>
          <w:p w14:paraId="5FCC6C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752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68,104</w:t>
            </w:r>
          </w:p>
        </w:tc>
        <w:tc>
          <w:tcPr>
            <w:tcW w:w="483" w:type="pct"/>
            <w:tcBorders>
              <w:top w:val="single" w:sz="4" w:space="0" w:color="auto"/>
              <w:left w:val="nil"/>
              <w:bottom w:val="single" w:sz="4" w:space="0" w:color="auto"/>
              <w:right w:val="single" w:sz="4" w:space="0" w:color="auto"/>
            </w:tcBorders>
            <w:shd w:val="clear" w:color="auto" w:fill="auto"/>
            <w:vAlign w:val="center"/>
          </w:tcPr>
          <w:p w14:paraId="68596B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7,935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7C17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27,740</w:t>
            </w:r>
          </w:p>
        </w:tc>
      </w:tr>
      <w:tr w:rsidR="00F31774" w:rsidRPr="006A3BA1" w14:paraId="59CA1F6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E156D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КЛ-10 кВ ф.403, протяженностью 2,100 км от ПС 110/10 кВ «Центральная» до ПНС-9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724C1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11,664</w:t>
            </w:r>
          </w:p>
        </w:tc>
        <w:tc>
          <w:tcPr>
            <w:tcW w:w="670" w:type="pct"/>
            <w:tcBorders>
              <w:top w:val="single" w:sz="4" w:space="0" w:color="auto"/>
              <w:left w:val="nil"/>
              <w:bottom w:val="single" w:sz="4" w:space="0" w:color="auto"/>
              <w:right w:val="single" w:sz="4" w:space="0" w:color="auto"/>
            </w:tcBorders>
            <w:vAlign w:val="center"/>
          </w:tcPr>
          <w:p w14:paraId="481B77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0B180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c>
          <w:tcPr>
            <w:tcW w:w="483" w:type="pct"/>
            <w:tcBorders>
              <w:top w:val="single" w:sz="4" w:space="0" w:color="auto"/>
              <w:left w:val="nil"/>
              <w:bottom w:val="single" w:sz="4" w:space="0" w:color="auto"/>
              <w:right w:val="single" w:sz="4" w:space="0" w:color="auto"/>
            </w:tcBorders>
            <w:shd w:val="clear" w:color="auto" w:fill="auto"/>
            <w:vAlign w:val="center"/>
          </w:tcPr>
          <w:p w14:paraId="149ED3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3073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r>
      <w:tr w:rsidR="00F31774" w:rsidRPr="006A3BA1" w14:paraId="5F22E2D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2297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Покупка земельных участков для целей реализации инвестиционных проектов,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27F7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044F1F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A72937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483" w:type="pct"/>
            <w:tcBorders>
              <w:top w:val="single" w:sz="4" w:space="0" w:color="auto"/>
              <w:left w:val="nil"/>
              <w:bottom w:val="single" w:sz="4" w:space="0" w:color="auto"/>
              <w:right w:val="single" w:sz="4" w:space="0" w:color="auto"/>
            </w:tcBorders>
            <w:shd w:val="clear" w:color="auto" w:fill="auto"/>
            <w:vAlign w:val="center"/>
          </w:tcPr>
          <w:p w14:paraId="489018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18BD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r>
      <w:tr w:rsidR="00F31774" w:rsidRPr="006A3BA1" w14:paraId="7E7A258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865A1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Приобретение электросетевых активов, земельных участков и пр. объектов,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F789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361,695</w:t>
            </w:r>
          </w:p>
        </w:tc>
        <w:tc>
          <w:tcPr>
            <w:tcW w:w="670" w:type="pct"/>
            <w:tcBorders>
              <w:top w:val="single" w:sz="4" w:space="0" w:color="auto"/>
              <w:left w:val="nil"/>
              <w:bottom w:val="single" w:sz="4" w:space="0" w:color="auto"/>
              <w:right w:val="single" w:sz="4" w:space="0" w:color="auto"/>
            </w:tcBorders>
            <w:vAlign w:val="center"/>
          </w:tcPr>
          <w:p w14:paraId="2C5F8A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338,506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84255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53E535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-41,689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B53F2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-18,499</w:t>
            </w:r>
          </w:p>
        </w:tc>
      </w:tr>
      <w:tr w:rsidR="00F31774" w:rsidRPr="006A3BA1" w14:paraId="2DF0DDA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EFEA4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Проектно-изыскательские работы по реконструкции ПС 110/10 кВ "Левобережная" (с установкой третьего трансформатора 1х40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F7C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6,300</w:t>
            </w:r>
          </w:p>
        </w:tc>
        <w:tc>
          <w:tcPr>
            <w:tcW w:w="670" w:type="pct"/>
            <w:tcBorders>
              <w:top w:val="single" w:sz="4" w:space="0" w:color="auto"/>
              <w:left w:val="nil"/>
              <w:bottom w:val="single" w:sz="4" w:space="0" w:color="auto"/>
              <w:right w:val="single" w:sz="4" w:space="0" w:color="auto"/>
            </w:tcBorders>
            <w:vAlign w:val="center"/>
          </w:tcPr>
          <w:p w14:paraId="325D28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EAA5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6E6D8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142C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1921C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C73EE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Проектно-изыскательские работы по реконструкции ПС 110/10 кВ "Куйбышевская" (замена 2х40 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9017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8,300</w:t>
            </w:r>
          </w:p>
        </w:tc>
        <w:tc>
          <w:tcPr>
            <w:tcW w:w="670" w:type="pct"/>
            <w:tcBorders>
              <w:top w:val="single" w:sz="4" w:space="0" w:color="auto"/>
              <w:left w:val="nil"/>
              <w:bottom w:val="single" w:sz="4" w:space="0" w:color="auto"/>
              <w:right w:val="single" w:sz="4" w:space="0" w:color="auto"/>
            </w:tcBorders>
            <w:vAlign w:val="center"/>
          </w:tcPr>
          <w:p w14:paraId="70EE2C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1EBB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20691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F7E8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63EB59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D4CD5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Проектно-изыскательские работы по реконструкции ПС 110/10 кВ "Новая" (замена 2х40</w:t>
            </w:r>
            <w:r w:rsidR="00B50D41">
              <w:rPr>
                <w:rFonts w:ascii="Myriad Pro" w:hAnsi="Myriad Pro"/>
                <w:color w:val="000000"/>
                <w:sz w:val="20"/>
                <w:szCs w:val="20"/>
              </w:rPr>
              <w:t xml:space="preserve"> </w:t>
            </w:r>
            <w:r w:rsidRPr="006A3BA1">
              <w:rPr>
                <w:rFonts w:ascii="Myriad Pro" w:hAnsi="Myriad Pro"/>
                <w:color w:val="000000"/>
                <w:sz w:val="20"/>
                <w:szCs w:val="20"/>
              </w:rPr>
              <w:t>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A986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6,279</w:t>
            </w:r>
          </w:p>
        </w:tc>
        <w:tc>
          <w:tcPr>
            <w:tcW w:w="670" w:type="pct"/>
            <w:tcBorders>
              <w:top w:val="single" w:sz="4" w:space="0" w:color="auto"/>
              <w:left w:val="nil"/>
              <w:bottom w:val="single" w:sz="4" w:space="0" w:color="auto"/>
              <w:right w:val="single" w:sz="4" w:space="0" w:color="auto"/>
            </w:tcBorders>
            <w:vAlign w:val="center"/>
          </w:tcPr>
          <w:p w14:paraId="3DA139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3701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239AB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6802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B0574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EC9A8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6A3BA1">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95A51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8E8AC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1332C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c>
          <w:tcPr>
            <w:tcW w:w="483" w:type="pct"/>
            <w:tcBorders>
              <w:top w:val="single" w:sz="4" w:space="0" w:color="auto"/>
              <w:left w:val="nil"/>
              <w:bottom w:val="single" w:sz="4" w:space="0" w:color="auto"/>
              <w:right w:val="single" w:sz="4" w:space="0" w:color="auto"/>
            </w:tcBorders>
            <w:shd w:val="clear" w:color="auto" w:fill="auto"/>
            <w:vAlign w:val="center"/>
          </w:tcPr>
          <w:p w14:paraId="335124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AFD85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r>
      <w:tr w:rsidR="00F31774" w:rsidRPr="006A3BA1" w14:paraId="68932E4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B5C17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оборудования для GSM мониторинга ПС 35кВ Кондратьево, ПС 35 кВ Шипуново, ПС 35 кВ Салтаим, ПС 110 кВ Шипицыно, ПС 110 кВ Такмык, ПС 110 кВ Почекуево, ПС 110 кВ Новологиново, ПС 35 кВ Уленкуль, ПС - 110/35 кВ</w:t>
            </w:r>
            <w:r w:rsidR="00B50D41">
              <w:rPr>
                <w:rFonts w:ascii="Myriad Pro" w:hAnsi="Myriad Pro"/>
                <w:color w:val="000000"/>
                <w:sz w:val="20"/>
                <w:szCs w:val="20"/>
              </w:rPr>
              <w:t xml:space="preserve"> </w:t>
            </w:r>
            <w:r w:rsidRPr="006A3BA1">
              <w:rPr>
                <w:rFonts w:ascii="Myriad Pro" w:hAnsi="Myriad Pro"/>
                <w:color w:val="000000"/>
                <w:sz w:val="20"/>
                <w:szCs w:val="20"/>
              </w:rPr>
              <w:t>в Городском РЭС, Седельниковского участка, Большеуковского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6EC53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346FF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BA82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F3043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8E06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9932B5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632F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6A3BA1">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6A3BA1">
              <w:rPr>
                <w:rFonts w:ascii="Myriad Pro" w:hAnsi="Myriad Pro"/>
                <w:color w:val="000000"/>
                <w:sz w:val="20"/>
                <w:szCs w:val="20"/>
              </w:rPr>
              <w:t xml:space="preserve">4-портовый модуль 1000BASE-RJ45-L3 Ethernet - 1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30E5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FF402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F1223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c>
          <w:tcPr>
            <w:tcW w:w="483" w:type="pct"/>
            <w:tcBorders>
              <w:top w:val="single" w:sz="4" w:space="0" w:color="auto"/>
              <w:left w:val="nil"/>
              <w:bottom w:val="single" w:sz="4" w:space="0" w:color="auto"/>
              <w:right w:val="single" w:sz="4" w:space="0" w:color="auto"/>
            </w:tcBorders>
            <w:shd w:val="clear" w:color="auto" w:fill="auto"/>
            <w:vAlign w:val="center"/>
          </w:tcPr>
          <w:p w14:paraId="45ED93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640A8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r>
      <w:tr w:rsidR="00F31774" w:rsidRPr="006A3BA1" w14:paraId="74A24F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DF2A1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Покупка оборудования связи и телемеханики: точки доступа -27 шт., антенны - 8 шт., активное сетевое оборудование - 28 шт., маршрутизаторы - 7 шт., коммутаторы - 10 шт., базовые станции - 1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2C0B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BECB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67EDB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0,767</w:t>
            </w:r>
          </w:p>
        </w:tc>
        <w:tc>
          <w:tcPr>
            <w:tcW w:w="483" w:type="pct"/>
            <w:tcBorders>
              <w:top w:val="single" w:sz="4" w:space="0" w:color="auto"/>
              <w:left w:val="nil"/>
              <w:bottom w:val="single" w:sz="4" w:space="0" w:color="auto"/>
              <w:right w:val="single" w:sz="4" w:space="0" w:color="auto"/>
            </w:tcBorders>
            <w:shd w:val="clear" w:color="auto" w:fill="auto"/>
            <w:vAlign w:val="center"/>
          </w:tcPr>
          <w:p w14:paraId="5BC9C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EFC6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0,161</w:t>
            </w:r>
          </w:p>
        </w:tc>
      </w:tr>
      <w:tr w:rsidR="00F31774" w:rsidRPr="006A3BA1" w14:paraId="49DF620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1CBB2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ИБП для оборудования телемеханики: источники питания - 17 шт., Блок питания УЭП 2-3 -5 шт., Силовой модуль бесперебойного питания - 1шт.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7A5B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1872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FEF0B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0,251</w:t>
            </w:r>
          </w:p>
        </w:tc>
        <w:tc>
          <w:tcPr>
            <w:tcW w:w="483" w:type="pct"/>
            <w:tcBorders>
              <w:top w:val="single" w:sz="4" w:space="0" w:color="auto"/>
              <w:left w:val="nil"/>
              <w:bottom w:val="single" w:sz="4" w:space="0" w:color="auto"/>
              <w:right w:val="single" w:sz="4" w:space="0" w:color="auto"/>
            </w:tcBorders>
            <w:shd w:val="clear" w:color="auto" w:fill="auto"/>
            <w:vAlign w:val="center"/>
          </w:tcPr>
          <w:p w14:paraId="609143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D42D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0,130</w:t>
            </w:r>
          </w:p>
        </w:tc>
      </w:tr>
      <w:tr w:rsidR="00F31774" w:rsidRPr="006A3BA1" w14:paraId="2569E15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9BF64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сопутствующего оборудования для оборудовнаия</w:t>
            </w:r>
            <w:r w:rsidR="00B50D41">
              <w:rPr>
                <w:rFonts w:ascii="Myriad Pro" w:hAnsi="Myriad Pro"/>
                <w:color w:val="000000"/>
                <w:sz w:val="20"/>
                <w:szCs w:val="20"/>
              </w:rPr>
              <w:t xml:space="preserve"> </w:t>
            </w:r>
            <w:r w:rsidRPr="006A3BA1">
              <w:rPr>
                <w:rFonts w:ascii="Myriad Pro" w:hAnsi="Myriad Pro"/>
                <w:color w:val="000000"/>
                <w:sz w:val="20"/>
                <w:szCs w:val="20"/>
              </w:rPr>
              <w:t>связи и телемеханики: Сервер доступа - 1 шт., Комплект оповещения - 2 шт., Ноутбук - 1шт., Система голосового меню - 1шт., Идентификатор - 1 шт., Шкаф телемеханики - 1шт., Шкаф телекоммуникационный - 5 шт., Радиошлюз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E872A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85AD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D682D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0,340</w:t>
            </w:r>
          </w:p>
        </w:tc>
        <w:tc>
          <w:tcPr>
            <w:tcW w:w="483" w:type="pct"/>
            <w:tcBorders>
              <w:top w:val="single" w:sz="4" w:space="0" w:color="auto"/>
              <w:left w:val="nil"/>
              <w:bottom w:val="single" w:sz="4" w:space="0" w:color="auto"/>
              <w:right w:val="single" w:sz="4" w:space="0" w:color="auto"/>
            </w:tcBorders>
            <w:shd w:val="clear" w:color="auto" w:fill="auto"/>
            <w:vAlign w:val="center"/>
          </w:tcPr>
          <w:p w14:paraId="00B371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1D62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0,067</w:t>
            </w:r>
          </w:p>
        </w:tc>
      </w:tr>
      <w:tr w:rsidR="00F31774" w:rsidRPr="006A3BA1" w14:paraId="1A4B2B4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9F69C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color w:val="000000"/>
                <w:sz w:val="20"/>
                <w:szCs w:val="20"/>
              </w:rPr>
              <w:t xml:space="preserve"> </w:t>
            </w:r>
            <w:r w:rsidRPr="006A3BA1">
              <w:rPr>
                <w:rFonts w:ascii="Myriad Pro" w:hAnsi="Myriad Pro"/>
                <w:color w:val="000000"/>
                <w:sz w:val="20"/>
                <w:szCs w:val="20"/>
              </w:rPr>
              <w:t>77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E08D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D2E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CD23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483" w:type="pct"/>
            <w:tcBorders>
              <w:top w:val="single" w:sz="4" w:space="0" w:color="auto"/>
              <w:left w:val="nil"/>
              <w:bottom w:val="single" w:sz="4" w:space="0" w:color="auto"/>
              <w:right w:val="single" w:sz="4" w:space="0" w:color="auto"/>
            </w:tcBorders>
            <w:shd w:val="clear" w:color="auto" w:fill="auto"/>
            <w:vAlign w:val="center"/>
          </w:tcPr>
          <w:p w14:paraId="7BCF6A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389F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59CE0C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0C8AE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DBE8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3,472</w:t>
            </w:r>
          </w:p>
        </w:tc>
        <w:tc>
          <w:tcPr>
            <w:tcW w:w="670" w:type="pct"/>
            <w:tcBorders>
              <w:top w:val="single" w:sz="4" w:space="0" w:color="auto"/>
              <w:left w:val="nil"/>
              <w:bottom w:val="single" w:sz="4" w:space="0" w:color="auto"/>
              <w:right w:val="single" w:sz="4" w:space="0" w:color="auto"/>
            </w:tcBorders>
            <w:vAlign w:val="center"/>
          </w:tcPr>
          <w:p w14:paraId="387BFB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6055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9,894</w:t>
            </w:r>
          </w:p>
        </w:tc>
        <w:tc>
          <w:tcPr>
            <w:tcW w:w="483" w:type="pct"/>
            <w:tcBorders>
              <w:top w:val="single" w:sz="4" w:space="0" w:color="auto"/>
              <w:left w:val="nil"/>
              <w:bottom w:val="single" w:sz="4" w:space="0" w:color="auto"/>
              <w:right w:val="single" w:sz="4" w:space="0" w:color="auto"/>
            </w:tcBorders>
            <w:shd w:val="clear" w:color="auto" w:fill="auto"/>
            <w:vAlign w:val="center"/>
          </w:tcPr>
          <w:p w14:paraId="15BED8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6,422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58049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3,534</w:t>
            </w:r>
          </w:p>
        </w:tc>
      </w:tr>
      <w:tr w:rsidR="00F31774" w:rsidRPr="006A3BA1" w14:paraId="4429DF4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E68A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системы ВКС - 3 единиц: Видеотерминал</w:t>
            </w:r>
            <w:r w:rsidR="00B50D41">
              <w:rPr>
                <w:rFonts w:ascii="Myriad Pro" w:hAnsi="Myriad Pro"/>
                <w:color w:val="000000"/>
                <w:sz w:val="20"/>
                <w:szCs w:val="20"/>
              </w:rPr>
              <w:t xml:space="preserve"> </w:t>
            </w:r>
            <w:r w:rsidRPr="006A3BA1">
              <w:rPr>
                <w:rFonts w:ascii="Myriad Pro" w:hAnsi="Myriad Pro"/>
                <w:color w:val="000000"/>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color w:val="000000"/>
                <w:sz w:val="20"/>
                <w:szCs w:val="20"/>
              </w:rPr>
              <w:t xml:space="preserve"> </w:t>
            </w:r>
            <w:r w:rsidRPr="006A3BA1">
              <w:rPr>
                <w:rFonts w:ascii="Myriad Pro" w:hAnsi="Myriad Pro"/>
                <w:color w:val="000000"/>
                <w:sz w:val="20"/>
                <w:szCs w:val="20"/>
              </w:rPr>
              <w:t>с дискуссионными пультами</w:t>
            </w:r>
            <w:r w:rsidR="00B50D41">
              <w:rPr>
                <w:rFonts w:ascii="Myriad Pro" w:hAnsi="Myriad Pro"/>
                <w:color w:val="000000"/>
                <w:sz w:val="20"/>
                <w:szCs w:val="20"/>
              </w:rPr>
              <w:t xml:space="preserve"> </w:t>
            </w:r>
            <w:r w:rsidRPr="006A3BA1">
              <w:rPr>
                <w:rFonts w:ascii="Myriad Pro" w:hAnsi="Myriad Pro"/>
                <w:color w:val="000000"/>
                <w:sz w:val="20"/>
                <w:szCs w:val="20"/>
              </w:rPr>
              <w:t>и контроллером управления - 1 шт., Комплект аудиосистемы ВКС</w:t>
            </w:r>
            <w:r w:rsidR="00B50D41">
              <w:rPr>
                <w:rFonts w:ascii="Myriad Pro" w:hAnsi="Myriad Pro"/>
                <w:color w:val="000000"/>
                <w:sz w:val="20"/>
                <w:szCs w:val="20"/>
              </w:rPr>
              <w:t xml:space="preserve"> </w:t>
            </w:r>
            <w:r w:rsidRPr="006A3BA1">
              <w:rPr>
                <w:rFonts w:ascii="Myriad Pro" w:hAnsi="Myriad Pro"/>
                <w:color w:val="000000"/>
                <w:sz w:val="20"/>
                <w:szCs w:val="20"/>
              </w:rPr>
              <w:t>1 шт. в составе: усилитель мощности</w:t>
            </w:r>
            <w:r w:rsidR="00B50D41">
              <w:rPr>
                <w:rFonts w:ascii="Myriad Pro" w:hAnsi="Myriad Pro"/>
                <w:color w:val="000000"/>
                <w:sz w:val="20"/>
                <w:szCs w:val="20"/>
              </w:rPr>
              <w:t xml:space="preserve"> </w:t>
            </w:r>
            <w:r w:rsidRPr="006A3BA1">
              <w:rPr>
                <w:rFonts w:ascii="Myriad Pro" w:hAnsi="Myriad Pro"/>
                <w:color w:val="000000"/>
                <w:sz w:val="20"/>
                <w:szCs w:val="20"/>
              </w:rPr>
              <w:t>- 1 шт., набор потолочных громкоговорителей</w:t>
            </w:r>
            <w:r w:rsidR="00B50D41">
              <w:rPr>
                <w:rFonts w:ascii="Myriad Pro" w:hAnsi="Myriad Pro"/>
                <w:color w:val="000000"/>
                <w:sz w:val="20"/>
                <w:szCs w:val="20"/>
              </w:rPr>
              <w:t xml:space="preserve"> </w:t>
            </w:r>
            <w:r w:rsidRPr="006A3BA1">
              <w:rPr>
                <w:rFonts w:ascii="Myriad Pro" w:hAnsi="Myriad Pro"/>
                <w:color w:val="000000"/>
                <w:sz w:val="20"/>
                <w:szCs w:val="20"/>
              </w:rPr>
              <w:t>- 1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E72E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F6A1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1,570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39ABE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283F16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D1F8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-1,570</w:t>
            </w:r>
          </w:p>
        </w:tc>
      </w:tr>
      <w:tr w:rsidR="00F31774" w:rsidRPr="006A3BA1" w14:paraId="6F1833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567DBA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631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11EB7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67F5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c>
          <w:tcPr>
            <w:tcW w:w="483" w:type="pct"/>
            <w:tcBorders>
              <w:top w:val="single" w:sz="4" w:space="0" w:color="auto"/>
              <w:left w:val="nil"/>
              <w:bottom w:val="single" w:sz="4" w:space="0" w:color="auto"/>
              <w:right w:val="single" w:sz="4" w:space="0" w:color="auto"/>
            </w:tcBorders>
            <w:shd w:val="clear" w:color="auto" w:fill="auto"/>
            <w:vAlign w:val="center"/>
          </w:tcPr>
          <w:p w14:paraId="4933AA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E188E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r>
      <w:tr w:rsidR="00F31774" w:rsidRPr="006A3BA1" w14:paraId="03BA43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E856E4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6A3BA1">
              <w:rPr>
                <w:rFonts w:ascii="Myriad Pro" w:hAnsi="Myriad Pro"/>
                <w:color w:val="000000"/>
                <w:sz w:val="20"/>
                <w:szCs w:val="20"/>
              </w:rPr>
              <w:t>"Прибрежная" -</w:t>
            </w:r>
            <w:r w:rsidR="00B50D41">
              <w:rPr>
                <w:rFonts w:ascii="Myriad Pro" w:hAnsi="Myriad Pro"/>
                <w:color w:val="000000"/>
                <w:sz w:val="20"/>
                <w:szCs w:val="20"/>
              </w:rPr>
              <w:t xml:space="preserve"> </w:t>
            </w:r>
            <w:r w:rsidRPr="006A3BA1">
              <w:rPr>
                <w:rFonts w:ascii="Myriad Pro" w:hAnsi="Myriad Pro"/>
                <w:color w:val="000000"/>
                <w:sz w:val="20"/>
                <w:szCs w:val="20"/>
              </w:rPr>
              <w:t>"Фрунзенская"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E3FE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273,617</w:t>
            </w:r>
          </w:p>
        </w:tc>
        <w:tc>
          <w:tcPr>
            <w:tcW w:w="670" w:type="pct"/>
            <w:tcBorders>
              <w:top w:val="single" w:sz="4" w:space="0" w:color="auto"/>
              <w:left w:val="nil"/>
              <w:bottom w:val="single" w:sz="4" w:space="0" w:color="auto"/>
              <w:right w:val="single" w:sz="4" w:space="0" w:color="auto"/>
            </w:tcBorders>
            <w:vAlign w:val="center"/>
          </w:tcPr>
          <w:p w14:paraId="58B0A9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231,842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C5AAB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230,150</w:t>
            </w:r>
          </w:p>
        </w:tc>
        <w:tc>
          <w:tcPr>
            <w:tcW w:w="483" w:type="pct"/>
            <w:tcBorders>
              <w:top w:val="single" w:sz="4" w:space="0" w:color="auto"/>
              <w:left w:val="nil"/>
              <w:bottom w:val="single" w:sz="4" w:space="0" w:color="auto"/>
              <w:right w:val="single" w:sz="4" w:space="0" w:color="auto"/>
            </w:tcBorders>
            <w:shd w:val="clear" w:color="auto" w:fill="auto"/>
            <w:vAlign w:val="center"/>
          </w:tcPr>
          <w:p w14:paraId="0D7751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-43,467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57C7C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-1,692</w:t>
            </w:r>
          </w:p>
        </w:tc>
      </w:tr>
      <w:tr w:rsidR="00F31774" w:rsidRPr="006A3BA1" w14:paraId="2C03B2B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CD021E"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6A3BA1">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6A3BA1">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6A3BA1">
              <w:rPr>
                <w:rFonts w:ascii="Myriad Pro" w:hAnsi="Myriad Pro"/>
                <w:sz w:val="20"/>
                <w:szCs w:val="20"/>
              </w:rPr>
              <w:t>- 4 ед.техники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D6E7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14,890</w:t>
            </w:r>
          </w:p>
        </w:tc>
        <w:tc>
          <w:tcPr>
            <w:tcW w:w="670" w:type="pct"/>
            <w:tcBorders>
              <w:top w:val="single" w:sz="4" w:space="0" w:color="auto"/>
              <w:left w:val="nil"/>
              <w:bottom w:val="single" w:sz="4" w:space="0" w:color="auto"/>
              <w:right w:val="single" w:sz="4" w:space="0" w:color="auto"/>
            </w:tcBorders>
            <w:vAlign w:val="center"/>
          </w:tcPr>
          <w:p w14:paraId="2981D8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62F5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0631C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50E8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CC43DB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4EC1DA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6A3BA1">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6A3BA1">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6A3BA1">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6A3BA1">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6A3BA1">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A5D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16,074</w:t>
            </w:r>
          </w:p>
        </w:tc>
        <w:tc>
          <w:tcPr>
            <w:tcW w:w="670" w:type="pct"/>
            <w:tcBorders>
              <w:top w:val="single" w:sz="4" w:space="0" w:color="auto"/>
              <w:left w:val="nil"/>
              <w:bottom w:val="single" w:sz="4" w:space="0" w:color="auto"/>
              <w:right w:val="single" w:sz="4" w:space="0" w:color="auto"/>
            </w:tcBorders>
            <w:vAlign w:val="center"/>
          </w:tcPr>
          <w:p w14:paraId="071707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97887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00179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-16,074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3ADC7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6B4D8D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F7FDC9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w:t>
            </w:r>
            <w:r w:rsidRPr="006A3BA1">
              <w:rPr>
                <w:rFonts w:ascii="Myriad Pro" w:hAnsi="Myriad Pro"/>
                <w:sz w:val="20"/>
                <w:szCs w:val="20"/>
              </w:rPr>
              <w:lastRenderedPageBreak/>
              <w:t>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6A3BA1">
              <w:rPr>
                <w:rFonts w:ascii="Myriad Pro" w:hAnsi="Myriad Pro"/>
                <w:sz w:val="20"/>
                <w:szCs w:val="20"/>
              </w:rPr>
              <w:t>- 4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73F2B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14,351</w:t>
            </w:r>
          </w:p>
        </w:tc>
        <w:tc>
          <w:tcPr>
            <w:tcW w:w="670" w:type="pct"/>
            <w:tcBorders>
              <w:top w:val="single" w:sz="4" w:space="0" w:color="auto"/>
              <w:left w:val="nil"/>
              <w:bottom w:val="single" w:sz="4" w:space="0" w:color="auto"/>
              <w:right w:val="single" w:sz="4" w:space="0" w:color="auto"/>
            </w:tcBorders>
            <w:vAlign w:val="center"/>
          </w:tcPr>
          <w:p w14:paraId="5D7B98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900B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609F2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-14,351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69B81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6797E8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2EF05B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6A3BA1">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6A3BA1">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6A3BA1">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6A3BA1">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BA5E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5,401</w:t>
            </w:r>
          </w:p>
        </w:tc>
        <w:tc>
          <w:tcPr>
            <w:tcW w:w="670" w:type="pct"/>
            <w:tcBorders>
              <w:top w:val="single" w:sz="4" w:space="0" w:color="auto"/>
              <w:left w:val="nil"/>
              <w:bottom w:val="single" w:sz="4" w:space="0" w:color="auto"/>
              <w:right w:val="single" w:sz="4" w:space="0" w:color="auto"/>
            </w:tcBorders>
            <w:vAlign w:val="center"/>
          </w:tcPr>
          <w:p w14:paraId="56D574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F11E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E29E5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-5,401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84E14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05735B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DF7394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6A3BA1">
              <w:rPr>
                <w:rFonts w:ascii="Myriad Pro" w:hAnsi="Myriad Pro"/>
                <w:sz w:val="20"/>
                <w:szCs w:val="20"/>
              </w:rPr>
              <w:t>- 11 шт., робот - тренажер</w:t>
            </w:r>
            <w:r w:rsidR="00B50D41">
              <w:rPr>
                <w:rFonts w:ascii="Myriad Pro" w:hAnsi="Myriad Pro"/>
                <w:sz w:val="20"/>
                <w:szCs w:val="20"/>
              </w:rPr>
              <w:t xml:space="preserve"> </w:t>
            </w:r>
            <w:r w:rsidRPr="006A3BA1">
              <w:rPr>
                <w:rFonts w:ascii="Myriad Pro" w:hAnsi="Myriad Pro"/>
                <w:sz w:val="20"/>
                <w:szCs w:val="20"/>
              </w:rPr>
              <w:t>- 10 шт., лодочный мотор -</w:t>
            </w:r>
            <w:r w:rsidR="00B50D41">
              <w:rPr>
                <w:rFonts w:ascii="Myriad Pro" w:hAnsi="Myriad Pro"/>
                <w:sz w:val="20"/>
                <w:szCs w:val="20"/>
              </w:rPr>
              <w:t xml:space="preserve"> </w:t>
            </w:r>
            <w:r w:rsidRPr="006A3BA1">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6A3BA1">
              <w:rPr>
                <w:rFonts w:ascii="Myriad Pro" w:hAnsi="Myriad Pro"/>
                <w:sz w:val="20"/>
                <w:szCs w:val="20"/>
              </w:rPr>
              <w:t>- 20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5C98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9,185</w:t>
            </w:r>
          </w:p>
        </w:tc>
        <w:tc>
          <w:tcPr>
            <w:tcW w:w="670" w:type="pct"/>
            <w:tcBorders>
              <w:top w:val="single" w:sz="4" w:space="0" w:color="auto"/>
              <w:left w:val="nil"/>
              <w:bottom w:val="single" w:sz="4" w:space="0" w:color="auto"/>
              <w:right w:val="single" w:sz="4" w:space="0" w:color="auto"/>
            </w:tcBorders>
            <w:vAlign w:val="center"/>
          </w:tcPr>
          <w:p w14:paraId="7B61CB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1D820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B60F7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-9,185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1F648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369DE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CB53E2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lastRenderedPageBreak/>
              <w:t xml:space="preserve">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1DEA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670" w:type="pct"/>
            <w:tcBorders>
              <w:top w:val="single" w:sz="4" w:space="0" w:color="auto"/>
              <w:left w:val="nil"/>
              <w:bottom w:val="single" w:sz="4" w:space="0" w:color="auto"/>
              <w:right w:val="single" w:sz="4" w:space="0" w:color="auto"/>
            </w:tcBorders>
            <w:vAlign w:val="center"/>
          </w:tcPr>
          <w:p w14:paraId="56C9A9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18646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73CED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834E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F91201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9BEF8B"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- 53 единицы</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416F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559B0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E651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9,638</w:t>
            </w:r>
          </w:p>
        </w:tc>
        <w:tc>
          <w:tcPr>
            <w:tcW w:w="483" w:type="pct"/>
            <w:tcBorders>
              <w:top w:val="single" w:sz="4" w:space="0" w:color="auto"/>
              <w:left w:val="nil"/>
              <w:bottom w:val="single" w:sz="4" w:space="0" w:color="auto"/>
              <w:right w:val="single" w:sz="4" w:space="0" w:color="auto"/>
            </w:tcBorders>
            <w:shd w:val="clear" w:color="auto" w:fill="auto"/>
            <w:vAlign w:val="center"/>
          </w:tcPr>
          <w:p w14:paraId="5AD6C1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9,638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BCE97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0,030</w:t>
            </w:r>
          </w:p>
        </w:tc>
      </w:tr>
      <w:tr w:rsidR="00F31774" w:rsidRPr="006A3BA1" w14:paraId="3987A20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D8864B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(микроавтобус)</w:t>
            </w:r>
            <w:r w:rsidR="00B50D41">
              <w:rPr>
                <w:rFonts w:ascii="Myriad Pro" w:hAnsi="Myriad Pro"/>
                <w:color w:val="000000"/>
                <w:sz w:val="20"/>
                <w:szCs w:val="20"/>
              </w:rPr>
              <w:t xml:space="preserve"> </w:t>
            </w:r>
            <w:r w:rsidRPr="006A3BA1">
              <w:rPr>
                <w:rFonts w:ascii="Myriad Pro" w:hAnsi="Myriad Pro"/>
                <w:color w:val="000000"/>
                <w:sz w:val="20"/>
                <w:szCs w:val="20"/>
              </w:rPr>
              <w:t>- 12 единиц</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8CF5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B90F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A079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0,003</w:t>
            </w:r>
          </w:p>
        </w:tc>
        <w:tc>
          <w:tcPr>
            <w:tcW w:w="483" w:type="pct"/>
            <w:tcBorders>
              <w:top w:val="single" w:sz="4" w:space="0" w:color="auto"/>
              <w:left w:val="nil"/>
              <w:bottom w:val="single" w:sz="4" w:space="0" w:color="auto"/>
              <w:right w:val="single" w:sz="4" w:space="0" w:color="auto"/>
            </w:tcBorders>
            <w:shd w:val="clear" w:color="auto" w:fill="auto"/>
            <w:vAlign w:val="center"/>
          </w:tcPr>
          <w:p w14:paraId="737436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C56D0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-1,857</w:t>
            </w:r>
          </w:p>
        </w:tc>
      </w:tr>
      <w:tr w:rsidR="00F31774" w:rsidRPr="006A3BA1" w14:paraId="783C190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35F7648"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6A3BA1">
              <w:rPr>
                <w:rFonts w:ascii="Myriad Pro" w:hAnsi="Myriad Pro"/>
                <w:color w:val="000000"/>
                <w:sz w:val="20"/>
                <w:szCs w:val="20"/>
              </w:rPr>
              <w:t>- 4 единицы</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04961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A21DD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4CB4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c>
          <w:tcPr>
            <w:tcW w:w="483" w:type="pct"/>
            <w:tcBorders>
              <w:top w:val="single" w:sz="4" w:space="0" w:color="auto"/>
              <w:left w:val="nil"/>
              <w:bottom w:val="single" w:sz="4" w:space="0" w:color="auto"/>
              <w:right w:val="single" w:sz="4" w:space="0" w:color="auto"/>
            </w:tcBorders>
            <w:shd w:val="clear" w:color="auto" w:fill="auto"/>
            <w:vAlign w:val="center"/>
          </w:tcPr>
          <w:p w14:paraId="59C7C4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D48D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r>
      <w:tr w:rsidR="00F31774" w:rsidRPr="006A3BA1" w14:paraId="60E7E05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49A267F"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самосвала - 3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C3A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D62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9DC7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483" w:type="pct"/>
            <w:tcBorders>
              <w:top w:val="single" w:sz="4" w:space="0" w:color="auto"/>
              <w:left w:val="nil"/>
              <w:bottom w:val="single" w:sz="4" w:space="0" w:color="auto"/>
              <w:right w:val="single" w:sz="4" w:space="0" w:color="auto"/>
            </w:tcBorders>
            <w:shd w:val="clear" w:color="auto" w:fill="auto"/>
            <w:vAlign w:val="center"/>
          </w:tcPr>
          <w:p w14:paraId="4B08B0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78D0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3C3C7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954FA1"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бурильно-крановой машины -9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1CA2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A2B3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C029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00F2B2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A5AB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8032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D3EB9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седельного тягача -1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01F8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B7F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8160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483" w:type="pct"/>
            <w:tcBorders>
              <w:top w:val="single" w:sz="4" w:space="0" w:color="auto"/>
              <w:left w:val="nil"/>
              <w:bottom w:val="single" w:sz="4" w:space="0" w:color="auto"/>
              <w:right w:val="single" w:sz="4" w:space="0" w:color="auto"/>
            </w:tcBorders>
            <w:shd w:val="clear" w:color="auto" w:fill="auto"/>
            <w:vAlign w:val="center"/>
          </w:tcPr>
          <w:p w14:paraId="264E30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AC77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112FCA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828EB0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автогидроподъемника типа ПСС-131.18Э на шасси ГАЗ-33088 4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CDA3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0172F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7562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D86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CFA15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-14,465</w:t>
            </w:r>
          </w:p>
        </w:tc>
      </w:tr>
      <w:tr w:rsidR="00F31774" w:rsidRPr="006A3BA1" w14:paraId="15B1CFA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073B1BD"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переферийного оборудования:</w:t>
            </w:r>
            <w:r w:rsidR="00B50D41">
              <w:rPr>
                <w:rFonts w:ascii="Myriad Pro" w:hAnsi="Myriad Pro"/>
                <w:color w:val="000000"/>
                <w:sz w:val="20"/>
                <w:szCs w:val="20"/>
              </w:rPr>
              <w:t xml:space="preserve"> </w:t>
            </w:r>
            <w:r w:rsidRPr="006A3BA1">
              <w:rPr>
                <w:rFonts w:ascii="Myriad Pro" w:hAnsi="Myriad Pro"/>
                <w:color w:val="000000"/>
                <w:sz w:val="20"/>
                <w:szCs w:val="20"/>
              </w:rPr>
              <w:t>(многофункциональное устройство - 30 шт.,</w:t>
            </w:r>
            <w:r w:rsidR="00B50D41">
              <w:rPr>
                <w:rFonts w:ascii="Myriad Pro" w:hAnsi="Myriad Pro"/>
                <w:color w:val="000000"/>
                <w:sz w:val="20"/>
                <w:szCs w:val="20"/>
              </w:rPr>
              <w:t xml:space="preserve"> </w:t>
            </w:r>
            <w:r w:rsidRPr="006A3BA1">
              <w:rPr>
                <w:rFonts w:ascii="Myriad Pro" w:hAnsi="Myriad Pro"/>
                <w:color w:val="000000"/>
                <w:sz w:val="20"/>
                <w:szCs w:val="20"/>
              </w:rPr>
              <w:t>проектор - 2 шт., сканер широкоформатный</w:t>
            </w:r>
            <w:r w:rsidR="00B50D41">
              <w:rPr>
                <w:rFonts w:ascii="Myriad Pro" w:hAnsi="Myriad Pro"/>
                <w:color w:val="000000"/>
                <w:sz w:val="20"/>
                <w:szCs w:val="20"/>
              </w:rPr>
              <w:t xml:space="preserve"> </w:t>
            </w:r>
            <w:r w:rsidRPr="006A3BA1">
              <w:rPr>
                <w:rFonts w:ascii="Myriad Pro" w:hAnsi="Myriad Pro"/>
                <w:color w:val="000000"/>
                <w:sz w:val="20"/>
                <w:szCs w:val="20"/>
              </w:rPr>
              <w:t>- 1 шт., скоростное многофункциональное устройство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7691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B4EB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CB65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0,858</w:t>
            </w:r>
          </w:p>
        </w:tc>
        <w:tc>
          <w:tcPr>
            <w:tcW w:w="483" w:type="pct"/>
            <w:tcBorders>
              <w:top w:val="single" w:sz="4" w:space="0" w:color="auto"/>
              <w:left w:val="nil"/>
              <w:bottom w:val="single" w:sz="4" w:space="0" w:color="auto"/>
              <w:right w:val="single" w:sz="4" w:space="0" w:color="auto"/>
            </w:tcBorders>
            <w:shd w:val="clear" w:color="auto" w:fill="auto"/>
            <w:vAlign w:val="center"/>
          </w:tcPr>
          <w:p w14:paraId="3D018B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5C5E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-0,117</w:t>
            </w:r>
          </w:p>
        </w:tc>
      </w:tr>
      <w:tr w:rsidR="00F31774" w:rsidRPr="006A3BA1" w14:paraId="260D9B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178571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сопутствующего ИТ оборудования: (шкаф для оборудования -2 шт., комплекс БП - 16 шт.,микрофон для терминала ВКС - 3 шт.,устройство доступа к портам</w:t>
            </w:r>
            <w:r w:rsidR="00B50D41">
              <w:rPr>
                <w:rFonts w:ascii="Myriad Pro" w:hAnsi="Myriad Pro"/>
                <w:color w:val="000000"/>
                <w:sz w:val="20"/>
                <w:szCs w:val="20"/>
              </w:rPr>
              <w:t xml:space="preserve"> </w:t>
            </w:r>
            <w:r w:rsidRPr="006A3BA1">
              <w:rPr>
                <w:rFonts w:ascii="Myriad Pro" w:hAnsi="Myriad Pro"/>
                <w:color w:val="000000"/>
                <w:sz w:val="20"/>
                <w:szCs w:val="20"/>
              </w:rPr>
              <w:t>-1 шт.,плата центрального процессора - 10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B1F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799F1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7CBC4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0,562</w:t>
            </w:r>
          </w:p>
        </w:tc>
        <w:tc>
          <w:tcPr>
            <w:tcW w:w="483" w:type="pct"/>
            <w:tcBorders>
              <w:top w:val="single" w:sz="4" w:space="0" w:color="auto"/>
              <w:left w:val="nil"/>
              <w:bottom w:val="single" w:sz="4" w:space="0" w:color="auto"/>
              <w:right w:val="single" w:sz="4" w:space="0" w:color="auto"/>
            </w:tcBorders>
            <w:shd w:val="clear" w:color="auto" w:fill="auto"/>
            <w:vAlign w:val="center"/>
          </w:tcPr>
          <w:p w14:paraId="3F2C60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0,562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8539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-0,445</w:t>
            </w:r>
          </w:p>
        </w:tc>
      </w:tr>
      <w:tr w:rsidR="00F31774" w:rsidRPr="006A3BA1" w14:paraId="5E0653C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30A2DB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оборудования сбора и передачи данных ОЭ: (коммутатор управляемый 2 уровня</w:t>
            </w:r>
            <w:r w:rsidR="00B50D41">
              <w:rPr>
                <w:rFonts w:ascii="Myriad Pro" w:hAnsi="Myriad Pro"/>
                <w:color w:val="000000"/>
                <w:sz w:val="20"/>
                <w:szCs w:val="20"/>
              </w:rPr>
              <w:t xml:space="preserve"> </w:t>
            </w:r>
            <w:r w:rsidRPr="006A3BA1">
              <w:rPr>
                <w:rFonts w:ascii="Myriad Pro" w:hAnsi="Myriad Pro"/>
                <w:color w:val="000000"/>
                <w:sz w:val="20"/>
                <w:szCs w:val="20"/>
              </w:rPr>
              <w:t>- 3 шт.,коммутатор АС -4 шт.,активное сетевое оборудование -5 шт.,абонентский терминал системы спутниковой связи - 4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8866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DD80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1,344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862C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0,675</w:t>
            </w:r>
          </w:p>
        </w:tc>
        <w:tc>
          <w:tcPr>
            <w:tcW w:w="483" w:type="pct"/>
            <w:tcBorders>
              <w:top w:val="single" w:sz="4" w:space="0" w:color="auto"/>
              <w:left w:val="nil"/>
              <w:bottom w:val="single" w:sz="4" w:space="0" w:color="auto"/>
              <w:right w:val="single" w:sz="4" w:space="0" w:color="auto"/>
            </w:tcBorders>
            <w:shd w:val="clear" w:color="auto" w:fill="auto"/>
            <w:vAlign w:val="center"/>
          </w:tcPr>
          <w:p w14:paraId="7D6899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CA5A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-0,669</w:t>
            </w:r>
          </w:p>
        </w:tc>
      </w:tr>
      <w:tr w:rsidR="00F31774" w:rsidRPr="006A3BA1" w14:paraId="1FAC7F0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3C8CF76"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мотопомп - 3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9CBB7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4627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97691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483" w:type="pct"/>
            <w:tcBorders>
              <w:top w:val="single" w:sz="4" w:space="0" w:color="auto"/>
              <w:left w:val="nil"/>
              <w:bottom w:val="single" w:sz="4" w:space="0" w:color="auto"/>
              <w:right w:val="single" w:sz="4" w:space="0" w:color="auto"/>
            </w:tcBorders>
            <w:shd w:val="clear" w:color="auto" w:fill="auto"/>
            <w:vAlign w:val="center"/>
          </w:tcPr>
          <w:p w14:paraId="14B222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DD9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73435F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790E3F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ножниц гильотинных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8640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56D78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3C720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483" w:type="pct"/>
            <w:tcBorders>
              <w:top w:val="single" w:sz="4" w:space="0" w:color="auto"/>
              <w:left w:val="nil"/>
              <w:bottom w:val="single" w:sz="4" w:space="0" w:color="auto"/>
              <w:right w:val="single" w:sz="4" w:space="0" w:color="auto"/>
            </w:tcBorders>
            <w:shd w:val="clear" w:color="auto" w:fill="auto"/>
            <w:vAlign w:val="center"/>
          </w:tcPr>
          <w:p w14:paraId="6935EC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C727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FD728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907019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робота - тренажера</w:t>
            </w:r>
            <w:r w:rsidR="00B50D41">
              <w:rPr>
                <w:rFonts w:ascii="Myriad Pro" w:hAnsi="Myriad Pro"/>
                <w:color w:val="000000"/>
                <w:sz w:val="20"/>
                <w:szCs w:val="20"/>
              </w:rPr>
              <w:t xml:space="preserve"> </w:t>
            </w:r>
            <w:r w:rsidRPr="006A3BA1">
              <w:rPr>
                <w:rFonts w:ascii="Myriad Pro" w:hAnsi="Myriad Pro"/>
                <w:color w:val="000000"/>
                <w:sz w:val="20"/>
                <w:szCs w:val="20"/>
              </w:rPr>
              <w:t>- 10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D42A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27943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12BA5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483" w:type="pct"/>
            <w:tcBorders>
              <w:top w:val="single" w:sz="4" w:space="0" w:color="auto"/>
              <w:left w:val="nil"/>
              <w:bottom w:val="single" w:sz="4" w:space="0" w:color="auto"/>
              <w:right w:val="single" w:sz="4" w:space="0" w:color="auto"/>
            </w:tcBorders>
            <w:shd w:val="clear" w:color="auto" w:fill="auto"/>
            <w:vAlign w:val="center"/>
          </w:tcPr>
          <w:p w14:paraId="428B6E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A0B55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6AE26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C42544B"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генераторов дизельных</w:t>
            </w:r>
            <w:r w:rsidR="00B50D41">
              <w:rPr>
                <w:rFonts w:ascii="Myriad Pro" w:hAnsi="Myriad Pro"/>
                <w:color w:val="000000"/>
                <w:sz w:val="20"/>
                <w:szCs w:val="20"/>
              </w:rPr>
              <w:t xml:space="preserve"> </w:t>
            </w:r>
            <w:r w:rsidRPr="006A3BA1">
              <w:rPr>
                <w:rFonts w:ascii="Myriad Pro" w:hAnsi="Myriad Pro"/>
                <w:color w:val="000000"/>
                <w:sz w:val="20"/>
                <w:szCs w:val="20"/>
              </w:rPr>
              <w:t>- 11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7A88A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CBA9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1,970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3C7D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1,314</w:t>
            </w:r>
          </w:p>
        </w:tc>
        <w:tc>
          <w:tcPr>
            <w:tcW w:w="483" w:type="pct"/>
            <w:tcBorders>
              <w:top w:val="single" w:sz="4" w:space="0" w:color="auto"/>
              <w:left w:val="nil"/>
              <w:bottom w:val="single" w:sz="4" w:space="0" w:color="auto"/>
              <w:right w:val="single" w:sz="4" w:space="0" w:color="auto"/>
            </w:tcBorders>
            <w:shd w:val="clear" w:color="auto" w:fill="auto"/>
            <w:vAlign w:val="center"/>
          </w:tcPr>
          <w:p w14:paraId="1AB0F5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C37B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-0,656</w:t>
            </w:r>
          </w:p>
        </w:tc>
      </w:tr>
      <w:tr w:rsidR="00F31774" w:rsidRPr="006A3BA1" w14:paraId="6699B4B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67D2AA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камер сушильных - 20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D9B4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CEEE4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CA67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483" w:type="pct"/>
            <w:tcBorders>
              <w:top w:val="single" w:sz="4" w:space="0" w:color="auto"/>
              <w:left w:val="nil"/>
              <w:bottom w:val="single" w:sz="4" w:space="0" w:color="auto"/>
              <w:right w:val="single" w:sz="4" w:space="0" w:color="auto"/>
            </w:tcBorders>
            <w:shd w:val="clear" w:color="auto" w:fill="auto"/>
            <w:vAlign w:val="center"/>
          </w:tcPr>
          <w:p w14:paraId="16EF8E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39C7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0B8361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1B62459"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ИА МРСК Покупка компьютерной и оргтехники в количестве 31 шт., комплекта системы ВКС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9D44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3613C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6474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0,191</w:t>
            </w:r>
          </w:p>
        </w:tc>
        <w:tc>
          <w:tcPr>
            <w:tcW w:w="483" w:type="pct"/>
            <w:tcBorders>
              <w:top w:val="single" w:sz="4" w:space="0" w:color="auto"/>
              <w:left w:val="nil"/>
              <w:bottom w:val="single" w:sz="4" w:space="0" w:color="auto"/>
              <w:right w:val="single" w:sz="4" w:space="0" w:color="auto"/>
            </w:tcBorders>
            <w:shd w:val="clear" w:color="auto" w:fill="auto"/>
            <w:vAlign w:val="center"/>
          </w:tcPr>
          <w:p w14:paraId="0CDC21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40C8E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-0,169</w:t>
            </w:r>
          </w:p>
        </w:tc>
      </w:tr>
      <w:tr w:rsidR="00F31774" w:rsidRPr="006A3BA1" w14:paraId="00F592A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5FFB1B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Покупка серверного оборудования для модернизации центра обработки данных - 53 ед.</w:t>
            </w:r>
            <w:r w:rsidR="00B50D41">
              <w:rPr>
                <w:rFonts w:ascii="Myriad Pro" w:hAnsi="Myriad Pro"/>
                <w:color w:val="000000"/>
                <w:sz w:val="20"/>
                <w:szCs w:val="20"/>
              </w:rPr>
              <w:t xml:space="preserve"> </w:t>
            </w:r>
            <w:r w:rsidRPr="006A3BA1">
              <w:rPr>
                <w:rFonts w:ascii="Myriad Pro" w:hAnsi="Myriad Pro"/>
                <w:color w:val="000000"/>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color w:val="000000"/>
                <w:sz w:val="20"/>
                <w:szCs w:val="20"/>
              </w:rPr>
              <w:t xml:space="preserve"> </w:t>
            </w:r>
            <w:r w:rsidRPr="006A3BA1">
              <w:rPr>
                <w:rFonts w:ascii="Myriad Pro" w:hAnsi="Myriad Pro"/>
                <w:color w:val="000000"/>
                <w:sz w:val="20"/>
                <w:szCs w:val="20"/>
              </w:rPr>
              <w:t>2017: 1 ед.</w:t>
            </w:r>
            <w:r w:rsidR="00B50D41">
              <w:rPr>
                <w:rFonts w:ascii="Myriad Pro" w:hAnsi="Myriad Pro"/>
                <w:color w:val="000000"/>
                <w:sz w:val="20"/>
                <w:szCs w:val="20"/>
              </w:rPr>
              <w:t xml:space="preserve"> </w:t>
            </w:r>
            <w:r w:rsidRPr="006A3BA1">
              <w:rPr>
                <w:rFonts w:ascii="Myriad Pro" w:hAnsi="Myriad Pro"/>
                <w:color w:val="000000"/>
                <w:sz w:val="20"/>
                <w:szCs w:val="20"/>
              </w:rPr>
              <w:t>ИБП, создание инженерной инфраструктуры;</w:t>
            </w:r>
            <w:r w:rsidR="00B50D41">
              <w:rPr>
                <w:rFonts w:ascii="Myriad Pro" w:hAnsi="Myriad Pro"/>
                <w:color w:val="000000"/>
                <w:sz w:val="20"/>
                <w:szCs w:val="20"/>
              </w:rPr>
              <w:t xml:space="preserve"> </w:t>
            </w:r>
            <w:r w:rsidRPr="006A3BA1">
              <w:rPr>
                <w:rFonts w:ascii="Myriad Pro" w:hAnsi="Myriad Pro"/>
                <w:color w:val="000000"/>
                <w:sz w:val="20"/>
                <w:szCs w:val="20"/>
              </w:rPr>
              <w:t>2018: 1ед СХД 40Тб, 5 ед.</w:t>
            </w:r>
            <w:r w:rsidR="00B50D41">
              <w:rPr>
                <w:rFonts w:ascii="Myriad Pro" w:hAnsi="Myriad Pro"/>
                <w:color w:val="000000"/>
                <w:sz w:val="20"/>
                <w:szCs w:val="20"/>
              </w:rPr>
              <w:t xml:space="preserve"> </w:t>
            </w:r>
            <w:r w:rsidRPr="006A3BA1">
              <w:rPr>
                <w:rFonts w:ascii="Myriad Pro" w:hAnsi="Myriad Pro"/>
                <w:color w:val="000000"/>
                <w:sz w:val="20"/>
                <w:szCs w:val="20"/>
              </w:rPr>
              <w:t>Блейд северов;</w:t>
            </w:r>
            <w:r w:rsidR="00B50D41">
              <w:rPr>
                <w:rFonts w:ascii="Myriad Pro" w:hAnsi="Myriad Pro"/>
                <w:color w:val="000000"/>
                <w:sz w:val="20"/>
                <w:szCs w:val="20"/>
              </w:rPr>
              <w:t xml:space="preserve"> </w:t>
            </w:r>
            <w:r w:rsidRPr="006A3BA1">
              <w:rPr>
                <w:rFonts w:ascii="Myriad Pro" w:hAnsi="Myriad Pro"/>
                <w:color w:val="000000"/>
                <w:sz w:val="20"/>
                <w:szCs w:val="20"/>
              </w:rPr>
              <w:t>2019: 1 ед. Система резервного копирования;</w:t>
            </w:r>
            <w:r w:rsidR="00B50D41">
              <w:rPr>
                <w:rFonts w:ascii="Myriad Pro" w:hAnsi="Myriad Pro"/>
                <w:color w:val="000000"/>
                <w:sz w:val="20"/>
                <w:szCs w:val="20"/>
              </w:rPr>
              <w:t xml:space="preserve"> </w:t>
            </w:r>
            <w:r w:rsidRPr="006A3BA1">
              <w:rPr>
                <w:rFonts w:ascii="Myriad Pro" w:hAnsi="Myriad Pro"/>
                <w:color w:val="000000"/>
                <w:sz w:val="20"/>
                <w:szCs w:val="20"/>
              </w:rPr>
              <w:t>2020: 4 ед. SAN коммутатора, 5 ед. Блейд северов;</w:t>
            </w:r>
            <w:r w:rsidR="00B50D41">
              <w:rPr>
                <w:rFonts w:ascii="Myriad Pro" w:hAnsi="Myriad Pro"/>
                <w:color w:val="000000"/>
                <w:sz w:val="20"/>
                <w:szCs w:val="20"/>
              </w:rPr>
              <w:t xml:space="preserve"> </w:t>
            </w:r>
            <w:r w:rsidRPr="006A3BA1">
              <w:rPr>
                <w:rFonts w:ascii="Myriad Pro" w:hAnsi="Myriad Pro"/>
                <w:color w:val="000000"/>
                <w:sz w:val="20"/>
                <w:szCs w:val="20"/>
              </w:rPr>
              <w:t>2021: 2 ед. Сетевых коммутатора, 2ед. Сервера;</w:t>
            </w:r>
            <w:r w:rsidR="00B50D41">
              <w:rPr>
                <w:rFonts w:ascii="Myriad Pro" w:hAnsi="Myriad Pro"/>
                <w:color w:val="000000"/>
                <w:sz w:val="20"/>
                <w:szCs w:val="20"/>
              </w:rPr>
              <w:t xml:space="preserve"> </w:t>
            </w:r>
            <w:r w:rsidRPr="006A3BA1">
              <w:rPr>
                <w:rFonts w:ascii="Myriad Pro" w:hAnsi="Myriad Pro"/>
                <w:color w:val="000000"/>
                <w:sz w:val="20"/>
                <w:szCs w:val="20"/>
              </w:rPr>
              <w:t>2022: 6 ед. ИБП, 2ед. Сервера)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50F3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2,826</w:t>
            </w:r>
          </w:p>
        </w:tc>
        <w:tc>
          <w:tcPr>
            <w:tcW w:w="670" w:type="pct"/>
            <w:tcBorders>
              <w:top w:val="single" w:sz="4" w:space="0" w:color="auto"/>
              <w:left w:val="nil"/>
              <w:bottom w:val="single" w:sz="4" w:space="0" w:color="auto"/>
              <w:right w:val="single" w:sz="4" w:space="0" w:color="auto"/>
            </w:tcBorders>
            <w:vAlign w:val="center"/>
          </w:tcPr>
          <w:p w14:paraId="359476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95A5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024B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E0F6D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r>
      <w:tr w:rsidR="00F31774" w:rsidRPr="006A3BA1" w14:paraId="6F21BDA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08817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5C6A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672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61374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c>
          <w:tcPr>
            <w:tcW w:w="483" w:type="pct"/>
            <w:tcBorders>
              <w:top w:val="single" w:sz="4" w:space="0" w:color="auto"/>
              <w:left w:val="nil"/>
              <w:bottom w:val="single" w:sz="4" w:space="0" w:color="auto"/>
              <w:right w:val="single" w:sz="4" w:space="0" w:color="auto"/>
            </w:tcBorders>
            <w:shd w:val="clear" w:color="auto" w:fill="auto"/>
            <w:vAlign w:val="center"/>
          </w:tcPr>
          <w:p w14:paraId="13798A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C816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r>
      <w:tr w:rsidR="00F31774" w:rsidRPr="006A3BA1" w14:paraId="1522C56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C749CCE"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с допол.кабиной 4х4 - 15 единиц</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0B08A7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FBBD1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4,591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5DAA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7,079</w:t>
            </w:r>
          </w:p>
        </w:tc>
        <w:tc>
          <w:tcPr>
            <w:tcW w:w="483" w:type="pct"/>
            <w:tcBorders>
              <w:top w:val="single" w:sz="4" w:space="0" w:color="auto"/>
              <w:left w:val="nil"/>
              <w:bottom w:val="single" w:sz="4" w:space="0" w:color="auto"/>
              <w:right w:val="single" w:sz="4" w:space="0" w:color="auto"/>
            </w:tcBorders>
            <w:shd w:val="clear" w:color="auto" w:fill="auto"/>
            <w:vAlign w:val="center"/>
          </w:tcPr>
          <w:p w14:paraId="4B61AB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CEC6D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2,488</w:t>
            </w:r>
          </w:p>
        </w:tc>
      </w:tr>
      <w:tr w:rsidR="00F31774" w:rsidRPr="006A3BA1" w14:paraId="528D94F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FAFDF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автокрана г/п 16 тонн - 2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EDE3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4B8E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9EBA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483" w:type="pct"/>
            <w:tcBorders>
              <w:top w:val="single" w:sz="4" w:space="0" w:color="auto"/>
              <w:left w:val="nil"/>
              <w:bottom w:val="single" w:sz="4" w:space="0" w:color="auto"/>
              <w:right w:val="single" w:sz="4" w:space="0" w:color="auto"/>
            </w:tcBorders>
            <w:shd w:val="clear" w:color="auto" w:fill="auto"/>
            <w:vAlign w:val="center"/>
          </w:tcPr>
          <w:p w14:paraId="5A657F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2DF7B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4B221F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C99190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экскаватора-погрузчика</w:t>
            </w:r>
            <w:r w:rsidR="00B50D41">
              <w:rPr>
                <w:rFonts w:ascii="Myriad Pro" w:hAnsi="Myriad Pro"/>
                <w:color w:val="000000"/>
                <w:sz w:val="20"/>
                <w:szCs w:val="20"/>
              </w:rPr>
              <w:t xml:space="preserve"> </w:t>
            </w:r>
            <w:r w:rsidRPr="006A3BA1">
              <w:rPr>
                <w:rFonts w:ascii="Myriad Pro" w:hAnsi="Myriad Pro"/>
                <w:color w:val="000000"/>
                <w:sz w:val="20"/>
                <w:szCs w:val="20"/>
              </w:rPr>
              <w:t>типа ЭБП-9 с челюст. 1ед.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6138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C400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2,458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54D3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0,678</w:t>
            </w:r>
          </w:p>
        </w:tc>
        <w:tc>
          <w:tcPr>
            <w:tcW w:w="483" w:type="pct"/>
            <w:tcBorders>
              <w:top w:val="single" w:sz="4" w:space="0" w:color="auto"/>
              <w:left w:val="nil"/>
              <w:bottom w:val="single" w:sz="4" w:space="0" w:color="auto"/>
              <w:right w:val="single" w:sz="4" w:space="0" w:color="auto"/>
            </w:tcBorders>
            <w:shd w:val="clear" w:color="auto" w:fill="auto"/>
            <w:vAlign w:val="center"/>
          </w:tcPr>
          <w:p w14:paraId="473325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2BA0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-1,780</w:t>
            </w:r>
          </w:p>
        </w:tc>
      </w:tr>
      <w:tr w:rsidR="00F31774" w:rsidRPr="006A3BA1" w14:paraId="3177386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CEA33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бурильной машины типа БМ-205 на базе трактора МТЗ-81 3ед.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258CA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35B8A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8,136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E2D9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EB42E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5B95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-8,136</w:t>
            </w:r>
          </w:p>
        </w:tc>
      </w:tr>
      <w:tr w:rsidR="00F31774" w:rsidRPr="006A3BA1" w14:paraId="1E6DAF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5BC1C8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 вспомогательного оборудования 13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9EC9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A18E0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AD23D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2,181</w:t>
            </w:r>
          </w:p>
        </w:tc>
        <w:tc>
          <w:tcPr>
            <w:tcW w:w="483" w:type="pct"/>
            <w:tcBorders>
              <w:top w:val="single" w:sz="4" w:space="0" w:color="auto"/>
              <w:left w:val="nil"/>
              <w:bottom w:val="single" w:sz="4" w:space="0" w:color="auto"/>
              <w:right w:val="single" w:sz="4" w:space="0" w:color="auto"/>
            </w:tcBorders>
            <w:shd w:val="clear" w:color="auto" w:fill="auto"/>
            <w:vAlign w:val="center"/>
          </w:tcPr>
          <w:p w14:paraId="0E91B9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8BEF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-0,001</w:t>
            </w:r>
          </w:p>
        </w:tc>
      </w:tr>
      <w:tr w:rsidR="00F31774" w:rsidRPr="006A3BA1" w14:paraId="3F23F9E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6497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измерения и контроля электрических величин 82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6E10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06DCC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10,422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4691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7,110</w:t>
            </w:r>
          </w:p>
        </w:tc>
        <w:tc>
          <w:tcPr>
            <w:tcW w:w="483" w:type="pct"/>
            <w:tcBorders>
              <w:top w:val="single" w:sz="4" w:space="0" w:color="auto"/>
              <w:left w:val="nil"/>
              <w:bottom w:val="single" w:sz="4" w:space="0" w:color="auto"/>
              <w:right w:val="single" w:sz="4" w:space="0" w:color="auto"/>
            </w:tcBorders>
            <w:shd w:val="clear" w:color="auto" w:fill="auto"/>
            <w:vAlign w:val="center"/>
          </w:tcPr>
          <w:p w14:paraId="415773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7,110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F5EA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-3,312</w:t>
            </w:r>
          </w:p>
        </w:tc>
      </w:tr>
      <w:tr w:rsidR="00F31774" w:rsidRPr="006A3BA1" w14:paraId="5A65AA9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3643A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измерения и контроля не электрических величин 47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CDE4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3B217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24E51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483" w:type="pct"/>
            <w:tcBorders>
              <w:top w:val="single" w:sz="4" w:space="0" w:color="auto"/>
              <w:left w:val="nil"/>
              <w:bottom w:val="single" w:sz="4" w:space="0" w:color="auto"/>
              <w:right w:val="single" w:sz="4" w:space="0" w:color="auto"/>
            </w:tcBorders>
            <w:shd w:val="clear" w:color="auto" w:fill="auto"/>
            <w:vAlign w:val="center"/>
          </w:tcPr>
          <w:p w14:paraId="21A2DF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05BBC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3214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94DE7E1"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w:t>
            </w:r>
            <w:r w:rsidR="00B50D41">
              <w:rPr>
                <w:rFonts w:ascii="Myriad Pro" w:hAnsi="Myriad Pro"/>
                <w:color w:val="000000"/>
                <w:sz w:val="20"/>
                <w:szCs w:val="20"/>
              </w:rPr>
              <w:t xml:space="preserve"> </w:t>
            </w:r>
            <w:r w:rsidRPr="006A3BA1">
              <w:rPr>
                <w:rFonts w:ascii="Myriad Pro" w:hAnsi="Myriad Pro"/>
                <w:color w:val="000000"/>
                <w:sz w:val="20"/>
                <w:szCs w:val="20"/>
              </w:rPr>
              <w:t>комплекса записи переговоров - 19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C56B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AB49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3240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483" w:type="pct"/>
            <w:tcBorders>
              <w:top w:val="single" w:sz="4" w:space="0" w:color="auto"/>
              <w:left w:val="nil"/>
              <w:bottom w:val="single" w:sz="4" w:space="0" w:color="auto"/>
              <w:right w:val="single" w:sz="4" w:space="0" w:color="auto"/>
            </w:tcBorders>
            <w:shd w:val="clear" w:color="auto" w:fill="auto"/>
            <w:vAlign w:val="center"/>
          </w:tcPr>
          <w:p w14:paraId="7CE34B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CA8A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1678C0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35B4E7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системы охлаждения для серверного оборудования</w:t>
            </w:r>
            <w:r w:rsidR="00B50D41">
              <w:rPr>
                <w:rFonts w:ascii="Myriad Pro" w:hAnsi="Myriad Pro"/>
                <w:color w:val="000000"/>
                <w:sz w:val="20"/>
                <w:szCs w:val="20"/>
              </w:rPr>
              <w:t xml:space="preserve"> </w:t>
            </w:r>
            <w:r w:rsidRPr="006A3BA1">
              <w:rPr>
                <w:rFonts w:ascii="Myriad Pro" w:hAnsi="Myriad Pro"/>
                <w:color w:val="000000"/>
                <w:sz w:val="20"/>
                <w:szCs w:val="20"/>
              </w:rPr>
              <w:t>г. Омск</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DD82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DA77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149C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5D462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FE3C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-0,316</w:t>
            </w:r>
          </w:p>
        </w:tc>
      </w:tr>
      <w:tr w:rsidR="00F31774" w:rsidRPr="006A3BA1" w14:paraId="0D8F4F2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C73995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зарядных станций для электромобилей (4шт., Mode 4 - 1шт, Mode 3 - 3шт ), ПО ЗЭС, ПО СЭС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9CDC2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9DD9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3B6E8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483" w:type="pct"/>
            <w:tcBorders>
              <w:top w:val="single" w:sz="4" w:space="0" w:color="auto"/>
              <w:left w:val="nil"/>
              <w:bottom w:val="single" w:sz="4" w:space="0" w:color="auto"/>
              <w:right w:val="single" w:sz="4" w:space="0" w:color="auto"/>
            </w:tcBorders>
            <w:shd w:val="clear" w:color="auto" w:fill="auto"/>
            <w:vAlign w:val="center"/>
          </w:tcPr>
          <w:p w14:paraId="5AFE68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CFBA9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r>
      <w:tr w:rsidR="00F31774" w:rsidRPr="006A3BA1" w14:paraId="6C058F4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DDD33A9"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ИА МРСК Создание автоматизированных систем управления производственными процессами: система управления техническим </w:t>
            </w:r>
            <w:r w:rsidRPr="006A3BA1">
              <w:rPr>
                <w:rFonts w:ascii="Myriad Pro" w:hAnsi="Myriad Pro"/>
                <w:color w:val="000000"/>
                <w:sz w:val="20"/>
                <w:szCs w:val="20"/>
              </w:rPr>
              <w:lastRenderedPageBreak/>
              <w:t>обслуживанием и ремонтом оборудования (КИСУ ТОРО); система управления финансово-хозяйственной деятельностью</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13AA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1F8923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32D3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c>
          <w:tcPr>
            <w:tcW w:w="483" w:type="pct"/>
            <w:tcBorders>
              <w:top w:val="single" w:sz="4" w:space="0" w:color="auto"/>
              <w:left w:val="nil"/>
              <w:bottom w:val="single" w:sz="4" w:space="0" w:color="auto"/>
              <w:right w:val="single" w:sz="4" w:space="0" w:color="auto"/>
            </w:tcBorders>
            <w:shd w:val="clear" w:color="auto" w:fill="auto"/>
            <w:vAlign w:val="center"/>
          </w:tcPr>
          <w:p w14:paraId="17F6D7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A3BF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r>
      <w:tr w:rsidR="00F31774" w:rsidRPr="006A3BA1" w14:paraId="6BF3546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C577862"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B201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1EB7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1,433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0F732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0,981</w:t>
            </w:r>
          </w:p>
        </w:tc>
        <w:tc>
          <w:tcPr>
            <w:tcW w:w="483" w:type="pct"/>
            <w:tcBorders>
              <w:top w:val="single" w:sz="4" w:space="0" w:color="auto"/>
              <w:left w:val="nil"/>
              <w:bottom w:val="single" w:sz="4" w:space="0" w:color="auto"/>
              <w:right w:val="single" w:sz="4" w:space="0" w:color="auto"/>
            </w:tcBorders>
            <w:shd w:val="clear" w:color="auto" w:fill="auto"/>
            <w:vAlign w:val="center"/>
          </w:tcPr>
          <w:p w14:paraId="565514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F0E0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-0,452</w:t>
            </w:r>
          </w:p>
        </w:tc>
      </w:tr>
      <w:tr w:rsidR="00F31774" w:rsidRPr="006A3BA1" w14:paraId="09253BF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A944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816D7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F4BED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ED932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c>
          <w:tcPr>
            <w:tcW w:w="483" w:type="pct"/>
            <w:tcBorders>
              <w:top w:val="single" w:sz="4" w:space="0" w:color="auto"/>
              <w:left w:val="nil"/>
              <w:bottom w:val="single" w:sz="4" w:space="0" w:color="auto"/>
              <w:right w:val="single" w:sz="4" w:space="0" w:color="auto"/>
            </w:tcBorders>
            <w:shd w:val="clear" w:color="auto" w:fill="auto"/>
            <w:vAlign w:val="center"/>
          </w:tcPr>
          <w:p w14:paraId="0D679D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2081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r>
      <w:tr w:rsidR="00F31774" w:rsidRPr="006A3BA1" w14:paraId="20AA5F6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47B190C" w14:textId="21E95229"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D20A5D">
              <w:rPr>
                <w:rFonts w:ascii="Myriad Pro" w:hAnsi="Myriad Pro"/>
                <w:color w:val="000000"/>
                <w:sz w:val="20"/>
                <w:szCs w:val="20"/>
              </w:rPr>
              <w:t>ПАО </w:t>
            </w:r>
            <w:r w:rsidRPr="006A3BA1">
              <w:rPr>
                <w:rFonts w:ascii="Myriad Pro" w:hAnsi="Myriad Pro"/>
                <w:color w:val="000000"/>
                <w:sz w:val="20"/>
                <w:szCs w:val="20"/>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7CCD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EF45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53EA3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c>
          <w:tcPr>
            <w:tcW w:w="483" w:type="pct"/>
            <w:tcBorders>
              <w:top w:val="single" w:sz="4" w:space="0" w:color="auto"/>
              <w:left w:val="nil"/>
              <w:bottom w:val="single" w:sz="4" w:space="0" w:color="auto"/>
              <w:right w:val="single" w:sz="4" w:space="0" w:color="auto"/>
            </w:tcBorders>
            <w:shd w:val="clear" w:color="auto" w:fill="auto"/>
            <w:vAlign w:val="center"/>
          </w:tcPr>
          <w:p w14:paraId="0F19D7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779C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-0,072</w:t>
            </w:r>
          </w:p>
        </w:tc>
      </w:tr>
      <w:tr w:rsidR="00F31774" w:rsidRPr="006A3BA1" w14:paraId="71A24B3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31A2983" w14:textId="4ECFD063"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НИР Разработка единой интеграционной платформы информационных систем </w:t>
            </w:r>
            <w:r w:rsidR="00D20A5D">
              <w:rPr>
                <w:rFonts w:ascii="Myriad Pro" w:hAnsi="Myriad Pro"/>
                <w:color w:val="000000"/>
                <w:sz w:val="20"/>
                <w:szCs w:val="20"/>
              </w:rPr>
              <w:t>ПАО </w:t>
            </w:r>
            <w:r w:rsidRPr="006A3BA1">
              <w:rPr>
                <w:rFonts w:ascii="Myriad Pro" w:hAnsi="Myriad Pro"/>
                <w:color w:val="000000"/>
                <w:sz w:val="20"/>
                <w:szCs w:val="20"/>
              </w:rPr>
              <w:t>«МРСК Сибири»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B76A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07F3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5,848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C3450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1,934</w:t>
            </w:r>
          </w:p>
        </w:tc>
        <w:tc>
          <w:tcPr>
            <w:tcW w:w="483" w:type="pct"/>
            <w:tcBorders>
              <w:top w:val="single" w:sz="4" w:space="0" w:color="auto"/>
              <w:left w:val="nil"/>
              <w:bottom w:val="single" w:sz="4" w:space="0" w:color="auto"/>
              <w:right w:val="single" w:sz="4" w:space="0" w:color="auto"/>
            </w:tcBorders>
            <w:shd w:val="clear" w:color="auto" w:fill="auto"/>
            <w:vAlign w:val="center"/>
          </w:tcPr>
          <w:p w14:paraId="4E0059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E67DD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-3,914</w:t>
            </w:r>
          </w:p>
        </w:tc>
      </w:tr>
    </w:tbl>
    <w:p w14:paraId="7A2C27E9" w14:textId="77777777" w:rsidR="00E0137D" w:rsidRPr="00066594" w:rsidRDefault="00E0137D" w:rsidP="00A8636E">
      <w:pPr>
        <w:autoSpaceDE w:val="0"/>
        <w:autoSpaceDN w:val="0"/>
        <w:adjustRightInd w:val="0"/>
        <w:snapToGrid w:val="0"/>
        <w:spacing w:line="360" w:lineRule="auto"/>
        <w:jc w:val="both"/>
        <w:rPr>
          <w:rFonts w:ascii="Myriad Pro" w:hAnsi="Myriad Pro"/>
          <w:sz w:val="26"/>
          <w:szCs w:val="26"/>
        </w:rPr>
      </w:pPr>
      <w:r w:rsidRPr="00066594">
        <w:rPr>
          <w:rFonts w:ascii="Myriad Pro" w:hAnsi="Myriad Pro"/>
          <w:sz w:val="26"/>
          <w:szCs w:val="26"/>
        </w:rPr>
        <w:br w:type="page"/>
      </w:r>
    </w:p>
    <w:p w14:paraId="0B0418FF" w14:textId="77777777" w:rsidR="00F54B8C" w:rsidRPr="00066594" w:rsidRDefault="00F54B8C" w:rsidP="00F54B8C">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00853D83" w:rsidRPr="00066594">
        <w:rPr>
          <w:rFonts w:ascii="Myriad Pro" w:hAnsi="Myriad Pro"/>
          <w:sz w:val="26"/>
          <w:szCs w:val="26"/>
        </w:rPr>
        <w:t>4</w:t>
      </w:r>
    </w:p>
    <w:p w14:paraId="373FB226" w14:textId="0F3644C5" w:rsidR="00F54B8C" w:rsidRPr="00066594" w:rsidRDefault="00F54B8C"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2016 год</w:t>
      </w:r>
    </w:p>
    <w:tbl>
      <w:tblPr>
        <w:tblW w:w="5055" w:type="pct"/>
        <w:jc w:val="center"/>
        <w:tblLook w:val="04A0" w:firstRow="1" w:lastRow="0" w:firstColumn="1" w:lastColumn="0" w:noHBand="0" w:noVBand="1"/>
      </w:tblPr>
      <w:tblGrid>
        <w:gridCol w:w="6515"/>
        <w:gridCol w:w="1500"/>
        <w:gridCol w:w="2048"/>
        <w:gridCol w:w="1755"/>
        <w:gridCol w:w="1476"/>
        <w:gridCol w:w="1998"/>
      </w:tblGrid>
      <w:tr w:rsidR="006A3BA1" w:rsidRPr="006A3BA1" w14:paraId="77C9FA53" w14:textId="77777777" w:rsidTr="00D20A5D">
        <w:trPr>
          <w:trHeight w:val="486"/>
          <w:tblHeader/>
          <w:jc w:val="center"/>
        </w:trPr>
        <w:tc>
          <w:tcPr>
            <w:tcW w:w="213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1A22889"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Наименование инвестиционного проекта</w:t>
            </w:r>
          </w:p>
          <w:p w14:paraId="64F9C33E"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(группы инвестиционных проектов)</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C4198F"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A155C56"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7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08443D4"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B0E21"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Отклонение, млн. руб. без НДС</w:t>
            </w:r>
          </w:p>
        </w:tc>
      </w:tr>
      <w:tr w:rsidR="006A3BA1" w:rsidRPr="006A3BA1" w14:paraId="065FFB63" w14:textId="77777777" w:rsidTr="00D20A5D">
        <w:trPr>
          <w:trHeight w:val="1130"/>
          <w:tblHeader/>
          <w:jc w:val="center"/>
        </w:trPr>
        <w:tc>
          <w:tcPr>
            <w:tcW w:w="213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5498D" w14:textId="77777777" w:rsidR="006A3BA1" w:rsidRPr="006A3BA1" w:rsidRDefault="006A3BA1" w:rsidP="006A3BA1">
            <w:pPr>
              <w:ind w:left="-57" w:right="-57"/>
              <w:jc w:val="center"/>
              <w:rPr>
                <w:rFonts w:ascii="Myriad Pro" w:hAnsi="Myriad Pro"/>
                <w:b/>
                <w:color w:val="FFFFFF" w:themeColor="background1"/>
                <w:sz w:val="20"/>
                <w:szCs w:val="20"/>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336263" w14:textId="77777777" w:rsidR="006A3BA1" w:rsidRPr="006A3BA1" w:rsidRDefault="006A3BA1" w:rsidP="006A3BA1">
            <w:pPr>
              <w:ind w:left="-57" w:right="-57"/>
              <w:rPr>
                <w:rFonts w:ascii="Myriad Pro" w:hAnsi="Myriad Pro"/>
                <w:b/>
                <w:color w:val="FFFFFF" w:themeColor="background1"/>
                <w:sz w:val="20"/>
                <w:szCs w:val="20"/>
              </w:rPr>
            </w:pPr>
          </w:p>
        </w:tc>
        <w:tc>
          <w:tcPr>
            <w:tcW w:w="6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526AB3" w14:textId="77777777" w:rsidR="006A3BA1" w:rsidRPr="006A3BA1" w:rsidRDefault="006A3BA1" w:rsidP="006A3BA1">
            <w:pPr>
              <w:ind w:left="-57" w:right="-57"/>
              <w:rPr>
                <w:rFonts w:ascii="Myriad Pro" w:hAnsi="Myriad Pro"/>
                <w:b/>
                <w:color w:val="FFFFFF" w:themeColor="background1"/>
                <w:sz w:val="20"/>
                <w:szCs w:val="20"/>
              </w:rPr>
            </w:pPr>
          </w:p>
        </w:tc>
        <w:tc>
          <w:tcPr>
            <w:tcW w:w="57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D41CE3" w14:textId="77777777" w:rsidR="006A3BA1" w:rsidRPr="006A3BA1" w:rsidRDefault="006A3BA1" w:rsidP="006A3BA1">
            <w:pPr>
              <w:ind w:left="-57" w:right="-57"/>
              <w:rPr>
                <w:rFonts w:ascii="Myriad Pro" w:hAnsi="Myriad Pro"/>
                <w:b/>
                <w:color w:val="FFFFFF" w:themeColor="background1"/>
                <w:sz w:val="20"/>
                <w:szCs w:val="20"/>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64EB5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ИП, утвержденной до начала периода</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A5F96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скорректированной ИП в течение периода регулирования</w:t>
            </w:r>
          </w:p>
          <w:p w14:paraId="7E5E6545" w14:textId="77777777" w:rsidR="006A3BA1" w:rsidRPr="006A3BA1" w:rsidRDefault="006A3BA1" w:rsidP="006A3BA1">
            <w:pPr>
              <w:ind w:left="-57" w:right="-57"/>
              <w:jc w:val="center"/>
              <w:rPr>
                <w:rFonts w:ascii="Myriad Pro" w:hAnsi="Myriad Pro"/>
                <w:b/>
                <w:color w:val="FFFFFF" w:themeColor="background1"/>
                <w:sz w:val="20"/>
                <w:szCs w:val="20"/>
              </w:rPr>
            </w:pPr>
          </w:p>
        </w:tc>
      </w:tr>
      <w:tr w:rsidR="002744AC" w:rsidRPr="006A3BA1" w14:paraId="3E6AB77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C2D69B"/>
            <w:vAlign w:val="center"/>
          </w:tcPr>
          <w:p w14:paraId="2B3BA70F" w14:textId="77777777" w:rsidR="002744AC" w:rsidRPr="006A3BA1" w:rsidRDefault="002744AC" w:rsidP="006A3BA1">
            <w:pPr>
              <w:ind w:left="-57" w:right="-57" w:firstLine="109"/>
              <w:jc w:val="center"/>
              <w:rPr>
                <w:rFonts w:ascii="Myriad Pro" w:hAnsi="Myriad Pro"/>
                <w:color w:val="000000"/>
                <w:sz w:val="20"/>
                <w:szCs w:val="20"/>
              </w:rPr>
            </w:pPr>
            <w:r w:rsidRPr="006A3BA1">
              <w:rPr>
                <w:rFonts w:ascii="Myriad Pro" w:hAnsi="Myriad Pro"/>
                <w:color w:val="000000"/>
                <w:sz w:val="20"/>
                <w:szCs w:val="20"/>
              </w:rPr>
              <w:t>Итого:</w:t>
            </w:r>
          </w:p>
        </w:tc>
        <w:tc>
          <w:tcPr>
            <w:tcW w:w="490" w:type="pct"/>
            <w:tcBorders>
              <w:top w:val="single" w:sz="4" w:space="0" w:color="auto"/>
              <w:left w:val="single" w:sz="4" w:space="0" w:color="auto"/>
              <w:bottom w:val="single" w:sz="4" w:space="0" w:color="auto"/>
              <w:right w:val="single" w:sz="4" w:space="0" w:color="auto"/>
            </w:tcBorders>
            <w:shd w:val="clear" w:color="auto" w:fill="C2D69B"/>
            <w:vAlign w:val="center"/>
          </w:tcPr>
          <w:p w14:paraId="2A84B6BA" w14:textId="77777777" w:rsidR="002744AC" w:rsidRPr="006A3BA1" w:rsidRDefault="002744AC" w:rsidP="006A3BA1">
            <w:pPr>
              <w:ind w:left="-57" w:right="-57"/>
              <w:jc w:val="center"/>
              <w:rPr>
                <w:rFonts w:ascii="Myriad Pro" w:hAnsi="Myriad Pro"/>
                <w:bCs/>
                <w:sz w:val="20"/>
                <w:szCs w:val="20"/>
              </w:rPr>
            </w:pPr>
            <w:r w:rsidRPr="006A3BA1">
              <w:rPr>
                <w:rFonts w:ascii="Myriad Pro" w:hAnsi="Myriad Pro"/>
                <w:bCs/>
                <w:sz w:val="20"/>
                <w:szCs w:val="20"/>
              </w:rPr>
              <w:t>674,410</w:t>
            </w:r>
          </w:p>
        </w:tc>
        <w:tc>
          <w:tcPr>
            <w:tcW w:w="670" w:type="pct"/>
            <w:tcBorders>
              <w:top w:val="single" w:sz="4" w:space="0" w:color="auto"/>
              <w:left w:val="nil"/>
              <w:bottom w:val="single" w:sz="4" w:space="0" w:color="auto"/>
              <w:right w:val="single" w:sz="4" w:space="0" w:color="auto"/>
            </w:tcBorders>
            <w:shd w:val="clear" w:color="auto" w:fill="C2D69B"/>
            <w:vAlign w:val="center"/>
          </w:tcPr>
          <w:p w14:paraId="4062D3F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674,407</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tcPr>
          <w:p w14:paraId="2A6A6EC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820,341</w:t>
            </w:r>
          </w:p>
        </w:tc>
        <w:tc>
          <w:tcPr>
            <w:tcW w:w="483" w:type="pct"/>
            <w:tcBorders>
              <w:top w:val="single" w:sz="4" w:space="0" w:color="auto"/>
              <w:left w:val="nil"/>
              <w:bottom w:val="single" w:sz="4" w:space="0" w:color="auto"/>
              <w:right w:val="single" w:sz="4" w:space="0" w:color="auto"/>
            </w:tcBorders>
            <w:shd w:val="clear" w:color="auto" w:fill="C2D69B"/>
            <w:vAlign w:val="center"/>
          </w:tcPr>
          <w:p w14:paraId="50282C5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145,931</w:t>
            </w:r>
          </w:p>
        </w:tc>
        <w:tc>
          <w:tcPr>
            <w:tcW w:w="653" w:type="pct"/>
            <w:tcBorders>
              <w:top w:val="single" w:sz="4" w:space="0" w:color="auto"/>
              <w:left w:val="single" w:sz="4" w:space="0" w:color="auto"/>
              <w:bottom w:val="single" w:sz="4" w:space="0" w:color="auto"/>
              <w:right w:val="single" w:sz="4" w:space="0" w:color="auto"/>
            </w:tcBorders>
            <w:shd w:val="clear" w:color="auto" w:fill="C2D69B"/>
            <w:vAlign w:val="center"/>
          </w:tcPr>
          <w:p w14:paraId="303A0F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145,934</w:t>
            </w:r>
          </w:p>
        </w:tc>
      </w:tr>
      <w:tr w:rsidR="002744AC" w:rsidRPr="006A3BA1" w14:paraId="637C13E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C7785" w14:textId="77777777" w:rsidR="002744AC" w:rsidRPr="006A3BA1" w:rsidRDefault="002744AC" w:rsidP="006A3BA1">
            <w:pPr>
              <w:ind w:left="-57" w:right="-57" w:firstLine="109"/>
              <w:jc w:val="center"/>
              <w:rPr>
                <w:rFonts w:ascii="Myriad Pro" w:hAnsi="Myriad Pro"/>
                <w:sz w:val="20"/>
                <w:szCs w:val="20"/>
              </w:rPr>
            </w:pPr>
            <w:r w:rsidRPr="006A3BA1">
              <w:rPr>
                <w:rFonts w:ascii="Myriad Pro" w:hAnsi="Myriad Pro"/>
                <w:color w:val="000000"/>
                <w:sz w:val="20"/>
                <w:szCs w:val="20"/>
              </w:rPr>
              <w:t>Технологическое присоединение,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51DA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136,470</w:t>
            </w:r>
          </w:p>
        </w:tc>
        <w:tc>
          <w:tcPr>
            <w:tcW w:w="670" w:type="pct"/>
            <w:tcBorders>
              <w:top w:val="single" w:sz="4" w:space="0" w:color="auto"/>
              <w:left w:val="nil"/>
              <w:bottom w:val="single" w:sz="4" w:space="0" w:color="auto"/>
              <w:right w:val="single" w:sz="4" w:space="0" w:color="auto"/>
            </w:tcBorders>
            <w:vAlign w:val="center"/>
          </w:tcPr>
          <w:p w14:paraId="2B342D8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117,051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48A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207,598</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0E0C1D1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71,128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451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90,547</w:t>
            </w:r>
          </w:p>
        </w:tc>
      </w:tr>
      <w:tr w:rsidR="002744AC" w:rsidRPr="006A3BA1" w14:paraId="0083002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5832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468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96,592</w:t>
            </w:r>
          </w:p>
        </w:tc>
        <w:tc>
          <w:tcPr>
            <w:tcW w:w="670" w:type="pct"/>
            <w:tcBorders>
              <w:top w:val="single" w:sz="4" w:space="0" w:color="auto"/>
              <w:left w:val="nil"/>
              <w:bottom w:val="single" w:sz="4" w:space="0" w:color="auto"/>
              <w:right w:val="single" w:sz="4" w:space="0" w:color="auto"/>
            </w:tcBorders>
            <w:vAlign w:val="center"/>
          </w:tcPr>
          <w:p w14:paraId="3F3AA6D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95,133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019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140,155</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26C992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43,563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3C39D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45,022</w:t>
            </w:r>
          </w:p>
        </w:tc>
      </w:tr>
      <w:tr w:rsidR="002744AC" w:rsidRPr="006A3BA1" w14:paraId="54FB581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CA9FA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08CAB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54E3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0,299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FAD96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3,200</w:t>
            </w:r>
          </w:p>
        </w:tc>
        <w:tc>
          <w:tcPr>
            <w:tcW w:w="483" w:type="pct"/>
            <w:tcBorders>
              <w:top w:val="single" w:sz="4" w:space="0" w:color="auto"/>
              <w:left w:val="nil"/>
              <w:bottom w:val="single" w:sz="4" w:space="0" w:color="auto"/>
              <w:right w:val="single" w:sz="4" w:space="0" w:color="auto"/>
            </w:tcBorders>
            <w:shd w:val="clear" w:color="auto" w:fill="auto"/>
            <w:vAlign w:val="center"/>
          </w:tcPr>
          <w:p w14:paraId="7184744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3,200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16D30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2,901</w:t>
            </w:r>
          </w:p>
        </w:tc>
      </w:tr>
      <w:tr w:rsidR="002744AC" w:rsidRPr="006A3BA1" w14:paraId="1217B4FC"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6FD3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(льгот.) (новое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0D38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96,592</w:t>
            </w:r>
          </w:p>
        </w:tc>
        <w:tc>
          <w:tcPr>
            <w:tcW w:w="670" w:type="pct"/>
            <w:tcBorders>
              <w:top w:val="single" w:sz="4" w:space="0" w:color="auto"/>
              <w:left w:val="nil"/>
              <w:bottom w:val="single" w:sz="4" w:space="0" w:color="auto"/>
              <w:right w:val="single" w:sz="4" w:space="0" w:color="auto"/>
            </w:tcBorders>
            <w:vAlign w:val="center"/>
          </w:tcPr>
          <w:p w14:paraId="303043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94,833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6969D5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136,954</w:t>
            </w:r>
          </w:p>
        </w:tc>
        <w:tc>
          <w:tcPr>
            <w:tcW w:w="483" w:type="pct"/>
            <w:tcBorders>
              <w:top w:val="single" w:sz="4" w:space="0" w:color="auto"/>
              <w:left w:val="nil"/>
              <w:bottom w:val="single" w:sz="4" w:space="0" w:color="auto"/>
              <w:right w:val="single" w:sz="4" w:space="0" w:color="auto"/>
            </w:tcBorders>
            <w:shd w:val="clear" w:color="auto" w:fill="auto"/>
            <w:vAlign w:val="center"/>
          </w:tcPr>
          <w:p w14:paraId="1B1EBAB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40,363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4ECF8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42,121</w:t>
            </w:r>
          </w:p>
        </w:tc>
      </w:tr>
      <w:tr w:rsidR="002744AC" w:rsidRPr="006A3BA1" w14:paraId="2D7FBD1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286E3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C698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0CDF08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35C58F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0,035</w:t>
            </w:r>
          </w:p>
        </w:tc>
        <w:tc>
          <w:tcPr>
            <w:tcW w:w="483" w:type="pct"/>
            <w:tcBorders>
              <w:top w:val="single" w:sz="4" w:space="0" w:color="auto"/>
              <w:left w:val="nil"/>
              <w:bottom w:val="single" w:sz="4" w:space="0" w:color="auto"/>
              <w:right w:val="single" w:sz="4" w:space="0" w:color="auto"/>
            </w:tcBorders>
            <w:shd w:val="clear" w:color="auto" w:fill="auto"/>
            <w:vAlign w:val="center"/>
          </w:tcPr>
          <w:p w14:paraId="68CDFB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138722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-1,957</w:t>
            </w:r>
          </w:p>
        </w:tc>
      </w:tr>
      <w:tr w:rsidR="002744AC" w:rsidRPr="006A3BA1" w14:paraId="728241F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8854E4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17F0F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A8466B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46611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0,035</w:t>
            </w:r>
          </w:p>
        </w:tc>
        <w:tc>
          <w:tcPr>
            <w:tcW w:w="483" w:type="pct"/>
            <w:tcBorders>
              <w:top w:val="single" w:sz="4" w:space="0" w:color="auto"/>
              <w:left w:val="nil"/>
              <w:bottom w:val="single" w:sz="4" w:space="0" w:color="auto"/>
              <w:right w:val="single" w:sz="4" w:space="0" w:color="auto"/>
            </w:tcBorders>
            <w:shd w:val="clear" w:color="auto" w:fill="auto"/>
            <w:vAlign w:val="center"/>
          </w:tcPr>
          <w:p w14:paraId="4AC638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16E60B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0,008</w:t>
            </w:r>
          </w:p>
        </w:tc>
      </w:tr>
      <w:tr w:rsidR="002744AC" w:rsidRPr="006A3BA1" w14:paraId="7A2EFF0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A2ABF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(ст.ст)</w:t>
            </w:r>
            <w:r w:rsidR="00B50D41">
              <w:rPr>
                <w:rFonts w:ascii="Myriad Pro" w:hAnsi="Myriad Pro"/>
                <w:sz w:val="20"/>
                <w:szCs w:val="20"/>
              </w:rPr>
              <w:t xml:space="preserve"> </w:t>
            </w:r>
            <w:r w:rsidRPr="006A3BA1">
              <w:rPr>
                <w:rFonts w:ascii="Myriad Pro" w:hAnsi="Myriad Pro"/>
                <w:sz w:val="20"/>
                <w:szCs w:val="20"/>
              </w:rPr>
              <w:t>(новое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0E334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D32AE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1,964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C20B0A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D2622B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B0E2F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-1,964</w:t>
            </w:r>
          </w:p>
        </w:tc>
      </w:tr>
      <w:tr w:rsidR="002744AC" w:rsidRPr="006A3BA1" w14:paraId="0E5EA3F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7F98C9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свыше 150 кВт,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B92BAB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71109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3ACB82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42120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F475F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4907C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FC4A0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5F9E4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47403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87749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34EBD8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EC9F3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56E83B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5F8A7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объектов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3291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021572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CA78B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718630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4002A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0CB7387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BC12C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Строительство новых объектов электросетевого хозяйства</w:t>
            </w:r>
            <w:r w:rsidR="00B50D41">
              <w:rPr>
                <w:rFonts w:ascii="Myriad Pro" w:hAnsi="Myriad Pro"/>
                <w:color w:val="000000"/>
                <w:sz w:val="20"/>
                <w:szCs w:val="20"/>
              </w:rPr>
              <w:t xml:space="preserve"> </w:t>
            </w:r>
            <w:r w:rsidRPr="006A3BA1">
              <w:rPr>
                <w:rFonts w:ascii="Myriad Pro" w:hAnsi="Myriad Pro"/>
                <w:color w:val="000000"/>
                <w:sz w:val="20"/>
                <w:szCs w:val="20"/>
              </w:rPr>
              <w:t>(за исключением усиления существующей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D9C1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18E9E0F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F6899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4AD8BC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7D3A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66A97E1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BFD6A04" w14:textId="7A2F21BC"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 xml:space="preserve">КЛ-110 кВ Омская ТЭЦ-3 – Омская ТЭЦ-4 I,II цепь (С-29, С-30), для выдачи мощности Т-120 Омского филиала </w:t>
            </w:r>
            <w:r w:rsidR="00BA0DDB">
              <w:rPr>
                <w:rFonts w:ascii="Myriad Pro" w:hAnsi="Myriad Pro"/>
                <w:sz w:val="20"/>
                <w:szCs w:val="20"/>
              </w:rPr>
              <w:t>ОАО </w:t>
            </w:r>
            <w:r w:rsidRPr="006A3BA1">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6A3BA1">
              <w:rPr>
                <w:rFonts w:ascii="Myriad Pro" w:hAnsi="Myriad Pro"/>
                <w:sz w:val="20"/>
                <w:szCs w:val="20"/>
              </w:rPr>
              <w:t>«МРСК Сибири» с реконструкцией ВЛ-110 С-29,С-30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3D91E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6B6B69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2B485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327CB0B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493D6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72BA298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F572E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EA068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219,052</w:t>
            </w:r>
          </w:p>
        </w:tc>
        <w:tc>
          <w:tcPr>
            <w:tcW w:w="670" w:type="pct"/>
            <w:tcBorders>
              <w:top w:val="single" w:sz="4" w:space="0" w:color="auto"/>
              <w:left w:val="nil"/>
              <w:bottom w:val="single" w:sz="4" w:space="0" w:color="auto"/>
              <w:right w:val="single" w:sz="4" w:space="0" w:color="auto"/>
            </w:tcBorders>
            <w:vAlign w:val="center"/>
          </w:tcPr>
          <w:p w14:paraId="0AE71A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189,663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EFC13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286,145</w:t>
            </w:r>
          </w:p>
        </w:tc>
        <w:tc>
          <w:tcPr>
            <w:tcW w:w="483" w:type="pct"/>
            <w:tcBorders>
              <w:top w:val="single" w:sz="4" w:space="0" w:color="auto"/>
              <w:left w:val="nil"/>
              <w:bottom w:val="single" w:sz="4" w:space="0" w:color="auto"/>
              <w:right w:val="single" w:sz="4" w:space="0" w:color="auto"/>
            </w:tcBorders>
            <w:shd w:val="clear" w:color="auto" w:fill="auto"/>
            <w:vAlign w:val="center"/>
          </w:tcPr>
          <w:p w14:paraId="077A49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67,093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94F4FE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96,482</w:t>
            </w:r>
          </w:p>
        </w:tc>
      </w:tr>
      <w:tr w:rsidR="002744AC" w:rsidRPr="006A3BA1" w14:paraId="0C9F0A4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AD76E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w:t>
            </w:r>
            <w:r w:rsidR="00B50D41">
              <w:rPr>
                <w:rFonts w:ascii="Myriad Pro" w:hAnsi="Myriad Pro"/>
                <w:color w:val="000000"/>
                <w:sz w:val="20"/>
                <w:szCs w:val="20"/>
              </w:rPr>
              <w:t xml:space="preserve"> </w:t>
            </w:r>
            <w:r w:rsidRPr="006A3BA1">
              <w:rPr>
                <w:rFonts w:ascii="Myriad Pro" w:hAnsi="Myriad Pro"/>
                <w:color w:val="000000"/>
                <w:sz w:val="20"/>
                <w:szCs w:val="20"/>
              </w:rPr>
              <w:t>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5B795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25,002</w:t>
            </w:r>
          </w:p>
        </w:tc>
        <w:tc>
          <w:tcPr>
            <w:tcW w:w="670" w:type="pct"/>
            <w:tcBorders>
              <w:top w:val="single" w:sz="4" w:space="0" w:color="auto"/>
              <w:left w:val="nil"/>
              <w:bottom w:val="single" w:sz="4" w:space="0" w:color="auto"/>
              <w:right w:val="single" w:sz="4" w:space="0" w:color="auto"/>
            </w:tcBorders>
            <w:vAlign w:val="center"/>
          </w:tcPr>
          <w:p w14:paraId="4EEB1C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16,193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CB63D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46,161</w:t>
            </w:r>
          </w:p>
        </w:tc>
        <w:tc>
          <w:tcPr>
            <w:tcW w:w="483" w:type="pct"/>
            <w:tcBorders>
              <w:top w:val="single" w:sz="4" w:space="0" w:color="auto"/>
              <w:left w:val="nil"/>
              <w:bottom w:val="single" w:sz="4" w:space="0" w:color="auto"/>
              <w:right w:val="single" w:sz="4" w:space="0" w:color="auto"/>
            </w:tcBorders>
            <w:shd w:val="clear" w:color="auto" w:fill="auto"/>
            <w:vAlign w:val="center"/>
          </w:tcPr>
          <w:p w14:paraId="66672DF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21,159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F5B4CD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29,968</w:t>
            </w:r>
          </w:p>
        </w:tc>
      </w:tr>
      <w:tr w:rsidR="002744AC" w:rsidRPr="006A3BA1" w14:paraId="06FBE03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C5B09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трансформаторных и иных подстанций,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B7668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25,002</w:t>
            </w:r>
          </w:p>
        </w:tc>
        <w:tc>
          <w:tcPr>
            <w:tcW w:w="670" w:type="pct"/>
            <w:tcBorders>
              <w:top w:val="single" w:sz="4" w:space="0" w:color="auto"/>
              <w:left w:val="nil"/>
              <w:bottom w:val="single" w:sz="4" w:space="0" w:color="auto"/>
              <w:right w:val="single" w:sz="4" w:space="0" w:color="auto"/>
            </w:tcBorders>
            <w:vAlign w:val="center"/>
          </w:tcPr>
          <w:p w14:paraId="689A767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16,193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8C051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46,161</w:t>
            </w:r>
          </w:p>
        </w:tc>
        <w:tc>
          <w:tcPr>
            <w:tcW w:w="483" w:type="pct"/>
            <w:tcBorders>
              <w:top w:val="single" w:sz="4" w:space="0" w:color="auto"/>
              <w:left w:val="nil"/>
              <w:bottom w:val="single" w:sz="4" w:space="0" w:color="auto"/>
              <w:right w:val="single" w:sz="4" w:space="0" w:color="auto"/>
            </w:tcBorders>
            <w:shd w:val="clear" w:color="auto" w:fill="auto"/>
            <w:vAlign w:val="center"/>
          </w:tcPr>
          <w:p w14:paraId="54FEEA6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21,159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272538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29,968</w:t>
            </w:r>
          </w:p>
        </w:tc>
      </w:tr>
      <w:tr w:rsidR="002744AC" w:rsidRPr="006A3BA1" w14:paraId="184F295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7D4E32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sz w:val="20"/>
                <w:szCs w:val="20"/>
              </w:rPr>
              <w:t xml:space="preserve"> </w:t>
            </w:r>
            <w:r w:rsidRPr="006A3BA1">
              <w:rPr>
                <w:rFonts w:ascii="Myriad Pro" w:hAnsi="Myriad Pro"/>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1B85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25,002</w:t>
            </w:r>
          </w:p>
        </w:tc>
        <w:tc>
          <w:tcPr>
            <w:tcW w:w="670" w:type="pct"/>
            <w:tcBorders>
              <w:top w:val="single" w:sz="4" w:space="0" w:color="auto"/>
              <w:left w:val="nil"/>
              <w:bottom w:val="single" w:sz="4" w:space="0" w:color="auto"/>
              <w:right w:val="single" w:sz="4" w:space="0" w:color="auto"/>
            </w:tcBorders>
            <w:vAlign w:val="center"/>
          </w:tcPr>
          <w:p w14:paraId="73DF03A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10,259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D9D10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34,874</w:t>
            </w:r>
          </w:p>
        </w:tc>
        <w:tc>
          <w:tcPr>
            <w:tcW w:w="483" w:type="pct"/>
            <w:tcBorders>
              <w:top w:val="single" w:sz="4" w:space="0" w:color="auto"/>
              <w:left w:val="nil"/>
              <w:bottom w:val="single" w:sz="4" w:space="0" w:color="auto"/>
              <w:right w:val="single" w:sz="4" w:space="0" w:color="auto"/>
            </w:tcBorders>
            <w:shd w:val="clear" w:color="auto" w:fill="auto"/>
            <w:vAlign w:val="center"/>
          </w:tcPr>
          <w:p w14:paraId="1D8B830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9,873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C2F94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24,615</w:t>
            </w:r>
          </w:p>
        </w:tc>
      </w:tr>
      <w:tr w:rsidR="002744AC" w:rsidRPr="006A3BA1" w14:paraId="33B2A92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FF0A8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6A3BA1">
              <w:rPr>
                <w:rFonts w:ascii="Myriad Pro" w:hAnsi="Myriad Pro"/>
                <w:sz w:val="20"/>
                <w:szCs w:val="20"/>
              </w:rPr>
              <w:t>ПС Омская Нефть: 6 шт. МВ-110 1Т; 6 шт. МВ-110 2 Т; ПС Калачинская - 4 шт.,</w:t>
            </w:r>
            <w:r w:rsidR="00B50D41">
              <w:rPr>
                <w:rFonts w:ascii="Myriad Pro" w:hAnsi="Myriad Pro"/>
                <w:sz w:val="20"/>
                <w:szCs w:val="20"/>
              </w:rPr>
              <w:t xml:space="preserve"> </w:t>
            </w:r>
            <w:r w:rsidRPr="006A3BA1">
              <w:rPr>
                <w:rFonts w:ascii="Myriad Pro" w:hAnsi="Myriad Pro"/>
                <w:sz w:val="20"/>
                <w:szCs w:val="20"/>
              </w:rPr>
              <w:t>ПС Кировская: 6 шт. МВ-110 С-90; ПС Память Тельмана: 3 шт., ПС "Сибиряк" - 1 шт., ПС Баженово-110 -2 шт, ПС Тумановская – 2 шт., ПС Тюкалинская – шт., ПС Саргатская – 6 шт., ПС Ачаир-Оросительная – 1 шт.; ПС Бакшеево – 4 шт.,</w:t>
            </w:r>
            <w:r w:rsidR="00B50D41">
              <w:rPr>
                <w:rFonts w:ascii="Myriad Pro" w:hAnsi="Myriad Pro"/>
                <w:sz w:val="20"/>
                <w:szCs w:val="20"/>
              </w:rPr>
              <w:t xml:space="preserve"> </w:t>
            </w:r>
            <w:r w:rsidRPr="006A3BA1">
              <w:rPr>
                <w:rFonts w:ascii="Myriad Pro" w:hAnsi="Myriad Pro"/>
                <w:sz w:val="20"/>
                <w:szCs w:val="20"/>
              </w:rPr>
              <w:t>ПС Новолюбинская – 3 шт.; ПС Телевизионная –3</w:t>
            </w:r>
            <w:r w:rsidR="00B50D41">
              <w:rPr>
                <w:rFonts w:ascii="Myriad Pro" w:hAnsi="Myriad Pro"/>
                <w:sz w:val="20"/>
                <w:szCs w:val="20"/>
              </w:rPr>
              <w:t xml:space="preserve"> </w:t>
            </w:r>
            <w:r w:rsidRPr="006A3BA1">
              <w:rPr>
                <w:rFonts w:ascii="Myriad Pro" w:hAnsi="Myriad Pro"/>
                <w:sz w:val="20"/>
                <w:szCs w:val="20"/>
              </w:rPr>
              <w:t>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E7160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93D7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5,932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8ABF9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11,282</w:t>
            </w:r>
          </w:p>
        </w:tc>
        <w:tc>
          <w:tcPr>
            <w:tcW w:w="483" w:type="pct"/>
            <w:tcBorders>
              <w:top w:val="single" w:sz="4" w:space="0" w:color="auto"/>
              <w:left w:val="nil"/>
              <w:bottom w:val="single" w:sz="4" w:space="0" w:color="auto"/>
              <w:right w:val="single" w:sz="4" w:space="0" w:color="auto"/>
            </w:tcBorders>
            <w:shd w:val="clear" w:color="auto" w:fill="auto"/>
            <w:vAlign w:val="center"/>
          </w:tcPr>
          <w:p w14:paraId="689A65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11,282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62AD17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5,351</w:t>
            </w:r>
          </w:p>
        </w:tc>
      </w:tr>
      <w:tr w:rsidR="002744AC" w:rsidRPr="006A3BA1" w14:paraId="73C9CE5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81139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Черлакская, Оконешниковская, Крутинская, Колосовская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DAC3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992B7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52431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0,004</w:t>
            </w:r>
          </w:p>
        </w:tc>
        <w:tc>
          <w:tcPr>
            <w:tcW w:w="483" w:type="pct"/>
            <w:tcBorders>
              <w:top w:val="single" w:sz="4" w:space="0" w:color="auto"/>
              <w:left w:val="nil"/>
              <w:bottom w:val="single" w:sz="4" w:space="0" w:color="auto"/>
              <w:right w:val="single" w:sz="4" w:space="0" w:color="auto"/>
            </w:tcBorders>
            <w:shd w:val="clear" w:color="auto" w:fill="auto"/>
            <w:vAlign w:val="center"/>
          </w:tcPr>
          <w:p w14:paraId="087A462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5E2AB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0,002</w:t>
            </w:r>
          </w:p>
        </w:tc>
      </w:tr>
      <w:tr w:rsidR="002744AC" w:rsidRPr="006A3BA1" w14:paraId="73234B3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FEDD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4E4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101,513</w:t>
            </w:r>
          </w:p>
        </w:tc>
        <w:tc>
          <w:tcPr>
            <w:tcW w:w="670" w:type="pct"/>
            <w:tcBorders>
              <w:top w:val="single" w:sz="4" w:space="0" w:color="auto"/>
              <w:left w:val="nil"/>
              <w:bottom w:val="single" w:sz="4" w:space="0" w:color="auto"/>
              <w:right w:val="single" w:sz="4" w:space="0" w:color="auto"/>
            </w:tcBorders>
            <w:vAlign w:val="center"/>
          </w:tcPr>
          <w:p w14:paraId="782D8B0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55,258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C8B1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74,951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5BB137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-26,562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6D41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19,693</w:t>
            </w:r>
          </w:p>
        </w:tc>
      </w:tr>
      <w:tr w:rsidR="002744AC" w:rsidRPr="006A3BA1" w14:paraId="728A9AA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0AA8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A215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101,513</w:t>
            </w:r>
          </w:p>
        </w:tc>
        <w:tc>
          <w:tcPr>
            <w:tcW w:w="670" w:type="pct"/>
            <w:tcBorders>
              <w:top w:val="single" w:sz="4" w:space="0" w:color="auto"/>
              <w:left w:val="nil"/>
              <w:bottom w:val="single" w:sz="4" w:space="0" w:color="auto"/>
              <w:right w:val="single" w:sz="4" w:space="0" w:color="auto"/>
            </w:tcBorders>
            <w:vAlign w:val="center"/>
          </w:tcPr>
          <w:p w14:paraId="440E2F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55,258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55F2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74,951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6D90AB7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-26,562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EF2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19,693</w:t>
            </w:r>
          </w:p>
        </w:tc>
      </w:tr>
      <w:tr w:rsidR="002744AC" w:rsidRPr="006A3BA1" w14:paraId="17E1650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5C05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ЛЭП</w:t>
            </w:r>
            <w:r w:rsidR="00B50D41">
              <w:rPr>
                <w:rFonts w:ascii="Myriad Pro" w:hAnsi="Myriad Pro"/>
                <w:sz w:val="20"/>
                <w:szCs w:val="20"/>
              </w:rPr>
              <w:t xml:space="preserve"> </w:t>
            </w:r>
            <w:r w:rsidRPr="006A3BA1">
              <w:rPr>
                <w:rFonts w:ascii="Myriad Pro" w:hAnsi="Myriad Pro"/>
                <w:sz w:val="20"/>
                <w:szCs w:val="20"/>
              </w:rPr>
              <w:t>10/35/110кВ в части доведения ширины просек до нормативной величины в Москаленском,</w:t>
            </w:r>
            <w:r w:rsidR="00B50D41">
              <w:rPr>
                <w:rFonts w:ascii="Myriad Pro" w:hAnsi="Myriad Pro"/>
                <w:sz w:val="20"/>
                <w:szCs w:val="20"/>
              </w:rPr>
              <w:t xml:space="preserve"> </w:t>
            </w:r>
            <w:r w:rsidRPr="006A3BA1">
              <w:rPr>
                <w:rFonts w:ascii="Myriad Pro" w:hAnsi="Myriad Pro"/>
                <w:sz w:val="20"/>
                <w:szCs w:val="20"/>
              </w:rPr>
              <w:t>Полтавском, Азовском, Омском, Называевском, Саргатском, Колосовском, Тарском, Екатеринском, Знаменском, Большеуковском, Усть-Ишимском, Муромцевском, Большереченском, Кормиловском, Калачинском, Оконешниковском, Горьковском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3BDFC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7,614</w:t>
            </w:r>
          </w:p>
        </w:tc>
        <w:tc>
          <w:tcPr>
            <w:tcW w:w="670" w:type="pct"/>
            <w:tcBorders>
              <w:top w:val="single" w:sz="4" w:space="0" w:color="auto"/>
              <w:left w:val="nil"/>
              <w:bottom w:val="single" w:sz="4" w:space="0" w:color="auto"/>
              <w:right w:val="single" w:sz="4" w:space="0" w:color="auto"/>
            </w:tcBorders>
            <w:vAlign w:val="center"/>
          </w:tcPr>
          <w:p w14:paraId="5F03C2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3,477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834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0,396</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08EDF7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-7,218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3567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-3,080</w:t>
            </w:r>
          </w:p>
        </w:tc>
      </w:tr>
      <w:tr w:rsidR="002744AC" w:rsidRPr="006A3BA1" w14:paraId="593B101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D037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ВЛ -110 кВ с выносом с территории </w:t>
            </w:r>
            <w:r w:rsidR="00BA0DDB">
              <w:rPr>
                <w:rFonts w:ascii="Myriad Pro" w:hAnsi="Myriad Pro"/>
                <w:sz w:val="20"/>
                <w:szCs w:val="20"/>
              </w:rPr>
              <w:t>ОАО </w:t>
            </w:r>
            <w:r w:rsidRPr="006A3BA1">
              <w:rPr>
                <w:rFonts w:ascii="Myriad Pro" w:hAnsi="Myriad Pro"/>
                <w:sz w:val="20"/>
                <w:szCs w:val="20"/>
              </w:rPr>
              <w:t xml:space="preserve">"Омское машиностроительное конструкторское бюро" г.Омск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B1B8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4D3EA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9505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0,066</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273B81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0,066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7934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0,010</w:t>
            </w:r>
          </w:p>
        </w:tc>
      </w:tr>
      <w:tr w:rsidR="002744AC" w:rsidRPr="006A3BA1" w14:paraId="3FFCD25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E6479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55F7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93,898</w:t>
            </w:r>
          </w:p>
        </w:tc>
        <w:tc>
          <w:tcPr>
            <w:tcW w:w="670" w:type="pct"/>
            <w:tcBorders>
              <w:top w:val="single" w:sz="4" w:space="0" w:color="auto"/>
              <w:left w:val="nil"/>
              <w:bottom w:val="single" w:sz="4" w:space="0" w:color="auto"/>
              <w:right w:val="single" w:sz="4" w:space="0" w:color="auto"/>
            </w:tcBorders>
            <w:vAlign w:val="center"/>
          </w:tcPr>
          <w:p w14:paraId="56F37D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51,725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17C2D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74,488</w:t>
            </w:r>
          </w:p>
        </w:tc>
        <w:tc>
          <w:tcPr>
            <w:tcW w:w="483" w:type="pct"/>
            <w:tcBorders>
              <w:top w:val="single" w:sz="4" w:space="0" w:color="auto"/>
              <w:left w:val="nil"/>
              <w:bottom w:val="single" w:sz="4" w:space="0" w:color="auto"/>
              <w:right w:val="single" w:sz="4" w:space="0" w:color="auto"/>
            </w:tcBorders>
            <w:shd w:val="clear" w:color="auto" w:fill="auto"/>
            <w:vAlign w:val="center"/>
          </w:tcPr>
          <w:p w14:paraId="689A380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-19,410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F64256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22,763</w:t>
            </w:r>
          </w:p>
        </w:tc>
      </w:tr>
      <w:tr w:rsidR="002744AC" w:rsidRPr="006A3BA1" w14:paraId="5595597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1E24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Развитие и модернизация учета электрической энергии (мощности),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638FD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26,774</w:t>
            </w:r>
          </w:p>
        </w:tc>
        <w:tc>
          <w:tcPr>
            <w:tcW w:w="670" w:type="pct"/>
            <w:tcBorders>
              <w:top w:val="single" w:sz="4" w:space="0" w:color="auto"/>
              <w:left w:val="nil"/>
              <w:bottom w:val="single" w:sz="4" w:space="0" w:color="auto"/>
              <w:right w:val="single" w:sz="4" w:space="0" w:color="auto"/>
            </w:tcBorders>
            <w:vAlign w:val="center"/>
          </w:tcPr>
          <w:p w14:paraId="7292EE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DCF6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7CD9A3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4719CB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3960CAE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960D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«Установка приборов учета, класс напряжения 0,22 (0,4) кВ,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8888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26,774</w:t>
            </w:r>
          </w:p>
        </w:tc>
        <w:tc>
          <w:tcPr>
            <w:tcW w:w="670" w:type="pct"/>
            <w:tcBorders>
              <w:top w:val="single" w:sz="4" w:space="0" w:color="auto"/>
              <w:left w:val="nil"/>
              <w:bottom w:val="single" w:sz="4" w:space="0" w:color="auto"/>
              <w:right w:val="single" w:sz="4" w:space="0" w:color="auto"/>
            </w:tcBorders>
            <w:vAlign w:val="center"/>
          </w:tcPr>
          <w:p w14:paraId="70E1E9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5C9E8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4DF859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B9BF7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3396DFD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15476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w:t>
            </w:r>
            <w:r w:rsidR="00B50D41">
              <w:rPr>
                <w:rFonts w:ascii="Myriad Pro" w:hAnsi="Myriad Pro"/>
                <w:sz w:val="20"/>
                <w:szCs w:val="20"/>
              </w:rPr>
              <w:t xml:space="preserve"> </w:t>
            </w:r>
            <w:r w:rsidRPr="006A3BA1">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6A3BA1">
              <w:rPr>
                <w:rFonts w:ascii="Myriad Pro" w:hAnsi="Myriad Pro"/>
                <w:sz w:val="20"/>
                <w:szCs w:val="20"/>
              </w:rPr>
              <w:t xml:space="preserve">(0,4 кВ и ниже)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57C4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26,774</w:t>
            </w:r>
          </w:p>
        </w:tc>
        <w:tc>
          <w:tcPr>
            <w:tcW w:w="670" w:type="pct"/>
            <w:tcBorders>
              <w:top w:val="single" w:sz="4" w:space="0" w:color="auto"/>
              <w:left w:val="nil"/>
              <w:bottom w:val="single" w:sz="4" w:space="0" w:color="auto"/>
              <w:right w:val="single" w:sz="4" w:space="0" w:color="auto"/>
            </w:tcBorders>
            <w:vAlign w:val="center"/>
          </w:tcPr>
          <w:p w14:paraId="321082D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E78902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323E1E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43440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1D93DAE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E163F0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7DD0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65,764</w:t>
            </w:r>
          </w:p>
        </w:tc>
        <w:tc>
          <w:tcPr>
            <w:tcW w:w="670" w:type="pct"/>
            <w:tcBorders>
              <w:top w:val="single" w:sz="4" w:space="0" w:color="auto"/>
              <w:left w:val="nil"/>
              <w:bottom w:val="single" w:sz="4" w:space="0" w:color="auto"/>
              <w:right w:val="single" w:sz="4" w:space="0" w:color="auto"/>
            </w:tcBorders>
            <w:vAlign w:val="center"/>
          </w:tcPr>
          <w:p w14:paraId="53C41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64,893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5F6C6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58,490</w:t>
            </w:r>
          </w:p>
        </w:tc>
        <w:tc>
          <w:tcPr>
            <w:tcW w:w="483" w:type="pct"/>
            <w:tcBorders>
              <w:top w:val="single" w:sz="4" w:space="0" w:color="auto"/>
              <w:left w:val="nil"/>
              <w:bottom w:val="single" w:sz="4" w:space="0" w:color="auto"/>
              <w:right w:val="single" w:sz="4" w:space="0" w:color="auto"/>
            </w:tcBorders>
            <w:shd w:val="clear" w:color="auto" w:fill="auto"/>
            <w:vAlign w:val="center"/>
          </w:tcPr>
          <w:p w14:paraId="072473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-7,274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C705C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-6,403</w:t>
            </w:r>
          </w:p>
        </w:tc>
      </w:tr>
      <w:tr w:rsidR="002744AC" w:rsidRPr="006A3BA1" w14:paraId="63CA41D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C4109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12DD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1,871</w:t>
            </w:r>
          </w:p>
        </w:tc>
        <w:tc>
          <w:tcPr>
            <w:tcW w:w="670" w:type="pct"/>
            <w:tcBorders>
              <w:top w:val="single" w:sz="4" w:space="0" w:color="auto"/>
              <w:left w:val="nil"/>
              <w:bottom w:val="single" w:sz="4" w:space="0" w:color="auto"/>
              <w:right w:val="single" w:sz="4" w:space="0" w:color="auto"/>
            </w:tcBorders>
            <w:vAlign w:val="center"/>
          </w:tcPr>
          <w:p w14:paraId="4CD7E2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12,096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0CAA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5,643</w:t>
            </w:r>
          </w:p>
        </w:tc>
        <w:tc>
          <w:tcPr>
            <w:tcW w:w="483" w:type="pct"/>
            <w:tcBorders>
              <w:top w:val="single" w:sz="4" w:space="0" w:color="auto"/>
              <w:left w:val="nil"/>
              <w:bottom w:val="single" w:sz="4" w:space="0" w:color="auto"/>
              <w:right w:val="single" w:sz="4" w:space="0" w:color="auto"/>
            </w:tcBorders>
            <w:shd w:val="clear" w:color="auto" w:fill="auto"/>
            <w:vAlign w:val="center"/>
          </w:tcPr>
          <w:p w14:paraId="2DF77A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3,772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A1BB3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-6,453</w:t>
            </w:r>
          </w:p>
        </w:tc>
      </w:tr>
      <w:tr w:rsidR="002744AC" w:rsidRPr="006A3BA1" w14:paraId="5799342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4D48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РПБ Русско-Полянского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CD982F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1,771</w:t>
            </w:r>
          </w:p>
        </w:tc>
        <w:tc>
          <w:tcPr>
            <w:tcW w:w="670" w:type="pct"/>
            <w:tcBorders>
              <w:top w:val="single" w:sz="4" w:space="0" w:color="auto"/>
              <w:left w:val="nil"/>
              <w:bottom w:val="single" w:sz="4" w:space="0" w:color="auto"/>
              <w:right w:val="single" w:sz="4" w:space="0" w:color="auto"/>
            </w:tcBorders>
            <w:vAlign w:val="center"/>
          </w:tcPr>
          <w:p w14:paraId="6F82DF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AB8B54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0,004</w:t>
            </w:r>
          </w:p>
        </w:tc>
        <w:tc>
          <w:tcPr>
            <w:tcW w:w="483" w:type="pct"/>
            <w:tcBorders>
              <w:top w:val="single" w:sz="4" w:space="0" w:color="auto"/>
              <w:left w:val="nil"/>
              <w:bottom w:val="single" w:sz="4" w:space="0" w:color="auto"/>
              <w:right w:val="single" w:sz="4" w:space="0" w:color="auto"/>
            </w:tcBorders>
            <w:shd w:val="clear" w:color="auto" w:fill="auto"/>
            <w:vAlign w:val="center"/>
          </w:tcPr>
          <w:p w14:paraId="6B0EA5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-1,767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BE3A7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-1,368</w:t>
            </w:r>
          </w:p>
        </w:tc>
      </w:tr>
      <w:tr w:rsidR="002744AC" w:rsidRPr="006A3BA1" w14:paraId="75F1A5F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72253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оборудования отопительной мазутной котельной ПО СЭС (г.Тара)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0B7F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51548F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C9E387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5,539</w:t>
            </w:r>
          </w:p>
        </w:tc>
        <w:tc>
          <w:tcPr>
            <w:tcW w:w="483" w:type="pct"/>
            <w:tcBorders>
              <w:top w:val="single" w:sz="4" w:space="0" w:color="auto"/>
              <w:left w:val="nil"/>
              <w:bottom w:val="single" w:sz="4" w:space="0" w:color="auto"/>
              <w:right w:val="single" w:sz="4" w:space="0" w:color="auto"/>
            </w:tcBorders>
            <w:shd w:val="clear" w:color="auto" w:fill="auto"/>
            <w:vAlign w:val="center"/>
          </w:tcPr>
          <w:p w14:paraId="2CE971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5,539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2C6F6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-5,086</w:t>
            </w:r>
          </w:p>
        </w:tc>
      </w:tr>
      <w:tr w:rsidR="002744AC" w:rsidRPr="006A3BA1" w14:paraId="3FFA85C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279804C" w14:textId="6FF21A1F"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6A3BA1">
              <w:rPr>
                <w:rFonts w:ascii="Myriad Pro" w:hAnsi="Myriad Pro"/>
                <w:sz w:val="20"/>
                <w:szCs w:val="20"/>
              </w:rPr>
              <w:t>"МРСК Сибири" источниками независимого электроснабжения: ОДС СЭС ПО ЦУС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3BD6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670" w:type="pct"/>
            <w:tcBorders>
              <w:top w:val="single" w:sz="4" w:space="0" w:color="auto"/>
              <w:left w:val="nil"/>
              <w:bottom w:val="single" w:sz="4" w:space="0" w:color="auto"/>
              <w:right w:val="single" w:sz="4" w:space="0" w:color="auto"/>
            </w:tcBorders>
            <w:vAlign w:val="center"/>
          </w:tcPr>
          <w:p w14:paraId="048E8C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9EDF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48E9895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2472F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6E03F6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8EB2B2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E2C3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63,893</w:t>
            </w:r>
          </w:p>
        </w:tc>
        <w:tc>
          <w:tcPr>
            <w:tcW w:w="670" w:type="pct"/>
            <w:tcBorders>
              <w:top w:val="single" w:sz="4" w:space="0" w:color="auto"/>
              <w:left w:val="nil"/>
              <w:bottom w:val="single" w:sz="4" w:space="0" w:color="auto"/>
              <w:right w:val="single" w:sz="4" w:space="0" w:color="auto"/>
            </w:tcBorders>
            <w:vAlign w:val="center"/>
          </w:tcPr>
          <w:p w14:paraId="56775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52,796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C9519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52,847</w:t>
            </w:r>
          </w:p>
        </w:tc>
        <w:tc>
          <w:tcPr>
            <w:tcW w:w="483" w:type="pct"/>
            <w:tcBorders>
              <w:top w:val="single" w:sz="4" w:space="0" w:color="auto"/>
              <w:left w:val="nil"/>
              <w:bottom w:val="single" w:sz="4" w:space="0" w:color="auto"/>
              <w:right w:val="single" w:sz="4" w:space="0" w:color="auto"/>
            </w:tcBorders>
            <w:shd w:val="clear" w:color="auto" w:fill="auto"/>
            <w:vAlign w:val="center"/>
          </w:tcPr>
          <w:p w14:paraId="3F0A320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-11,046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2DBE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0,051</w:t>
            </w:r>
          </w:p>
        </w:tc>
      </w:tr>
      <w:tr w:rsidR="002744AC" w:rsidRPr="006A3BA1" w14:paraId="07193E3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ED2DF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регистраторов аварийных событий: ПС Сельская, Кировская,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09CE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0,600</w:t>
            </w:r>
          </w:p>
        </w:tc>
        <w:tc>
          <w:tcPr>
            <w:tcW w:w="670" w:type="pct"/>
            <w:tcBorders>
              <w:top w:val="single" w:sz="4" w:space="0" w:color="auto"/>
              <w:left w:val="nil"/>
              <w:bottom w:val="single" w:sz="4" w:space="0" w:color="auto"/>
              <w:right w:val="single" w:sz="4" w:space="0" w:color="auto"/>
            </w:tcBorders>
            <w:vAlign w:val="center"/>
          </w:tcPr>
          <w:p w14:paraId="5C4A8A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A3DD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377581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47A68F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-0,600</w:t>
            </w:r>
          </w:p>
        </w:tc>
      </w:tr>
      <w:tr w:rsidR="002744AC" w:rsidRPr="006A3BA1" w14:paraId="3BF4022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E75B6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D5EF4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1,063</w:t>
            </w:r>
          </w:p>
        </w:tc>
        <w:tc>
          <w:tcPr>
            <w:tcW w:w="670" w:type="pct"/>
            <w:tcBorders>
              <w:top w:val="single" w:sz="4" w:space="0" w:color="auto"/>
              <w:left w:val="nil"/>
              <w:bottom w:val="single" w:sz="4" w:space="0" w:color="auto"/>
              <w:right w:val="single" w:sz="4" w:space="0" w:color="auto"/>
            </w:tcBorders>
            <w:vAlign w:val="center"/>
          </w:tcPr>
          <w:p w14:paraId="0E497F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4BFD6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E9FE0F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6865E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BA8214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B03BF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заменой устаревших РЗ на МПРЗА Одесская, Ачаир-Оросительная,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E3E9A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670" w:type="pct"/>
            <w:tcBorders>
              <w:top w:val="single" w:sz="4" w:space="0" w:color="auto"/>
              <w:left w:val="nil"/>
              <w:bottom w:val="single" w:sz="4" w:space="0" w:color="auto"/>
              <w:right w:val="single" w:sz="4" w:space="0" w:color="auto"/>
            </w:tcBorders>
            <w:vAlign w:val="center"/>
          </w:tcPr>
          <w:p w14:paraId="3788B0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D87A8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483" w:type="pct"/>
            <w:tcBorders>
              <w:top w:val="single" w:sz="4" w:space="0" w:color="auto"/>
              <w:left w:val="nil"/>
              <w:bottom w:val="single" w:sz="4" w:space="0" w:color="auto"/>
              <w:right w:val="single" w:sz="4" w:space="0" w:color="auto"/>
            </w:tcBorders>
            <w:shd w:val="clear" w:color="auto" w:fill="auto"/>
            <w:vAlign w:val="center"/>
          </w:tcPr>
          <w:p w14:paraId="38E1B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532DF2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208B67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C1184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заменой устройств АЧР на микропроцессорные с функцией блокировки на ПС Нововаршавская, Сибирская Оросительная, Копейкино, Пристанская-110, Барановская, Октябрьская, Центральная, Съездовская, Ачаирская Оросительная, Куйбышевская, Карбышево, Советская,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715D97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0,399</w:t>
            </w:r>
          </w:p>
        </w:tc>
        <w:tc>
          <w:tcPr>
            <w:tcW w:w="670" w:type="pct"/>
            <w:tcBorders>
              <w:top w:val="single" w:sz="4" w:space="0" w:color="auto"/>
              <w:left w:val="nil"/>
              <w:bottom w:val="single" w:sz="4" w:space="0" w:color="auto"/>
              <w:right w:val="single" w:sz="4" w:space="0" w:color="auto"/>
            </w:tcBorders>
            <w:vAlign w:val="center"/>
          </w:tcPr>
          <w:p w14:paraId="3C4409A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0,818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9328B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0,299</w:t>
            </w:r>
          </w:p>
        </w:tc>
        <w:tc>
          <w:tcPr>
            <w:tcW w:w="483" w:type="pct"/>
            <w:tcBorders>
              <w:top w:val="single" w:sz="4" w:space="0" w:color="auto"/>
              <w:left w:val="nil"/>
              <w:bottom w:val="single" w:sz="4" w:space="0" w:color="auto"/>
              <w:right w:val="single" w:sz="4" w:space="0" w:color="auto"/>
            </w:tcBorders>
            <w:shd w:val="clear" w:color="auto" w:fill="auto"/>
            <w:vAlign w:val="center"/>
          </w:tcPr>
          <w:p w14:paraId="431FA7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-0,099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06FF4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-0,519</w:t>
            </w:r>
          </w:p>
        </w:tc>
      </w:tr>
      <w:tr w:rsidR="002744AC" w:rsidRPr="006A3BA1" w14:paraId="4538978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34C64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BA11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1,296</w:t>
            </w:r>
          </w:p>
        </w:tc>
        <w:tc>
          <w:tcPr>
            <w:tcW w:w="670" w:type="pct"/>
            <w:tcBorders>
              <w:top w:val="single" w:sz="4" w:space="0" w:color="auto"/>
              <w:left w:val="nil"/>
              <w:bottom w:val="single" w:sz="4" w:space="0" w:color="auto"/>
              <w:right w:val="single" w:sz="4" w:space="0" w:color="auto"/>
            </w:tcBorders>
            <w:vAlign w:val="center"/>
          </w:tcPr>
          <w:p w14:paraId="4142D4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3,093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E042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2,730</w:t>
            </w:r>
          </w:p>
        </w:tc>
        <w:tc>
          <w:tcPr>
            <w:tcW w:w="483" w:type="pct"/>
            <w:tcBorders>
              <w:top w:val="single" w:sz="4" w:space="0" w:color="auto"/>
              <w:left w:val="nil"/>
              <w:bottom w:val="single" w:sz="4" w:space="0" w:color="auto"/>
              <w:right w:val="single" w:sz="4" w:space="0" w:color="auto"/>
            </w:tcBorders>
            <w:shd w:val="clear" w:color="auto" w:fill="auto"/>
            <w:vAlign w:val="center"/>
          </w:tcPr>
          <w:p w14:paraId="255460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1,434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10C70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-0,363</w:t>
            </w:r>
          </w:p>
        </w:tc>
      </w:tr>
      <w:tr w:rsidR="002744AC" w:rsidRPr="006A3BA1" w14:paraId="2FAD3EE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71A42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6A3BA1">
              <w:rPr>
                <w:rFonts w:ascii="Myriad Pro" w:hAnsi="Myriad Pro"/>
                <w:color w:val="000000"/>
                <w:sz w:val="20"/>
                <w:szCs w:val="20"/>
              </w:rPr>
              <w:t>ПС с заменой ОД, КЗ 35 кВ на ПС "Надеждино"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568B4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2,131</w:t>
            </w:r>
          </w:p>
        </w:tc>
        <w:tc>
          <w:tcPr>
            <w:tcW w:w="670" w:type="pct"/>
            <w:tcBorders>
              <w:top w:val="single" w:sz="4" w:space="0" w:color="auto"/>
              <w:left w:val="nil"/>
              <w:bottom w:val="single" w:sz="4" w:space="0" w:color="auto"/>
              <w:right w:val="single" w:sz="4" w:space="0" w:color="auto"/>
            </w:tcBorders>
            <w:vAlign w:val="center"/>
          </w:tcPr>
          <w:p w14:paraId="0CEBEB4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1AD79A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720CF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0BFF88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6F0CBE7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45346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Мангут, Моховой привал, Нижнеомская, Калачинская, Усть-Ишим, Муромцево, Тевризская, Русская Поляна,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C4EF9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670" w:type="pct"/>
            <w:tcBorders>
              <w:top w:val="single" w:sz="4" w:space="0" w:color="auto"/>
              <w:left w:val="nil"/>
              <w:bottom w:val="single" w:sz="4" w:space="0" w:color="auto"/>
              <w:right w:val="single" w:sz="4" w:space="0" w:color="auto"/>
            </w:tcBorders>
            <w:vAlign w:val="center"/>
          </w:tcPr>
          <w:p w14:paraId="0327A8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65F54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0,731</w:t>
            </w:r>
          </w:p>
        </w:tc>
        <w:tc>
          <w:tcPr>
            <w:tcW w:w="483" w:type="pct"/>
            <w:tcBorders>
              <w:top w:val="single" w:sz="4" w:space="0" w:color="auto"/>
              <w:left w:val="nil"/>
              <w:bottom w:val="single" w:sz="4" w:space="0" w:color="auto"/>
              <w:right w:val="single" w:sz="4" w:space="0" w:color="auto"/>
            </w:tcBorders>
            <w:shd w:val="clear" w:color="auto" w:fill="auto"/>
            <w:vAlign w:val="center"/>
          </w:tcPr>
          <w:p w14:paraId="197F6B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84736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0,133</w:t>
            </w:r>
          </w:p>
        </w:tc>
      </w:tr>
      <w:tr w:rsidR="002744AC" w:rsidRPr="006A3BA1" w14:paraId="19912D5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6F3BD1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Розовка, Пучково, Боевая, Новорождественка, Украинка, Лесная, Медвежка, Еремеевка,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A9D7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5,192</w:t>
            </w:r>
          </w:p>
        </w:tc>
        <w:tc>
          <w:tcPr>
            <w:tcW w:w="670" w:type="pct"/>
            <w:tcBorders>
              <w:top w:val="single" w:sz="4" w:space="0" w:color="auto"/>
              <w:left w:val="nil"/>
              <w:bottom w:val="single" w:sz="4" w:space="0" w:color="auto"/>
              <w:right w:val="single" w:sz="4" w:space="0" w:color="auto"/>
            </w:tcBorders>
            <w:vAlign w:val="center"/>
          </w:tcPr>
          <w:p w14:paraId="11BE04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3,816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1AE2E6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4,316</w:t>
            </w:r>
          </w:p>
        </w:tc>
        <w:tc>
          <w:tcPr>
            <w:tcW w:w="483" w:type="pct"/>
            <w:tcBorders>
              <w:top w:val="single" w:sz="4" w:space="0" w:color="auto"/>
              <w:left w:val="nil"/>
              <w:bottom w:val="single" w:sz="4" w:space="0" w:color="auto"/>
              <w:right w:val="single" w:sz="4" w:space="0" w:color="auto"/>
            </w:tcBorders>
            <w:shd w:val="clear" w:color="auto" w:fill="auto"/>
            <w:vAlign w:val="center"/>
          </w:tcPr>
          <w:p w14:paraId="5238054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A2F74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0,501</w:t>
            </w:r>
          </w:p>
        </w:tc>
      </w:tr>
      <w:tr w:rsidR="002744AC" w:rsidRPr="006A3BA1" w14:paraId="6B5A526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1855C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Екатерининская, Екатеринославская, Большие Уки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4C3A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0,020</w:t>
            </w:r>
          </w:p>
        </w:tc>
        <w:tc>
          <w:tcPr>
            <w:tcW w:w="670" w:type="pct"/>
            <w:tcBorders>
              <w:top w:val="single" w:sz="4" w:space="0" w:color="auto"/>
              <w:left w:val="nil"/>
              <w:bottom w:val="single" w:sz="4" w:space="0" w:color="auto"/>
              <w:right w:val="single" w:sz="4" w:space="0" w:color="auto"/>
            </w:tcBorders>
            <w:vAlign w:val="center"/>
          </w:tcPr>
          <w:p w14:paraId="1B7EB0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0,982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65671D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1,304</w:t>
            </w:r>
          </w:p>
        </w:tc>
        <w:tc>
          <w:tcPr>
            <w:tcW w:w="483" w:type="pct"/>
            <w:tcBorders>
              <w:top w:val="single" w:sz="4" w:space="0" w:color="auto"/>
              <w:left w:val="nil"/>
              <w:bottom w:val="single" w:sz="4" w:space="0" w:color="auto"/>
              <w:right w:val="single" w:sz="4" w:space="0" w:color="auto"/>
            </w:tcBorders>
            <w:shd w:val="clear" w:color="auto" w:fill="auto"/>
            <w:vAlign w:val="center"/>
          </w:tcPr>
          <w:p w14:paraId="1D59A3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1,284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2F20F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0,322</w:t>
            </w:r>
          </w:p>
        </w:tc>
      </w:tr>
      <w:tr w:rsidR="002744AC" w:rsidRPr="006A3BA1" w14:paraId="76E8504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1879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Баррикада, Ольгино, Вольное, Романенко, Соловьевка, Мясники, Новоягодное, Телевизионная, Орехово-35, Большие Кучки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F58C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1CEE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0,641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7F31B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0,277</w:t>
            </w:r>
          </w:p>
        </w:tc>
        <w:tc>
          <w:tcPr>
            <w:tcW w:w="483" w:type="pct"/>
            <w:tcBorders>
              <w:top w:val="single" w:sz="4" w:space="0" w:color="auto"/>
              <w:left w:val="nil"/>
              <w:bottom w:val="single" w:sz="4" w:space="0" w:color="auto"/>
              <w:right w:val="single" w:sz="4" w:space="0" w:color="auto"/>
            </w:tcBorders>
            <w:shd w:val="clear" w:color="auto" w:fill="auto"/>
            <w:vAlign w:val="center"/>
          </w:tcPr>
          <w:p w14:paraId="64615A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0,277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CF25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-0,364</w:t>
            </w:r>
          </w:p>
        </w:tc>
      </w:tr>
      <w:tr w:rsidR="002744AC" w:rsidRPr="006A3BA1" w14:paraId="733CEBD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5C94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BDA5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0,800</w:t>
            </w:r>
          </w:p>
        </w:tc>
        <w:tc>
          <w:tcPr>
            <w:tcW w:w="670" w:type="pct"/>
            <w:tcBorders>
              <w:top w:val="single" w:sz="4" w:space="0" w:color="auto"/>
              <w:left w:val="nil"/>
              <w:bottom w:val="single" w:sz="4" w:space="0" w:color="auto"/>
              <w:right w:val="single" w:sz="4" w:space="0" w:color="auto"/>
            </w:tcBorders>
            <w:vAlign w:val="center"/>
          </w:tcPr>
          <w:p w14:paraId="2982D2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AE1B2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F941B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FDD2E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770218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304A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 xml:space="preserve"> Реконструкция СПЗ Колонийского мастерского участка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E9E88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52E3552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64758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A217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-0,092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FDB9F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76FAAD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3C370B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Новая, ПС 110/35/6 кВ Восточная, ПС 110 кВ Кировская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C8F9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7,477</w:t>
            </w:r>
          </w:p>
        </w:tc>
        <w:tc>
          <w:tcPr>
            <w:tcW w:w="670" w:type="pct"/>
            <w:tcBorders>
              <w:top w:val="single" w:sz="4" w:space="0" w:color="auto"/>
              <w:left w:val="nil"/>
              <w:bottom w:val="single" w:sz="4" w:space="0" w:color="auto"/>
              <w:right w:val="single" w:sz="4" w:space="0" w:color="auto"/>
            </w:tcBorders>
            <w:vAlign w:val="center"/>
          </w:tcPr>
          <w:p w14:paraId="58071A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6,540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9FC5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10,344</w:t>
            </w:r>
          </w:p>
        </w:tc>
        <w:tc>
          <w:tcPr>
            <w:tcW w:w="483" w:type="pct"/>
            <w:tcBorders>
              <w:top w:val="single" w:sz="4" w:space="0" w:color="auto"/>
              <w:left w:val="nil"/>
              <w:bottom w:val="single" w:sz="4" w:space="0" w:color="auto"/>
              <w:right w:val="single" w:sz="4" w:space="0" w:color="auto"/>
            </w:tcBorders>
            <w:shd w:val="clear" w:color="auto" w:fill="auto"/>
            <w:vAlign w:val="center"/>
          </w:tcPr>
          <w:p w14:paraId="4370E7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D685A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3,804</w:t>
            </w:r>
          </w:p>
        </w:tc>
      </w:tr>
      <w:tr w:rsidR="002744AC" w:rsidRPr="006A3BA1" w14:paraId="15D3157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FA8B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110/35/10 кВ Крутинская, ПС 110/35/10 кВ Нижнеомская, ПС 110/35/10 кВ Оконешниково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CA1F9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C2B71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0,043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BD50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0,053</w:t>
            </w:r>
          </w:p>
        </w:tc>
        <w:tc>
          <w:tcPr>
            <w:tcW w:w="483" w:type="pct"/>
            <w:tcBorders>
              <w:top w:val="single" w:sz="4" w:space="0" w:color="auto"/>
              <w:left w:val="nil"/>
              <w:bottom w:val="single" w:sz="4" w:space="0" w:color="auto"/>
              <w:right w:val="single" w:sz="4" w:space="0" w:color="auto"/>
            </w:tcBorders>
            <w:shd w:val="clear" w:color="auto" w:fill="auto"/>
            <w:vAlign w:val="center"/>
          </w:tcPr>
          <w:p w14:paraId="3EBEB2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0,053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D977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0,010</w:t>
            </w:r>
          </w:p>
        </w:tc>
      </w:tr>
      <w:tr w:rsidR="002744AC" w:rsidRPr="006A3BA1" w14:paraId="112B844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EAD8C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8B62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3,489</w:t>
            </w:r>
          </w:p>
        </w:tc>
        <w:tc>
          <w:tcPr>
            <w:tcW w:w="670" w:type="pct"/>
            <w:tcBorders>
              <w:top w:val="single" w:sz="4" w:space="0" w:color="auto"/>
              <w:left w:val="nil"/>
              <w:bottom w:val="single" w:sz="4" w:space="0" w:color="auto"/>
              <w:right w:val="single" w:sz="4" w:space="0" w:color="auto"/>
            </w:tcBorders>
            <w:vAlign w:val="center"/>
          </w:tcPr>
          <w:p w14:paraId="1F3F33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2,392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9719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2,353</w:t>
            </w:r>
          </w:p>
        </w:tc>
        <w:tc>
          <w:tcPr>
            <w:tcW w:w="483" w:type="pct"/>
            <w:tcBorders>
              <w:top w:val="single" w:sz="4" w:space="0" w:color="auto"/>
              <w:left w:val="nil"/>
              <w:bottom w:val="single" w:sz="4" w:space="0" w:color="auto"/>
              <w:right w:val="single" w:sz="4" w:space="0" w:color="auto"/>
            </w:tcBorders>
            <w:shd w:val="clear" w:color="auto" w:fill="auto"/>
            <w:vAlign w:val="center"/>
          </w:tcPr>
          <w:p w14:paraId="7DAC97F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-1,136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14E3A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-0,039</w:t>
            </w:r>
          </w:p>
        </w:tc>
      </w:tr>
      <w:tr w:rsidR="002744AC" w:rsidRPr="006A3BA1" w14:paraId="012E2FB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D7DAF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Горьковская, ПС 110 кВ Дубровская, ПС 110 кВ Саргатская, ПС 110 кВ Тара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9B115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4,985</w:t>
            </w:r>
          </w:p>
        </w:tc>
        <w:tc>
          <w:tcPr>
            <w:tcW w:w="670" w:type="pct"/>
            <w:tcBorders>
              <w:top w:val="single" w:sz="4" w:space="0" w:color="auto"/>
              <w:left w:val="nil"/>
              <w:bottom w:val="single" w:sz="4" w:space="0" w:color="auto"/>
              <w:right w:val="single" w:sz="4" w:space="0" w:color="auto"/>
            </w:tcBorders>
            <w:vAlign w:val="center"/>
          </w:tcPr>
          <w:p w14:paraId="498E29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2,391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C865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3,085</w:t>
            </w:r>
          </w:p>
        </w:tc>
        <w:tc>
          <w:tcPr>
            <w:tcW w:w="483" w:type="pct"/>
            <w:tcBorders>
              <w:top w:val="single" w:sz="4" w:space="0" w:color="auto"/>
              <w:left w:val="nil"/>
              <w:bottom w:val="single" w:sz="4" w:space="0" w:color="auto"/>
              <w:right w:val="single" w:sz="4" w:space="0" w:color="auto"/>
            </w:tcBorders>
            <w:shd w:val="clear" w:color="auto" w:fill="auto"/>
            <w:vAlign w:val="center"/>
          </w:tcPr>
          <w:p w14:paraId="3BDE70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-1,899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F9564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0,694</w:t>
            </w:r>
          </w:p>
        </w:tc>
      </w:tr>
      <w:tr w:rsidR="002744AC" w:rsidRPr="006A3BA1" w14:paraId="168102B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3E818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оборудования для GSM мониторинга ПС</w:t>
            </w:r>
            <w:r w:rsidR="00B50D41">
              <w:rPr>
                <w:rFonts w:ascii="Myriad Pro" w:hAnsi="Myriad Pro"/>
                <w:sz w:val="20"/>
                <w:szCs w:val="20"/>
              </w:rPr>
              <w:t xml:space="preserve"> </w:t>
            </w:r>
            <w:r w:rsidRPr="006A3BA1">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F45A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4A6C5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1,499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82B11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1,498</w:t>
            </w:r>
          </w:p>
        </w:tc>
        <w:tc>
          <w:tcPr>
            <w:tcW w:w="483" w:type="pct"/>
            <w:tcBorders>
              <w:top w:val="single" w:sz="4" w:space="0" w:color="auto"/>
              <w:left w:val="nil"/>
              <w:bottom w:val="single" w:sz="4" w:space="0" w:color="auto"/>
              <w:right w:val="single" w:sz="4" w:space="0" w:color="auto"/>
            </w:tcBorders>
            <w:shd w:val="clear" w:color="auto" w:fill="auto"/>
            <w:vAlign w:val="center"/>
          </w:tcPr>
          <w:p w14:paraId="0745C2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1,498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A3FA3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6268B8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E51AF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центра обработки данных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C2A72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C929D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2,911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B0B1F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2,864</w:t>
            </w:r>
          </w:p>
        </w:tc>
        <w:tc>
          <w:tcPr>
            <w:tcW w:w="483" w:type="pct"/>
            <w:tcBorders>
              <w:top w:val="single" w:sz="4" w:space="0" w:color="auto"/>
              <w:left w:val="nil"/>
              <w:bottom w:val="single" w:sz="4" w:space="0" w:color="auto"/>
              <w:right w:val="single" w:sz="4" w:space="0" w:color="auto"/>
            </w:tcBorders>
            <w:shd w:val="clear" w:color="auto" w:fill="auto"/>
            <w:vAlign w:val="center"/>
          </w:tcPr>
          <w:p w14:paraId="78A7CCE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6CD6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-0,047</w:t>
            </w:r>
          </w:p>
        </w:tc>
      </w:tr>
      <w:tr w:rsidR="002744AC" w:rsidRPr="006A3BA1" w14:paraId="1E0B63B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66E82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Серверное оборудование для модернизации центра обработки данных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A432A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2,493</w:t>
            </w:r>
          </w:p>
        </w:tc>
        <w:tc>
          <w:tcPr>
            <w:tcW w:w="670" w:type="pct"/>
            <w:tcBorders>
              <w:top w:val="single" w:sz="4" w:space="0" w:color="auto"/>
              <w:left w:val="nil"/>
              <w:bottom w:val="single" w:sz="4" w:space="0" w:color="auto"/>
              <w:right w:val="single" w:sz="4" w:space="0" w:color="auto"/>
            </w:tcBorders>
            <w:vAlign w:val="center"/>
          </w:tcPr>
          <w:p w14:paraId="0E37E51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5D8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D545F8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-2,493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8E0AA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C359CD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5FCBD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sz w:val="20"/>
                <w:szCs w:val="20"/>
              </w:rPr>
              <w:t xml:space="preserve"> </w:t>
            </w:r>
            <w:r w:rsidRPr="006A3BA1">
              <w:rPr>
                <w:rFonts w:ascii="Myriad Pro" w:hAnsi="Myriad Pro"/>
                <w:sz w:val="20"/>
                <w:szCs w:val="20"/>
              </w:rPr>
              <w:t xml:space="preserve">на ПС Московка; опора №31 ВЛ 110 кВ С63 на ПС Западная - опора №29 ВЛ 110 кВ С53 на ПС Весенняя; ПС Бройлерная -опора №154 ВЛ 110 кВ С13; ПС Тюкалинская -Тюкалинский РЭС; ПС </w:t>
            </w:r>
            <w:r w:rsidRPr="006A3BA1">
              <w:rPr>
                <w:rFonts w:ascii="Myriad Pro" w:hAnsi="Myriad Pro"/>
                <w:sz w:val="20"/>
                <w:szCs w:val="20"/>
              </w:rPr>
              <w:lastRenderedPageBreak/>
              <w:t>Птицефабрика - опора №43 ВЛ 110 кВ С6; ПС Птицефабрика -опора №1 ВЛ 110 кВ С17;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 ПС Новомарьяновская-ПС Лузино»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BED21D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11,728</w:t>
            </w:r>
          </w:p>
        </w:tc>
        <w:tc>
          <w:tcPr>
            <w:tcW w:w="670" w:type="pct"/>
            <w:tcBorders>
              <w:top w:val="single" w:sz="4" w:space="0" w:color="auto"/>
              <w:left w:val="nil"/>
              <w:bottom w:val="single" w:sz="4" w:space="0" w:color="auto"/>
              <w:right w:val="single" w:sz="4" w:space="0" w:color="auto"/>
            </w:tcBorders>
            <w:vAlign w:val="center"/>
          </w:tcPr>
          <w:p w14:paraId="1339177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11,333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045231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12,204</w:t>
            </w:r>
          </w:p>
        </w:tc>
        <w:tc>
          <w:tcPr>
            <w:tcW w:w="483" w:type="pct"/>
            <w:tcBorders>
              <w:top w:val="single" w:sz="4" w:space="0" w:color="auto"/>
              <w:left w:val="nil"/>
              <w:bottom w:val="single" w:sz="4" w:space="0" w:color="auto"/>
              <w:right w:val="single" w:sz="4" w:space="0" w:color="auto"/>
            </w:tcBorders>
            <w:shd w:val="clear" w:color="auto" w:fill="auto"/>
            <w:vAlign w:val="center"/>
          </w:tcPr>
          <w:p w14:paraId="475F14E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0,477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5B282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0,872</w:t>
            </w:r>
          </w:p>
        </w:tc>
      </w:tr>
      <w:tr w:rsidR="002744AC" w:rsidRPr="006A3BA1" w14:paraId="348206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FCE16C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Покупка оборудования связи и телемеханики для установки на ПС Азовского РЭС, Большереченского РЭС, Большеуковского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4CBF1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B4C87C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2030C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1,147</w:t>
            </w:r>
          </w:p>
        </w:tc>
        <w:tc>
          <w:tcPr>
            <w:tcW w:w="483" w:type="pct"/>
            <w:tcBorders>
              <w:top w:val="single" w:sz="4" w:space="0" w:color="auto"/>
              <w:left w:val="nil"/>
              <w:bottom w:val="single" w:sz="4" w:space="0" w:color="auto"/>
              <w:right w:val="single" w:sz="4" w:space="0" w:color="auto"/>
            </w:tcBorders>
            <w:shd w:val="clear" w:color="auto" w:fill="auto"/>
            <w:vAlign w:val="center"/>
          </w:tcPr>
          <w:p w14:paraId="0A14D71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C8D51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0,001</w:t>
            </w:r>
          </w:p>
        </w:tc>
      </w:tr>
      <w:tr w:rsidR="002744AC" w:rsidRPr="006A3BA1" w14:paraId="55E16FA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B33C1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- 58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B809A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FA20E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706DC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D42C9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631F7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-3,489</w:t>
            </w:r>
          </w:p>
        </w:tc>
      </w:tr>
      <w:tr w:rsidR="002744AC" w:rsidRPr="006A3BA1" w14:paraId="2CF9D16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484E6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98DB8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1,945</w:t>
            </w:r>
          </w:p>
        </w:tc>
        <w:tc>
          <w:tcPr>
            <w:tcW w:w="670" w:type="pct"/>
            <w:tcBorders>
              <w:top w:val="single" w:sz="4" w:space="0" w:color="auto"/>
              <w:left w:val="nil"/>
              <w:bottom w:val="single" w:sz="4" w:space="0" w:color="auto"/>
              <w:right w:val="single" w:sz="4" w:space="0" w:color="auto"/>
            </w:tcBorders>
            <w:vAlign w:val="center"/>
          </w:tcPr>
          <w:p w14:paraId="0CF42A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1,936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E050C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2CCA9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-1,945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09DB37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-1,936</w:t>
            </w:r>
          </w:p>
        </w:tc>
      </w:tr>
      <w:tr w:rsidR="002744AC" w:rsidRPr="006A3BA1" w14:paraId="74CF199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6E2AC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Создание системы видеонаблюдения баз ПО ВЭС ЗЭС СЭС Омского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11060B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5AAF1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DFC97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6,681</w:t>
            </w:r>
          </w:p>
        </w:tc>
        <w:tc>
          <w:tcPr>
            <w:tcW w:w="483" w:type="pct"/>
            <w:tcBorders>
              <w:top w:val="single" w:sz="4" w:space="0" w:color="auto"/>
              <w:left w:val="nil"/>
              <w:bottom w:val="single" w:sz="4" w:space="0" w:color="auto"/>
              <w:right w:val="single" w:sz="4" w:space="0" w:color="auto"/>
            </w:tcBorders>
            <w:shd w:val="clear" w:color="auto" w:fill="auto"/>
            <w:vAlign w:val="center"/>
          </w:tcPr>
          <w:p w14:paraId="4E42153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6,681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34989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2,693</w:t>
            </w:r>
          </w:p>
        </w:tc>
      </w:tr>
      <w:tr w:rsidR="002744AC" w:rsidRPr="006A3BA1" w14:paraId="5CC8EBB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814D6C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r w:rsidR="00B50D41">
              <w:rPr>
                <w:rFonts w:ascii="Myriad Pro" w:hAnsi="Myriad Pro"/>
                <w:sz w:val="20"/>
                <w:szCs w:val="20"/>
              </w:rPr>
              <w:t xml:space="preserve"> </w:t>
            </w:r>
            <w:r w:rsidRPr="006A3BA1">
              <w:rPr>
                <w:rFonts w:ascii="Myriad Pro" w:hAnsi="Myriad Pro"/>
                <w:sz w:val="20"/>
                <w:szCs w:val="20"/>
              </w:rPr>
              <w:t>«Октябрьская», «Барановская», «Куйбышевская», «Амурская», «Омская Нефть», «Фрунзенская», «Энтузиастов».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8030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17,045</w:t>
            </w:r>
          </w:p>
        </w:tc>
        <w:tc>
          <w:tcPr>
            <w:tcW w:w="670" w:type="pct"/>
            <w:tcBorders>
              <w:top w:val="single" w:sz="4" w:space="0" w:color="auto"/>
              <w:left w:val="nil"/>
              <w:bottom w:val="single" w:sz="4" w:space="0" w:color="auto"/>
              <w:right w:val="single" w:sz="4" w:space="0" w:color="auto"/>
            </w:tcBorders>
            <w:vAlign w:val="center"/>
          </w:tcPr>
          <w:p w14:paraId="6AD4CF5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2,539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1234F8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0,501</w:t>
            </w:r>
          </w:p>
        </w:tc>
        <w:tc>
          <w:tcPr>
            <w:tcW w:w="483" w:type="pct"/>
            <w:tcBorders>
              <w:top w:val="single" w:sz="4" w:space="0" w:color="auto"/>
              <w:left w:val="nil"/>
              <w:bottom w:val="single" w:sz="4" w:space="0" w:color="auto"/>
              <w:right w:val="single" w:sz="4" w:space="0" w:color="auto"/>
            </w:tcBorders>
            <w:shd w:val="clear" w:color="auto" w:fill="auto"/>
            <w:vAlign w:val="center"/>
          </w:tcPr>
          <w:p w14:paraId="42AF42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-16,544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9B66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-2,037</w:t>
            </w:r>
          </w:p>
        </w:tc>
      </w:tr>
      <w:tr w:rsidR="002744AC" w:rsidRPr="006A3BA1" w14:paraId="2316CA2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06AB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 пожарной сигнализации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6A3BA1">
              <w:rPr>
                <w:rFonts w:ascii="Myriad Pro" w:hAnsi="Myriad Pro"/>
                <w:sz w:val="20"/>
                <w:szCs w:val="20"/>
              </w:rPr>
              <w:t>2016г.: здания и сооружения</w:t>
            </w:r>
            <w:r w:rsidR="00B50D41">
              <w:rPr>
                <w:rFonts w:ascii="Myriad Pro" w:hAnsi="Myriad Pro"/>
                <w:sz w:val="20"/>
                <w:szCs w:val="20"/>
              </w:rPr>
              <w:t xml:space="preserve"> </w:t>
            </w:r>
            <w:r w:rsidRPr="006A3BA1">
              <w:rPr>
                <w:rFonts w:ascii="Myriad Pro" w:hAnsi="Myriad Pro"/>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6A3BA1">
              <w:rPr>
                <w:rFonts w:ascii="Myriad Pro" w:hAnsi="Myriad Pro"/>
                <w:sz w:val="20"/>
                <w:szCs w:val="20"/>
              </w:rPr>
              <w:t>2017: здания и сооружения</w:t>
            </w:r>
            <w:r w:rsidR="00B50D41">
              <w:rPr>
                <w:rFonts w:ascii="Myriad Pro" w:hAnsi="Myriad Pro"/>
                <w:sz w:val="20"/>
                <w:szCs w:val="20"/>
              </w:rPr>
              <w:t xml:space="preserve"> </w:t>
            </w:r>
            <w:r w:rsidRPr="006A3BA1">
              <w:rPr>
                <w:rFonts w:ascii="Myriad Pro" w:hAnsi="Myriad Pro"/>
                <w:sz w:val="20"/>
                <w:szCs w:val="20"/>
              </w:rPr>
              <w:t>Азовский ннр, Тюкалинский район.</w:t>
            </w:r>
            <w:r w:rsidR="00B50D41">
              <w:rPr>
                <w:rFonts w:ascii="Myriad Pro" w:hAnsi="Myriad Pro"/>
                <w:sz w:val="20"/>
                <w:szCs w:val="20"/>
              </w:rPr>
              <w:t xml:space="preserve"> </w:t>
            </w:r>
            <w:r w:rsidRPr="006A3BA1">
              <w:rPr>
                <w:rFonts w:ascii="Myriad Pro" w:hAnsi="Myriad Pro"/>
                <w:sz w:val="20"/>
                <w:szCs w:val="20"/>
              </w:rPr>
              <w:t>2018г.: здания и сооружения</w:t>
            </w:r>
            <w:r w:rsidR="00B50D41">
              <w:rPr>
                <w:rFonts w:ascii="Myriad Pro" w:hAnsi="Myriad Pro"/>
                <w:sz w:val="20"/>
                <w:szCs w:val="20"/>
              </w:rPr>
              <w:t xml:space="preserve"> </w:t>
            </w:r>
            <w:r w:rsidRPr="006A3BA1">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6A3BA1">
              <w:rPr>
                <w:rFonts w:ascii="Myriad Pro" w:hAnsi="Myriad Pro"/>
                <w:sz w:val="20"/>
                <w:szCs w:val="20"/>
              </w:rPr>
              <w:t xml:space="preserve">2019г.: здания и </w:t>
            </w:r>
            <w:r w:rsidRPr="006A3BA1">
              <w:rPr>
                <w:rFonts w:ascii="Myriad Pro" w:hAnsi="Myriad Pro"/>
                <w:sz w:val="20"/>
                <w:szCs w:val="20"/>
              </w:rPr>
              <w:lastRenderedPageBreak/>
              <w:t>сооружения Русско-Полянский район, Большереченский район.</w:t>
            </w:r>
            <w:r w:rsidR="00B50D41">
              <w:rPr>
                <w:rFonts w:ascii="Myriad Pro" w:hAnsi="Myriad Pro"/>
                <w:sz w:val="20"/>
                <w:szCs w:val="20"/>
              </w:rPr>
              <w:t xml:space="preserve"> </w:t>
            </w:r>
            <w:r w:rsidRPr="006A3BA1">
              <w:rPr>
                <w:rFonts w:ascii="Myriad Pro" w:hAnsi="Myriad Pro"/>
                <w:sz w:val="20"/>
                <w:szCs w:val="20"/>
              </w:rPr>
              <w:t>2020г.:</w:t>
            </w:r>
            <w:r w:rsidR="00B50D41">
              <w:rPr>
                <w:rFonts w:ascii="Myriad Pro" w:hAnsi="Myriad Pro"/>
                <w:sz w:val="20"/>
                <w:szCs w:val="20"/>
              </w:rPr>
              <w:t xml:space="preserve"> </w:t>
            </w:r>
            <w:r w:rsidRPr="006A3BA1">
              <w:rPr>
                <w:rFonts w:ascii="Myriad Pro" w:hAnsi="Myriad Pro"/>
                <w:sz w:val="20"/>
                <w:szCs w:val="20"/>
              </w:rPr>
              <w:t>здания и сооружения Горьковский район, Таврический район)</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E8BBE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0,985</w:t>
            </w:r>
          </w:p>
        </w:tc>
        <w:tc>
          <w:tcPr>
            <w:tcW w:w="670" w:type="pct"/>
            <w:tcBorders>
              <w:top w:val="single" w:sz="4" w:space="0" w:color="auto"/>
              <w:left w:val="nil"/>
              <w:bottom w:val="single" w:sz="4" w:space="0" w:color="auto"/>
              <w:right w:val="single" w:sz="4" w:space="0" w:color="auto"/>
            </w:tcBorders>
            <w:vAlign w:val="center"/>
          </w:tcPr>
          <w:p w14:paraId="687D01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E9C61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0,905</w:t>
            </w:r>
          </w:p>
        </w:tc>
        <w:tc>
          <w:tcPr>
            <w:tcW w:w="483" w:type="pct"/>
            <w:tcBorders>
              <w:top w:val="single" w:sz="4" w:space="0" w:color="auto"/>
              <w:left w:val="nil"/>
              <w:bottom w:val="single" w:sz="4" w:space="0" w:color="auto"/>
              <w:right w:val="single" w:sz="4" w:space="0" w:color="auto"/>
            </w:tcBorders>
            <w:shd w:val="clear" w:color="auto" w:fill="auto"/>
            <w:vAlign w:val="center"/>
          </w:tcPr>
          <w:p w14:paraId="705FBD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FC5A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0,418</w:t>
            </w:r>
          </w:p>
        </w:tc>
      </w:tr>
      <w:tr w:rsidR="002744AC" w:rsidRPr="006A3BA1" w14:paraId="35C2BA2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C5563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D333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125,190</w:t>
            </w:r>
          </w:p>
        </w:tc>
        <w:tc>
          <w:tcPr>
            <w:tcW w:w="670" w:type="pct"/>
            <w:tcBorders>
              <w:top w:val="single" w:sz="4" w:space="0" w:color="auto"/>
              <w:left w:val="nil"/>
              <w:bottom w:val="single" w:sz="4" w:space="0" w:color="auto"/>
              <w:right w:val="single" w:sz="4" w:space="0" w:color="auto"/>
            </w:tcBorders>
            <w:vAlign w:val="center"/>
          </w:tcPr>
          <w:p w14:paraId="6B60CC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78,067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84C1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75,395</w:t>
            </w:r>
          </w:p>
        </w:tc>
        <w:tc>
          <w:tcPr>
            <w:tcW w:w="483" w:type="pct"/>
            <w:tcBorders>
              <w:top w:val="single" w:sz="4" w:space="0" w:color="auto"/>
              <w:left w:val="nil"/>
              <w:bottom w:val="single" w:sz="4" w:space="0" w:color="auto"/>
              <w:right w:val="single" w:sz="4" w:space="0" w:color="auto"/>
            </w:tcBorders>
            <w:shd w:val="clear" w:color="auto" w:fill="auto"/>
            <w:vAlign w:val="center"/>
          </w:tcPr>
          <w:p w14:paraId="2F0889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-49,795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596D05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-2,672</w:t>
            </w:r>
          </w:p>
        </w:tc>
      </w:tr>
      <w:tr w:rsidR="002744AC" w:rsidRPr="006A3BA1" w14:paraId="6DA12D6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A6C0E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Инвестиционные проекты, предусмотренные схемой и программой развития субъекта Российской Федерации,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E642F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125,190</w:t>
            </w:r>
          </w:p>
        </w:tc>
        <w:tc>
          <w:tcPr>
            <w:tcW w:w="670" w:type="pct"/>
            <w:tcBorders>
              <w:top w:val="single" w:sz="4" w:space="0" w:color="auto"/>
              <w:left w:val="nil"/>
              <w:bottom w:val="single" w:sz="4" w:space="0" w:color="auto"/>
              <w:right w:val="single" w:sz="4" w:space="0" w:color="auto"/>
            </w:tcBorders>
            <w:vAlign w:val="center"/>
          </w:tcPr>
          <w:p w14:paraId="147F9B2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78,067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E708D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75,395</w:t>
            </w:r>
          </w:p>
        </w:tc>
        <w:tc>
          <w:tcPr>
            <w:tcW w:w="483" w:type="pct"/>
            <w:tcBorders>
              <w:top w:val="single" w:sz="4" w:space="0" w:color="auto"/>
              <w:left w:val="nil"/>
              <w:bottom w:val="single" w:sz="4" w:space="0" w:color="auto"/>
              <w:right w:val="single" w:sz="4" w:space="0" w:color="auto"/>
            </w:tcBorders>
            <w:shd w:val="clear" w:color="auto" w:fill="auto"/>
            <w:vAlign w:val="center"/>
          </w:tcPr>
          <w:p w14:paraId="3EF9C8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-49,795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F8EA01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-2,672</w:t>
            </w:r>
          </w:p>
        </w:tc>
      </w:tr>
      <w:tr w:rsidR="002744AC" w:rsidRPr="006A3BA1" w14:paraId="6BCDCF1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B58DE4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ПС 110/10 кВ "Северо-Западная" . (замена 2х25 на 2х40МВА)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552E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18,567</w:t>
            </w:r>
          </w:p>
        </w:tc>
        <w:tc>
          <w:tcPr>
            <w:tcW w:w="670" w:type="pct"/>
            <w:tcBorders>
              <w:top w:val="single" w:sz="4" w:space="0" w:color="auto"/>
              <w:left w:val="nil"/>
              <w:bottom w:val="single" w:sz="4" w:space="0" w:color="auto"/>
              <w:right w:val="single" w:sz="4" w:space="0" w:color="auto"/>
            </w:tcBorders>
            <w:vAlign w:val="center"/>
          </w:tcPr>
          <w:p w14:paraId="0DDB43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3,921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FB4D8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8,032</w:t>
            </w:r>
          </w:p>
        </w:tc>
        <w:tc>
          <w:tcPr>
            <w:tcW w:w="483" w:type="pct"/>
            <w:tcBorders>
              <w:top w:val="single" w:sz="4" w:space="0" w:color="auto"/>
              <w:left w:val="nil"/>
              <w:bottom w:val="single" w:sz="4" w:space="0" w:color="auto"/>
              <w:right w:val="single" w:sz="4" w:space="0" w:color="auto"/>
            </w:tcBorders>
            <w:shd w:val="clear" w:color="auto" w:fill="auto"/>
            <w:vAlign w:val="center"/>
          </w:tcPr>
          <w:p w14:paraId="47D12F3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-10,535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F0CDED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4,111</w:t>
            </w:r>
          </w:p>
        </w:tc>
      </w:tr>
      <w:tr w:rsidR="002744AC" w:rsidRPr="006A3BA1" w14:paraId="51844E8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18EC8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A3BA1">
              <w:rPr>
                <w:rFonts w:ascii="Myriad Pro" w:hAnsi="Myriad Pro"/>
                <w:sz w:val="20"/>
                <w:szCs w:val="20"/>
              </w:rPr>
              <w:t xml:space="preserve">на 2х25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DB3742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1,932</w:t>
            </w:r>
          </w:p>
        </w:tc>
        <w:tc>
          <w:tcPr>
            <w:tcW w:w="670" w:type="pct"/>
            <w:tcBorders>
              <w:top w:val="single" w:sz="4" w:space="0" w:color="auto"/>
              <w:left w:val="nil"/>
              <w:bottom w:val="single" w:sz="4" w:space="0" w:color="auto"/>
              <w:right w:val="single" w:sz="4" w:space="0" w:color="auto"/>
            </w:tcBorders>
            <w:vAlign w:val="center"/>
          </w:tcPr>
          <w:p w14:paraId="187C91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DF438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1,857</w:t>
            </w:r>
          </w:p>
        </w:tc>
        <w:tc>
          <w:tcPr>
            <w:tcW w:w="483" w:type="pct"/>
            <w:tcBorders>
              <w:top w:val="single" w:sz="4" w:space="0" w:color="auto"/>
              <w:left w:val="nil"/>
              <w:bottom w:val="single" w:sz="4" w:space="0" w:color="auto"/>
              <w:right w:val="single" w:sz="4" w:space="0" w:color="auto"/>
            </w:tcBorders>
            <w:shd w:val="clear" w:color="auto" w:fill="auto"/>
            <w:vAlign w:val="center"/>
          </w:tcPr>
          <w:p w14:paraId="1D21CA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-0,075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5239E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0,922</w:t>
            </w:r>
          </w:p>
        </w:tc>
      </w:tr>
      <w:tr w:rsidR="002744AC" w:rsidRPr="006A3BA1" w14:paraId="5FC22F6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BC645D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A3BA1">
              <w:rPr>
                <w:rFonts w:ascii="Myriad Pro" w:hAnsi="Myriad Pro"/>
                <w:sz w:val="20"/>
                <w:szCs w:val="20"/>
              </w:rPr>
              <w:t xml:space="preserve">на 2х40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7177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670" w:type="pct"/>
            <w:tcBorders>
              <w:top w:val="single" w:sz="4" w:space="0" w:color="auto"/>
              <w:left w:val="nil"/>
              <w:bottom w:val="single" w:sz="4" w:space="0" w:color="auto"/>
              <w:right w:val="single" w:sz="4" w:space="0" w:color="auto"/>
            </w:tcBorders>
            <w:vAlign w:val="center"/>
          </w:tcPr>
          <w:p w14:paraId="7C10F6D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1DA528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1F9BBB9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1,615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774C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1,142</w:t>
            </w:r>
          </w:p>
        </w:tc>
      </w:tr>
      <w:tr w:rsidR="002744AC" w:rsidRPr="006A3BA1" w14:paraId="3711E0B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7A211A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 кВ "Сосновская" с установкой секционного выключателя 110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8C488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0,702</w:t>
            </w:r>
          </w:p>
        </w:tc>
        <w:tc>
          <w:tcPr>
            <w:tcW w:w="670" w:type="pct"/>
            <w:tcBorders>
              <w:top w:val="single" w:sz="4" w:space="0" w:color="auto"/>
              <w:left w:val="nil"/>
              <w:bottom w:val="single" w:sz="4" w:space="0" w:color="auto"/>
              <w:right w:val="single" w:sz="4" w:space="0" w:color="auto"/>
            </w:tcBorders>
            <w:vAlign w:val="center"/>
          </w:tcPr>
          <w:p w14:paraId="23C81F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F8013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1,668</w:t>
            </w:r>
          </w:p>
        </w:tc>
        <w:tc>
          <w:tcPr>
            <w:tcW w:w="483" w:type="pct"/>
            <w:tcBorders>
              <w:top w:val="single" w:sz="4" w:space="0" w:color="auto"/>
              <w:left w:val="nil"/>
              <w:bottom w:val="single" w:sz="4" w:space="0" w:color="auto"/>
              <w:right w:val="single" w:sz="4" w:space="0" w:color="auto"/>
            </w:tcBorders>
            <w:shd w:val="clear" w:color="auto" w:fill="auto"/>
            <w:vAlign w:val="center"/>
          </w:tcPr>
          <w:p w14:paraId="7F83EE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0,966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37192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0,966</w:t>
            </w:r>
          </w:p>
        </w:tc>
      </w:tr>
      <w:tr w:rsidR="002744AC" w:rsidRPr="006A3BA1" w14:paraId="30847B9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3E653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1F185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33,348</w:t>
            </w:r>
          </w:p>
        </w:tc>
        <w:tc>
          <w:tcPr>
            <w:tcW w:w="670" w:type="pct"/>
            <w:tcBorders>
              <w:top w:val="single" w:sz="4" w:space="0" w:color="auto"/>
              <w:left w:val="nil"/>
              <w:bottom w:val="single" w:sz="4" w:space="0" w:color="auto"/>
              <w:right w:val="single" w:sz="4" w:space="0" w:color="auto"/>
            </w:tcBorders>
            <w:vAlign w:val="center"/>
          </w:tcPr>
          <w:p w14:paraId="21F69C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3,530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CCE5B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1,618</w:t>
            </w:r>
          </w:p>
        </w:tc>
        <w:tc>
          <w:tcPr>
            <w:tcW w:w="483" w:type="pct"/>
            <w:tcBorders>
              <w:top w:val="single" w:sz="4" w:space="0" w:color="auto"/>
              <w:left w:val="nil"/>
              <w:bottom w:val="single" w:sz="4" w:space="0" w:color="auto"/>
              <w:right w:val="single" w:sz="4" w:space="0" w:color="auto"/>
            </w:tcBorders>
            <w:shd w:val="clear" w:color="auto" w:fill="auto"/>
            <w:vAlign w:val="center"/>
          </w:tcPr>
          <w:p w14:paraId="638B76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-31,730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85D5B4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-1,912</w:t>
            </w:r>
          </w:p>
        </w:tc>
      </w:tr>
      <w:tr w:rsidR="002744AC" w:rsidRPr="006A3BA1" w14:paraId="3A65D09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585B8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Барановская с заменой ОД КЗ 110 кВ 1Т, 2Т на элегазовые выключатели, замена силового трансформатора 25 на 40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F4A7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18,942</w:t>
            </w:r>
          </w:p>
        </w:tc>
        <w:tc>
          <w:tcPr>
            <w:tcW w:w="670" w:type="pct"/>
            <w:tcBorders>
              <w:top w:val="single" w:sz="4" w:space="0" w:color="auto"/>
              <w:left w:val="nil"/>
              <w:bottom w:val="single" w:sz="4" w:space="0" w:color="auto"/>
              <w:right w:val="single" w:sz="4" w:space="0" w:color="auto"/>
            </w:tcBorders>
            <w:vAlign w:val="center"/>
          </w:tcPr>
          <w:p w14:paraId="25C6A1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36,294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02A28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36,750</w:t>
            </w:r>
          </w:p>
        </w:tc>
        <w:tc>
          <w:tcPr>
            <w:tcW w:w="483" w:type="pct"/>
            <w:tcBorders>
              <w:top w:val="single" w:sz="4" w:space="0" w:color="auto"/>
              <w:left w:val="nil"/>
              <w:bottom w:val="single" w:sz="4" w:space="0" w:color="auto"/>
              <w:right w:val="single" w:sz="4" w:space="0" w:color="auto"/>
            </w:tcBorders>
            <w:shd w:val="clear" w:color="auto" w:fill="auto"/>
            <w:vAlign w:val="center"/>
          </w:tcPr>
          <w:p w14:paraId="7C6793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17,808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C9710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0,456</w:t>
            </w:r>
          </w:p>
        </w:tc>
      </w:tr>
      <w:tr w:rsidR="002744AC" w:rsidRPr="006A3BA1" w14:paraId="537F473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F013F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Тара с установкой УШР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E72B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882205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8,907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31FD42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10,658</w:t>
            </w:r>
          </w:p>
        </w:tc>
        <w:tc>
          <w:tcPr>
            <w:tcW w:w="483" w:type="pct"/>
            <w:tcBorders>
              <w:top w:val="single" w:sz="4" w:space="0" w:color="auto"/>
              <w:left w:val="nil"/>
              <w:bottom w:val="single" w:sz="4" w:space="0" w:color="auto"/>
              <w:right w:val="single" w:sz="4" w:space="0" w:color="auto"/>
            </w:tcBorders>
            <w:shd w:val="clear" w:color="auto" w:fill="auto"/>
            <w:vAlign w:val="center"/>
          </w:tcPr>
          <w:p w14:paraId="371A52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10,658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7E767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1,752</w:t>
            </w:r>
          </w:p>
        </w:tc>
      </w:tr>
      <w:tr w:rsidR="002744AC" w:rsidRPr="006A3BA1" w14:paraId="430ADE3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4DB8D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6A3BA1">
              <w:rPr>
                <w:rFonts w:ascii="Myriad Pro" w:hAnsi="Myriad Pro"/>
                <w:sz w:val="20"/>
                <w:szCs w:val="20"/>
              </w:rPr>
              <w:t>1,8 МВА и 2,5 МВА 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C3D7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0,336</w:t>
            </w:r>
          </w:p>
        </w:tc>
        <w:tc>
          <w:tcPr>
            <w:tcW w:w="670" w:type="pct"/>
            <w:tcBorders>
              <w:top w:val="single" w:sz="4" w:space="0" w:color="auto"/>
              <w:left w:val="nil"/>
              <w:bottom w:val="single" w:sz="4" w:space="0" w:color="auto"/>
              <w:right w:val="single" w:sz="4" w:space="0" w:color="auto"/>
            </w:tcBorders>
            <w:vAlign w:val="center"/>
          </w:tcPr>
          <w:p w14:paraId="4539E4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0,336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908A1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0,010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3963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A66F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-0,325</w:t>
            </w:r>
          </w:p>
        </w:tc>
      </w:tr>
      <w:tr w:rsidR="002744AC" w:rsidRPr="006A3BA1" w14:paraId="79AD399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2FB83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Пушкино с заменой силовых трансформаторов на с 2*4МВА на 2*10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F1979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0,576</w:t>
            </w:r>
          </w:p>
        </w:tc>
        <w:tc>
          <w:tcPr>
            <w:tcW w:w="670" w:type="pct"/>
            <w:tcBorders>
              <w:top w:val="single" w:sz="4" w:space="0" w:color="auto"/>
              <w:left w:val="nil"/>
              <w:bottom w:val="single" w:sz="4" w:space="0" w:color="auto"/>
              <w:right w:val="single" w:sz="4" w:space="0" w:color="auto"/>
            </w:tcBorders>
            <w:vAlign w:val="center"/>
          </w:tcPr>
          <w:p w14:paraId="3050D1D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78E42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0,018</w:t>
            </w:r>
          </w:p>
        </w:tc>
        <w:tc>
          <w:tcPr>
            <w:tcW w:w="483" w:type="pct"/>
            <w:tcBorders>
              <w:top w:val="single" w:sz="4" w:space="0" w:color="auto"/>
              <w:left w:val="nil"/>
              <w:bottom w:val="single" w:sz="4" w:space="0" w:color="auto"/>
              <w:right w:val="single" w:sz="4" w:space="0" w:color="auto"/>
            </w:tcBorders>
            <w:shd w:val="clear" w:color="auto" w:fill="auto"/>
            <w:vAlign w:val="center"/>
          </w:tcPr>
          <w:p w14:paraId="17AB401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FC5933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-0,559</w:t>
            </w:r>
          </w:p>
        </w:tc>
      </w:tr>
      <w:tr w:rsidR="002744AC" w:rsidRPr="006A3BA1" w14:paraId="0E86C38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587077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Красноярская с заменой силовых трансформаторов 2*5.6 на 2*10МВА, установка 2-х ячеек 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35F6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94F0A1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1,576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842D0F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1,576</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7B8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1,576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E452AC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BA6DAF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306C99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ПС 110/35/10 кВ "Сургутская" с заменой трансформаторов 2х25 МВА, заменой оборудования ОРУ-110 кВ, 35 кВ, ЗРУ-10 кВ и ОПУ (№20.55.3836.10 от 13.05.2011г.)</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7143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39,801</w:t>
            </w:r>
          </w:p>
        </w:tc>
        <w:tc>
          <w:tcPr>
            <w:tcW w:w="670" w:type="pct"/>
            <w:tcBorders>
              <w:top w:val="single" w:sz="4" w:space="0" w:color="auto"/>
              <w:left w:val="nil"/>
              <w:bottom w:val="single" w:sz="4" w:space="0" w:color="auto"/>
              <w:right w:val="single" w:sz="4" w:space="0" w:color="auto"/>
            </w:tcBorders>
            <w:vAlign w:val="center"/>
          </w:tcPr>
          <w:p w14:paraId="12422E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12,734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00DB58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9,244</w:t>
            </w:r>
          </w:p>
        </w:tc>
        <w:tc>
          <w:tcPr>
            <w:tcW w:w="483" w:type="pct"/>
            <w:tcBorders>
              <w:top w:val="single" w:sz="4" w:space="0" w:color="auto"/>
              <w:left w:val="nil"/>
              <w:bottom w:val="single" w:sz="4" w:space="0" w:color="auto"/>
              <w:right w:val="single" w:sz="4" w:space="0" w:color="auto"/>
            </w:tcBorders>
            <w:shd w:val="clear" w:color="auto" w:fill="auto"/>
            <w:vAlign w:val="center"/>
          </w:tcPr>
          <w:p w14:paraId="78F8AC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-30,557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706D1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-3,491</w:t>
            </w:r>
          </w:p>
        </w:tc>
      </w:tr>
      <w:tr w:rsidR="002744AC" w:rsidRPr="006A3BA1" w14:paraId="773AEEB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2A74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Сибзавод с заменой трансформаторов</w:t>
            </w:r>
            <w:r w:rsidR="00B50D41">
              <w:rPr>
                <w:rFonts w:ascii="Myriad Pro" w:hAnsi="Myriad Pro"/>
                <w:sz w:val="20"/>
                <w:szCs w:val="20"/>
              </w:rPr>
              <w:t xml:space="preserve"> </w:t>
            </w:r>
            <w:r w:rsidRPr="006A3BA1">
              <w:rPr>
                <w:rFonts w:ascii="Myriad Pro" w:hAnsi="Myriad Pro"/>
                <w:sz w:val="20"/>
                <w:szCs w:val="20"/>
              </w:rPr>
              <w:t>2х40 МВА</w:t>
            </w:r>
            <w:r w:rsidR="00B50D41">
              <w:rPr>
                <w:rFonts w:ascii="Myriad Pro" w:hAnsi="Myriad Pro"/>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D430A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5AD2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4,559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3DF6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0,451</w:t>
            </w:r>
          </w:p>
        </w:tc>
        <w:tc>
          <w:tcPr>
            <w:tcW w:w="483" w:type="pct"/>
            <w:tcBorders>
              <w:top w:val="single" w:sz="4" w:space="0" w:color="auto"/>
              <w:left w:val="nil"/>
              <w:bottom w:val="single" w:sz="4" w:space="0" w:color="auto"/>
              <w:right w:val="single" w:sz="4" w:space="0" w:color="auto"/>
            </w:tcBorders>
            <w:shd w:val="clear" w:color="auto" w:fill="auto"/>
            <w:vAlign w:val="center"/>
          </w:tcPr>
          <w:p w14:paraId="2C37594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0,451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26928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-4,108</w:t>
            </w:r>
          </w:p>
        </w:tc>
      </w:tr>
      <w:tr w:rsidR="002744AC" w:rsidRPr="006A3BA1" w14:paraId="62C7EF3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AE451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 ПС 35/10 кВ "Гидроузел" (5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0800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9,893</w:t>
            </w:r>
          </w:p>
        </w:tc>
        <w:tc>
          <w:tcPr>
            <w:tcW w:w="670" w:type="pct"/>
            <w:tcBorders>
              <w:top w:val="single" w:sz="4" w:space="0" w:color="auto"/>
              <w:left w:val="nil"/>
              <w:bottom w:val="single" w:sz="4" w:space="0" w:color="auto"/>
              <w:right w:val="single" w:sz="4" w:space="0" w:color="auto"/>
            </w:tcBorders>
            <w:vAlign w:val="center"/>
          </w:tcPr>
          <w:p w14:paraId="120909B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FC6A7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0,881</w:t>
            </w:r>
          </w:p>
        </w:tc>
        <w:tc>
          <w:tcPr>
            <w:tcW w:w="483" w:type="pct"/>
            <w:tcBorders>
              <w:top w:val="single" w:sz="4" w:space="0" w:color="auto"/>
              <w:left w:val="nil"/>
              <w:bottom w:val="single" w:sz="4" w:space="0" w:color="auto"/>
              <w:right w:val="single" w:sz="4" w:space="0" w:color="auto"/>
            </w:tcBorders>
            <w:shd w:val="clear" w:color="auto" w:fill="auto"/>
            <w:vAlign w:val="center"/>
          </w:tcPr>
          <w:p w14:paraId="03032A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-9,013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B8685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-1,626</w:t>
            </w:r>
          </w:p>
        </w:tc>
      </w:tr>
      <w:tr w:rsidR="002744AC" w:rsidRPr="006A3BA1" w14:paraId="541A592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3168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Новотроицкая с заменой 1 силового трансформатора 1 Т с 10МВА на 25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7653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0,494</w:t>
            </w:r>
          </w:p>
        </w:tc>
        <w:tc>
          <w:tcPr>
            <w:tcW w:w="670" w:type="pct"/>
            <w:tcBorders>
              <w:top w:val="single" w:sz="4" w:space="0" w:color="auto"/>
              <w:left w:val="nil"/>
              <w:bottom w:val="single" w:sz="4" w:space="0" w:color="auto"/>
              <w:right w:val="single" w:sz="4" w:space="0" w:color="auto"/>
            </w:tcBorders>
            <w:vAlign w:val="center"/>
          </w:tcPr>
          <w:p w14:paraId="5371F8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0,419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6404E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0,419</w:t>
            </w:r>
          </w:p>
        </w:tc>
        <w:tc>
          <w:tcPr>
            <w:tcW w:w="483" w:type="pct"/>
            <w:tcBorders>
              <w:top w:val="single" w:sz="4" w:space="0" w:color="auto"/>
              <w:left w:val="nil"/>
              <w:bottom w:val="single" w:sz="4" w:space="0" w:color="auto"/>
              <w:right w:val="single" w:sz="4" w:space="0" w:color="auto"/>
            </w:tcBorders>
            <w:shd w:val="clear" w:color="auto" w:fill="auto"/>
            <w:vAlign w:val="center"/>
          </w:tcPr>
          <w:p w14:paraId="561DFA7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71ECF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2023741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1DB52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Прочее новое строительство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0B664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4,390</w:t>
            </w:r>
          </w:p>
        </w:tc>
        <w:tc>
          <w:tcPr>
            <w:tcW w:w="670" w:type="pct"/>
            <w:tcBorders>
              <w:top w:val="single" w:sz="4" w:space="0" w:color="auto"/>
              <w:left w:val="nil"/>
              <w:bottom w:val="single" w:sz="4" w:space="0" w:color="auto"/>
              <w:right w:val="single" w:sz="4" w:space="0" w:color="auto"/>
            </w:tcBorders>
            <w:vAlign w:val="center"/>
          </w:tcPr>
          <w:p w14:paraId="1E5EF4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0,530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D99C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264BE5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-4,253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8AFEC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-0,393</w:t>
            </w:r>
          </w:p>
        </w:tc>
      </w:tr>
      <w:tr w:rsidR="002744AC" w:rsidRPr="006A3BA1" w14:paraId="4201D1E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B284E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 двух КЛ-10 кВ Ф.707, Ф.735 от ПС Сибзавод 110/10 кВ до РП-1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5C13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0,224</w:t>
            </w:r>
          </w:p>
        </w:tc>
        <w:tc>
          <w:tcPr>
            <w:tcW w:w="670" w:type="pct"/>
            <w:tcBorders>
              <w:top w:val="single" w:sz="4" w:space="0" w:color="auto"/>
              <w:left w:val="nil"/>
              <w:bottom w:val="single" w:sz="4" w:space="0" w:color="auto"/>
              <w:right w:val="single" w:sz="4" w:space="0" w:color="auto"/>
            </w:tcBorders>
            <w:vAlign w:val="center"/>
          </w:tcPr>
          <w:p w14:paraId="7B6BDA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3B29C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2639746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3449D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0,009</w:t>
            </w:r>
          </w:p>
        </w:tc>
      </w:tr>
      <w:tr w:rsidR="002744AC" w:rsidRPr="006A3BA1" w14:paraId="3DD6D7B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ADECD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8A42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1,313</w:t>
            </w:r>
          </w:p>
        </w:tc>
        <w:tc>
          <w:tcPr>
            <w:tcW w:w="670" w:type="pct"/>
            <w:tcBorders>
              <w:top w:val="single" w:sz="4" w:space="0" w:color="auto"/>
              <w:left w:val="nil"/>
              <w:bottom w:val="single" w:sz="4" w:space="0" w:color="auto"/>
              <w:right w:val="single" w:sz="4" w:space="0" w:color="auto"/>
            </w:tcBorders>
            <w:vAlign w:val="center"/>
          </w:tcPr>
          <w:p w14:paraId="4332CD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F11FF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08A1A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D241F7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334517D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61F558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 xml:space="preserve">реконструкция электросетевых объектов в муниципальных районах Омской области для обеспечения многоэтажного строительства и инфраструктуры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2052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1,709</w:t>
            </w:r>
          </w:p>
        </w:tc>
        <w:tc>
          <w:tcPr>
            <w:tcW w:w="670" w:type="pct"/>
            <w:tcBorders>
              <w:top w:val="single" w:sz="4" w:space="0" w:color="auto"/>
              <w:left w:val="nil"/>
              <w:bottom w:val="single" w:sz="4" w:space="0" w:color="auto"/>
              <w:right w:val="single" w:sz="4" w:space="0" w:color="auto"/>
            </w:tcBorders>
            <w:vAlign w:val="center"/>
          </w:tcPr>
          <w:p w14:paraId="121C8A0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E716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B65EA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-1,709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FD2564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77DDF3E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CB188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Строительство КЛ 10 кВ и РП 10 кВ Красный Пахарь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1C7A87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1,144</w:t>
            </w:r>
          </w:p>
        </w:tc>
        <w:tc>
          <w:tcPr>
            <w:tcW w:w="670" w:type="pct"/>
            <w:tcBorders>
              <w:top w:val="single" w:sz="4" w:space="0" w:color="auto"/>
              <w:left w:val="nil"/>
              <w:bottom w:val="single" w:sz="4" w:space="0" w:color="auto"/>
              <w:right w:val="single" w:sz="4" w:space="0" w:color="auto"/>
            </w:tcBorders>
            <w:vAlign w:val="center"/>
          </w:tcPr>
          <w:p w14:paraId="23971F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79B4B3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BA05B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1EEF9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-0,402</w:t>
            </w:r>
          </w:p>
        </w:tc>
      </w:tr>
      <w:tr w:rsidR="002744AC" w:rsidRPr="006A3BA1" w14:paraId="3475D14C"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bottom"/>
          </w:tcPr>
          <w:p w14:paraId="18E2E05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Покупка земельных участков для целей реализации инвестиционных проектов,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2C4B0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5EABBC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D5B4A1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0,661</w:t>
            </w:r>
          </w:p>
        </w:tc>
        <w:tc>
          <w:tcPr>
            <w:tcW w:w="483" w:type="pct"/>
            <w:tcBorders>
              <w:top w:val="single" w:sz="4" w:space="0" w:color="auto"/>
              <w:left w:val="nil"/>
              <w:bottom w:val="single" w:sz="4" w:space="0" w:color="auto"/>
              <w:right w:val="single" w:sz="4" w:space="0" w:color="auto"/>
            </w:tcBorders>
            <w:shd w:val="clear" w:color="auto" w:fill="auto"/>
            <w:vAlign w:val="center"/>
          </w:tcPr>
          <w:p w14:paraId="32374E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ECEF4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r>
      <w:tr w:rsidR="002744AC" w:rsidRPr="006A3BA1" w14:paraId="455EC4D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6EB0F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AC3E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44F164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9D3D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0,661</w:t>
            </w:r>
          </w:p>
        </w:tc>
        <w:tc>
          <w:tcPr>
            <w:tcW w:w="483" w:type="pct"/>
            <w:tcBorders>
              <w:top w:val="single" w:sz="4" w:space="0" w:color="auto"/>
              <w:left w:val="nil"/>
              <w:bottom w:val="single" w:sz="4" w:space="0" w:color="auto"/>
              <w:right w:val="single" w:sz="4" w:space="0" w:color="auto"/>
            </w:tcBorders>
            <w:shd w:val="clear" w:color="auto" w:fill="auto"/>
            <w:vAlign w:val="center"/>
          </w:tcPr>
          <w:p w14:paraId="5A5252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350D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r>
      <w:tr w:rsidR="002744AC" w:rsidRPr="006A3BA1" w14:paraId="1C158E2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bottom"/>
          </w:tcPr>
          <w:p w14:paraId="5FB155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Прочие инвестиционные проекты,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3844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189,216</w:t>
            </w:r>
          </w:p>
        </w:tc>
        <w:tc>
          <w:tcPr>
            <w:tcW w:w="670" w:type="pct"/>
            <w:tcBorders>
              <w:top w:val="single" w:sz="4" w:space="0" w:color="auto"/>
              <w:left w:val="nil"/>
              <w:bottom w:val="single" w:sz="4" w:space="0" w:color="auto"/>
              <w:right w:val="single" w:sz="4" w:space="0" w:color="auto"/>
            </w:tcBorders>
            <w:vAlign w:val="center"/>
          </w:tcPr>
          <w:p w14:paraId="56B9D8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288,525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A7DF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250,406</w:t>
            </w:r>
          </w:p>
        </w:tc>
        <w:tc>
          <w:tcPr>
            <w:tcW w:w="483" w:type="pct"/>
            <w:tcBorders>
              <w:top w:val="single" w:sz="4" w:space="0" w:color="auto"/>
              <w:left w:val="nil"/>
              <w:bottom w:val="single" w:sz="4" w:space="0" w:color="auto"/>
              <w:right w:val="single" w:sz="4" w:space="0" w:color="auto"/>
            </w:tcBorders>
            <w:shd w:val="clear" w:color="auto" w:fill="auto"/>
            <w:vAlign w:val="center"/>
          </w:tcPr>
          <w:p w14:paraId="6D3C4D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61,190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D630DC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-38,119</w:t>
            </w:r>
          </w:p>
        </w:tc>
      </w:tr>
      <w:tr w:rsidR="002744AC" w:rsidRPr="006A3BA1" w14:paraId="310FC0A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1FB1A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КЛ 110 кВ "Прибрежная" -"Фрунзенская"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92FB52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140,000</w:t>
            </w:r>
          </w:p>
        </w:tc>
        <w:tc>
          <w:tcPr>
            <w:tcW w:w="670" w:type="pct"/>
            <w:tcBorders>
              <w:top w:val="single" w:sz="4" w:space="0" w:color="auto"/>
              <w:left w:val="nil"/>
              <w:bottom w:val="single" w:sz="4" w:space="0" w:color="auto"/>
              <w:right w:val="single" w:sz="4" w:space="0" w:color="auto"/>
            </w:tcBorders>
            <w:vAlign w:val="center"/>
          </w:tcPr>
          <w:p w14:paraId="5645A9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203,702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727F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203,765</w:t>
            </w:r>
          </w:p>
        </w:tc>
        <w:tc>
          <w:tcPr>
            <w:tcW w:w="483" w:type="pct"/>
            <w:tcBorders>
              <w:top w:val="single" w:sz="4" w:space="0" w:color="auto"/>
              <w:left w:val="nil"/>
              <w:bottom w:val="single" w:sz="4" w:space="0" w:color="auto"/>
              <w:right w:val="single" w:sz="4" w:space="0" w:color="auto"/>
            </w:tcBorders>
            <w:shd w:val="clear" w:color="auto" w:fill="auto"/>
            <w:vAlign w:val="center"/>
          </w:tcPr>
          <w:p w14:paraId="488506E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63,765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266E94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0,063</w:t>
            </w:r>
          </w:p>
        </w:tc>
      </w:tr>
      <w:tr w:rsidR="002744AC" w:rsidRPr="006A3BA1" w14:paraId="19DB7B4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45D9B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ИА МРСК Покупка прочих основных средств, не требующих монтажа в количестве 16 ед. (Комплекс измер. д/диагностики КДЗ-2 - 1 шт, ИК-1- 1 </w:t>
            </w:r>
            <w:r w:rsidRPr="006A3BA1">
              <w:rPr>
                <w:rFonts w:ascii="Myriad Pro" w:hAnsi="Myriad Pro"/>
                <w:sz w:val="20"/>
                <w:szCs w:val="20"/>
              </w:rPr>
              <w:lastRenderedPageBreak/>
              <w:t>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2A4F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3028AF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E35C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0,435</w:t>
            </w:r>
          </w:p>
        </w:tc>
        <w:tc>
          <w:tcPr>
            <w:tcW w:w="483" w:type="pct"/>
            <w:tcBorders>
              <w:top w:val="single" w:sz="4" w:space="0" w:color="auto"/>
              <w:left w:val="nil"/>
              <w:bottom w:val="single" w:sz="4" w:space="0" w:color="auto"/>
              <w:right w:val="single" w:sz="4" w:space="0" w:color="auto"/>
            </w:tcBorders>
            <w:shd w:val="clear" w:color="auto" w:fill="auto"/>
            <w:vAlign w:val="center"/>
          </w:tcPr>
          <w:p w14:paraId="645923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AAE40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-0,274</w:t>
            </w:r>
          </w:p>
        </w:tc>
      </w:tr>
      <w:tr w:rsidR="002744AC" w:rsidRPr="006A3BA1" w14:paraId="3125C33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4151C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50D41">
              <w:rPr>
                <w:rFonts w:ascii="Myriad Pro" w:hAnsi="Myriad Pro"/>
                <w:sz w:val="20"/>
                <w:szCs w:val="20"/>
              </w:rPr>
              <w:t xml:space="preserve"> </w:t>
            </w:r>
            <w:r w:rsidRPr="006A3BA1">
              <w:rPr>
                <w:rFonts w:ascii="Myriad Pro" w:hAnsi="Myriad Pro"/>
                <w:sz w:val="20"/>
                <w:szCs w:val="20"/>
              </w:rPr>
              <w:t>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8FCAF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0F681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12,387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C93F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5,523</w:t>
            </w:r>
          </w:p>
        </w:tc>
        <w:tc>
          <w:tcPr>
            <w:tcW w:w="483" w:type="pct"/>
            <w:tcBorders>
              <w:top w:val="single" w:sz="4" w:space="0" w:color="auto"/>
              <w:left w:val="nil"/>
              <w:bottom w:val="single" w:sz="4" w:space="0" w:color="auto"/>
              <w:right w:val="single" w:sz="4" w:space="0" w:color="auto"/>
            </w:tcBorders>
            <w:shd w:val="clear" w:color="auto" w:fill="auto"/>
            <w:vAlign w:val="center"/>
          </w:tcPr>
          <w:p w14:paraId="22A092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5,523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29D6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-6,864</w:t>
            </w:r>
          </w:p>
        </w:tc>
      </w:tr>
      <w:tr w:rsidR="002744AC" w:rsidRPr="006A3BA1" w14:paraId="4F09A4E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0BE0AE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бригадных автомобилей (ОЭ) - 143 ед. УАЗ (комплектации) - 90 ед. техники, ГАЗ (комплектации)</w:t>
            </w:r>
            <w:r w:rsidR="00B50D41">
              <w:rPr>
                <w:rFonts w:ascii="Myriad Pro" w:hAnsi="Myriad Pro"/>
                <w:sz w:val="20"/>
                <w:szCs w:val="20"/>
              </w:rPr>
              <w:t xml:space="preserve"> </w:t>
            </w:r>
            <w:r w:rsidRPr="006A3BA1">
              <w:rPr>
                <w:rFonts w:ascii="Myriad Pro" w:hAnsi="Myriad Pro"/>
                <w:sz w:val="20"/>
                <w:szCs w:val="20"/>
              </w:rPr>
              <w:t>- 52 ед. техники, АГП - 18 - 1 ед. 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5B489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36,724</w:t>
            </w:r>
          </w:p>
        </w:tc>
        <w:tc>
          <w:tcPr>
            <w:tcW w:w="670" w:type="pct"/>
            <w:tcBorders>
              <w:top w:val="single" w:sz="4" w:space="0" w:color="auto"/>
              <w:left w:val="nil"/>
              <w:bottom w:val="single" w:sz="4" w:space="0" w:color="auto"/>
              <w:right w:val="single" w:sz="4" w:space="0" w:color="auto"/>
            </w:tcBorders>
            <w:vAlign w:val="center"/>
          </w:tcPr>
          <w:p w14:paraId="5A06D2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18,666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2C0EC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5,108</w:t>
            </w:r>
          </w:p>
        </w:tc>
        <w:tc>
          <w:tcPr>
            <w:tcW w:w="483" w:type="pct"/>
            <w:tcBorders>
              <w:top w:val="single" w:sz="4" w:space="0" w:color="auto"/>
              <w:left w:val="nil"/>
              <w:bottom w:val="single" w:sz="4" w:space="0" w:color="auto"/>
              <w:right w:val="single" w:sz="4" w:space="0" w:color="auto"/>
            </w:tcBorders>
            <w:shd w:val="clear" w:color="auto" w:fill="auto"/>
            <w:vAlign w:val="center"/>
          </w:tcPr>
          <w:p w14:paraId="4E4C95A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-31,616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B163C0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-13,558</w:t>
            </w:r>
          </w:p>
        </w:tc>
      </w:tr>
      <w:tr w:rsidR="002744AC" w:rsidRPr="006A3BA1" w14:paraId="6AD7377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007C2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электролаборатории и прочей спецтехники (ОЭ) - 64 ед.: Трактор ХТА 250-12</w:t>
            </w:r>
            <w:r w:rsidR="00B50D41">
              <w:rPr>
                <w:rFonts w:ascii="Myriad Pro" w:hAnsi="Myriad Pro"/>
                <w:sz w:val="20"/>
                <w:szCs w:val="20"/>
              </w:rPr>
              <w:t xml:space="preserve"> </w:t>
            </w:r>
            <w:r w:rsidRPr="006A3BA1">
              <w:rPr>
                <w:rFonts w:ascii="Myriad Pro" w:hAnsi="Myriad Pro"/>
                <w:sz w:val="20"/>
                <w:szCs w:val="20"/>
              </w:rPr>
              <w:t>с двигателем Д 260.4 -</w:t>
            </w:r>
            <w:r w:rsidR="00B50D41">
              <w:rPr>
                <w:rFonts w:ascii="Myriad Pro" w:hAnsi="Myriad Pro"/>
                <w:sz w:val="20"/>
                <w:szCs w:val="20"/>
              </w:rPr>
              <w:t xml:space="preserve"> </w:t>
            </w:r>
            <w:r w:rsidRPr="006A3BA1">
              <w:rPr>
                <w:rFonts w:ascii="Myriad Pro" w:hAnsi="Myriad Pro"/>
                <w:sz w:val="20"/>
                <w:szCs w:val="20"/>
              </w:rPr>
              <w:t>1ед. техники, Мотобуксировщик ПОМОР -500К 13 Л/С -</w:t>
            </w:r>
            <w:r w:rsidR="00B50D41">
              <w:rPr>
                <w:rFonts w:ascii="Myriad Pro" w:hAnsi="Myriad Pro"/>
                <w:sz w:val="20"/>
                <w:szCs w:val="20"/>
              </w:rPr>
              <w:t xml:space="preserve"> </w:t>
            </w:r>
            <w:r w:rsidRPr="006A3BA1">
              <w:rPr>
                <w:rFonts w:ascii="Myriad Pro" w:hAnsi="Myriad Pro"/>
                <w:sz w:val="20"/>
                <w:szCs w:val="20"/>
              </w:rPr>
              <w:t>3 ед. техники, Нефаз 96742-04 -</w:t>
            </w:r>
            <w:r w:rsidR="00B50D41">
              <w:rPr>
                <w:rFonts w:ascii="Myriad Pro" w:hAnsi="Myriad Pro"/>
                <w:sz w:val="20"/>
                <w:szCs w:val="20"/>
              </w:rPr>
              <w:t xml:space="preserve"> </w:t>
            </w:r>
            <w:r w:rsidRPr="006A3BA1">
              <w:rPr>
                <w:rFonts w:ascii="Myriad Pro" w:hAnsi="Myriad Pro"/>
                <w:sz w:val="20"/>
                <w:szCs w:val="20"/>
              </w:rPr>
              <w:t>1 ед. техники, БКМ (комплектации) - 11 ед. техники, автокран (комплектации) - 8 ед. техники, прицеп (комплектации) - 11 ед. техники, Экскаватор (комплектации) - 8 ед. техники, КАМАЗ (комплектации) - 9 ед. техники, снегоход (Росс. производства) - 9 шт., ГНБ</w:t>
            </w:r>
            <w:r w:rsidR="00B50D41">
              <w:rPr>
                <w:rFonts w:ascii="Myriad Pro" w:hAnsi="Myriad Pro"/>
                <w:sz w:val="20"/>
                <w:szCs w:val="20"/>
              </w:rPr>
              <w:t xml:space="preserve"> </w:t>
            </w:r>
            <w:r w:rsidRPr="006A3BA1">
              <w:rPr>
                <w:rFonts w:ascii="Myriad Pro" w:hAnsi="Myriad Pro"/>
                <w:sz w:val="20"/>
                <w:szCs w:val="20"/>
              </w:rPr>
              <w:t>- 1 шт., электролаборатории - 2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C2616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1,366</w:t>
            </w:r>
          </w:p>
        </w:tc>
        <w:tc>
          <w:tcPr>
            <w:tcW w:w="670" w:type="pct"/>
            <w:tcBorders>
              <w:top w:val="single" w:sz="4" w:space="0" w:color="auto"/>
              <w:left w:val="nil"/>
              <w:bottom w:val="single" w:sz="4" w:space="0" w:color="auto"/>
              <w:right w:val="single" w:sz="4" w:space="0" w:color="auto"/>
            </w:tcBorders>
            <w:vAlign w:val="center"/>
          </w:tcPr>
          <w:p w14:paraId="301E4CE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33,994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57940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23,672</w:t>
            </w:r>
          </w:p>
        </w:tc>
        <w:tc>
          <w:tcPr>
            <w:tcW w:w="483" w:type="pct"/>
            <w:tcBorders>
              <w:top w:val="single" w:sz="4" w:space="0" w:color="auto"/>
              <w:left w:val="nil"/>
              <w:bottom w:val="single" w:sz="4" w:space="0" w:color="auto"/>
              <w:right w:val="single" w:sz="4" w:space="0" w:color="auto"/>
            </w:tcBorders>
            <w:shd w:val="clear" w:color="auto" w:fill="auto"/>
            <w:vAlign w:val="center"/>
          </w:tcPr>
          <w:p w14:paraId="67ABDD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22,306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76E3A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-10,322</w:t>
            </w:r>
          </w:p>
        </w:tc>
      </w:tr>
      <w:tr w:rsidR="002744AC" w:rsidRPr="006A3BA1" w14:paraId="6CFC1C1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76BD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Покупка диагностического и измерительного оборудования, приборов РЗА (ОЭ) - 134 ед.:Тепловизор (модели) - 29 шт, Диаг. и изм-ое оборудование (измеритель параметров трансформаторов Молния К - 540-3, миллиомметр, мзмеритель параметров заземляющих устройств, </w:t>
            </w:r>
            <w:r w:rsidRPr="006A3BA1">
              <w:rPr>
                <w:rFonts w:ascii="Myriad Pro" w:hAnsi="Myriad Pro"/>
                <w:sz w:val="20"/>
                <w:szCs w:val="20"/>
              </w:rPr>
              <w:lastRenderedPageBreak/>
              <w:t>фотометр, дальномер, цифровой рефлектометр,Тангенс 2000 ) и т.д.- 54 шт, стенд высоковольтный стационарный СВС (модели) - 27 шт, передвижная лаборатория - 3 шт, быстровозводимая опора ПБМ-110-1 - 4 шт, бензобур Oleo-Mac MTL 85 R - 4 шт, установка вакуумная фильтровальная</w:t>
            </w:r>
            <w:r w:rsidR="00B50D41">
              <w:rPr>
                <w:rFonts w:ascii="Myriad Pro" w:hAnsi="Myriad Pro"/>
                <w:sz w:val="20"/>
                <w:szCs w:val="20"/>
              </w:rPr>
              <w:t xml:space="preserve"> </w:t>
            </w: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3шт, испытательный диодный аппарат -</w:t>
            </w:r>
            <w:r w:rsidR="00B50D41">
              <w:rPr>
                <w:rFonts w:ascii="Myriad Pro" w:hAnsi="Myriad Pro"/>
                <w:sz w:val="20"/>
                <w:szCs w:val="20"/>
              </w:rPr>
              <w:t xml:space="preserve"> </w:t>
            </w:r>
            <w:r w:rsidRPr="006A3BA1">
              <w:rPr>
                <w:rFonts w:ascii="Myriad Pro" w:hAnsi="Myriad Pro"/>
                <w:sz w:val="20"/>
                <w:szCs w:val="20"/>
              </w:rPr>
              <w:t>6 шт, устройство долива жидкости УДЖ-30 - 4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4BBEC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6,340</w:t>
            </w:r>
          </w:p>
        </w:tc>
        <w:tc>
          <w:tcPr>
            <w:tcW w:w="670" w:type="pct"/>
            <w:tcBorders>
              <w:top w:val="single" w:sz="4" w:space="0" w:color="auto"/>
              <w:left w:val="nil"/>
              <w:bottom w:val="single" w:sz="4" w:space="0" w:color="auto"/>
              <w:right w:val="single" w:sz="4" w:space="0" w:color="auto"/>
            </w:tcBorders>
            <w:vAlign w:val="center"/>
          </w:tcPr>
          <w:p w14:paraId="07E1B26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9,228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885ED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7,353</w:t>
            </w:r>
          </w:p>
        </w:tc>
        <w:tc>
          <w:tcPr>
            <w:tcW w:w="483" w:type="pct"/>
            <w:tcBorders>
              <w:top w:val="single" w:sz="4" w:space="0" w:color="auto"/>
              <w:left w:val="nil"/>
              <w:bottom w:val="single" w:sz="4" w:space="0" w:color="auto"/>
              <w:right w:val="single" w:sz="4" w:space="0" w:color="auto"/>
            </w:tcBorders>
            <w:shd w:val="clear" w:color="auto" w:fill="auto"/>
            <w:vAlign w:val="center"/>
          </w:tcPr>
          <w:p w14:paraId="44F1C6B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A62023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-1,875</w:t>
            </w:r>
          </w:p>
        </w:tc>
      </w:tr>
      <w:tr w:rsidR="002744AC" w:rsidRPr="006A3BA1" w14:paraId="656CDB5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ECDD6C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оборудования связи, ИТ-оборудования (ОЭ) - 92 ед.: Комплекс записи переговоров Агат СПРУТ-7 - 19 шт,</w:t>
            </w:r>
            <w:r w:rsidR="00B50D41">
              <w:rPr>
                <w:rFonts w:ascii="Myriad Pro" w:hAnsi="Myriad Pro"/>
                <w:sz w:val="20"/>
                <w:szCs w:val="20"/>
              </w:rPr>
              <w:t xml:space="preserve"> </w:t>
            </w:r>
            <w:r w:rsidRPr="006A3BA1">
              <w:rPr>
                <w:rFonts w:ascii="Myriad Pro" w:hAnsi="Myriad Pro"/>
                <w:sz w:val="20"/>
                <w:szCs w:val="20"/>
              </w:rPr>
              <w:t>Шкафы - 17 шт., Комплекс бесперебойного питания INELT Monolith II 1000RMLT - 15 шт, Конвектор - 1шт, Коммутатор - 7 шт, Центральный процессор АТС Panasonic KX-TDE0101RU -</w:t>
            </w:r>
            <w:r w:rsidR="00B50D41">
              <w:rPr>
                <w:rFonts w:ascii="Myriad Pro" w:hAnsi="Myriad Pro"/>
                <w:sz w:val="20"/>
                <w:szCs w:val="20"/>
              </w:rPr>
              <w:t xml:space="preserve"> </w:t>
            </w:r>
            <w:r w:rsidRPr="006A3BA1">
              <w:rPr>
                <w:rFonts w:ascii="Myriad Pro" w:hAnsi="Myriad Pro"/>
                <w:sz w:val="20"/>
                <w:szCs w:val="20"/>
              </w:rPr>
              <w:t>1шт, Тепловизор FLIR T420-1шт, Маршрутизатор Mikrotik CCR1016-12S-1S+ 1шт, МФУ Kyocera FS-6525MFP - 23шт, Устройство доступа к портам Digi AnywhereUSB/14 -1 шт, МФУ Kyocera FS-6525MFP- 5шт, Устройство доступа к портам Digi AnywhereUSB/14 -1шт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B63E7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2,520</w:t>
            </w:r>
          </w:p>
        </w:tc>
        <w:tc>
          <w:tcPr>
            <w:tcW w:w="670" w:type="pct"/>
            <w:tcBorders>
              <w:top w:val="single" w:sz="4" w:space="0" w:color="auto"/>
              <w:left w:val="nil"/>
              <w:bottom w:val="single" w:sz="4" w:space="0" w:color="auto"/>
              <w:right w:val="single" w:sz="4" w:space="0" w:color="auto"/>
            </w:tcBorders>
            <w:vAlign w:val="center"/>
          </w:tcPr>
          <w:p w14:paraId="3F87BD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5,783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57E39B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1,082</w:t>
            </w:r>
          </w:p>
        </w:tc>
        <w:tc>
          <w:tcPr>
            <w:tcW w:w="483" w:type="pct"/>
            <w:tcBorders>
              <w:top w:val="single" w:sz="4" w:space="0" w:color="auto"/>
              <w:left w:val="nil"/>
              <w:bottom w:val="single" w:sz="4" w:space="0" w:color="auto"/>
              <w:right w:val="single" w:sz="4" w:space="0" w:color="auto"/>
            </w:tcBorders>
            <w:shd w:val="clear" w:color="auto" w:fill="auto"/>
            <w:vAlign w:val="center"/>
          </w:tcPr>
          <w:p w14:paraId="6678BC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-1,438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0F3D6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-4,701</w:t>
            </w:r>
          </w:p>
        </w:tc>
      </w:tr>
      <w:tr w:rsidR="002744AC" w:rsidRPr="006A3BA1" w14:paraId="6A3B63B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C273B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генераторов, электрических двигателей и станции, прочего оборудования хозяйтсвенных нужд (ОЭ) - 51ед.: Фильтр катал очист -4000М- 1 шт., аппарат обследования ВЛ - 1 шт ,Фотоаппарат Sony Alpha SLT-A58M- 1 шт, АД-100- 4 шт., АД-60- 7 шт., кондиционер канальный Fujitsu ARYG54LHTA/AOYG54LATT- 2 шт., сушильная камера СКС -4 - 20 шт., робот - тренажер "ГОША-06"- 10 шт., лодочный мотор - 5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1AB0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0,380</w:t>
            </w:r>
          </w:p>
        </w:tc>
        <w:tc>
          <w:tcPr>
            <w:tcW w:w="670" w:type="pct"/>
            <w:tcBorders>
              <w:top w:val="single" w:sz="4" w:space="0" w:color="auto"/>
              <w:left w:val="nil"/>
              <w:bottom w:val="single" w:sz="4" w:space="0" w:color="auto"/>
              <w:right w:val="single" w:sz="4" w:space="0" w:color="auto"/>
            </w:tcBorders>
            <w:vAlign w:val="center"/>
          </w:tcPr>
          <w:p w14:paraId="22E922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4EAF29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0,407</w:t>
            </w:r>
          </w:p>
        </w:tc>
        <w:tc>
          <w:tcPr>
            <w:tcW w:w="483" w:type="pct"/>
            <w:tcBorders>
              <w:top w:val="single" w:sz="4" w:space="0" w:color="auto"/>
              <w:left w:val="nil"/>
              <w:bottom w:val="single" w:sz="4" w:space="0" w:color="auto"/>
              <w:right w:val="single" w:sz="4" w:space="0" w:color="auto"/>
            </w:tcBorders>
            <w:shd w:val="clear" w:color="auto" w:fill="auto"/>
            <w:vAlign w:val="center"/>
          </w:tcPr>
          <w:p w14:paraId="24696C3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0,027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B68456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4C11F7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6C97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конфигурации НМА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FA22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0,074</w:t>
            </w:r>
          </w:p>
        </w:tc>
        <w:tc>
          <w:tcPr>
            <w:tcW w:w="670" w:type="pct"/>
            <w:tcBorders>
              <w:top w:val="single" w:sz="4" w:space="0" w:color="auto"/>
              <w:left w:val="nil"/>
              <w:bottom w:val="single" w:sz="4" w:space="0" w:color="auto"/>
              <w:right w:val="single" w:sz="4" w:space="0" w:color="auto"/>
            </w:tcBorders>
            <w:vAlign w:val="center"/>
          </w:tcPr>
          <w:p w14:paraId="5215725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BCFDD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06BA190"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-0,074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C21B8F4"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0,000</w:t>
            </w:r>
          </w:p>
        </w:tc>
      </w:tr>
      <w:tr w:rsidR="002744AC" w:rsidRPr="006A3BA1" w14:paraId="4E04A5E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FE1D6B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баз данных НМА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F863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1,812</w:t>
            </w:r>
          </w:p>
        </w:tc>
        <w:tc>
          <w:tcPr>
            <w:tcW w:w="670" w:type="pct"/>
            <w:tcBorders>
              <w:top w:val="single" w:sz="4" w:space="0" w:color="auto"/>
              <w:left w:val="nil"/>
              <w:bottom w:val="single" w:sz="4" w:space="0" w:color="auto"/>
              <w:right w:val="single" w:sz="4" w:space="0" w:color="auto"/>
            </w:tcBorders>
            <w:vAlign w:val="center"/>
          </w:tcPr>
          <w:p w14:paraId="750E517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157F08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5B39B7F"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-1,812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6614E46"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0,000</w:t>
            </w:r>
          </w:p>
        </w:tc>
      </w:tr>
      <w:tr w:rsidR="002744AC" w:rsidRPr="006A3BA1" w14:paraId="2BE8DCC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5E4E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3F2FF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4AD21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2,956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6A15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2,243</w:t>
            </w:r>
          </w:p>
        </w:tc>
        <w:tc>
          <w:tcPr>
            <w:tcW w:w="483" w:type="pct"/>
            <w:tcBorders>
              <w:top w:val="single" w:sz="4" w:space="0" w:color="auto"/>
              <w:left w:val="nil"/>
              <w:bottom w:val="single" w:sz="4" w:space="0" w:color="auto"/>
              <w:right w:val="single" w:sz="4" w:space="0" w:color="auto"/>
            </w:tcBorders>
            <w:shd w:val="clear" w:color="auto" w:fill="auto"/>
            <w:vAlign w:val="center"/>
          </w:tcPr>
          <w:p w14:paraId="19B52CCC"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2,243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68448C7"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-0,714</w:t>
            </w:r>
          </w:p>
        </w:tc>
      </w:tr>
      <w:tr w:rsidR="002744AC" w:rsidRPr="006A3BA1" w14:paraId="0BFD38A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F697F2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баз данных информационных решений корпоративных информационных систем управления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D3FC6F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C1F7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643EB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0,818</w:t>
            </w:r>
          </w:p>
        </w:tc>
        <w:tc>
          <w:tcPr>
            <w:tcW w:w="483" w:type="pct"/>
            <w:tcBorders>
              <w:top w:val="single" w:sz="4" w:space="0" w:color="auto"/>
              <w:left w:val="nil"/>
              <w:bottom w:val="single" w:sz="4" w:space="0" w:color="auto"/>
              <w:right w:val="single" w:sz="4" w:space="0" w:color="auto"/>
            </w:tcBorders>
            <w:shd w:val="clear" w:color="auto" w:fill="auto"/>
            <w:vAlign w:val="center"/>
          </w:tcPr>
          <w:p w14:paraId="56BD5EB9"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0,818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9E7C855"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0,125</w:t>
            </w:r>
          </w:p>
        </w:tc>
      </w:tr>
      <w:bookmarkEnd w:id="57"/>
    </w:tbl>
    <w:p w14:paraId="35F92233" w14:textId="77777777" w:rsidR="006069E4" w:rsidRPr="00066594" w:rsidRDefault="006069E4" w:rsidP="00E95969">
      <w:pPr>
        <w:spacing w:line="360" w:lineRule="auto"/>
        <w:jc w:val="both"/>
        <w:rPr>
          <w:rFonts w:ascii="Myriad Pro" w:eastAsiaTheme="majorEastAsia" w:hAnsi="Myriad Pro"/>
          <w:sz w:val="26"/>
          <w:szCs w:val="26"/>
        </w:rPr>
      </w:pPr>
    </w:p>
    <w:sectPr w:rsidR="006069E4" w:rsidRPr="00066594" w:rsidSect="00D20A5D">
      <w:pgSz w:w="16838" w:h="11906" w:orient="landscape"/>
      <w:pgMar w:top="1843" w:right="851" w:bottom="851" w:left="851"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04779" w14:textId="77777777" w:rsidR="00FA3B03" w:rsidRDefault="00FA3B03" w:rsidP="00EB6D07">
      <w:r>
        <w:separator/>
      </w:r>
    </w:p>
  </w:endnote>
  <w:endnote w:type="continuationSeparator" w:id="0">
    <w:p w14:paraId="07C886AA" w14:textId="77777777" w:rsidR="00FA3B03" w:rsidRDefault="00FA3B03"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66E47E8E" w14:textId="1B122ED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258166"/>
      <w:docPartObj>
        <w:docPartGallery w:val="Page Numbers (Bottom of Page)"/>
        <w:docPartUnique/>
      </w:docPartObj>
    </w:sdtPr>
    <w:sdtEndPr>
      <w:rPr>
        <w:rFonts w:ascii="Furore" w:hAnsi="Furore"/>
        <w:color w:val="4F6228" w:themeColor="accent3" w:themeShade="80"/>
      </w:rPr>
    </w:sdtEndPr>
    <w:sdtContent>
      <w:p w14:paraId="3D4BACE5" w14:textId="1AD0C252"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23</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175709380"/>
      <w:docPartObj>
        <w:docPartGallery w:val="Page Numbers (Bottom of Page)"/>
        <w:docPartUnique/>
      </w:docPartObj>
    </w:sdtPr>
    <w:sdtEndPr>
      <w:rPr>
        <w:rFonts w:ascii="Times New Roman" w:hAnsi="Times New Roman"/>
        <w:color w:val="auto"/>
        <w:sz w:val="24"/>
        <w:szCs w:val="24"/>
      </w:rPr>
    </w:sdtEndPr>
    <w:sdtContent>
      <w:p w14:paraId="6DD07C5C" w14:textId="653B0A49"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106</w:t>
        </w:r>
        <w:r w:rsidRPr="00FE47AE">
          <w:rPr>
            <w:rFonts w:ascii="Furore" w:hAnsi="Furore"/>
            <w:noProof/>
            <w:color w:val="4F6228" w:themeColor="accent3" w:themeShade="80"/>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6655175"/>
      <w:docPartObj>
        <w:docPartGallery w:val="Page Numbers (Bottom of Page)"/>
        <w:docPartUnique/>
      </w:docPartObj>
    </w:sdtPr>
    <w:sdtEndPr>
      <w:rPr>
        <w:rFonts w:ascii="Times New Roman" w:hAnsi="Times New Roman"/>
        <w:color w:val="auto"/>
        <w:sz w:val="24"/>
        <w:szCs w:val="24"/>
      </w:rPr>
    </w:sdtEndPr>
    <w:sdtContent>
      <w:p w14:paraId="5E074198" w14:textId="4313E9BF"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t xml:space="preserve"> </w:t>
        </w: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142</w:t>
        </w:r>
        <w:r w:rsidRPr="00FE47AE">
          <w:rPr>
            <w:rFonts w:ascii="Furore" w:hAnsi="Furore"/>
            <w:noProof/>
            <w:color w:val="4F6228" w:themeColor="accent3" w:themeShade="80"/>
            <w:sz w:val="22"/>
            <w:szCs w:val="22"/>
          </w:rPr>
          <w:fldChar w:fldCharType="end"/>
        </w:r>
      </w:p>
    </w:sdtContent>
  </w:sdt>
  <w:p w14:paraId="576C5908" w14:textId="77777777" w:rsidR="001C01E1" w:rsidRDefault="001C01E1">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172729"/>
      <w:docPartObj>
        <w:docPartGallery w:val="Page Numbers (Bottom of Page)"/>
        <w:docPartUnique/>
      </w:docPartObj>
    </w:sdtPr>
    <w:sdtEndPr>
      <w:rPr>
        <w:rFonts w:ascii="Furore" w:hAnsi="Furore"/>
        <w:color w:val="4F6228" w:themeColor="accent3" w:themeShade="80"/>
      </w:rPr>
    </w:sdtEndPr>
    <w:sdtContent>
      <w:p w14:paraId="103CBEA8" w14:textId="60330CC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245</w:t>
        </w:r>
        <w:r w:rsidRPr="00CE76BB">
          <w:rPr>
            <w:rFonts w:ascii="Furore" w:hAnsi="Furore"/>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1917590732"/>
      <w:docPartObj>
        <w:docPartGallery w:val="Page Numbers (Bottom of Page)"/>
        <w:docPartUnique/>
      </w:docPartObj>
    </w:sdtPr>
    <w:sdtEndPr>
      <w:rPr>
        <w:rFonts w:ascii="Times New Roman" w:hAnsi="Times New Roman"/>
        <w:color w:val="auto"/>
        <w:sz w:val="24"/>
        <w:szCs w:val="24"/>
      </w:rPr>
    </w:sdtEndPr>
    <w:sdtContent>
      <w:p w14:paraId="2CBADE0F" w14:textId="2E30A6ED"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254</w:t>
        </w:r>
        <w:r w:rsidRPr="00FE47AE">
          <w:rPr>
            <w:rFonts w:ascii="Furore" w:hAnsi="Furore"/>
            <w:noProof/>
            <w:color w:val="4F6228" w:themeColor="accent3" w:themeShade="80"/>
            <w:sz w:val="22"/>
            <w:szCs w:val="22"/>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72941"/>
      <w:docPartObj>
        <w:docPartGallery w:val="Page Numbers (Bottom of Page)"/>
        <w:docPartUnique/>
      </w:docPartObj>
    </w:sdtPr>
    <w:sdtEndPr>
      <w:rPr>
        <w:rFonts w:ascii="Furore" w:hAnsi="Furore"/>
        <w:color w:val="4F6228" w:themeColor="accent3" w:themeShade="80"/>
      </w:rPr>
    </w:sdtEndPr>
    <w:sdtContent>
      <w:p w14:paraId="3327CCE0" w14:textId="4FFF713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429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C855F" w14:textId="77777777" w:rsidR="00FA3B03" w:rsidRDefault="00FA3B03" w:rsidP="00EB6D07">
      <w:r>
        <w:separator/>
      </w:r>
    </w:p>
  </w:footnote>
  <w:footnote w:type="continuationSeparator" w:id="0">
    <w:p w14:paraId="59726A9F" w14:textId="77777777" w:rsidR="00FA3B03" w:rsidRDefault="00FA3B03"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343FD" w14:textId="77777777" w:rsidR="001C01E1" w:rsidRPr="0084482D" w:rsidRDefault="001C01E1" w:rsidP="004E6428">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1263"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C5CB2"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9FD4" w14:textId="77777777" w:rsidR="001C01E1" w:rsidRPr="0084482D" w:rsidRDefault="001C01E1" w:rsidP="000C7EF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8424B"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6CF84"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71CE2" w14:textId="77777777" w:rsidR="001C01E1" w:rsidRPr="0084482D" w:rsidRDefault="001C01E1" w:rsidP="004E6428">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2E7686"/>
    <w:multiLevelType w:val="hybridMultilevel"/>
    <w:tmpl w:val="A580CD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554E14"/>
    <w:multiLevelType w:val="hybridMultilevel"/>
    <w:tmpl w:val="520ADD6A"/>
    <w:lvl w:ilvl="0" w:tplc="5C92CC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FA1486"/>
    <w:multiLevelType w:val="hybridMultilevel"/>
    <w:tmpl w:val="7E588BBC"/>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6F551A"/>
    <w:multiLevelType w:val="hybridMultilevel"/>
    <w:tmpl w:val="AF409B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1C6A05"/>
    <w:multiLevelType w:val="hybridMultilevel"/>
    <w:tmpl w:val="DA8A8E90"/>
    <w:lvl w:ilvl="0" w:tplc="48DA5A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18CEF882"/>
    <w:lvl w:ilvl="0" w:tplc="4D68E2DC">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67A70C1"/>
    <w:multiLevelType w:val="hybridMultilevel"/>
    <w:tmpl w:val="F814C3DA"/>
    <w:lvl w:ilvl="0" w:tplc="5E44D4C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D4098"/>
    <w:multiLevelType w:val="hybridMultilevel"/>
    <w:tmpl w:val="F8E069D0"/>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96A3AE8"/>
    <w:multiLevelType w:val="hybridMultilevel"/>
    <w:tmpl w:val="C25CE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1E3D459A"/>
    <w:multiLevelType w:val="hybridMultilevel"/>
    <w:tmpl w:val="1548EC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450151"/>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1E874F59"/>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1F9B457F"/>
    <w:multiLevelType w:val="hybridMultilevel"/>
    <w:tmpl w:val="97E00F4A"/>
    <w:lvl w:ilvl="0" w:tplc="0419000B">
      <w:start w:val="1"/>
      <w:numFmt w:val="bullet"/>
      <w:lvlText w:val=""/>
      <w:lvlJc w:val="left"/>
      <w:pPr>
        <w:ind w:left="927"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B3121EE"/>
    <w:multiLevelType w:val="hybridMultilevel"/>
    <w:tmpl w:val="D6447E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CD5147C"/>
    <w:multiLevelType w:val="hybridMultilevel"/>
    <w:tmpl w:val="EB2C91CA"/>
    <w:lvl w:ilvl="0" w:tplc="0419000B">
      <w:start w:val="1"/>
      <w:numFmt w:val="bullet"/>
      <w:lvlText w:val=""/>
      <w:lvlJc w:val="left"/>
      <w:pPr>
        <w:ind w:left="789" w:hanging="360"/>
      </w:pPr>
      <w:rPr>
        <w:rFonts w:ascii="Wingdings" w:hAnsi="Wingdings"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FD05483"/>
    <w:multiLevelType w:val="hybridMultilevel"/>
    <w:tmpl w:val="D7628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3A43BE4"/>
    <w:multiLevelType w:val="hybridMultilevel"/>
    <w:tmpl w:val="30D6ED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9"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30"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3" w15:restartNumberingAfterBreak="0">
    <w:nsid w:val="57BD29CA"/>
    <w:multiLevelType w:val="hybridMultilevel"/>
    <w:tmpl w:val="7A801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0D6305C"/>
    <w:multiLevelType w:val="hybridMultilevel"/>
    <w:tmpl w:val="6F080C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2B0696"/>
    <w:multiLevelType w:val="hybridMultilevel"/>
    <w:tmpl w:val="70CCD7C0"/>
    <w:lvl w:ilvl="0" w:tplc="7E4233B0">
      <w:start w:val="1"/>
      <w:numFmt w:val="bullet"/>
      <w:pStyle w:val="42"/>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15:restartNumberingAfterBreak="0">
    <w:nsid w:val="6A1460C2"/>
    <w:multiLevelType w:val="hybridMultilevel"/>
    <w:tmpl w:val="59BCDE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C31555E"/>
    <w:multiLevelType w:val="hybridMultilevel"/>
    <w:tmpl w:val="99DE68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7A590A50"/>
    <w:multiLevelType w:val="hybridMultilevel"/>
    <w:tmpl w:val="5FD633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2D1D18"/>
    <w:multiLevelType w:val="hybridMultilevel"/>
    <w:tmpl w:val="A78A08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4"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num w:numId="1">
    <w:abstractNumId w:val="9"/>
  </w:num>
  <w:num w:numId="2">
    <w:abstractNumId w:val="28"/>
  </w:num>
  <w:num w:numId="3">
    <w:abstractNumId w:val="21"/>
  </w:num>
  <w:num w:numId="4">
    <w:abstractNumId w:val="36"/>
  </w:num>
  <w:num w:numId="5">
    <w:abstractNumId w:val="29"/>
  </w:num>
  <w:num w:numId="6">
    <w:abstractNumId w:val="18"/>
  </w:num>
  <w:num w:numId="7">
    <w:abstractNumId w:val="40"/>
  </w:num>
  <w:num w:numId="8">
    <w:abstractNumId w:val="7"/>
  </w:num>
  <w:num w:numId="9">
    <w:abstractNumId w:val="34"/>
  </w:num>
  <w:num w:numId="10">
    <w:abstractNumId w:val="4"/>
  </w:num>
  <w:num w:numId="11">
    <w:abstractNumId w:val="5"/>
  </w:num>
  <w:num w:numId="12">
    <w:abstractNumId w:val="6"/>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5"/>
  </w:num>
  <w:num w:numId="16">
    <w:abstractNumId w:val="24"/>
  </w:num>
  <w:num w:numId="17">
    <w:abstractNumId w:val="20"/>
  </w:num>
  <w:num w:numId="18">
    <w:abstractNumId w:val="0"/>
  </w:num>
  <w:num w:numId="19">
    <w:abstractNumId w:val="14"/>
  </w:num>
  <w:num w:numId="20">
    <w:abstractNumId w:val="32"/>
  </w:num>
  <w:num w:numId="21">
    <w:abstractNumId w:val="31"/>
  </w:num>
  <w:num w:numId="22">
    <w:abstractNumId w:val="44"/>
  </w:num>
  <w:num w:numId="23">
    <w:abstractNumId w:val="25"/>
  </w:num>
  <w:num w:numId="24">
    <w:abstractNumId w:val="3"/>
  </w:num>
  <w:num w:numId="25">
    <w:abstractNumId w:val="41"/>
  </w:num>
  <w:num w:numId="26">
    <w:abstractNumId w:val="16"/>
  </w:num>
  <w:num w:numId="27">
    <w:abstractNumId w:val="19"/>
  </w:num>
  <w:num w:numId="28">
    <w:abstractNumId w:val="11"/>
  </w:num>
  <w:num w:numId="29">
    <w:abstractNumId w:val="27"/>
  </w:num>
  <w:num w:numId="30">
    <w:abstractNumId w:val="15"/>
  </w:num>
  <w:num w:numId="31">
    <w:abstractNumId w:val="42"/>
  </w:num>
  <w:num w:numId="32">
    <w:abstractNumId w:val="23"/>
  </w:num>
  <w:num w:numId="33">
    <w:abstractNumId w:val="39"/>
  </w:num>
  <w:num w:numId="34">
    <w:abstractNumId w:val="37"/>
  </w:num>
  <w:num w:numId="35">
    <w:abstractNumId w:val="22"/>
  </w:num>
  <w:num w:numId="36">
    <w:abstractNumId w:val="2"/>
  </w:num>
  <w:num w:numId="37">
    <w:abstractNumId w:val="43"/>
  </w:num>
  <w:num w:numId="38">
    <w:abstractNumId w:val="13"/>
  </w:num>
  <w:num w:numId="39">
    <w:abstractNumId w:val="17"/>
  </w:num>
  <w:num w:numId="40">
    <w:abstractNumId w:val="10"/>
  </w:num>
  <w:num w:numId="41">
    <w:abstractNumId w:val="38"/>
  </w:num>
  <w:num w:numId="42">
    <w:abstractNumId w:val="9"/>
  </w:num>
  <w:num w:numId="43">
    <w:abstractNumId w:val="26"/>
  </w:num>
  <w:num w:numId="44">
    <w:abstractNumId w:val="1"/>
  </w:num>
  <w:num w:numId="45">
    <w:abstractNumId w:val="33"/>
  </w:num>
  <w:num w:numId="46">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hideSpellingErrors/>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0E91"/>
    <w:rsid w:val="000012C4"/>
    <w:rsid w:val="00001EB6"/>
    <w:rsid w:val="00002DFA"/>
    <w:rsid w:val="00003D88"/>
    <w:rsid w:val="00004D12"/>
    <w:rsid w:val="00005981"/>
    <w:rsid w:val="00005C0F"/>
    <w:rsid w:val="000104D8"/>
    <w:rsid w:val="000116CB"/>
    <w:rsid w:val="0001255B"/>
    <w:rsid w:val="00012D86"/>
    <w:rsid w:val="000131C7"/>
    <w:rsid w:val="000137AE"/>
    <w:rsid w:val="000137ED"/>
    <w:rsid w:val="00014C8A"/>
    <w:rsid w:val="00015200"/>
    <w:rsid w:val="0001680E"/>
    <w:rsid w:val="0001757D"/>
    <w:rsid w:val="0001798C"/>
    <w:rsid w:val="00017F39"/>
    <w:rsid w:val="000203AA"/>
    <w:rsid w:val="00020D36"/>
    <w:rsid w:val="00022375"/>
    <w:rsid w:val="000235C7"/>
    <w:rsid w:val="00023DEF"/>
    <w:rsid w:val="00025FFA"/>
    <w:rsid w:val="00026268"/>
    <w:rsid w:val="000268EB"/>
    <w:rsid w:val="00030588"/>
    <w:rsid w:val="00030799"/>
    <w:rsid w:val="000313BA"/>
    <w:rsid w:val="0003299F"/>
    <w:rsid w:val="00034FB7"/>
    <w:rsid w:val="00035734"/>
    <w:rsid w:val="00035CFB"/>
    <w:rsid w:val="00036DAC"/>
    <w:rsid w:val="00037255"/>
    <w:rsid w:val="0004030B"/>
    <w:rsid w:val="00040B23"/>
    <w:rsid w:val="000421F4"/>
    <w:rsid w:val="000434AF"/>
    <w:rsid w:val="00043BB8"/>
    <w:rsid w:val="00044449"/>
    <w:rsid w:val="00044714"/>
    <w:rsid w:val="000450FB"/>
    <w:rsid w:val="000454A0"/>
    <w:rsid w:val="00046C3E"/>
    <w:rsid w:val="00047206"/>
    <w:rsid w:val="0004729F"/>
    <w:rsid w:val="00047D3B"/>
    <w:rsid w:val="0005060E"/>
    <w:rsid w:val="00051902"/>
    <w:rsid w:val="000519D3"/>
    <w:rsid w:val="00052610"/>
    <w:rsid w:val="000526DF"/>
    <w:rsid w:val="00052793"/>
    <w:rsid w:val="00052D98"/>
    <w:rsid w:val="0005326D"/>
    <w:rsid w:val="00053310"/>
    <w:rsid w:val="000551EF"/>
    <w:rsid w:val="00055B69"/>
    <w:rsid w:val="00055DF0"/>
    <w:rsid w:val="00057A96"/>
    <w:rsid w:val="00061AB1"/>
    <w:rsid w:val="00061F07"/>
    <w:rsid w:val="0006255A"/>
    <w:rsid w:val="0006296B"/>
    <w:rsid w:val="00062E6C"/>
    <w:rsid w:val="000640BB"/>
    <w:rsid w:val="00064275"/>
    <w:rsid w:val="00065962"/>
    <w:rsid w:val="00065DCA"/>
    <w:rsid w:val="000661EA"/>
    <w:rsid w:val="00066594"/>
    <w:rsid w:val="00066B74"/>
    <w:rsid w:val="0006761D"/>
    <w:rsid w:val="000706C4"/>
    <w:rsid w:val="0007098A"/>
    <w:rsid w:val="0007172C"/>
    <w:rsid w:val="000733E8"/>
    <w:rsid w:val="00074584"/>
    <w:rsid w:val="00074D2A"/>
    <w:rsid w:val="00076D92"/>
    <w:rsid w:val="00076E31"/>
    <w:rsid w:val="00077038"/>
    <w:rsid w:val="000816A5"/>
    <w:rsid w:val="00081E12"/>
    <w:rsid w:val="00082B35"/>
    <w:rsid w:val="000836F9"/>
    <w:rsid w:val="00084E32"/>
    <w:rsid w:val="00085308"/>
    <w:rsid w:val="0008576A"/>
    <w:rsid w:val="00085A62"/>
    <w:rsid w:val="00086513"/>
    <w:rsid w:val="00090A50"/>
    <w:rsid w:val="000941E5"/>
    <w:rsid w:val="00095234"/>
    <w:rsid w:val="00095862"/>
    <w:rsid w:val="00095AE5"/>
    <w:rsid w:val="00096024"/>
    <w:rsid w:val="0009703F"/>
    <w:rsid w:val="000978D1"/>
    <w:rsid w:val="000A222A"/>
    <w:rsid w:val="000A3BD3"/>
    <w:rsid w:val="000A4529"/>
    <w:rsid w:val="000A4B13"/>
    <w:rsid w:val="000A59CD"/>
    <w:rsid w:val="000A6B18"/>
    <w:rsid w:val="000A6B5F"/>
    <w:rsid w:val="000A6C26"/>
    <w:rsid w:val="000A6C97"/>
    <w:rsid w:val="000B1544"/>
    <w:rsid w:val="000B197B"/>
    <w:rsid w:val="000B1B3D"/>
    <w:rsid w:val="000B1FFB"/>
    <w:rsid w:val="000B267F"/>
    <w:rsid w:val="000B303F"/>
    <w:rsid w:val="000B3326"/>
    <w:rsid w:val="000B432E"/>
    <w:rsid w:val="000B4790"/>
    <w:rsid w:val="000B63A8"/>
    <w:rsid w:val="000B6D8B"/>
    <w:rsid w:val="000B6E02"/>
    <w:rsid w:val="000B72CE"/>
    <w:rsid w:val="000B7492"/>
    <w:rsid w:val="000B75D5"/>
    <w:rsid w:val="000C0D42"/>
    <w:rsid w:val="000C28BC"/>
    <w:rsid w:val="000C2E8C"/>
    <w:rsid w:val="000C2FA0"/>
    <w:rsid w:val="000C3C9F"/>
    <w:rsid w:val="000C5A82"/>
    <w:rsid w:val="000C6685"/>
    <w:rsid w:val="000C6889"/>
    <w:rsid w:val="000C6D1D"/>
    <w:rsid w:val="000C7EF9"/>
    <w:rsid w:val="000D02AB"/>
    <w:rsid w:val="000D0532"/>
    <w:rsid w:val="000D091A"/>
    <w:rsid w:val="000D21CD"/>
    <w:rsid w:val="000D28F5"/>
    <w:rsid w:val="000D2DED"/>
    <w:rsid w:val="000D546D"/>
    <w:rsid w:val="000D5629"/>
    <w:rsid w:val="000D6836"/>
    <w:rsid w:val="000D6B8A"/>
    <w:rsid w:val="000D7F20"/>
    <w:rsid w:val="000E0221"/>
    <w:rsid w:val="000E0CC0"/>
    <w:rsid w:val="000E1078"/>
    <w:rsid w:val="000E1493"/>
    <w:rsid w:val="000E2DCA"/>
    <w:rsid w:val="000E3BF2"/>
    <w:rsid w:val="000E4764"/>
    <w:rsid w:val="000E62A2"/>
    <w:rsid w:val="000E6B59"/>
    <w:rsid w:val="000E70F8"/>
    <w:rsid w:val="000F0392"/>
    <w:rsid w:val="000F112B"/>
    <w:rsid w:val="000F157A"/>
    <w:rsid w:val="000F2840"/>
    <w:rsid w:val="000F30A2"/>
    <w:rsid w:val="000F462C"/>
    <w:rsid w:val="000F49CD"/>
    <w:rsid w:val="000F5421"/>
    <w:rsid w:val="000F55F5"/>
    <w:rsid w:val="000F63FE"/>
    <w:rsid w:val="000F6BF2"/>
    <w:rsid w:val="000F7719"/>
    <w:rsid w:val="000F7DFC"/>
    <w:rsid w:val="0010126D"/>
    <w:rsid w:val="00101474"/>
    <w:rsid w:val="001014D7"/>
    <w:rsid w:val="00102112"/>
    <w:rsid w:val="001022F5"/>
    <w:rsid w:val="0010244E"/>
    <w:rsid w:val="001035AF"/>
    <w:rsid w:val="00104302"/>
    <w:rsid w:val="0010437B"/>
    <w:rsid w:val="001045B8"/>
    <w:rsid w:val="001056EA"/>
    <w:rsid w:val="00105B49"/>
    <w:rsid w:val="00106704"/>
    <w:rsid w:val="00110647"/>
    <w:rsid w:val="00112C7A"/>
    <w:rsid w:val="0011401E"/>
    <w:rsid w:val="00114A41"/>
    <w:rsid w:val="00114BF8"/>
    <w:rsid w:val="001151DA"/>
    <w:rsid w:val="00115BF8"/>
    <w:rsid w:val="0011608A"/>
    <w:rsid w:val="00117B9E"/>
    <w:rsid w:val="00117E83"/>
    <w:rsid w:val="0012174C"/>
    <w:rsid w:val="0012513F"/>
    <w:rsid w:val="001253AD"/>
    <w:rsid w:val="001254DD"/>
    <w:rsid w:val="00125BA8"/>
    <w:rsid w:val="00126C00"/>
    <w:rsid w:val="00126D24"/>
    <w:rsid w:val="00127410"/>
    <w:rsid w:val="001305DF"/>
    <w:rsid w:val="00130644"/>
    <w:rsid w:val="00130B92"/>
    <w:rsid w:val="00131B4E"/>
    <w:rsid w:val="00131FA5"/>
    <w:rsid w:val="001331DF"/>
    <w:rsid w:val="00134B37"/>
    <w:rsid w:val="00134CDF"/>
    <w:rsid w:val="00135929"/>
    <w:rsid w:val="00136068"/>
    <w:rsid w:val="00137D69"/>
    <w:rsid w:val="0014034B"/>
    <w:rsid w:val="00140851"/>
    <w:rsid w:val="00140E8D"/>
    <w:rsid w:val="001423C0"/>
    <w:rsid w:val="0014249D"/>
    <w:rsid w:val="0014298D"/>
    <w:rsid w:val="00142CA7"/>
    <w:rsid w:val="00143589"/>
    <w:rsid w:val="00143BEB"/>
    <w:rsid w:val="00145673"/>
    <w:rsid w:val="00145A7E"/>
    <w:rsid w:val="00145F38"/>
    <w:rsid w:val="00146F95"/>
    <w:rsid w:val="001471DC"/>
    <w:rsid w:val="00147FE8"/>
    <w:rsid w:val="001519B4"/>
    <w:rsid w:val="0015202C"/>
    <w:rsid w:val="0015215B"/>
    <w:rsid w:val="00153311"/>
    <w:rsid w:val="001536A8"/>
    <w:rsid w:val="0015438C"/>
    <w:rsid w:val="001554CE"/>
    <w:rsid w:val="0015571B"/>
    <w:rsid w:val="00155AFE"/>
    <w:rsid w:val="00155DC1"/>
    <w:rsid w:val="001564B3"/>
    <w:rsid w:val="00156801"/>
    <w:rsid w:val="00157635"/>
    <w:rsid w:val="00157B85"/>
    <w:rsid w:val="00160BAF"/>
    <w:rsid w:val="00161DFF"/>
    <w:rsid w:val="00162C1F"/>
    <w:rsid w:val="0016403F"/>
    <w:rsid w:val="00164C4E"/>
    <w:rsid w:val="00164F9C"/>
    <w:rsid w:val="0016613C"/>
    <w:rsid w:val="00166DB1"/>
    <w:rsid w:val="00167232"/>
    <w:rsid w:val="0016768B"/>
    <w:rsid w:val="00167C4B"/>
    <w:rsid w:val="00170680"/>
    <w:rsid w:val="001707EC"/>
    <w:rsid w:val="0017140A"/>
    <w:rsid w:val="001728BE"/>
    <w:rsid w:val="00172C1C"/>
    <w:rsid w:val="00173A10"/>
    <w:rsid w:val="00176B63"/>
    <w:rsid w:val="001775E8"/>
    <w:rsid w:val="00177EAF"/>
    <w:rsid w:val="00180274"/>
    <w:rsid w:val="00180509"/>
    <w:rsid w:val="0018099D"/>
    <w:rsid w:val="0018125E"/>
    <w:rsid w:val="001812BD"/>
    <w:rsid w:val="0018201A"/>
    <w:rsid w:val="00182A31"/>
    <w:rsid w:val="00182C04"/>
    <w:rsid w:val="0018302A"/>
    <w:rsid w:val="001853DB"/>
    <w:rsid w:val="0018627B"/>
    <w:rsid w:val="00186BAD"/>
    <w:rsid w:val="00187FD3"/>
    <w:rsid w:val="00190082"/>
    <w:rsid w:val="00190718"/>
    <w:rsid w:val="00190B0C"/>
    <w:rsid w:val="00190F67"/>
    <w:rsid w:val="00191A24"/>
    <w:rsid w:val="00191EAD"/>
    <w:rsid w:val="00194947"/>
    <w:rsid w:val="00194C34"/>
    <w:rsid w:val="001956D8"/>
    <w:rsid w:val="00195D05"/>
    <w:rsid w:val="001966C0"/>
    <w:rsid w:val="001A090D"/>
    <w:rsid w:val="001A1206"/>
    <w:rsid w:val="001A1778"/>
    <w:rsid w:val="001A3570"/>
    <w:rsid w:val="001A410A"/>
    <w:rsid w:val="001A4414"/>
    <w:rsid w:val="001A488D"/>
    <w:rsid w:val="001A4F92"/>
    <w:rsid w:val="001A6B1D"/>
    <w:rsid w:val="001A6BE8"/>
    <w:rsid w:val="001A6D71"/>
    <w:rsid w:val="001A733E"/>
    <w:rsid w:val="001B2E51"/>
    <w:rsid w:val="001B5439"/>
    <w:rsid w:val="001B54C7"/>
    <w:rsid w:val="001B5A3B"/>
    <w:rsid w:val="001B5BD6"/>
    <w:rsid w:val="001B61D1"/>
    <w:rsid w:val="001B6C1C"/>
    <w:rsid w:val="001B753E"/>
    <w:rsid w:val="001B7E38"/>
    <w:rsid w:val="001C01CB"/>
    <w:rsid w:val="001C01E1"/>
    <w:rsid w:val="001C0E42"/>
    <w:rsid w:val="001C1EE2"/>
    <w:rsid w:val="001C54C6"/>
    <w:rsid w:val="001C5E02"/>
    <w:rsid w:val="001C631B"/>
    <w:rsid w:val="001C6981"/>
    <w:rsid w:val="001C6CBA"/>
    <w:rsid w:val="001C717B"/>
    <w:rsid w:val="001C7E97"/>
    <w:rsid w:val="001D0355"/>
    <w:rsid w:val="001D0DAE"/>
    <w:rsid w:val="001D1A89"/>
    <w:rsid w:val="001D221C"/>
    <w:rsid w:val="001D2C40"/>
    <w:rsid w:val="001D3479"/>
    <w:rsid w:val="001D37FA"/>
    <w:rsid w:val="001D59D9"/>
    <w:rsid w:val="001D5C40"/>
    <w:rsid w:val="001D7E6F"/>
    <w:rsid w:val="001D7EF8"/>
    <w:rsid w:val="001E435B"/>
    <w:rsid w:val="001E6685"/>
    <w:rsid w:val="001E6CDA"/>
    <w:rsid w:val="001E7EE1"/>
    <w:rsid w:val="001F0529"/>
    <w:rsid w:val="001F0A55"/>
    <w:rsid w:val="001F2F36"/>
    <w:rsid w:val="001F30DF"/>
    <w:rsid w:val="001F5FCD"/>
    <w:rsid w:val="001F6815"/>
    <w:rsid w:val="001F7246"/>
    <w:rsid w:val="0020032B"/>
    <w:rsid w:val="00201ED2"/>
    <w:rsid w:val="00203B62"/>
    <w:rsid w:val="0020457E"/>
    <w:rsid w:val="002059DB"/>
    <w:rsid w:val="00206B6C"/>
    <w:rsid w:val="00207D6C"/>
    <w:rsid w:val="00207E6F"/>
    <w:rsid w:val="00211678"/>
    <w:rsid w:val="0021338C"/>
    <w:rsid w:val="00213F39"/>
    <w:rsid w:val="0021482F"/>
    <w:rsid w:val="002148E8"/>
    <w:rsid w:val="002167C9"/>
    <w:rsid w:val="002174A9"/>
    <w:rsid w:val="002175E9"/>
    <w:rsid w:val="002178D6"/>
    <w:rsid w:val="002203A0"/>
    <w:rsid w:val="00220910"/>
    <w:rsid w:val="00220CE1"/>
    <w:rsid w:val="00220DEB"/>
    <w:rsid w:val="00222C0D"/>
    <w:rsid w:val="00222FAF"/>
    <w:rsid w:val="00223906"/>
    <w:rsid w:val="00224616"/>
    <w:rsid w:val="00224DD5"/>
    <w:rsid w:val="00226C25"/>
    <w:rsid w:val="00227A55"/>
    <w:rsid w:val="00230E2E"/>
    <w:rsid w:val="00231A37"/>
    <w:rsid w:val="00231FAF"/>
    <w:rsid w:val="00232A47"/>
    <w:rsid w:val="002338DA"/>
    <w:rsid w:val="002358BB"/>
    <w:rsid w:val="002402C3"/>
    <w:rsid w:val="002402D9"/>
    <w:rsid w:val="0024078A"/>
    <w:rsid w:val="002409B1"/>
    <w:rsid w:val="0024105F"/>
    <w:rsid w:val="00241193"/>
    <w:rsid w:val="00241B76"/>
    <w:rsid w:val="00243D7D"/>
    <w:rsid w:val="00244081"/>
    <w:rsid w:val="002448AF"/>
    <w:rsid w:val="00244DF1"/>
    <w:rsid w:val="00245E2E"/>
    <w:rsid w:val="00247717"/>
    <w:rsid w:val="00247D67"/>
    <w:rsid w:val="0025011F"/>
    <w:rsid w:val="00250A62"/>
    <w:rsid w:val="002512F4"/>
    <w:rsid w:val="00251719"/>
    <w:rsid w:val="00252555"/>
    <w:rsid w:val="00252B4B"/>
    <w:rsid w:val="00252F76"/>
    <w:rsid w:val="002534AE"/>
    <w:rsid w:val="00254643"/>
    <w:rsid w:val="00254AA9"/>
    <w:rsid w:val="00255358"/>
    <w:rsid w:val="0025553C"/>
    <w:rsid w:val="00255FF9"/>
    <w:rsid w:val="00257F06"/>
    <w:rsid w:val="00260CF8"/>
    <w:rsid w:val="00260F74"/>
    <w:rsid w:val="00260FCA"/>
    <w:rsid w:val="002611CC"/>
    <w:rsid w:val="00261CF1"/>
    <w:rsid w:val="002629A5"/>
    <w:rsid w:val="00263DCC"/>
    <w:rsid w:val="00264912"/>
    <w:rsid w:val="00264BA7"/>
    <w:rsid w:val="00265B05"/>
    <w:rsid w:val="00265E44"/>
    <w:rsid w:val="00266B21"/>
    <w:rsid w:val="00266E79"/>
    <w:rsid w:val="0027266B"/>
    <w:rsid w:val="00273B47"/>
    <w:rsid w:val="002744AC"/>
    <w:rsid w:val="002755CD"/>
    <w:rsid w:val="00276268"/>
    <w:rsid w:val="00276B9D"/>
    <w:rsid w:val="00276C0C"/>
    <w:rsid w:val="00276E76"/>
    <w:rsid w:val="00276F2F"/>
    <w:rsid w:val="00277120"/>
    <w:rsid w:val="00277132"/>
    <w:rsid w:val="00280E7C"/>
    <w:rsid w:val="00282B58"/>
    <w:rsid w:val="00283752"/>
    <w:rsid w:val="00283A6D"/>
    <w:rsid w:val="0028439C"/>
    <w:rsid w:val="00285127"/>
    <w:rsid w:val="00285FFF"/>
    <w:rsid w:val="00290068"/>
    <w:rsid w:val="002901F0"/>
    <w:rsid w:val="002906F2"/>
    <w:rsid w:val="00291F28"/>
    <w:rsid w:val="0029307C"/>
    <w:rsid w:val="00293A8E"/>
    <w:rsid w:val="00294281"/>
    <w:rsid w:val="00294817"/>
    <w:rsid w:val="00296937"/>
    <w:rsid w:val="00296CD5"/>
    <w:rsid w:val="00296F53"/>
    <w:rsid w:val="00297CFD"/>
    <w:rsid w:val="00297E79"/>
    <w:rsid w:val="002A0609"/>
    <w:rsid w:val="002A068A"/>
    <w:rsid w:val="002A0A83"/>
    <w:rsid w:val="002A2C73"/>
    <w:rsid w:val="002A6AF7"/>
    <w:rsid w:val="002A7F2B"/>
    <w:rsid w:val="002B03BF"/>
    <w:rsid w:val="002B1200"/>
    <w:rsid w:val="002B20D0"/>
    <w:rsid w:val="002B2189"/>
    <w:rsid w:val="002B246F"/>
    <w:rsid w:val="002B26C0"/>
    <w:rsid w:val="002B2BC8"/>
    <w:rsid w:val="002B334C"/>
    <w:rsid w:val="002B40DD"/>
    <w:rsid w:val="002B46A1"/>
    <w:rsid w:val="002B75A8"/>
    <w:rsid w:val="002B7635"/>
    <w:rsid w:val="002C02CB"/>
    <w:rsid w:val="002C1151"/>
    <w:rsid w:val="002C22A8"/>
    <w:rsid w:val="002C24C7"/>
    <w:rsid w:val="002C34EA"/>
    <w:rsid w:val="002C44D2"/>
    <w:rsid w:val="002C461C"/>
    <w:rsid w:val="002C474F"/>
    <w:rsid w:val="002C4FE8"/>
    <w:rsid w:val="002C5072"/>
    <w:rsid w:val="002C5D4C"/>
    <w:rsid w:val="002C6979"/>
    <w:rsid w:val="002C6F6D"/>
    <w:rsid w:val="002D020F"/>
    <w:rsid w:val="002D1455"/>
    <w:rsid w:val="002D199F"/>
    <w:rsid w:val="002D25B7"/>
    <w:rsid w:val="002D2B91"/>
    <w:rsid w:val="002D2BE3"/>
    <w:rsid w:val="002D2CF7"/>
    <w:rsid w:val="002D3B53"/>
    <w:rsid w:val="002D48EB"/>
    <w:rsid w:val="002D4945"/>
    <w:rsid w:val="002D4E8C"/>
    <w:rsid w:val="002D543A"/>
    <w:rsid w:val="002D5798"/>
    <w:rsid w:val="002D63A5"/>
    <w:rsid w:val="002D67DB"/>
    <w:rsid w:val="002D68C6"/>
    <w:rsid w:val="002D6BE7"/>
    <w:rsid w:val="002D7437"/>
    <w:rsid w:val="002D7DF6"/>
    <w:rsid w:val="002D7EF0"/>
    <w:rsid w:val="002E0868"/>
    <w:rsid w:val="002E146D"/>
    <w:rsid w:val="002E1F01"/>
    <w:rsid w:val="002E2397"/>
    <w:rsid w:val="002E2453"/>
    <w:rsid w:val="002E31DE"/>
    <w:rsid w:val="002E37D9"/>
    <w:rsid w:val="002E500D"/>
    <w:rsid w:val="002E528F"/>
    <w:rsid w:val="002E5B8C"/>
    <w:rsid w:val="002E6764"/>
    <w:rsid w:val="002E6A26"/>
    <w:rsid w:val="002E6EB0"/>
    <w:rsid w:val="002E720C"/>
    <w:rsid w:val="002E73C0"/>
    <w:rsid w:val="002F1D25"/>
    <w:rsid w:val="002F2336"/>
    <w:rsid w:val="002F2DD2"/>
    <w:rsid w:val="002F435B"/>
    <w:rsid w:val="002F4A5A"/>
    <w:rsid w:val="002F5C5A"/>
    <w:rsid w:val="002F6507"/>
    <w:rsid w:val="002F661F"/>
    <w:rsid w:val="002F7745"/>
    <w:rsid w:val="003051A6"/>
    <w:rsid w:val="00306191"/>
    <w:rsid w:val="0030625C"/>
    <w:rsid w:val="003065DC"/>
    <w:rsid w:val="00306C26"/>
    <w:rsid w:val="003075DF"/>
    <w:rsid w:val="00310AED"/>
    <w:rsid w:val="00310D0D"/>
    <w:rsid w:val="0031110E"/>
    <w:rsid w:val="00312417"/>
    <w:rsid w:val="00312DA1"/>
    <w:rsid w:val="0031387C"/>
    <w:rsid w:val="003149E9"/>
    <w:rsid w:val="0031520F"/>
    <w:rsid w:val="0031550A"/>
    <w:rsid w:val="00315714"/>
    <w:rsid w:val="00315B83"/>
    <w:rsid w:val="00315DFD"/>
    <w:rsid w:val="00316172"/>
    <w:rsid w:val="00317045"/>
    <w:rsid w:val="0031736D"/>
    <w:rsid w:val="00320DC6"/>
    <w:rsid w:val="00320DD3"/>
    <w:rsid w:val="00322D1D"/>
    <w:rsid w:val="003237A2"/>
    <w:rsid w:val="00324025"/>
    <w:rsid w:val="0032483D"/>
    <w:rsid w:val="003258A7"/>
    <w:rsid w:val="00327225"/>
    <w:rsid w:val="0032781C"/>
    <w:rsid w:val="003302D3"/>
    <w:rsid w:val="0033077E"/>
    <w:rsid w:val="00330840"/>
    <w:rsid w:val="00331520"/>
    <w:rsid w:val="003316E2"/>
    <w:rsid w:val="00332B24"/>
    <w:rsid w:val="00332CF8"/>
    <w:rsid w:val="00332CFD"/>
    <w:rsid w:val="00333C81"/>
    <w:rsid w:val="003349C7"/>
    <w:rsid w:val="00336FD7"/>
    <w:rsid w:val="00337424"/>
    <w:rsid w:val="00337AA5"/>
    <w:rsid w:val="00337FB1"/>
    <w:rsid w:val="003404AD"/>
    <w:rsid w:val="00340629"/>
    <w:rsid w:val="00341688"/>
    <w:rsid w:val="0034209C"/>
    <w:rsid w:val="0034231C"/>
    <w:rsid w:val="0034278D"/>
    <w:rsid w:val="00342FF4"/>
    <w:rsid w:val="00343386"/>
    <w:rsid w:val="00347604"/>
    <w:rsid w:val="003526BD"/>
    <w:rsid w:val="003528B9"/>
    <w:rsid w:val="00353D3A"/>
    <w:rsid w:val="00354535"/>
    <w:rsid w:val="00354A8F"/>
    <w:rsid w:val="003557F0"/>
    <w:rsid w:val="003575EB"/>
    <w:rsid w:val="00357C50"/>
    <w:rsid w:val="00357DEB"/>
    <w:rsid w:val="00360171"/>
    <w:rsid w:val="00360494"/>
    <w:rsid w:val="00360718"/>
    <w:rsid w:val="003610E2"/>
    <w:rsid w:val="003613B0"/>
    <w:rsid w:val="0036170B"/>
    <w:rsid w:val="00361A63"/>
    <w:rsid w:val="00361F2E"/>
    <w:rsid w:val="0036252E"/>
    <w:rsid w:val="00362D67"/>
    <w:rsid w:val="00363A04"/>
    <w:rsid w:val="00364241"/>
    <w:rsid w:val="00365AE9"/>
    <w:rsid w:val="00370993"/>
    <w:rsid w:val="003722C6"/>
    <w:rsid w:val="00372507"/>
    <w:rsid w:val="00372624"/>
    <w:rsid w:val="00372E93"/>
    <w:rsid w:val="00373D13"/>
    <w:rsid w:val="00373F13"/>
    <w:rsid w:val="003748B0"/>
    <w:rsid w:val="003754F4"/>
    <w:rsid w:val="00376295"/>
    <w:rsid w:val="003762E9"/>
    <w:rsid w:val="00376D1C"/>
    <w:rsid w:val="003778D3"/>
    <w:rsid w:val="0037791E"/>
    <w:rsid w:val="00377A7F"/>
    <w:rsid w:val="00380203"/>
    <w:rsid w:val="00381B23"/>
    <w:rsid w:val="00381FCB"/>
    <w:rsid w:val="00382691"/>
    <w:rsid w:val="0038280C"/>
    <w:rsid w:val="00382E21"/>
    <w:rsid w:val="003837ED"/>
    <w:rsid w:val="00384257"/>
    <w:rsid w:val="00385639"/>
    <w:rsid w:val="003858F9"/>
    <w:rsid w:val="00386B11"/>
    <w:rsid w:val="00386B8C"/>
    <w:rsid w:val="00386C99"/>
    <w:rsid w:val="0038711A"/>
    <w:rsid w:val="00387B35"/>
    <w:rsid w:val="00390521"/>
    <w:rsid w:val="00390B88"/>
    <w:rsid w:val="00391CD4"/>
    <w:rsid w:val="00391FA4"/>
    <w:rsid w:val="0039209F"/>
    <w:rsid w:val="0039217B"/>
    <w:rsid w:val="003922A1"/>
    <w:rsid w:val="00392314"/>
    <w:rsid w:val="0039241A"/>
    <w:rsid w:val="00392581"/>
    <w:rsid w:val="00394726"/>
    <w:rsid w:val="00395135"/>
    <w:rsid w:val="00396AB6"/>
    <w:rsid w:val="00396FEA"/>
    <w:rsid w:val="0039755B"/>
    <w:rsid w:val="003A07CC"/>
    <w:rsid w:val="003A0D06"/>
    <w:rsid w:val="003A254A"/>
    <w:rsid w:val="003A25A3"/>
    <w:rsid w:val="003A2D74"/>
    <w:rsid w:val="003A51BD"/>
    <w:rsid w:val="003A59EE"/>
    <w:rsid w:val="003A66CC"/>
    <w:rsid w:val="003B0964"/>
    <w:rsid w:val="003B11EB"/>
    <w:rsid w:val="003B131D"/>
    <w:rsid w:val="003B15B6"/>
    <w:rsid w:val="003B1BD5"/>
    <w:rsid w:val="003B1E53"/>
    <w:rsid w:val="003B1ED7"/>
    <w:rsid w:val="003B2E14"/>
    <w:rsid w:val="003B3A71"/>
    <w:rsid w:val="003B45ED"/>
    <w:rsid w:val="003B4612"/>
    <w:rsid w:val="003B4D43"/>
    <w:rsid w:val="003B4E2F"/>
    <w:rsid w:val="003B4F40"/>
    <w:rsid w:val="003B52A8"/>
    <w:rsid w:val="003B5C66"/>
    <w:rsid w:val="003C0C59"/>
    <w:rsid w:val="003C0E23"/>
    <w:rsid w:val="003C14D9"/>
    <w:rsid w:val="003C1DC7"/>
    <w:rsid w:val="003C2535"/>
    <w:rsid w:val="003C2825"/>
    <w:rsid w:val="003C3510"/>
    <w:rsid w:val="003C394A"/>
    <w:rsid w:val="003C4E4E"/>
    <w:rsid w:val="003C5675"/>
    <w:rsid w:val="003C56CD"/>
    <w:rsid w:val="003C6C03"/>
    <w:rsid w:val="003D07AF"/>
    <w:rsid w:val="003D0D33"/>
    <w:rsid w:val="003D3418"/>
    <w:rsid w:val="003D41E2"/>
    <w:rsid w:val="003D4D32"/>
    <w:rsid w:val="003D50C5"/>
    <w:rsid w:val="003D5704"/>
    <w:rsid w:val="003D57D4"/>
    <w:rsid w:val="003D58A5"/>
    <w:rsid w:val="003D621C"/>
    <w:rsid w:val="003D650E"/>
    <w:rsid w:val="003D66A9"/>
    <w:rsid w:val="003D6E08"/>
    <w:rsid w:val="003D6E76"/>
    <w:rsid w:val="003D727A"/>
    <w:rsid w:val="003D7D81"/>
    <w:rsid w:val="003E00E7"/>
    <w:rsid w:val="003E03EC"/>
    <w:rsid w:val="003E0CE8"/>
    <w:rsid w:val="003E1D80"/>
    <w:rsid w:val="003E3EB2"/>
    <w:rsid w:val="003E4022"/>
    <w:rsid w:val="003E512B"/>
    <w:rsid w:val="003E63FA"/>
    <w:rsid w:val="003E64F6"/>
    <w:rsid w:val="003E6AFD"/>
    <w:rsid w:val="003E6E54"/>
    <w:rsid w:val="003E796D"/>
    <w:rsid w:val="003E7AA4"/>
    <w:rsid w:val="003F089C"/>
    <w:rsid w:val="003F1D13"/>
    <w:rsid w:val="003F1DB7"/>
    <w:rsid w:val="003F2616"/>
    <w:rsid w:val="003F2AD2"/>
    <w:rsid w:val="003F2CD1"/>
    <w:rsid w:val="003F2EDB"/>
    <w:rsid w:val="003F3392"/>
    <w:rsid w:val="003F3D9E"/>
    <w:rsid w:val="003F457E"/>
    <w:rsid w:val="003F4E71"/>
    <w:rsid w:val="003F60B8"/>
    <w:rsid w:val="003F64E5"/>
    <w:rsid w:val="003F74B5"/>
    <w:rsid w:val="003F74E1"/>
    <w:rsid w:val="003F77C3"/>
    <w:rsid w:val="004002F1"/>
    <w:rsid w:val="0040064B"/>
    <w:rsid w:val="00401073"/>
    <w:rsid w:val="00401CB1"/>
    <w:rsid w:val="0040346D"/>
    <w:rsid w:val="00404153"/>
    <w:rsid w:val="00404286"/>
    <w:rsid w:val="0040494A"/>
    <w:rsid w:val="0040500B"/>
    <w:rsid w:val="004111FA"/>
    <w:rsid w:val="00411503"/>
    <w:rsid w:val="00412EA7"/>
    <w:rsid w:val="00413076"/>
    <w:rsid w:val="004133CE"/>
    <w:rsid w:val="00414380"/>
    <w:rsid w:val="00414A0E"/>
    <w:rsid w:val="004160C0"/>
    <w:rsid w:val="004163BE"/>
    <w:rsid w:val="004163D7"/>
    <w:rsid w:val="00417E20"/>
    <w:rsid w:val="00417FCF"/>
    <w:rsid w:val="0042172C"/>
    <w:rsid w:val="0042201B"/>
    <w:rsid w:val="004225F8"/>
    <w:rsid w:val="00422AEC"/>
    <w:rsid w:val="00422C8E"/>
    <w:rsid w:val="0042351B"/>
    <w:rsid w:val="0042374F"/>
    <w:rsid w:val="00423B8F"/>
    <w:rsid w:val="00424B83"/>
    <w:rsid w:val="00424E3E"/>
    <w:rsid w:val="00424E82"/>
    <w:rsid w:val="00425983"/>
    <w:rsid w:val="00426EA7"/>
    <w:rsid w:val="004274A7"/>
    <w:rsid w:val="004302F0"/>
    <w:rsid w:val="0043052B"/>
    <w:rsid w:val="00430EC7"/>
    <w:rsid w:val="00431F93"/>
    <w:rsid w:val="00432561"/>
    <w:rsid w:val="004342B9"/>
    <w:rsid w:val="00435201"/>
    <w:rsid w:val="004358B5"/>
    <w:rsid w:val="004371AB"/>
    <w:rsid w:val="004403E5"/>
    <w:rsid w:val="0044054D"/>
    <w:rsid w:val="004410F5"/>
    <w:rsid w:val="00443BB7"/>
    <w:rsid w:val="0044475C"/>
    <w:rsid w:val="00444E0C"/>
    <w:rsid w:val="004459F8"/>
    <w:rsid w:val="00446B06"/>
    <w:rsid w:val="00447D04"/>
    <w:rsid w:val="00447DA5"/>
    <w:rsid w:val="0045026D"/>
    <w:rsid w:val="00452172"/>
    <w:rsid w:val="004540EF"/>
    <w:rsid w:val="00456019"/>
    <w:rsid w:val="004563D8"/>
    <w:rsid w:val="004577B8"/>
    <w:rsid w:val="004578F2"/>
    <w:rsid w:val="00457F00"/>
    <w:rsid w:val="004615D9"/>
    <w:rsid w:val="004619B2"/>
    <w:rsid w:val="00462085"/>
    <w:rsid w:val="00463F6E"/>
    <w:rsid w:val="00465E81"/>
    <w:rsid w:val="00466301"/>
    <w:rsid w:val="0046650D"/>
    <w:rsid w:val="00466B07"/>
    <w:rsid w:val="00467E5D"/>
    <w:rsid w:val="0047030A"/>
    <w:rsid w:val="004712D8"/>
    <w:rsid w:val="00472027"/>
    <w:rsid w:val="0047314A"/>
    <w:rsid w:val="00473215"/>
    <w:rsid w:val="00473B36"/>
    <w:rsid w:val="00473F8C"/>
    <w:rsid w:val="00474788"/>
    <w:rsid w:val="00474FC1"/>
    <w:rsid w:val="00475A7E"/>
    <w:rsid w:val="004773BE"/>
    <w:rsid w:val="00477740"/>
    <w:rsid w:val="00477B3E"/>
    <w:rsid w:val="00480C6F"/>
    <w:rsid w:val="00481C0B"/>
    <w:rsid w:val="00485719"/>
    <w:rsid w:val="004857C2"/>
    <w:rsid w:val="004864BC"/>
    <w:rsid w:val="004867C5"/>
    <w:rsid w:val="00487904"/>
    <w:rsid w:val="0048794F"/>
    <w:rsid w:val="00487F9F"/>
    <w:rsid w:val="00491F91"/>
    <w:rsid w:val="00492064"/>
    <w:rsid w:val="00493D1B"/>
    <w:rsid w:val="00493D61"/>
    <w:rsid w:val="004942AE"/>
    <w:rsid w:val="004946A1"/>
    <w:rsid w:val="004947B9"/>
    <w:rsid w:val="0049563A"/>
    <w:rsid w:val="00496E94"/>
    <w:rsid w:val="004971F7"/>
    <w:rsid w:val="004A0015"/>
    <w:rsid w:val="004A051C"/>
    <w:rsid w:val="004A0DCA"/>
    <w:rsid w:val="004A1777"/>
    <w:rsid w:val="004A1944"/>
    <w:rsid w:val="004A1FE7"/>
    <w:rsid w:val="004A2CC3"/>
    <w:rsid w:val="004A33EF"/>
    <w:rsid w:val="004A4058"/>
    <w:rsid w:val="004A48AA"/>
    <w:rsid w:val="004A4B9A"/>
    <w:rsid w:val="004A5808"/>
    <w:rsid w:val="004A5BED"/>
    <w:rsid w:val="004A5E25"/>
    <w:rsid w:val="004A5F3D"/>
    <w:rsid w:val="004A6533"/>
    <w:rsid w:val="004A65F2"/>
    <w:rsid w:val="004A7008"/>
    <w:rsid w:val="004A72C4"/>
    <w:rsid w:val="004A7978"/>
    <w:rsid w:val="004A7C85"/>
    <w:rsid w:val="004A7DC4"/>
    <w:rsid w:val="004A7EF2"/>
    <w:rsid w:val="004B0728"/>
    <w:rsid w:val="004B20BB"/>
    <w:rsid w:val="004B37F1"/>
    <w:rsid w:val="004B3FAD"/>
    <w:rsid w:val="004B4AE9"/>
    <w:rsid w:val="004B4E79"/>
    <w:rsid w:val="004B589E"/>
    <w:rsid w:val="004C002F"/>
    <w:rsid w:val="004C0A41"/>
    <w:rsid w:val="004C1836"/>
    <w:rsid w:val="004C3167"/>
    <w:rsid w:val="004C38B8"/>
    <w:rsid w:val="004C408D"/>
    <w:rsid w:val="004C5FB9"/>
    <w:rsid w:val="004C61CB"/>
    <w:rsid w:val="004C70D2"/>
    <w:rsid w:val="004D253E"/>
    <w:rsid w:val="004D273F"/>
    <w:rsid w:val="004D3A92"/>
    <w:rsid w:val="004D4381"/>
    <w:rsid w:val="004D4E9F"/>
    <w:rsid w:val="004D53A6"/>
    <w:rsid w:val="004D577F"/>
    <w:rsid w:val="004D5F32"/>
    <w:rsid w:val="004D61AC"/>
    <w:rsid w:val="004D6571"/>
    <w:rsid w:val="004D6CB9"/>
    <w:rsid w:val="004D71DB"/>
    <w:rsid w:val="004E115E"/>
    <w:rsid w:val="004E1E7B"/>
    <w:rsid w:val="004E1F91"/>
    <w:rsid w:val="004E2B54"/>
    <w:rsid w:val="004E4374"/>
    <w:rsid w:val="004E4618"/>
    <w:rsid w:val="004E5996"/>
    <w:rsid w:val="004E5A48"/>
    <w:rsid w:val="004E6428"/>
    <w:rsid w:val="004E6A07"/>
    <w:rsid w:val="004F4953"/>
    <w:rsid w:val="004F530B"/>
    <w:rsid w:val="004F5CFD"/>
    <w:rsid w:val="004F7E0A"/>
    <w:rsid w:val="004F7E1E"/>
    <w:rsid w:val="005011ED"/>
    <w:rsid w:val="00501B91"/>
    <w:rsid w:val="00503D2C"/>
    <w:rsid w:val="00504501"/>
    <w:rsid w:val="005053DF"/>
    <w:rsid w:val="005056C8"/>
    <w:rsid w:val="005057BF"/>
    <w:rsid w:val="00505AC6"/>
    <w:rsid w:val="00507439"/>
    <w:rsid w:val="005077B3"/>
    <w:rsid w:val="00510BC0"/>
    <w:rsid w:val="005129FB"/>
    <w:rsid w:val="00514799"/>
    <w:rsid w:val="0051523D"/>
    <w:rsid w:val="00515FE0"/>
    <w:rsid w:val="00516985"/>
    <w:rsid w:val="00517445"/>
    <w:rsid w:val="005176A6"/>
    <w:rsid w:val="00517CD7"/>
    <w:rsid w:val="0052014D"/>
    <w:rsid w:val="00520CEF"/>
    <w:rsid w:val="0052147C"/>
    <w:rsid w:val="00522618"/>
    <w:rsid w:val="005229B2"/>
    <w:rsid w:val="00524E09"/>
    <w:rsid w:val="00525566"/>
    <w:rsid w:val="00526E36"/>
    <w:rsid w:val="00527A0E"/>
    <w:rsid w:val="005306DE"/>
    <w:rsid w:val="00530AF7"/>
    <w:rsid w:val="00531986"/>
    <w:rsid w:val="0053263D"/>
    <w:rsid w:val="00535047"/>
    <w:rsid w:val="00535672"/>
    <w:rsid w:val="0053664C"/>
    <w:rsid w:val="005366C9"/>
    <w:rsid w:val="00536A6C"/>
    <w:rsid w:val="00537D94"/>
    <w:rsid w:val="005425E8"/>
    <w:rsid w:val="00542C77"/>
    <w:rsid w:val="00542F8B"/>
    <w:rsid w:val="00543341"/>
    <w:rsid w:val="005436BD"/>
    <w:rsid w:val="00543F11"/>
    <w:rsid w:val="00545E3C"/>
    <w:rsid w:val="00547160"/>
    <w:rsid w:val="0054716B"/>
    <w:rsid w:val="00547B6A"/>
    <w:rsid w:val="00547C06"/>
    <w:rsid w:val="00550525"/>
    <w:rsid w:val="005508D2"/>
    <w:rsid w:val="00551ABD"/>
    <w:rsid w:val="005526C5"/>
    <w:rsid w:val="005542C5"/>
    <w:rsid w:val="00555B6C"/>
    <w:rsid w:val="005568D3"/>
    <w:rsid w:val="00557BFA"/>
    <w:rsid w:val="00560E22"/>
    <w:rsid w:val="0056238A"/>
    <w:rsid w:val="00562DD0"/>
    <w:rsid w:val="005634F1"/>
    <w:rsid w:val="00564BF3"/>
    <w:rsid w:val="00566A84"/>
    <w:rsid w:val="00570AB7"/>
    <w:rsid w:val="00570D2C"/>
    <w:rsid w:val="0057204A"/>
    <w:rsid w:val="005726BA"/>
    <w:rsid w:val="0057391D"/>
    <w:rsid w:val="00573E20"/>
    <w:rsid w:val="00574147"/>
    <w:rsid w:val="005746FF"/>
    <w:rsid w:val="00574FE3"/>
    <w:rsid w:val="005753EF"/>
    <w:rsid w:val="005775BB"/>
    <w:rsid w:val="0058091B"/>
    <w:rsid w:val="00581B48"/>
    <w:rsid w:val="0058386C"/>
    <w:rsid w:val="0058527E"/>
    <w:rsid w:val="00586FFF"/>
    <w:rsid w:val="005871F3"/>
    <w:rsid w:val="00590158"/>
    <w:rsid w:val="005903C7"/>
    <w:rsid w:val="0059146D"/>
    <w:rsid w:val="00591C07"/>
    <w:rsid w:val="00592290"/>
    <w:rsid w:val="00592B55"/>
    <w:rsid w:val="00593EF2"/>
    <w:rsid w:val="00594E3A"/>
    <w:rsid w:val="00595B15"/>
    <w:rsid w:val="00597D31"/>
    <w:rsid w:val="005A04A5"/>
    <w:rsid w:val="005A04AD"/>
    <w:rsid w:val="005A0EF2"/>
    <w:rsid w:val="005A0FC6"/>
    <w:rsid w:val="005A1BBF"/>
    <w:rsid w:val="005A2290"/>
    <w:rsid w:val="005A2369"/>
    <w:rsid w:val="005A3D11"/>
    <w:rsid w:val="005A40E6"/>
    <w:rsid w:val="005A4227"/>
    <w:rsid w:val="005A51B9"/>
    <w:rsid w:val="005A5CC0"/>
    <w:rsid w:val="005A6C34"/>
    <w:rsid w:val="005B2D3A"/>
    <w:rsid w:val="005B39D5"/>
    <w:rsid w:val="005B3CD9"/>
    <w:rsid w:val="005B6025"/>
    <w:rsid w:val="005C01DE"/>
    <w:rsid w:val="005C0E48"/>
    <w:rsid w:val="005C1769"/>
    <w:rsid w:val="005C1903"/>
    <w:rsid w:val="005C35EB"/>
    <w:rsid w:val="005C3BB5"/>
    <w:rsid w:val="005C3BE9"/>
    <w:rsid w:val="005C4172"/>
    <w:rsid w:val="005C4690"/>
    <w:rsid w:val="005C4D3C"/>
    <w:rsid w:val="005C53D2"/>
    <w:rsid w:val="005C64C0"/>
    <w:rsid w:val="005C6D81"/>
    <w:rsid w:val="005C7EB1"/>
    <w:rsid w:val="005D02CE"/>
    <w:rsid w:val="005D0809"/>
    <w:rsid w:val="005D0811"/>
    <w:rsid w:val="005D0A18"/>
    <w:rsid w:val="005D0C36"/>
    <w:rsid w:val="005D23C1"/>
    <w:rsid w:val="005D274E"/>
    <w:rsid w:val="005D3042"/>
    <w:rsid w:val="005D3A9F"/>
    <w:rsid w:val="005D6689"/>
    <w:rsid w:val="005D6E36"/>
    <w:rsid w:val="005E0678"/>
    <w:rsid w:val="005E12B2"/>
    <w:rsid w:val="005E367A"/>
    <w:rsid w:val="005E3835"/>
    <w:rsid w:val="005E4A49"/>
    <w:rsid w:val="005E59E6"/>
    <w:rsid w:val="005E708C"/>
    <w:rsid w:val="005E7135"/>
    <w:rsid w:val="005E7C57"/>
    <w:rsid w:val="005F085B"/>
    <w:rsid w:val="005F126A"/>
    <w:rsid w:val="005F1632"/>
    <w:rsid w:val="005F1D3E"/>
    <w:rsid w:val="005F240C"/>
    <w:rsid w:val="005F3858"/>
    <w:rsid w:val="005F3A93"/>
    <w:rsid w:val="005F42C5"/>
    <w:rsid w:val="005F43B3"/>
    <w:rsid w:val="005F4D9F"/>
    <w:rsid w:val="005F5F27"/>
    <w:rsid w:val="005F6886"/>
    <w:rsid w:val="005F7660"/>
    <w:rsid w:val="005F7CA1"/>
    <w:rsid w:val="00600F23"/>
    <w:rsid w:val="00602323"/>
    <w:rsid w:val="006024EB"/>
    <w:rsid w:val="006031FD"/>
    <w:rsid w:val="00603977"/>
    <w:rsid w:val="00603D0B"/>
    <w:rsid w:val="0060481B"/>
    <w:rsid w:val="00605051"/>
    <w:rsid w:val="00605197"/>
    <w:rsid w:val="0060663B"/>
    <w:rsid w:val="006069E4"/>
    <w:rsid w:val="00610CC5"/>
    <w:rsid w:val="00611C2B"/>
    <w:rsid w:val="00611DFA"/>
    <w:rsid w:val="006124CE"/>
    <w:rsid w:val="006126BF"/>
    <w:rsid w:val="00612C35"/>
    <w:rsid w:val="00612F33"/>
    <w:rsid w:val="00613295"/>
    <w:rsid w:val="00614A31"/>
    <w:rsid w:val="006156F3"/>
    <w:rsid w:val="00615E58"/>
    <w:rsid w:val="00616382"/>
    <w:rsid w:val="006168D7"/>
    <w:rsid w:val="00616F7B"/>
    <w:rsid w:val="00617F24"/>
    <w:rsid w:val="0062097A"/>
    <w:rsid w:val="00620E34"/>
    <w:rsid w:val="00621720"/>
    <w:rsid w:val="00621AE5"/>
    <w:rsid w:val="006221E1"/>
    <w:rsid w:val="0062283D"/>
    <w:rsid w:val="006231A6"/>
    <w:rsid w:val="00625039"/>
    <w:rsid w:val="00625CD5"/>
    <w:rsid w:val="00626490"/>
    <w:rsid w:val="006273F3"/>
    <w:rsid w:val="00627E63"/>
    <w:rsid w:val="00627F71"/>
    <w:rsid w:val="00632D7A"/>
    <w:rsid w:val="0063347D"/>
    <w:rsid w:val="006372CE"/>
    <w:rsid w:val="00637341"/>
    <w:rsid w:val="00637F17"/>
    <w:rsid w:val="00641FCA"/>
    <w:rsid w:val="006425BB"/>
    <w:rsid w:val="00643E70"/>
    <w:rsid w:val="006455B5"/>
    <w:rsid w:val="006459BE"/>
    <w:rsid w:val="00645DE9"/>
    <w:rsid w:val="00646467"/>
    <w:rsid w:val="00647260"/>
    <w:rsid w:val="00650573"/>
    <w:rsid w:val="00650944"/>
    <w:rsid w:val="00650AB9"/>
    <w:rsid w:val="00650FC4"/>
    <w:rsid w:val="006523E4"/>
    <w:rsid w:val="00652BEB"/>
    <w:rsid w:val="006531D1"/>
    <w:rsid w:val="006531DB"/>
    <w:rsid w:val="006532BC"/>
    <w:rsid w:val="00653909"/>
    <w:rsid w:val="00653BBF"/>
    <w:rsid w:val="00654757"/>
    <w:rsid w:val="00655FE6"/>
    <w:rsid w:val="00657A2D"/>
    <w:rsid w:val="006610C0"/>
    <w:rsid w:val="00661EB2"/>
    <w:rsid w:val="00661FBD"/>
    <w:rsid w:val="006635E3"/>
    <w:rsid w:val="00665AC4"/>
    <w:rsid w:val="0066605C"/>
    <w:rsid w:val="00666721"/>
    <w:rsid w:val="00670995"/>
    <w:rsid w:val="00670E90"/>
    <w:rsid w:val="00671473"/>
    <w:rsid w:val="00672013"/>
    <w:rsid w:val="00673A6B"/>
    <w:rsid w:val="00673EDA"/>
    <w:rsid w:val="00673F69"/>
    <w:rsid w:val="00674CE7"/>
    <w:rsid w:val="006771B2"/>
    <w:rsid w:val="00677952"/>
    <w:rsid w:val="00677F38"/>
    <w:rsid w:val="00680344"/>
    <w:rsid w:val="00680DC1"/>
    <w:rsid w:val="00680F1E"/>
    <w:rsid w:val="0068349D"/>
    <w:rsid w:val="00684F4C"/>
    <w:rsid w:val="00685FCF"/>
    <w:rsid w:val="00686ACD"/>
    <w:rsid w:val="006878B4"/>
    <w:rsid w:val="00687D76"/>
    <w:rsid w:val="00687EE8"/>
    <w:rsid w:val="00691B69"/>
    <w:rsid w:val="00691DC5"/>
    <w:rsid w:val="00691FDB"/>
    <w:rsid w:val="0069206D"/>
    <w:rsid w:val="006923AA"/>
    <w:rsid w:val="00692AFF"/>
    <w:rsid w:val="00692CD8"/>
    <w:rsid w:val="00693008"/>
    <w:rsid w:val="00693A96"/>
    <w:rsid w:val="00694C4A"/>
    <w:rsid w:val="00695E0F"/>
    <w:rsid w:val="0069747B"/>
    <w:rsid w:val="00697D6D"/>
    <w:rsid w:val="00697D86"/>
    <w:rsid w:val="006A021D"/>
    <w:rsid w:val="006A0AD5"/>
    <w:rsid w:val="006A201D"/>
    <w:rsid w:val="006A20E2"/>
    <w:rsid w:val="006A2975"/>
    <w:rsid w:val="006A3BA1"/>
    <w:rsid w:val="006A4F12"/>
    <w:rsid w:val="006A5405"/>
    <w:rsid w:val="006A582B"/>
    <w:rsid w:val="006A6470"/>
    <w:rsid w:val="006A6C12"/>
    <w:rsid w:val="006A7115"/>
    <w:rsid w:val="006A7577"/>
    <w:rsid w:val="006A77D6"/>
    <w:rsid w:val="006B0A01"/>
    <w:rsid w:val="006B0E17"/>
    <w:rsid w:val="006B2497"/>
    <w:rsid w:val="006B2767"/>
    <w:rsid w:val="006B2AA2"/>
    <w:rsid w:val="006B4B8D"/>
    <w:rsid w:val="006B5190"/>
    <w:rsid w:val="006B5963"/>
    <w:rsid w:val="006B5E92"/>
    <w:rsid w:val="006B6F35"/>
    <w:rsid w:val="006B7959"/>
    <w:rsid w:val="006C0714"/>
    <w:rsid w:val="006C0BFA"/>
    <w:rsid w:val="006C2713"/>
    <w:rsid w:val="006C3941"/>
    <w:rsid w:val="006C3B7B"/>
    <w:rsid w:val="006C3ED6"/>
    <w:rsid w:val="006C4011"/>
    <w:rsid w:val="006C477B"/>
    <w:rsid w:val="006C4DCB"/>
    <w:rsid w:val="006C6169"/>
    <w:rsid w:val="006C6859"/>
    <w:rsid w:val="006C78DB"/>
    <w:rsid w:val="006D06CF"/>
    <w:rsid w:val="006D07F1"/>
    <w:rsid w:val="006D1C19"/>
    <w:rsid w:val="006D1F99"/>
    <w:rsid w:val="006D2DCA"/>
    <w:rsid w:val="006D30B6"/>
    <w:rsid w:val="006D43D3"/>
    <w:rsid w:val="006D443D"/>
    <w:rsid w:val="006D73ED"/>
    <w:rsid w:val="006E07F6"/>
    <w:rsid w:val="006E108E"/>
    <w:rsid w:val="006E22CE"/>
    <w:rsid w:val="006E2E3F"/>
    <w:rsid w:val="006E45A9"/>
    <w:rsid w:val="006E46B6"/>
    <w:rsid w:val="006E46C7"/>
    <w:rsid w:val="006E50F4"/>
    <w:rsid w:val="006E5EBF"/>
    <w:rsid w:val="006E68BD"/>
    <w:rsid w:val="006E6BB9"/>
    <w:rsid w:val="006E7FAC"/>
    <w:rsid w:val="006F0164"/>
    <w:rsid w:val="006F06B0"/>
    <w:rsid w:val="006F14A8"/>
    <w:rsid w:val="006F2934"/>
    <w:rsid w:val="006F3A48"/>
    <w:rsid w:val="006F59E9"/>
    <w:rsid w:val="006F6B83"/>
    <w:rsid w:val="006F79C5"/>
    <w:rsid w:val="006F7DC9"/>
    <w:rsid w:val="007003BB"/>
    <w:rsid w:val="00700753"/>
    <w:rsid w:val="00700A66"/>
    <w:rsid w:val="0070123E"/>
    <w:rsid w:val="00702B14"/>
    <w:rsid w:val="00702EE1"/>
    <w:rsid w:val="00703ADA"/>
    <w:rsid w:val="00703B30"/>
    <w:rsid w:val="007062B6"/>
    <w:rsid w:val="007063BB"/>
    <w:rsid w:val="0071116F"/>
    <w:rsid w:val="00711961"/>
    <w:rsid w:val="00712150"/>
    <w:rsid w:val="00712A78"/>
    <w:rsid w:val="00712E2B"/>
    <w:rsid w:val="00712EDC"/>
    <w:rsid w:val="00713F49"/>
    <w:rsid w:val="007142E1"/>
    <w:rsid w:val="00714384"/>
    <w:rsid w:val="00715EC7"/>
    <w:rsid w:val="007169D0"/>
    <w:rsid w:val="00716D9A"/>
    <w:rsid w:val="00716F65"/>
    <w:rsid w:val="00721214"/>
    <w:rsid w:val="00721551"/>
    <w:rsid w:val="00723464"/>
    <w:rsid w:val="007258B6"/>
    <w:rsid w:val="00725B30"/>
    <w:rsid w:val="00730BF4"/>
    <w:rsid w:val="00731020"/>
    <w:rsid w:val="00731CA9"/>
    <w:rsid w:val="007325E3"/>
    <w:rsid w:val="00732C76"/>
    <w:rsid w:val="00732DBF"/>
    <w:rsid w:val="0073336F"/>
    <w:rsid w:val="0073353C"/>
    <w:rsid w:val="007351C4"/>
    <w:rsid w:val="007352AB"/>
    <w:rsid w:val="00735385"/>
    <w:rsid w:val="00736D9A"/>
    <w:rsid w:val="00737A4D"/>
    <w:rsid w:val="00741262"/>
    <w:rsid w:val="007413DF"/>
    <w:rsid w:val="0074251F"/>
    <w:rsid w:val="007426F7"/>
    <w:rsid w:val="007437FB"/>
    <w:rsid w:val="00744E4A"/>
    <w:rsid w:val="00744FFF"/>
    <w:rsid w:val="007457FB"/>
    <w:rsid w:val="007468B1"/>
    <w:rsid w:val="00747E16"/>
    <w:rsid w:val="00750C2B"/>
    <w:rsid w:val="00751E9D"/>
    <w:rsid w:val="007527E8"/>
    <w:rsid w:val="007531AC"/>
    <w:rsid w:val="00753541"/>
    <w:rsid w:val="007536A6"/>
    <w:rsid w:val="00754CC0"/>
    <w:rsid w:val="00756466"/>
    <w:rsid w:val="00756E31"/>
    <w:rsid w:val="007577F8"/>
    <w:rsid w:val="00760A2D"/>
    <w:rsid w:val="007615C8"/>
    <w:rsid w:val="007616C0"/>
    <w:rsid w:val="00763B12"/>
    <w:rsid w:val="00763EB3"/>
    <w:rsid w:val="007646E0"/>
    <w:rsid w:val="00766625"/>
    <w:rsid w:val="007671CA"/>
    <w:rsid w:val="007673FA"/>
    <w:rsid w:val="0076790E"/>
    <w:rsid w:val="0077085B"/>
    <w:rsid w:val="00773894"/>
    <w:rsid w:val="00773D2E"/>
    <w:rsid w:val="00773E49"/>
    <w:rsid w:val="00774A7F"/>
    <w:rsid w:val="00774E89"/>
    <w:rsid w:val="00775784"/>
    <w:rsid w:val="00775A9B"/>
    <w:rsid w:val="00775DE7"/>
    <w:rsid w:val="007774FC"/>
    <w:rsid w:val="00777A3B"/>
    <w:rsid w:val="00780B2A"/>
    <w:rsid w:val="00781300"/>
    <w:rsid w:val="007813FC"/>
    <w:rsid w:val="00781C71"/>
    <w:rsid w:val="007823D8"/>
    <w:rsid w:val="007825EB"/>
    <w:rsid w:val="00784AB0"/>
    <w:rsid w:val="00784E99"/>
    <w:rsid w:val="00786785"/>
    <w:rsid w:val="00787A2E"/>
    <w:rsid w:val="007901FC"/>
    <w:rsid w:val="00790DE9"/>
    <w:rsid w:val="00790E14"/>
    <w:rsid w:val="00791406"/>
    <w:rsid w:val="00791610"/>
    <w:rsid w:val="00791856"/>
    <w:rsid w:val="00792B98"/>
    <w:rsid w:val="00792C57"/>
    <w:rsid w:val="00793473"/>
    <w:rsid w:val="00793669"/>
    <w:rsid w:val="00793957"/>
    <w:rsid w:val="0079431D"/>
    <w:rsid w:val="00794FE3"/>
    <w:rsid w:val="0079710D"/>
    <w:rsid w:val="00797620"/>
    <w:rsid w:val="0079785F"/>
    <w:rsid w:val="007A0413"/>
    <w:rsid w:val="007A0A7B"/>
    <w:rsid w:val="007A20B9"/>
    <w:rsid w:val="007A3725"/>
    <w:rsid w:val="007A3BE3"/>
    <w:rsid w:val="007A3C30"/>
    <w:rsid w:val="007A4CE8"/>
    <w:rsid w:val="007A5E2E"/>
    <w:rsid w:val="007A6638"/>
    <w:rsid w:val="007A6BC0"/>
    <w:rsid w:val="007A75DE"/>
    <w:rsid w:val="007A799F"/>
    <w:rsid w:val="007B0B84"/>
    <w:rsid w:val="007B13EE"/>
    <w:rsid w:val="007B1A73"/>
    <w:rsid w:val="007B5051"/>
    <w:rsid w:val="007B6B59"/>
    <w:rsid w:val="007B6DA8"/>
    <w:rsid w:val="007B6EC3"/>
    <w:rsid w:val="007C0FEE"/>
    <w:rsid w:val="007C13BB"/>
    <w:rsid w:val="007C2624"/>
    <w:rsid w:val="007C51B0"/>
    <w:rsid w:val="007C52EA"/>
    <w:rsid w:val="007C66B5"/>
    <w:rsid w:val="007C676A"/>
    <w:rsid w:val="007C7318"/>
    <w:rsid w:val="007C73D4"/>
    <w:rsid w:val="007D352F"/>
    <w:rsid w:val="007D4BCA"/>
    <w:rsid w:val="007D5041"/>
    <w:rsid w:val="007D535C"/>
    <w:rsid w:val="007D5A74"/>
    <w:rsid w:val="007D625C"/>
    <w:rsid w:val="007E0435"/>
    <w:rsid w:val="007E07EF"/>
    <w:rsid w:val="007E1482"/>
    <w:rsid w:val="007E1884"/>
    <w:rsid w:val="007E1DE9"/>
    <w:rsid w:val="007E234C"/>
    <w:rsid w:val="007E4753"/>
    <w:rsid w:val="007E62A6"/>
    <w:rsid w:val="007E73E2"/>
    <w:rsid w:val="007E7498"/>
    <w:rsid w:val="007E7FCA"/>
    <w:rsid w:val="007F089A"/>
    <w:rsid w:val="007F1927"/>
    <w:rsid w:val="007F1F4B"/>
    <w:rsid w:val="007F2987"/>
    <w:rsid w:val="007F2C21"/>
    <w:rsid w:val="007F3AF8"/>
    <w:rsid w:val="007F525A"/>
    <w:rsid w:val="007F67C4"/>
    <w:rsid w:val="007F75CA"/>
    <w:rsid w:val="007F7F8A"/>
    <w:rsid w:val="0080155A"/>
    <w:rsid w:val="008016BA"/>
    <w:rsid w:val="0080431F"/>
    <w:rsid w:val="008060A2"/>
    <w:rsid w:val="00806E77"/>
    <w:rsid w:val="0080796C"/>
    <w:rsid w:val="00807CE4"/>
    <w:rsid w:val="00810313"/>
    <w:rsid w:val="00810B46"/>
    <w:rsid w:val="00813017"/>
    <w:rsid w:val="00813B94"/>
    <w:rsid w:val="00813C34"/>
    <w:rsid w:val="00813D57"/>
    <w:rsid w:val="00814D9F"/>
    <w:rsid w:val="008159CB"/>
    <w:rsid w:val="008160FB"/>
    <w:rsid w:val="00816ABE"/>
    <w:rsid w:val="00820342"/>
    <w:rsid w:val="008235EE"/>
    <w:rsid w:val="008255DE"/>
    <w:rsid w:val="00825FBA"/>
    <w:rsid w:val="008275A1"/>
    <w:rsid w:val="008277B5"/>
    <w:rsid w:val="008277B6"/>
    <w:rsid w:val="00827FE6"/>
    <w:rsid w:val="00830117"/>
    <w:rsid w:val="00830179"/>
    <w:rsid w:val="00830F6C"/>
    <w:rsid w:val="00832011"/>
    <w:rsid w:val="00832915"/>
    <w:rsid w:val="00832A1F"/>
    <w:rsid w:val="00833BB5"/>
    <w:rsid w:val="00833C7B"/>
    <w:rsid w:val="00834008"/>
    <w:rsid w:val="00834642"/>
    <w:rsid w:val="0083486C"/>
    <w:rsid w:val="00834A1E"/>
    <w:rsid w:val="0083574E"/>
    <w:rsid w:val="00835851"/>
    <w:rsid w:val="00836097"/>
    <w:rsid w:val="00836EFB"/>
    <w:rsid w:val="00837CFC"/>
    <w:rsid w:val="00837F6B"/>
    <w:rsid w:val="0084149E"/>
    <w:rsid w:val="00841EC3"/>
    <w:rsid w:val="00841F35"/>
    <w:rsid w:val="00844137"/>
    <w:rsid w:val="00845395"/>
    <w:rsid w:val="00845A5F"/>
    <w:rsid w:val="008505FE"/>
    <w:rsid w:val="008507D4"/>
    <w:rsid w:val="00850A8C"/>
    <w:rsid w:val="00850B4F"/>
    <w:rsid w:val="00850BCD"/>
    <w:rsid w:val="008513BF"/>
    <w:rsid w:val="00851E0D"/>
    <w:rsid w:val="00852B4A"/>
    <w:rsid w:val="00852E35"/>
    <w:rsid w:val="00853AA4"/>
    <w:rsid w:val="00853BF6"/>
    <w:rsid w:val="00853D83"/>
    <w:rsid w:val="00854483"/>
    <w:rsid w:val="00854E1A"/>
    <w:rsid w:val="008577C1"/>
    <w:rsid w:val="00857B2B"/>
    <w:rsid w:val="00857E77"/>
    <w:rsid w:val="008616AE"/>
    <w:rsid w:val="008624E8"/>
    <w:rsid w:val="00862788"/>
    <w:rsid w:val="00862E5D"/>
    <w:rsid w:val="008630AC"/>
    <w:rsid w:val="0086436F"/>
    <w:rsid w:val="0086509C"/>
    <w:rsid w:val="00865B4F"/>
    <w:rsid w:val="0086662A"/>
    <w:rsid w:val="00866733"/>
    <w:rsid w:val="0086695B"/>
    <w:rsid w:val="00867191"/>
    <w:rsid w:val="00867B23"/>
    <w:rsid w:val="00870A97"/>
    <w:rsid w:val="008719AE"/>
    <w:rsid w:val="00873086"/>
    <w:rsid w:val="00873CD0"/>
    <w:rsid w:val="00873E2D"/>
    <w:rsid w:val="00874426"/>
    <w:rsid w:val="00874B03"/>
    <w:rsid w:val="00876056"/>
    <w:rsid w:val="00876148"/>
    <w:rsid w:val="00876D32"/>
    <w:rsid w:val="008773FD"/>
    <w:rsid w:val="0087761F"/>
    <w:rsid w:val="00877A99"/>
    <w:rsid w:val="00880237"/>
    <w:rsid w:val="00880476"/>
    <w:rsid w:val="0088136B"/>
    <w:rsid w:val="008818D8"/>
    <w:rsid w:val="00882CD4"/>
    <w:rsid w:val="00882D14"/>
    <w:rsid w:val="00882D49"/>
    <w:rsid w:val="00882E8D"/>
    <w:rsid w:val="00882FF9"/>
    <w:rsid w:val="00883569"/>
    <w:rsid w:val="00885803"/>
    <w:rsid w:val="00885887"/>
    <w:rsid w:val="008858B6"/>
    <w:rsid w:val="008864A7"/>
    <w:rsid w:val="008901BA"/>
    <w:rsid w:val="008901BB"/>
    <w:rsid w:val="00890422"/>
    <w:rsid w:val="0089197C"/>
    <w:rsid w:val="00891A44"/>
    <w:rsid w:val="00892109"/>
    <w:rsid w:val="00894057"/>
    <w:rsid w:val="0089476E"/>
    <w:rsid w:val="00895DEA"/>
    <w:rsid w:val="00895E12"/>
    <w:rsid w:val="008968A6"/>
    <w:rsid w:val="008A3928"/>
    <w:rsid w:val="008A3D8E"/>
    <w:rsid w:val="008A404C"/>
    <w:rsid w:val="008A45AD"/>
    <w:rsid w:val="008A465B"/>
    <w:rsid w:val="008A6C9D"/>
    <w:rsid w:val="008A747C"/>
    <w:rsid w:val="008A79A0"/>
    <w:rsid w:val="008B23F9"/>
    <w:rsid w:val="008B2B0E"/>
    <w:rsid w:val="008B35EE"/>
    <w:rsid w:val="008B39AE"/>
    <w:rsid w:val="008B3E1B"/>
    <w:rsid w:val="008B5229"/>
    <w:rsid w:val="008B59EE"/>
    <w:rsid w:val="008B69FA"/>
    <w:rsid w:val="008B6FA2"/>
    <w:rsid w:val="008B6FC7"/>
    <w:rsid w:val="008C06B6"/>
    <w:rsid w:val="008C078F"/>
    <w:rsid w:val="008C0B6D"/>
    <w:rsid w:val="008C0B82"/>
    <w:rsid w:val="008C1735"/>
    <w:rsid w:val="008C1D92"/>
    <w:rsid w:val="008C21B1"/>
    <w:rsid w:val="008C4B34"/>
    <w:rsid w:val="008C5AF5"/>
    <w:rsid w:val="008C6674"/>
    <w:rsid w:val="008D208E"/>
    <w:rsid w:val="008D20FE"/>
    <w:rsid w:val="008D3F69"/>
    <w:rsid w:val="008D5C70"/>
    <w:rsid w:val="008D5C9B"/>
    <w:rsid w:val="008D648B"/>
    <w:rsid w:val="008D6CC2"/>
    <w:rsid w:val="008D7164"/>
    <w:rsid w:val="008D7440"/>
    <w:rsid w:val="008D79D9"/>
    <w:rsid w:val="008D7C04"/>
    <w:rsid w:val="008E013F"/>
    <w:rsid w:val="008E02FA"/>
    <w:rsid w:val="008E044D"/>
    <w:rsid w:val="008E0BE2"/>
    <w:rsid w:val="008E0C2C"/>
    <w:rsid w:val="008E1262"/>
    <w:rsid w:val="008E1477"/>
    <w:rsid w:val="008E16AE"/>
    <w:rsid w:val="008E1764"/>
    <w:rsid w:val="008E27DF"/>
    <w:rsid w:val="008E2B5B"/>
    <w:rsid w:val="008E2FF9"/>
    <w:rsid w:val="008E32C9"/>
    <w:rsid w:val="008E33A5"/>
    <w:rsid w:val="008E4A9A"/>
    <w:rsid w:val="008E4DA7"/>
    <w:rsid w:val="008E506A"/>
    <w:rsid w:val="008E539E"/>
    <w:rsid w:val="008E5892"/>
    <w:rsid w:val="008E601C"/>
    <w:rsid w:val="008E62DA"/>
    <w:rsid w:val="008F04DC"/>
    <w:rsid w:val="008F04F1"/>
    <w:rsid w:val="008F1425"/>
    <w:rsid w:val="008F1873"/>
    <w:rsid w:val="008F19C8"/>
    <w:rsid w:val="008F2251"/>
    <w:rsid w:val="008F229C"/>
    <w:rsid w:val="008F24FD"/>
    <w:rsid w:val="008F44AD"/>
    <w:rsid w:val="008F4CD1"/>
    <w:rsid w:val="008F5547"/>
    <w:rsid w:val="008F5C85"/>
    <w:rsid w:val="008F66C0"/>
    <w:rsid w:val="008F687C"/>
    <w:rsid w:val="00900E52"/>
    <w:rsid w:val="009012F4"/>
    <w:rsid w:val="00901500"/>
    <w:rsid w:val="00901D79"/>
    <w:rsid w:val="00901D8C"/>
    <w:rsid w:val="00903B26"/>
    <w:rsid w:val="009058AB"/>
    <w:rsid w:val="00906D86"/>
    <w:rsid w:val="00906EBD"/>
    <w:rsid w:val="0090706C"/>
    <w:rsid w:val="0090744F"/>
    <w:rsid w:val="0090757D"/>
    <w:rsid w:val="009077F8"/>
    <w:rsid w:val="00910E1C"/>
    <w:rsid w:val="0091223A"/>
    <w:rsid w:val="00912677"/>
    <w:rsid w:val="00912788"/>
    <w:rsid w:val="00913920"/>
    <w:rsid w:val="00913D4C"/>
    <w:rsid w:val="00913E0B"/>
    <w:rsid w:val="009147A1"/>
    <w:rsid w:val="00916012"/>
    <w:rsid w:val="009162D2"/>
    <w:rsid w:val="009179F4"/>
    <w:rsid w:val="00917D00"/>
    <w:rsid w:val="00920F64"/>
    <w:rsid w:val="009218F8"/>
    <w:rsid w:val="00922970"/>
    <w:rsid w:val="00922E65"/>
    <w:rsid w:val="0092792C"/>
    <w:rsid w:val="009303A2"/>
    <w:rsid w:val="00930BCC"/>
    <w:rsid w:val="00931526"/>
    <w:rsid w:val="00931CC3"/>
    <w:rsid w:val="00931F72"/>
    <w:rsid w:val="00932564"/>
    <w:rsid w:val="00932AE1"/>
    <w:rsid w:val="0093323A"/>
    <w:rsid w:val="00933390"/>
    <w:rsid w:val="00933B54"/>
    <w:rsid w:val="009346B0"/>
    <w:rsid w:val="00934D47"/>
    <w:rsid w:val="00934FD8"/>
    <w:rsid w:val="00935114"/>
    <w:rsid w:val="00935A03"/>
    <w:rsid w:val="00936BCD"/>
    <w:rsid w:val="009377E3"/>
    <w:rsid w:val="009413F8"/>
    <w:rsid w:val="00942397"/>
    <w:rsid w:val="00942648"/>
    <w:rsid w:val="00942B81"/>
    <w:rsid w:val="00943EF2"/>
    <w:rsid w:val="00944F26"/>
    <w:rsid w:val="0094547C"/>
    <w:rsid w:val="00945757"/>
    <w:rsid w:val="00946A45"/>
    <w:rsid w:val="00947571"/>
    <w:rsid w:val="00947B80"/>
    <w:rsid w:val="00947D5B"/>
    <w:rsid w:val="00950354"/>
    <w:rsid w:val="00950EF0"/>
    <w:rsid w:val="00951280"/>
    <w:rsid w:val="009517DD"/>
    <w:rsid w:val="009521FC"/>
    <w:rsid w:val="00954120"/>
    <w:rsid w:val="009544AD"/>
    <w:rsid w:val="009548A0"/>
    <w:rsid w:val="00954C8B"/>
    <w:rsid w:val="00956B56"/>
    <w:rsid w:val="009572E8"/>
    <w:rsid w:val="009574E2"/>
    <w:rsid w:val="00960D64"/>
    <w:rsid w:val="0096136F"/>
    <w:rsid w:val="009623AE"/>
    <w:rsid w:val="0096304B"/>
    <w:rsid w:val="00965174"/>
    <w:rsid w:val="0096671B"/>
    <w:rsid w:val="00970251"/>
    <w:rsid w:val="009728E5"/>
    <w:rsid w:val="00972E9D"/>
    <w:rsid w:val="00974F74"/>
    <w:rsid w:val="0097566B"/>
    <w:rsid w:val="00975D5A"/>
    <w:rsid w:val="00976AB1"/>
    <w:rsid w:val="00977CC4"/>
    <w:rsid w:val="00977FC4"/>
    <w:rsid w:val="0098001D"/>
    <w:rsid w:val="0098192E"/>
    <w:rsid w:val="00982AEE"/>
    <w:rsid w:val="0098303C"/>
    <w:rsid w:val="00983278"/>
    <w:rsid w:val="009846C6"/>
    <w:rsid w:val="009846E3"/>
    <w:rsid w:val="009848CE"/>
    <w:rsid w:val="00984A34"/>
    <w:rsid w:val="00984E32"/>
    <w:rsid w:val="0098567A"/>
    <w:rsid w:val="009871BE"/>
    <w:rsid w:val="00990806"/>
    <w:rsid w:val="00990C99"/>
    <w:rsid w:val="00990FFF"/>
    <w:rsid w:val="0099118B"/>
    <w:rsid w:val="00991920"/>
    <w:rsid w:val="00992514"/>
    <w:rsid w:val="00993638"/>
    <w:rsid w:val="00993CC6"/>
    <w:rsid w:val="00997791"/>
    <w:rsid w:val="009A0316"/>
    <w:rsid w:val="009A0351"/>
    <w:rsid w:val="009A0DF3"/>
    <w:rsid w:val="009A1E8B"/>
    <w:rsid w:val="009A3093"/>
    <w:rsid w:val="009A3630"/>
    <w:rsid w:val="009A3F26"/>
    <w:rsid w:val="009A4EA8"/>
    <w:rsid w:val="009A585C"/>
    <w:rsid w:val="009A5D22"/>
    <w:rsid w:val="009A6EF9"/>
    <w:rsid w:val="009A70D6"/>
    <w:rsid w:val="009A74FA"/>
    <w:rsid w:val="009A7C81"/>
    <w:rsid w:val="009B062B"/>
    <w:rsid w:val="009B0787"/>
    <w:rsid w:val="009B0909"/>
    <w:rsid w:val="009B23E5"/>
    <w:rsid w:val="009B2A63"/>
    <w:rsid w:val="009B355C"/>
    <w:rsid w:val="009B3C96"/>
    <w:rsid w:val="009B5341"/>
    <w:rsid w:val="009B588C"/>
    <w:rsid w:val="009B5909"/>
    <w:rsid w:val="009B5AB5"/>
    <w:rsid w:val="009B63F3"/>
    <w:rsid w:val="009B7752"/>
    <w:rsid w:val="009C0175"/>
    <w:rsid w:val="009C10F8"/>
    <w:rsid w:val="009C204D"/>
    <w:rsid w:val="009C2874"/>
    <w:rsid w:val="009C3408"/>
    <w:rsid w:val="009C5325"/>
    <w:rsid w:val="009C6037"/>
    <w:rsid w:val="009C606E"/>
    <w:rsid w:val="009C6D4C"/>
    <w:rsid w:val="009D0227"/>
    <w:rsid w:val="009D0252"/>
    <w:rsid w:val="009D1F9B"/>
    <w:rsid w:val="009D237D"/>
    <w:rsid w:val="009D2A49"/>
    <w:rsid w:val="009D4592"/>
    <w:rsid w:val="009D590E"/>
    <w:rsid w:val="009D65AB"/>
    <w:rsid w:val="009D69BB"/>
    <w:rsid w:val="009D6E7E"/>
    <w:rsid w:val="009D7902"/>
    <w:rsid w:val="009E0106"/>
    <w:rsid w:val="009E0E74"/>
    <w:rsid w:val="009E2585"/>
    <w:rsid w:val="009E2597"/>
    <w:rsid w:val="009E2A78"/>
    <w:rsid w:val="009E2D23"/>
    <w:rsid w:val="009E2DF0"/>
    <w:rsid w:val="009E3B83"/>
    <w:rsid w:val="009E5678"/>
    <w:rsid w:val="009E5D44"/>
    <w:rsid w:val="009E6061"/>
    <w:rsid w:val="009E69D5"/>
    <w:rsid w:val="009E71C4"/>
    <w:rsid w:val="009E7839"/>
    <w:rsid w:val="009F0B06"/>
    <w:rsid w:val="009F168A"/>
    <w:rsid w:val="009F174D"/>
    <w:rsid w:val="009F293C"/>
    <w:rsid w:val="009F2ADC"/>
    <w:rsid w:val="009F31D0"/>
    <w:rsid w:val="009F392D"/>
    <w:rsid w:val="009F6257"/>
    <w:rsid w:val="009F67B6"/>
    <w:rsid w:val="009F69D1"/>
    <w:rsid w:val="009F6DFE"/>
    <w:rsid w:val="009F7131"/>
    <w:rsid w:val="009F749D"/>
    <w:rsid w:val="009F7D4E"/>
    <w:rsid w:val="00A011AB"/>
    <w:rsid w:val="00A02002"/>
    <w:rsid w:val="00A02025"/>
    <w:rsid w:val="00A04723"/>
    <w:rsid w:val="00A05897"/>
    <w:rsid w:val="00A072F9"/>
    <w:rsid w:val="00A07C30"/>
    <w:rsid w:val="00A103E1"/>
    <w:rsid w:val="00A133FC"/>
    <w:rsid w:val="00A13668"/>
    <w:rsid w:val="00A1403C"/>
    <w:rsid w:val="00A14340"/>
    <w:rsid w:val="00A1603A"/>
    <w:rsid w:val="00A17B32"/>
    <w:rsid w:val="00A20F25"/>
    <w:rsid w:val="00A22441"/>
    <w:rsid w:val="00A22474"/>
    <w:rsid w:val="00A23199"/>
    <w:rsid w:val="00A2320A"/>
    <w:rsid w:val="00A23A7A"/>
    <w:rsid w:val="00A245F9"/>
    <w:rsid w:val="00A25F9A"/>
    <w:rsid w:val="00A260F7"/>
    <w:rsid w:val="00A31796"/>
    <w:rsid w:val="00A31D06"/>
    <w:rsid w:val="00A3247B"/>
    <w:rsid w:val="00A32A3B"/>
    <w:rsid w:val="00A32AD4"/>
    <w:rsid w:val="00A33099"/>
    <w:rsid w:val="00A333E6"/>
    <w:rsid w:val="00A33A5B"/>
    <w:rsid w:val="00A34A1C"/>
    <w:rsid w:val="00A3652F"/>
    <w:rsid w:val="00A369C6"/>
    <w:rsid w:val="00A369DE"/>
    <w:rsid w:val="00A36AFC"/>
    <w:rsid w:val="00A37E50"/>
    <w:rsid w:val="00A4013C"/>
    <w:rsid w:val="00A409CF"/>
    <w:rsid w:val="00A41015"/>
    <w:rsid w:val="00A4297E"/>
    <w:rsid w:val="00A42A34"/>
    <w:rsid w:val="00A43CC1"/>
    <w:rsid w:val="00A44550"/>
    <w:rsid w:val="00A45065"/>
    <w:rsid w:val="00A454C2"/>
    <w:rsid w:val="00A45955"/>
    <w:rsid w:val="00A4721B"/>
    <w:rsid w:val="00A47326"/>
    <w:rsid w:val="00A4770C"/>
    <w:rsid w:val="00A47F5B"/>
    <w:rsid w:val="00A50029"/>
    <w:rsid w:val="00A50EE4"/>
    <w:rsid w:val="00A522F2"/>
    <w:rsid w:val="00A54381"/>
    <w:rsid w:val="00A556F4"/>
    <w:rsid w:val="00A57DEA"/>
    <w:rsid w:val="00A630EC"/>
    <w:rsid w:val="00A634B8"/>
    <w:rsid w:val="00A64EA5"/>
    <w:rsid w:val="00A653C2"/>
    <w:rsid w:val="00A65699"/>
    <w:rsid w:val="00A65DBE"/>
    <w:rsid w:val="00A65E38"/>
    <w:rsid w:val="00A665AA"/>
    <w:rsid w:val="00A70C77"/>
    <w:rsid w:val="00A71829"/>
    <w:rsid w:val="00A72C68"/>
    <w:rsid w:val="00A72E6E"/>
    <w:rsid w:val="00A73627"/>
    <w:rsid w:val="00A7384A"/>
    <w:rsid w:val="00A73D08"/>
    <w:rsid w:val="00A740CF"/>
    <w:rsid w:val="00A747F6"/>
    <w:rsid w:val="00A74CAE"/>
    <w:rsid w:val="00A7627D"/>
    <w:rsid w:val="00A76B57"/>
    <w:rsid w:val="00A7726C"/>
    <w:rsid w:val="00A775F4"/>
    <w:rsid w:val="00A77841"/>
    <w:rsid w:val="00A800F7"/>
    <w:rsid w:val="00A80568"/>
    <w:rsid w:val="00A80719"/>
    <w:rsid w:val="00A80A89"/>
    <w:rsid w:val="00A81EA4"/>
    <w:rsid w:val="00A82281"/>
    <w:rsid w:val="00A82CCB"/>
    <w:rsid w:val="00A83160"/>
    <w:rsid w:val="00A8388D"/>
    <w:rsid w:val="00A8407F"/>
    <w:rsid w:val="00A843B8"/>
    <w:rsid w:val="00A86047"/>
    <w:rsid w:val="00A860D3"/>
    <w:rsid w:val="00A8636E"/>
    <w:rsid w:val="00A86FC7"/>
    <w:rsid w:val="00A87A3F"/>
    <w:rsid w:val="00A87DBF"/>
    <w:rsid w:val="00A9278C"/>
    <w:rsid w:val="00A94095"/>
    <w:rsid w:val="00A9463D"/>
    <w:rsid w:val="00A96225"/>
    <w:rsid w:val="00A96F38"/>
    <w:rsid w:val="00A9712D"/>
    <w:rsid w:val="00AA06EF"/>
    <w:rsid w:val="00AA3384"/>
    <w:rsid w:val="00AA4400"/>
    <w:rsid w:val="00AA49B2"/>
    <w:rsid w:val="00AA5AF3"/>
    <w:rsid w:val="00AA68A5"/>
    <w:rsid w:val="00AA7181"/>
    <w:rsid w:val="00AA7EF9"/>
    <w:rsid w:val="00AB23B3"/>
    <w:rsid w:val="00AB3344"/>
    <w:rsid w:val="00AB6F43"/>
    <w:rsid w:val="00AC4D2B"/>
    <w:rsid w:val="00AC5AFE"/>
    <w:rsid w:val="00AC68B0"/>
    <w:rsid w:val="00AC6CB7"/>
    <w:rsid w:val="00AC72F3"/>
    <w:rsid w:val="00AC7321"/>
    <w:rsid w:val="00AC77EC"/>
    <w:rsid w:val="00AD03C7"/>
    <w:rsid w:val="00AD10FD"/>
    <w:rsid w:val="00AD1767"/>
    <w:rsid w:val="00AD18B8"/>
    <w:rsid w:val="00AD30DE"/>
    <w:rsid w:val="00AD376F"/>
    <w:rsid w:val="00AD3D10"/>
    <w:rsid w:val="00AD3F15"/>
    <w:rsid w:val="00AD4747"/>
    <w:rsid w:val="00AD5303"/>
    <w:rsid w:val="00AD537B"/>
    <w:rsid w:val="00AD57ED"/>
    <w:rsid w:val="00AD7594"/>
    <w:rsid w:val="00AD76E2"/>
    <w:rsid w:val="00AE09B6"/>
    <w:rsid w:val="00AE0FBB"/>
    <w:rsid w:val="00AE29CA"/>
    <w:rsid w:val="00AE2BD6"/>
    <w:rsid w:val="00AE33AC"/>
    <w:rsid w:val="00AE40F4"/>
    <w:rsid w:val="00AE460B"/>
    <w:rsid w:val="00AE4E14"/>
    <w:rsid w:val="00AE54B8"/>
    <w:rsid w:val="00AE65F4"/>
    <w:rsid w:val="00AE6E63"/>
    <w:rsid w:val="00AE71F3"/>
    <w:rsid w:val="00AE74B9"/>
    <w:rsid w:val="00AE7A33"/>
    <w:rsid w:val="00AF254E"/>
    <w:rsid w:val="00AF37C2"/>
    <w:rsid w:val="00AF3D1E"/>
    <w:rsid w:val="00AF410B"/>
    <w:rsid w:val="00AF4B1D"/>
    <w:rsid w:val="00AF6E8E"/>
    <w:rsid w:val="00AF6FEC"/>
    <w:rsid w:val="00AF746A"/>
    <w:rsid w:val="00AF76F7"/>
    <w:rsid w:val="00AF7D69"/>
    <w:rsid w:val="00B0010C"/>
    <w:rsid w:val="00B0078C"/>
    <w:rsid w:val="00B00DB3"/>
    <w:rsid w:val="00B01A14"/>
    <w:rsid w:val="00B01A2A"/>
    <w:rsid w:val="00B01C4F"/>
    <w:rsid w:val="00B02588"/>
    <w:rsid w:val="00B02B39"/>
    <w:rsid w:val="00B050D4"/>
    <w:rsid w:val="00B06378"/>
    <w:rsid w:val="00B070DA"/>
    <w:rsid w:val="00B1143F"/>
    <w:rsid w:val="00B12D0D"/>
    <w:rsid w:val="00B1353E"/>
    <w:rsid w:val="00B1354C"/>
    <w:rsid w:val="00B14006"/>
    <w:rsid w:val="00B151D6"/>
    <w:rsid w:val="00B1755A"/>
    <w:rsid w:val="00B22B3F"/>
    <w:rsid w:val="00B23559"/>
    <w:rsid w:val="00B24B29"/>
    <w:rsid w:val="00B25388"/>
    <w:rsid w:val="00B256B4"/>
    <w:rsid w:val="00B25B23"/>
    <w:rsid w:val="00B268AE"/>
    <w:rsid w:val="00B26ABF"/>
    <w:rsid w:val="00B27BB8"/>
    <w:rsid w:val="00B311D1"/>
    <w:rsid w:val="00B31D00"/>
    <w:rsid w:val="00B34851"/>
    <w:rsid w:val="00B34B55"/>
    <w:rsid w:val="00B351EF"/>
    <w:rsid w:val="00B3635D"/>
    <w:rsid w:val="00B379CA"/>
    <w:rsid w:val="00B37A19"/>
    <w:rsid w:val="00B40A89"/>
    <w:rsid w:val="00B40F42"/>
    <w:rsid w:val="00B40F46"/>
    <w:rsid w:val="00B42492"/>
    <w:rsid w:val="00B44D73"/>
    <w:rsid w:val="00B45A02"/>
    <w:rsid w:val="00B45BE6"/>
    <w:rsid w:val="00B46BB4"/>
    <w:rsid w:val="00B46E9D"/>
    <w:rsid w:val="00B501BD"/>
    <w:rsid w:val="00B5035D"/>
    <w:rsid w:val="00B50D41"/>
    <w:rsid w:val="00B5133A"/>
    <w:rsid w:val="00B51A2B"/>
    <w:rsid w:val="00B52F87"/>
    <w:rsid w:val="00B538C8"/>
    <w:rsid w:val="00B539EA"/>
    <w:rsid w:val="00B545E1"/>
    <w:rsid w:val="00B5570C"/>
    <w:rsid w:val="00B55B8A"/>
    <w:rsid w:val="00B56828"/>
    <w:rsid w:val="00B57010"/>
    <w:rsid w:val="00B5774C"/>
    <w:rsid w:val="00B60BED"/>
    <w:rsid w:val="00B620A8"/>
    <w:rsid w:val="00B622AF"/>
    <w:rsid w:val="00B629A6"/>
    <w:rsid w:val="00B63238"/>
    <w:rsid w:val="00B6337B"/>
    <w:rsid w:val="00B63BB1"/>
    <w:rsid w:val="00B64768"/>
    <w:rsid w:val="00B65BD5"/>
    <w:rsid w:val="00B660FC"/>
    <w:rsid w:val="00B671E3"/>
    <w:rsid w:val="00B67CA4"/>
    <w:rsid w:val="00B70DEB"/>
    <w:rsid w:val="00B71864"/>
    <w:rsid w:val="00B71FFD"/>
    <w:rsid w:val="00B720DB"/>
    <w:rsid w:val="00B72390"/>
    <w:rsid w:val="00B72E7E"/>
    <w:rsid w:val="00B73610"/>
    <w:rsid w:val="00B7383D"/>
    <w:rsid w:val="00B74148"/>
    <w:rsid w:val="00B75102"/>
    <w:rsid w:val="00B7750A"/>
    <w:rsid w:val="00B779FB"/>
    <w:rsid w:val="00B77B3D"/>
    <w:rsid w:val="00B82736"/>
    <w:rsid w:val="00B8414F"/>
    <w:rsid w:val="00B8420A"/>
    <w:rsid w:val="00B846FC"/>
    <w:rsid w:val="00B84B2A"/>
    <w:rsid w:val="00B854A8"/>
    <w:rsid w:val="00B85AA1"/>
    <w:rsid w:val="00B876BD"/>
    <w:rsid w:val="00B87830"/>
    <w:rsid w:val="00B903CA"/>
    <w:rsid w:val="00B90635"/>
    <w:rsid w:val="00B9094A"/>
    <w:rsid w:val="00B91BB3"/>
    <w:rsid w:val="00B92066"/>
    <w:rsid w:val="00B922D0"/>
    <w:rsid w:val="00B922E3"/>
    <w:rsid w:val="00B9300B"/>
    <w:rsid w:val="00B93D69"/>
    <w:rsid w:val="00B93E6C"/>
    <w:rsid w:val="00B93FE6"/>
    <w:rsid w:val="00B943A1"/>
    <w:rsid w:val="00B9444B"/>
    <w:rsid w:val="00B95723"/>
    <w:rsid w:val="00B95B64"/>
    <w:rsid w:val="00B96EE9"/>
    <w:rsid w:val="00B97832"/>
    <w:rsid w:val="00BA0DDB"/>
    <w:rsid w:val="00BA15A9"/>
    <w:rsid w:val="00BA1920"/>
    <w:rsid w:val="00BA1BD8"/>
    <w:rsid w:val="00BA29E3"/>
    <w:rsid w:val="00BA35FF"/>
    <w:rsid w:val="00BA46AC"/>
    <w:rsid w:val="00BA4D18"/>
    <w:rsid w:val="00BA4EED"/>
    <w:rsid w:val="00BA5C38"/>
    <w:rsid w:val="00BA7615"/>
    <w:rsid w:val="00BB187C"/>
    <w:rsid w:val="00BB1A18"/>
    <w:rsid w:val="00BB1E2A"/>
    <w:rsid w:val="00BB217B"/>
    <w:rsid w:val="00BB290D"/>
    <w:rsid w:val="00BB2D25"/>
    <w:rsid w:val="00BB2FC5"/>
    <w:rsid w:val="00BB3864"/>
    <w:rsid w:val="00BB3904"/>
    <w:rsid w:val="00BB3CB6"/>
    <w:rsid w:val="00BB4E02"/>
    <w:rsid w:val="00BB632A"/>
    <w:rsid w:val="00BB6839"/>
    <w:rsid w:val="00BB6973"/>
    <w:rsid w:val="00BB7019"/>
    <w:rsid w:val="00BB7269"/>
    <w:rsid w:val="00BB7438"/>
    <w:rsid w:val="00BB7826"/>
    <w:rsid w:val="00BC0095"/>
    <w:rsid w:val="00BC11B9"/>
    <w:rsid w:val="00BC1A20"/>
    <w:rsid w:val="00BC38C4"/>
    <w:rsid w:val="00BC4D43"/>
    <w:rsid w:val="00BC51B1"/>
    <w:rsid w:val="00BC5904"/>
    <w:rsid w:val="00BC64AB"/>
    <w:rsid w:val="00BC67AF"/>
    <w:rsid w:val="00BD00EC"/>
    <w:rsid w:val="00BD016A"/>
    <w:rsid w:val="00BD03A0"/>
    <w:rsid w:val="00BD0CE9"/>
    <w:rsid w:val="00BD30BA"/>
    <w:rsid w:val="00BD368E"/>
    <w:rsid w:val="00BD3A31"/>
    <w:rsid w:val="00BD4094"/>
    <w:rsid w:val="00BD4D29"/>
    <w:rsid w:val="00BD5B29"/>
    <w:rsid w:val="00BD6291"/>
    <w:rsid w:val="00BD6573"/>
    <w:rsid w:val="00BD6E16"/>
    <w:rsid w:val="00BD7032"/>
    <w:rsid w:val="00BD75FE"/>
    <w:rsid w:val="00BE2274"/>
    <w:rsid w:val="00BE3AC1"/>
    <w:rsid w:val="00BE42B6"/>
    <w:rsid w:val="00BE6D65"/>
    <w:rsid w:val="00BE7348"/>
    <w:rsid w:val="00BE76DF"/>
    <w:rsid w:val="00BF2F0F"/>
    <w:rsid w:val="00BF3099"/>
    <w:rsid w:val="00C01B11"/>
    <w:rsid w:val="00C01FB9"/>
    <w:rsid w:val="00C03A51"/>
    <w:rsid w:val="00C03D57"/>
    <w:rsid w:val="00C03D75"/>
    <w:rsid w:val="00C0418D"/>
    <w:rsid w:val="00C047C3"/>
    <w:rsid w:val="00C053E6"/>
    <w:rsid w:val="00C100B0"/>
    <w:rsid w:val="00C119B4"/>
    <w:rsid w:val="00C11A9A"/>
    <w:rsid w:val="00C1229F"/>
    <w:rsid w:val="00C13079"/>
    <w:rsid w:val="00C13319"/>
    <w:rsid w:val="00C138CA"/>
    <w:rsid w:val="00C148A7"/>
    <w:rsid w:val="00C15EDD"/>
    <w:rsid w:val="00C1607C"/>
    <w:rsid w:val="00C17D31"/>
    <w:rsid w:val="00C17D4F"/>
    <w:rsid w:val="00C205C9"/>
    <w:rsid w:val="00C20D4C"/>
    <w:rsid w:val="00C21985"/>
    <w:rsid w:val="00C21D25"/>
    <w:rsid w:val="00C226BF"/>
    <w:rsid w:val="00C22C65"/>
    <w:rsid w:val="00C22D38"/>
    <w:rsid w:val="00C239BA"/>
    <w:rsid w:val="00C23B7C"/>
    <w:rsid w:val="00C23BEB"/>
    <w:rsid w:val="00C240A1"/>
    <w:rsid w:val="00C247D7"/>
    <w:rsid w:val="00C2516E"/>
    <w:rsid w:val="00C26581"/>
    <w:rsid w:val="00C26F4B"/>
    <w:rsid w:val="00C27BD9"/>
    <w:rsid w:val="00C302C2"/>
    <w:rsid w:val="00C305DD"/>
    <w:rsid w:val="00C31251"/>
    <w:rsid w:val="00C31F0E"/>
    <w:rsid w:val="00C32707"/>
    <w:rsid w:val="00C32CB3"/>
    <w:rsid w:val="00C32D0D"/>
    <w:rsid w:val="00C3337C"/>
    <w:rsid w:val="00C34712"/>
    <w:rsid w:val="00C34E4A"/>
    <w:rsid w:val="00C35CE3"/>
    <w:rsid w:val="00C3717B"/>
    <w:rsid w:val="00C40544"/>
    <w:rsid w:val="00C41657"/>
    <w:rsid w:val="00C41AE5"/>
    <w:rsid w:val="00C44B6A"/>
    <w:rsid w:val="00C4669F"/>
    <w:rsid w:val="00C46CF9"/>
    <w:rsid w:val="00C512D1"/>
    <w:rsid w:val="00C5142E"/>
    <w:rsid w:val="00C51588"/>
    <w:rsid w:val="00C529AC"/>
    <w:rsid w:val="00C547BE"/>
    <w:rsid w:val="00C556D0"/>
    <w:rsid w:val="00C573E4"/>
    <w:rsid w:val="00C57C5E"/>
    <w:rsid w:val="00C60C56"/>
    <w:rsid w:val="00C6142E"/>
    <w:rsid w:val="00C61D4B"/>
    <w:rsid w:val="00C63AA8"/>
    <w:rsid w:val="00C63F31"/>
    <w:rsid w:val="00C643D1"/>
    <w:rsid w:val="00C65BA9"/>
    <w:rsid w:val="00C660EF"/>
    <w:rsid w:val="00C662BE"/>
    <w:rsid w:val="00C66BD9"/>
    <w:rsid w:val="00C66F81"/>
    <w:rsid w:val="00C70AD9"/>
    <w:rsid w:val="00C710CC"/>
    <w:rsid w:val="00C72ECB"/>
    <w:rsid w:val="00C742E6"/>
    <w:rsid w:val="00C74DA4"/>
    <w:rsid w:val="00C753FD"/>
    <w:rsid w:val="00C754DB"/>
    <w:rsid w:val="00C75B7A"/>
    <w:rsid w:val="00C7605B"/>
    <w:rsid w:val="00C771DD"/>
    <w:rsid w:val="00C77FD5"/>
    <w:rsid w:val="00C808BA"/>
    <w:rsid w:val="00C80CF3"/>
    <w:rsid w:val="00C81514"/>
    <w:rsid w:val="00C839DC"/>
    <w:rsid w:val="00C847D3"/>
    <w:rsid w:val="00C87A06"/>
    <w:rsid w:val="00C902D5"/>
    <w:rsid w:val="00C90AA8"/>
    <w:rsid w:val="00C91813"/>
    <w:rsid w:val="00C91B6B"/>
    <w:rsid w:val="00C92DD1"/>
    <w:rsid w:val="00C95758"/>
    <w:rsid w:val="00C96492"/>
    <w:rsid w:val="00C9702E"/>
    <w:rsid w:val="00CA0158"/>
    <w:rsid w:val="00CA073A"/>
    <w:rsid w:val="00CA1A5C"/>
    <w:rsid w:val="00CA2110"/>
    <w:rsid w:val="00CA293C"/>
    <w:rsid w:val="00CA2C56"/>
    <w:rsid w:val="00CA36DB"/>
    <w:rsid w:val="00CA40A1"/>
    <w:rsid w:val="00CA455E"/>
    <w:rsid w:val="00CA4A29"/>
    <w:rsid w:val="00CA4C6E"/>
    <w:rsid w:val="00CA50E7"/>
    <w:rsid w:val="00CA52AB"/>
    <w:rsid w:val="00CA5567"/>
    <w:rsid w:val="00CA6CB9"/>
    <w:rsid w:val="00CA7D83"/>
    <w:rsid w:val="00CB098F"/>
    <w:rsid w:val="00CB0A72"/>
    <w:rsid w:val="00CB1460"/>
    <w:rsid w:val="00CB23E2"/>
    <w:rsid w:val="00CB4617"/>
    <w:rsid w:val="00CB6ADF"/>
    <w:rsid w:val="00CB6CC1"/>
    <w:rsid w:val="00CB7348"/>
    <w:rsid w:val="00CB77E3"/>
    <w:rsid w:val="00CC0492"/>
    <w:rsid w:val="00CC110C"/>
    <w:rsid w:val="00CC1858"/>
    <w:rsid w:val="00CC285B"/>
    <w:rsid w:val="00CC2BFA"/>
    <w:rsid w:val="00CC34EA"/>
    <w:rsid w:val="00CC3629"/>
    <w:rsid w:val="00CC3906"/>
    <w:rsid w:val="00CC3DF1"/>
    <w:rsid w:val="00CC3E94"/>
    <w:rsid w:val="00CC4069"/>
    <w:rsid w:val="00CC46BE"/>
    <w:rsid w:val="00CC4D1B"/>
    <w:rsid w:val="00CC50C2"/>
    <w:rsid w:val="00CC5D07"/>
    <w:rsid w:val="00CC61DA"/>
    <w:rsid w:val="00CC6B1A"/>
    <w:rsid w:val="00CC6DAE"/>
    <w:rsid w:val="00CD0273"/>
    <w:rsid w:val="00CD0547"/>
    <w:rsid w:val="00CD4197"/>
    <w:rsid w:val="00CD42DF"/>
    <w:rsid w:val="00CD441D"/>
    <w:rsid w:val="00CD4D9E"/>
    <w:rsid w:val="00CD5260"/>
    <w:rsid w:val="00CD6EF0"/>
    <w:rsid w:val="00CE20BB"/>
    <w:rsid w:val="00CE2694"/>
    <w:rsid w:val="00CE26B5"/>
    <w:rsid w:val="00CE3D6D"/>
    <w:rsid w:val="00CE4633"/>
    <w:rsid w:val="00CE4C6E"/>
    <w:rsid w:val="00CE52A0"/>
    <w:rsid w:val="00CE532A"/>
    <w:rsid w:val="00CE5703"/>
    <w:rsid w:val="00CE5C88"/>
    <w:rsid w:val="00CE60C7"/>
    <w:rsid w:val="00CE634A"/>
    <w:rsid w:val="00CE6421"/>
    <w:rsid w:val="00CE699F"/>
    <w:rsid w:val="00CE7463"/>
    <w:rsid w:val="00CE7EF0"/>
    <w:rsid w:val="00CF02F7"/>
    <w:rsid w:val="00CF0AF1"/>
    <w:rsid w:val="00CF1EE6"/>
    <w:rsid w:val="00CF208D"/>
    <w:rsid w:val="00CF3378"/>
    <w:rsid w:val="00CF3722"/>
    <w:rsid w:val="00CF3FC9"/>
    <w:rsid w:val="00CF4289"/>
    <w:rsid w:val="00CF5F82"/>
    <w:rsid w:val="00D00458"/>
    <w:rsid w:val="00D0105B"/>
    <w:rsid w:val="00D01A97"/>
    <w:rsid w:val="00D020D0"/>
    <w:rsid w:val="00D02514"/>
    <w:rsid w:val="00D0345A"/>
    <w:rsid w:val="00D03965"/>
    <w:rsid w:val="00D04099"/>
    <w:rsid w:val="00D1017C"/>
    <w:rsid w:val="00D1072F"/>
    <w:rsid w:val="00D109EF"/>
    <w:rsid w:val="00D10B7B"/>
    <w:rsid w:val="00D111A0"/>
    <w:rsid w:val="00D13378"/>
    <w:rsid w:val="00D1417B"/>
    <w:rsid w:val="00D15A0E"/>
    <w:rsid w:val="00D16457"/>
    <w:rsid w:val="00D20415"/>
    <w:rsid w:val="00D20A5D"/>
    <w:rsid w:val="00D2102A"/>
    <w:rsid w:val="00D21B2B"/>
    <w:rsid w:val="00D2208F"/>
    <w:rsid w:val="00D23344"/>
    <w:rsid w:val="00D23AC0"/>
    <w:rsid w:val="00D243EB"/>
    <w:rsid w:val="00D25416"/>
    <w:rsid w:val="00D25938"/>
    <w:rsid w:val="00D2636B"/>
    <w:rsid w:val="00D263E2"/>
    <w:rsid w:val="00D26473"/>
    <w:rsid w:val="00D2667E"/>
    <w:rsid w:val="00D26D09"/>
    <w:rsid w:val="00D272D9"/>
    <w:rsid w:val="00D27EA5"/>
    <w:rsid w:val="00D30E78"/>
    <w:rsid w:val="00D31252"/>
    <w:rsid w:val="00D320A8"/>
    <w:rsid w:val="00D321A3"/>
    <w:rsid w:val="00D327A2"/>
    <w:rsid w:val="00D32C82"/>
    <w:rsid w:val="00D32E7E"/>
    <w:rsid w:val="00D34CB0"/>
    <w:rsid w:val="00D35DEA"/>
    <w:rsid w:val="00D377B0"/>
    <w:rsid w:val="00D37AFE"/>
    <w:rsid w:val="00D41B7A"/>
    <w:rsid w:val="00D41F2A"/>
    <w:rsid w:val="00D436D6"/>
    <w:rsid w:val="00D44031"/>
    <w:rsid w:val="00D44630"/>
    <w:rsid w:val="00D454D9"/>
    <w:rsid w:val="00D45BF3"/>
    <w:rsid w:val="00D46F0E"/>
    <w:rsid w:val="00D51ED7"/>
    <w:rsid w:val="00D5304D"/>
    <w:rsid w:val="00D539B6"/>
    <w:rsid w:val="00D5405F"/>
    <w:rsid w:val="00D544BA"/>
    <w:rsid w:val="00D54D42"/>
    <w:rsid w:val="00D55EC1"/>
    <w:rsid w:val="00D55FAA"/>
    <w:rsid w:val="00D56E6A"/>
    <w:rsid w:val="00D60196"/>
    <w:rsid w:val="00D60262"/>
    <w:rsid w:val="00D60D3C"/>
    <w:rsid w:val="00D62C99"/>
    <w:rsid w:val="00D63CF7"/>
    <w:rsid w:val="00D63E05"/>
    <w:rsid w:val="00D64011"/>
    <w:rsid w:val="00D64105"/>
    <w:rsid w:val="00D64888"/>
    <w:rsid w:val="00D64D20"/>
    <w:rsid w:val="00D65DAE"/>
    <w:rsid w:val="00D70910"/>
    <w:rsid w:val="00D7327C"/>
    <w:rsid w:val="00D73C82"/>
    <w:rsid w:val="00D73F2E"/>
    <w:rsid w:val="00D753A6"/>
    <w:rsid w:val="00D75869"/>
    <w:rsid w:val="00D76167"/>
    <w:rsid w:val="00D763A4"/>
    <w:rsid w:val="00D768A1"/>
    <w:rsid w:val="00D76D87"/>
    <w:rsid w:val="00D76F30"/>
    <w:rsid w:val="00D82089"/>
    <w:rsid w:val="00D8236F"/>
    <w:rsid w:val="00D82989"/>
    <w:rsid w:val="00D82E09"/>
    <w:rsid w:val="00D8396C"/>
    <w:rsid w:val="00D83B49"/>
    <w:rsid w:val="00D85123"/>
    <w:rsid w:val="00D85214"/>
    <w:rsid w:val="00D85A40"/>
    <w:rsid w:val="00D870B9"/>
    <w:rsid w:val="00D901DC"/>
    <w:rsid w:val="00D92DE0"/>
    <w:rsid w:val="00D931AB"/>
    <w:rsid w:val="00D9413B"/>
    <w:rsid w:val="00D94664"/>
    <w:rsid w:val="00D9746D"/>
    <w:rsid w:val="00D977B1"/>
    <w:rsid w:val="00D97CC6"/>
    <w:rsid w:val="00DA0626"/>
    <w:rsid w:val="00DA1021"/>
    <w:rsid w:val="00DA1040"/>
    <w:rsid w:val="00DA1257"/>
    <w:rsid w:val="00DA1BA7"/>
    <w:rsid w:val="00DA3C23"/>
    <w:rsid w:val="00DA4F9B"/>
    <w:rsid w:val="00DA6378"/>
    <w:rsid w:val="00DA6C94"/>
    <w:rsid w:val="00DA7414"/>
    <w:rsid w:val="00DA74C6"/>
    <w:rsid w:val="00DB06F7"/>
    <w:rsid w:val="00DB0E3F"/>
    <w:rsid w:val="00DB318B"/>
    <w:rsid w:val="00DB32E9"/>
    <w:rsid w:val="00DB4034"/>
    <w:rsid w:val="00DB5C97"/>
    <w:rsid w:val="00DB609E"/>
    <w:rsid w:val="00DB620F"/>
    <w:rsid w:val="00DB6611"/>
    <w:rsid w:val="00DB7448"/>
    <w:rsid w:val="00DB7467"/>
    <w:rsid w:val="00DC1CE3"/>
    <w:rsid w:val="00DC20AD"/>
    <w:rsid w:val="00DC2DF8"/>
    <w:rsid w:val="00DC4743"/>
    <w:rsid w:val="00DC4CDC"/>
    <w:rsid w:val="00DC5652"/>
    <w:rsid w:val="00DC5EBF"/>
    <w:rsid w:val="00DC6E83"/>
    <w:rsid w:val="00DC722E"/>
    <w:rsid w:val="00DD0FD9"/>
    <w:rsid w:val="00DD42BB"/>
    <w:rsid w:val="00DD4F03"/>
    <w:rsid w:val="00DD685C"/>
    <w:rsid w:val="00DD792A"/>
    <w:rsid w:val="00DD7DC7"/>
    <w:rsid w:val="00DE16E9"/>
    <w:rsid w:val="00DE1B44"/>
    <w:rsid w:val="00DE233B"/>
    <w:rsid w:val="00DE2628"/>
    <w:rsid w:val="00DE316C"/>
    <w:rsid w:val="00DE3953"/>
    <w:rsid w:val="00DE4628"/>
    <w:rsid w:val="00DE4748"/>
    <w:rsid w:val="00DE586A"/>
    <w:rsid w:val="00DE591A"/>
    <w:rsid w:val="00DE78D8"/>
    <w:rsid w:val="00DF019F"/>
    <w:rsid w:val="00DF098E"/>
    <w:rsid w:val="00DF0FA3"/>
    <w:rsid w:val="00DF1E02"/>
    <w:rsid w:val="00DF5BCC"/>
    <w:rsid w:val="00DF66B6"/>
    <w:rsid w:val="00DF6B64"/>
    <w:rsid w:val="00DF7426"/>
    <w:rsid w:val="00DF7B65"/>
    <w:rsid w:val="00DF7DDE"/>
    <w:rsid w:val="00E00890"/>
    <w:rsid w:val="00E00E11"/>
    <w:rsid w:val="00E0137D"/>
    <w:rsid w:val="00E03EED"/>
    <w:rsid w:val="00E047FE"/>
    <w:rsid w:val="00E06F50"/>
    <w:rsid w:val="00E07296"/>
    <w:rsid w:val="00E074E5"/>
    <w:rsid w:val="00E0776A"/>
    <w:rsid w:val="00E10927"/>
    <w:rsid w:val="00E11CAA"/>
    <w:rsid w:val="00E11E54"/>
    <w:rsid w:val="00E121FA"/>
    <w:rsid w:val="00E12244"/>
    <w:rsid w:val="00E12CFB"/>
    <w:rsid w:val="00E13377"/>
    <w:rsid w:val="00E169A5"/>
    <w:rsid w:val="00E170AB"/>
    <w:rsid w:val="00E1740F"/>
    <w:rsid w:val="00E17CC5"/>
    <w:rsid w:val="00E20D6D"/>
    <w:rsid w:val="00E21106"/>
    <w:rsid w:val="00E22ECF"/>
    <w:rsid w:val="00E24B28"/>
    <w:rsid w:val="00E261DB"/>
    <w:rsid w:val="00E26525"/>
    <w:rsid w:val="00E26DCA"/>
    <w:rsid w:val="00E26E48"/>
    <w:rsid w:val="00E27A40"/>
    <w:rsid w:val="00E30D2F"/>
    <w:rsid w:val="00E31B32"/>
    <w:rsid w:val="00E31BB1"/>
    <w:rsid w:val="00E31F07"/>
    <w:rsid w:val="00E32451"/>
    <w:rsid w:val="00E32B2B"/>
    <w:rsid w:val="00E32D60"/>
    <w:rsid w:val="00E32E2B"/>
    <w:rsid w:val="00E33276"/>
    <w:rsid w:val="00E33FCB"/>
    <w:rsid w:val="00E347CF"/>
    <w:rsid w:val="00E34A81"/>
    <w:rsid w:val="00E34D39"/>
    <w:rsid w:val="00E3515F"/>
    <w:rsid w:val="00E354BB"/>
    <w:rsid w:val="00E357F2"/>
    <w:rsid w:val="00E35E06"/>
    <w:rsid w:val="00E36332"/>
    <w:rsid w:val="00E37DD8"/>
    <w:rsid w:val="00E40FC8"/>
    <w:rsid w:val="00E42345"/>
    <w:rsid w:val="00E426E2"/>
    <w:rsid w:val="00E42EEC"/>
    <w:rsid w:val="00E44594"/>
    <w:rsid w:val="00E46676"/>
    <w:rsid w:val="00E47534"/>
    <w:rsid w:val="00E478B8"/>
    <w:rsid w:val="00E5059D"/>
    <w:rsid w:val="00E50FA1"/>
    <w:rsid w:val="00E5162C"/>
    <w:rsid w:val="00E53EA3"/>
    <w:rsid w:val="00E546B0"/>
    <w:rsid w:val="00E547AC"/>
    <w:rsid w:val="00E55296"/>
    <w:rsid w:val="00E57684"/>
    <w:rsid w:val="00E57A4C"/>
    <w:rsid w:val="00E57B3B"/>
    <w:rsid w:val="00E60941"/>
    <w:rsid w:val="00E60D13"/>
    <w:rsid w:val="00E60F1A"/>
    <w:rsid w:val="00E6159E"/>
    <w:rsid w:val="00E62065"/>
    <w:rsid w:val="00E620FB"/>
    <w:rsid w:val="00E624BD"/>
    <w:rsid w:val="00E62544"/>
    <w:rsid w:val="00E62C7B"/>
    <w:rsid w:val="00E63373"/>
    <w:rsid w:val="00E63910"/>
    <w:rsid w:val="00E6393C"/>
    <w:rsid w:val="00E63ADB"/>
    <w:rsid w:val="00E64949"/>
    <w:rsid w:val="00E668D5"/>
    <w:rsid w:val="00E66B71"/>
    <w:rsid w:val="00E7032C"/>
    <w:rsid w:val="00E7164E"/>
    <w:rsid w:val="00E71774"/>
    <w:rsid w:val="00E7213F"/>
    <w:rsid w:val="00E7280B"/>
    <w:rsid w:val="00E73035"/>
    <w:rsid w:val="00E73B84"/>
    <w:rsid w:val="00E73E85"/>
    <w:rsid w:val="00E73E8F"/>
    <w:rsid w:val="00E741D1"/>
    <w:rsid w:val="00E750D1"/>
    <w:rsid w:val="00E75BE6"/>
    <w:rsid w:val="00E765FD"/>
    <w:rsid w:val="00E76D04"/>
    <w:rsid w:val="00E806D7"/>
    <w:rsid w:val="00E8078B"/>
    <w:rsid w:val="00E81417"/>
    <w:rsid w:val="00E81B02"/>
    <w:rsid w:val="00E829D1"/>
    <w:rsid w:val="00E82FC2"/>
    <w:rsid w:val="00E83312"/>
    <w:rsid w:val="00E833B9"/>
    <w:rsid w:val="00E8341A"/>
    <w:rsid w:val="00E8366F"/>
    <w:rsid w:val="00E8493D"/>
    <w:rsid w:val="00E8513A"/>
    <w:rsid w:val="00E90646"/>
    <w:rsid w:val="00E90974"/>
    <w:rsid w:val="00E913A5"/>
    <w:rsid w:val="00E914BE"/>
    <w:rsid w:val="00E914D8"/>
    <w:rsid w:val="00E91593"/>
    <w:rsid w:val="00E9258A"/>
    <w:rsid w:val="00E935D9"/>
    <w:rsid w:val="00E939E2"/>
    <w:rsid w:val="00E94EAC"/>
    <w:rsid w:val="00E9500F"/>
    <w:rsid w:val="00E951CB"/>
    <w:rsid w:val="00E957A4"/>
    <w:rsid w:val="00E95969"/>
    <w:rsid w:val="00E95EC2"/>
    <w:rsid w:val="00E961A0"/>
    <w:rsid w:val="00E972AC"/>
    <w:rsid w:val="00E9792F"/>
    <w:rsid w:val="00EA136D"/>
    <w:rsid w:val="00EA1DDE"/>
    <w:rsid w:val="00EA20C1"/>
    <w:rsid w:val="00EA42C2"/>
    <w:rsid w:val="00EA5EEE"/>
    <w:rsid w:val="00EA61DE"/>
    <w:rsid w:val="00EA63DF"/>
    <w:rsid w:val="00EA7BF1"/>
    <w:rsid w:val="00EB0483"/>
    <w:rsid w:val="00EB16AA"/>
    <w:rsid w:val="00EB2F38"/>
    <w:rsid w:val="00EB4C17"/>
    <w:rsid w:val="00EB6446"/>
    <w:rsid w:val="00EB6D07"/>
    <w:rsid w:val="00EB7C5D"/>
    <w:rsid w:val="00EC093B"/>
    <w:rsid w:val="00EC12B5"/>
    <w:rsid w:val="00EC1330"/>
    <w:rsid w:val="00EC177E"/>
    <w:rsid w:val="00EC1BF9"/>
    <w:rsid w:val="00EC1F3D"/>
    <w:rsid w:val="00EC278E"/>
    <w:rsid w:val="00EC447C"/>
    <w:rsid w:val="00EC541D"/>
    <w:rsid w:val="00EC5869"/>
    <w:rsid w:val="00EC74F2"/>
    <w:rsid w:val="00EC7542"/>
    <w:rsid w:val="00EC7776"/>
    <w:rsid w:val="00ED027A"/>
    <w:rsid w:val="00ED3363"/>
    <w:rsid w:val="00ED409C"/>
    <w:rsid w:val="00ED4295"/>
    <w:rsid w:val="00ED57FF"/>
    <w:rsid w:val="00ED7861"/>
    <w:rsid w:val="00ED78C9"/>
    <w:rsid w:val="00EE06AA"/>
    <w:rsid w:val="00EE1202"/>
    <w:rsid w:val="00EE2615"/>
    <w:rsid w:val="00EE3240"/>
    <w:rsid w:val="00EE4AE8"/>
    <w:rsid w:val="00EE708C"/>
    <w:rsid w:val="00EF0227"/>
    <w:rsid w:val="00EF1097"/>
    <w:rsid w:val="00EF10BA"/>
    <w:rsid w:val="00EF2447"/>
    <w:rsid w:val="00EF2EB8"/>
    <w:rsid w:val="00EF37F1"/>
    <w:rsid w:val="00EF47DB"/>
    <w:rsid w:val="00EF78D5"/>
    <w:rsid w:val="00F00342"/>
    <w:rsid w:val="00F0071F"/>
    <w:rsid w:val="00F01357"/>
    <w:rsid w:val="00F0149F"/>
    <w:rsid w:val="00F01CAD"/>
    <w:rsid w:val="00F01F5B"/>
    <w:rsid w:val="00F032AA"/>
    <w:rsid w:val="00F0465B"/>
    <w:rsid w:val="00F04A4A"/>
    <w:rsid w:val="00F04D44"/>
    <w:rsid w:val="00F06F6A"/>
    <w:rsid w:val="00F071B2"/>
    <w:rsid w:val="00F10806"/>
    <w:rsid w:val="00F11758"/>
    <w:rsid w:val="00F12272"/>
    <w:rsid w:val="00F13276"/>
    <w:rsid w:val="00F132F9"/>
    <w:rsid w:val="00F13746"/>
    <w:rsid w:val="00F1419F"/>
    <w:rsid w:val="00F142AD"/>
    <w:rsid w:val="00F142E6"/>
    <w:rsid w:val="00F14544"/>
    <w:rsid w:val="00F14A19"/>
    <w:rsid w:val="00F14CFD"/>
    <w:rsid w:val="00F156E7"/>
    <w:rsid w:val="00F15CAD"/>
    <w:rsid w:val="00F172CC"/>
    <w:rsid w:val="00F17B5B"/>
    <w:rsid w:val="00F203AB"/>
    <w:rsid w:val="00F213B9"/>
    <w:rsid w:val="00F2146A"/>
    <w:rsid w:val="00F22F9B"/>
    <w:rsid w:val="00F23232"/>
    <w:rsid w:val="00F241AF"/>
    <w:rsid w:val="00F244B4"/>
    <w:rsid w:val="00F2580F"/>
    <w:rsid w:val="00F25E26"/>
    <w:rsid w:val="00F25F91"/>
    <w:rsid w:val="00F26149"/>
    <w:rsid w:val="00F27BD4"/>
    <w:rsid w:val="00F27CFB"/>
    <w:rsid w:val="00F31774"/>
    <w:rsid w:val="00F33490"/>
    <w:rsid w:val="00F3459E"/>
    <w:rsid w:val="00F34953"/>
    <w:rsid w:val="00F36EC9"/>
    <w:rsid w:val="00F37243"/>
    <w:rsid w:val="00F41151"/>
    <w:rsid w:val="00F4294C"/>
    <w:rsid w:val="00F43C9D"/>
    <w:rsid w:val="00F43DAB"/>
    <w:rsid w:val="00F44DCE"/>
    <w:rsid w:val="00F44E77"/>
    <w:rsid w:val="00F46075"/>
    <w:rsid w:val="00F46BAB"/>
    <w:rsid w:val="00F46D46"/>
    <w:rsid w:val="00F47658"/>
    <w:rsid w:val="00F47CC8"/>
    <w:rsid w:val="00F5001C"/>
    <w:rsid w:val="00F50A06"/>
    <w:rsid w:val="00F51A6B"/>
    <w:rsid w:val="00F520BB"/>
    <w:rsid w:val="00F538C2"/>
    <w:rsid w:val="00F54315"/>
    <w:rsid w:val="00F54B8C"/>
    <w:rsid w:val="00F574DC"/>
    <w:rsid w:val="00F57541"/>
    <w:rsid w:val="00F603E8"/>
    <w:rsid w:val="00F60790"/>
    <w:rsid w:val="00F6291F"/>
    <w:rsid w:val="00F64419"/>
    <w:rsid w:val="00F706B9"/>
    <w:rsid w:val="00F71569"/>
    <w:rsid w:val="00F71C0C"/>
    <w:rsid w:val="00F71F63"/>
    <w:rsid w:val="00F72B14"/>
    <w:rsid w:val="00F72BA8"/>
    <w:rsid w:val="00F72C03"/>
    <w:rsid w:val="00F73859"/>
    <w:rsid w:val="00F73BC7"/>
    <w:rsid w:val="00F74617"/>
    <w:rsid w:val="00F75413"/>
    <w:rsid w:val="00F75AC1"/>
    <w:rsid w:val="00F75B71"/>
    <w:rsid w:val="00F77C40"/>
    <w:rsid w:val="00F8009D"/>
    <w:rsid w:val="00F801CB"/>
    <w:rsid w:val="00F8086C"/>
    <w:rsid w:val="00F83321"/>
    <w:rsid w:val="00F834F0"/>
    <w:rsid w:val="00F83FA2"/>
    <w:rsid w:val="00F84422"/>
    <w:rsid w:val="00F8724F"/>
    <w:rsid w:val="00F87A96"/>
    <w:rsid w:val="00F87EE6"/>
    <w:rsid w:val="00F908CF"/>
    <w:rsid w:val="00F90D5C"/>
    <w:rsid w:val="00F9224D"/>
    <w:rsid w:val="00F92435"/>
    <w:rsid w:val="00F926AA"/>
    <w:rsid w:val="00F92818"/>
    <w:rsid w:val="00F93D8E"/>
    <w:rsid w:val="00F942A2"/>
    <w:rsid w:val="00F94AD9"/>
    <w:rsid w:val="00F94ED5"/>
    <w:rsid w:val="00F957CB"/>
    <w:rsid w:val="00F961ED"/>
    <w:rsid w:val="00FA01A9"/>
    <w:rsid w:val="00FA0B71"/>
    <w:rsid w:val="00FA17F2"/>
    <w:rsid w:val="00FA2C57"/>
    <w:rsid w:val="00FA2D07"/>
    <w:rsid w:val="00FA3861"/>
    <w:rsid w:val="00FA3945"/>
    <w:rsid w:val="00FA3B03"/>
    <w:rsid w:val="00FA55A3"/>
    <w:rsid w:val="00FA59FC"/>
    <w:rsid w:val="00FA62D6"/>
    <w:rsid w:val="00FA6593"/>
    <w:rsid w:val="00FA733D"/>
    <w:rsid w:val="00FA7E74"/>
    <w:rsid w:val="00FB0DDA"/>
    <w:rsid w:val="00FB1612"/>
    <w:rsid w:val="00FB1ED6"/>
    <w:rsid w:val="00FB1F7E"/>
    <w:rsid w:val="00FB2637"/>
    <w:rsid w:val="00FB48A3"/>
    <w:rsid w:val="00FB4F90"/>
    <w:rsid w:val="00FB5853"/>
    <w:rsid w:val="00FB5C8C"/>
    <w:rsid w:val="00FB68BD"/>
    <w:rsid w:val="00FB6E5D"/>
    <w:rsid w:val="00FB763B"/>
    <w:rsid w:val="00FC195E"/>
    <w:rsid w:val="00FC2C86"/>
    <w:rsid w:val="00FC4B9E"/>
    <w:rsid w:val="00FC4CE6"/>
    <w:rsid w:val="00FC512A"/>
    <w:rsid w:val="00FC55BF"/>
    <w:rsid w:val="00FC6109"/>
    <w:rsid w:val="00FC69F2"/>
    <w:rsid w:val="00FC6DB1"/>
    <w:rsid w:val="00FC7D96"/>
    <w:rsid w:val="00FD0FFD"/>
    <w:rsid w:val="00FD156E"/>
    <w:rsid w:val="00FD1B9D"/>
    <w:rsid w:val="00FD1C2D"/>
    <w:rsid w:val="00FD2260"/>
    <w:rsid w:val="00FD2A55"/>
    <w:rsid w:val="00FD3090"/>
    <w:rsid w:val="00FD3180"/>
    <w:rsid w:val="00FD4505"/>
    <w:rsid w:val="00FE00A8"/>
    <w:rsid w:val="00FE01A5"/>
    <w:rsid w:val="00FE21B3"/>
    <w:rsid w:val="00FE2CB1"/>
    <w:rsid w:val="00FE3134"/>
    <w:rsid w:val="00FE391F"/>
    <w:rsid w:val="00FE47A1"/>
    <w:rsid w:val="00FE47AE"/>
    <w:rsid w:val="00FE6107"/>
    <w:rsid w:val="00FE7365"/>
    <w:rsid w:val="00FE7539"/>
    <w:rsid w:val="00FE75FE"/>
    <w:rsid w:val="00FE75FF"/>
    <w:rsid w:val="00FE76E1"/>
    <w:rsid w:val="00FF2101"/>
    <w:rsid w:val="00FF2FA6"/>
    <w:rsid w:val="00FF39D4"/>
    <w:rsid w:val="00FF4413"/>
    <w:rsid w:val="00FF52B8"/>
    <w:rsid w:val="00FF5C59"/>
    <w:rsid w:val="00FF5E95"/>
    <w:rsid w:val="00FF61B6"/>
    <w:rsid w:val="00FF62DF"/>
    <w:rsid w:val="00FF64A1"/>
    <w:rsid w:val="00FF6EB6"/>
    <w:rsid w:val="00FF78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4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E796D"/>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unhideWhenUsed/>
    <w:qFormat/>
    <w:rsid w:val="004E64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41">
    <w:name w:val="heading 4"/>
    <w:basedOn w:val="a1"/>
    <w:next w:val="a1"/>
    <w:link w:val="43"/>
    <w:uiPriority w:val="9"/>
    <w:unhideWhenUsed/>
    <w:qFormat/>
    <w:rsid w:val="00B876BD"/>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B876BD"/>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B876BD"/>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B876BD"/>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B876BD"/>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B876BD"/>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2"/>
    <w:link w:val="20"/>
    <w:uiPriority w:val="9"/>
    <w:rsid w:val="004E6428"/>
    <w:rPr>
      <w:rFonts w:asciiTheme="majorHAnsi" w:eastAsiaTheme="majorEastAsia" w:hAnsiTheme="majorHAnsi" w:cstheme="majorBidi"/>
      <w:color w:val="365F91" w:themeColor="accent1" w:themeShade="BF"/>
      <w:sz w:val="26"/>
      <w:szCs w:val="26"/>
      <w:lang w:eastAsia="zh-CN"/>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link w:val="ConsPlusNormal0"/>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sz w:val="20"/>
      <w:szCs w:val="20"/>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rPr>
  </w:style>
  <w:style w:type="paragraph" w:styleId="ac">
    <w:name w:val="annotation text"/>
    <w:basedOn w:val="a1"/>
    <w:link w:val="ad"/>
    <w:uiPriority w:val="99"/>
    <w:unhideWhenUsed/>
    <w:rsid w:val="004F7E0A"/>
    <w:rPr>
      <w:sz w:val="20"/>
      <w:szCs w:val="20"/>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semiHidden/>
    <w:unhideWhenUsed/>
    <w:rsid w:val="00030588"/>
    <w:rPr>
      <w:rFonts w:ascii="Tahoma" w:hAnsi="Tahoma" w:cs="Tahoma"/>
      <w:sz w:val="16"/>
      <w:szCs w:val="16"/>
    </w:rPr>
  </w:style>
  <w:style w:type="character" w:customStyle="1" w:styleId="af0">
    <w:name w:val="Текст выноски Знак"/>
    <w:basedOn w:val="a2"/>
    <w:link w:val="af"/>
    <w:uiPriority w:val="99"/>
    <w:semiHidden/>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2">
    <w:name w:val="toc 3"/>
    <w:basedOn w:val="a1"/>
    <w:next w:val="a1"/>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rsid w:val="00E95969"/>
    <w:pPr>
      <w:tabs>
        <w:tab w:val="left" w:pos="440"/>
        <w:tab w:val="right" w:leader="dot" w:pos="9345"/>
      </w:tabs>
      <w:spacing w:after="100"/>
    </w:pPr>
  </w:style>
  <w:style w:type="paragraph" w:styleId="22">
    <w:name w:val="toc 2"/>
    <w:basedOn w:val="a1"/>
    <w:next w:val="a1"/>
    <w:autoRedefine/>
    <w:uiPriority w:val="39"/>
    <w:unhideWhenUsed/>
    <w:rsid w:val="001C5E02"/>
    <w:pPr>
      <w:tabs>
        <w:tab w:val="left" w:pos="880"/>
        <w:tab w:val="right" w:leader="dot" w:pos="9345"/>
      </w:tabs>
      <w:spacing w:after="100"/>
      <w:ind w:left="220"/>
      <w:jc w:val="both"/>
    </w:pPr>
    <w:rPr>
      <w:rFonts w:eastAsiaTheme="minorEastAsia"/>
      <w:lang w:eastAsia="ru-RU"/>
    </w:rPr>
  </w:style>
  <w:style w:type="paragraph" w:styleId="44">
    <w:name w:val="toc 4"/>
    <w:basedOn w:val="a1"/>
    <w:next w:val="a1"/>
    <w:autoRedefine/>
    <w:uiPriority w:val="39"/>
    <w:unhideWhenUsed/>
    <w:rsid w:val="00D2102A"/>
    <w:pPr>
      <w:spacing w:after="100"/>
      <w:ind w:left="660"/>
    </w:pPr>
    <w:rPr>
      <w:rFonts w:eastAsiaTheme="minorEastAsia"/>
      <w:lang w:eastAsia="ru-RU"/>
    </w:rPr>
  </w:style>
  <w:style w:type="paragraph" w:styleId="51">
    <w:name w:val="toc 5"/>
    <w:basedOn w:val="a1"/>
    <w:next w:val="a1"/>
    <w:autoRedefine/>
    <w:uiPriority w:val="39"/>
    <w:unhideWhenUsed/>
    <w:rsid w:val="00D2102A"/>
    <w:pPr>
      <w:spacing w:after="100"/>
      <w:ind w:left="880"/>
    </w:pPr>
    <w:rPr>
      <w:rFonts w:eastAsiaTheme="minorEastAsia"/>
      <w:lang w:eastAsia="ru-RU"/>
    </w:rPr>
  </w:style>
  <w:style w:type="paragraph" w:styleId="61">
    <w:name w:val="toc 6"/>
    <w:basedOn w:val="a1"/>
    <w:next w:val="a1"/>
    <w:autoRedefine/>
    <w:uiPriority w:val="39"/>
    <w:unhideWhenUsed/>
    <w:rsid w:val="00D2102A"/>
    <w:pPr>
      <w:spacing w:after="100"/>
      <w:ind w:left="1100"/>
    </w:pPr>
    <w:rPr>
      <w:rFonts w:eastAsiaTheme="minorEastAsia"/>
      <w:lang w:eastAsia="ru-RU"/>
    </w:rPr>
  </w:style>
  <w:style w:type="paragraph" w:styleId="71">
    <w:name w:val="toc 7"/>
    <w:basedOn w:val="a1"/>
    <w:next w:val="a1"/>
    <w:autoRedefine/>
    <w:uiPriority w:val="39"/>
    <w:unhideWhenUsed/>
    <w:rsid w:val="00D2102A"/>
    <w:pPr>
      <w:spacing w:after="100"/>
      <w:ind w:left="1320"/>
    </w:pPr>
    <w:rPr>
      <w:rFonts w:eastAsiaTheme="minorEastAsia"/>
      <w:lang w:eastAsia="ru-RU"/>
    </w:rPr>
  </w:style>
  <w:style w:type="paragraph" w:styleId="81">
    <w:name w:val="toc 8"/>
    <w:basedOn w:val="a1"/>
    <w:next w:val="a1"/>
    <w:autoRedefine/>
    <w:uiPriority w:val="39"/>
    <w:unhideWhenUsed/>
    <w:rsid w:val="00D2102A"/>
    <w:pPr>
      <w:spacing w:after="100"/>
      <w:ind w:left="1540"/>
    </w:pPr>
    <w:rPr>
      <w:rFonts w:eastAsiaTheme="minorEastAsia"/>
      <w:lang w:eastAsia="ru-RU"/>
    </w:rPr>
  </w:style>
  <w:style w:type="paragraph" w:styleId="91">
    <w:name w:val="toc 9"/>
    <w:basedOn w:val="a1"/>
    <w:next w:val="a1"/>
    <w:autoRedefine/>
    <w:uiPriority w:val="39"/>
    <w:unhideWhenUsed/>
    <w:rsid w:val="00D2102A"/>
    <w:pPr>
      <w:spacing w:after="100"/>
      <w:ind w:left="1760"/>
    </w:pPr>
    <w:rPr>
      <w:rFonts w:eastAsiaTheme="minorEastAsia"/>
      <w:lang w:eastAsia="ru-RU"/>
    </w:rPr>
  </w:style>
  <w:style w:type="paragraph" w:styleId="af3">
    <w:name w:val="header"/>
    <w:basedOn w:val="a1"/>
    <w:link w:val="af4"/>
    <w:uiPriority w:val="99"/>
    <w:unhideWhenUsed/>
    <w:rsid w:val="009377E3"/>
    <w:pPr>
      <w:tabs>
        <w:tab w:val="center" w:pos="4677"/>
        <w:tab w:val="right" w:pos="9355"/>
      </w:tabs>
    </w:p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af9">
    <w:name w:val="Без интервала Знак"/>
    <w:basedOn w:val="a2"/>
    <w:link w:val="af8"/>
    <w:uiPriority w:val="1"/>
    <w:rsid w:val="004E6428"/>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5A0FC6"/>
  </w:style>
  <w:style w:type="paragraph" w:customStyle="1" w:styleId="afe">
    <w:name w:val="?Текст таблицы"/>
    <w:basedOn w:val="a1"/>
    <w:link w:val="aff"/>
    <w:qFormat/>
    <w:rsid w:val="004E6428"/>
    <w:pPr>
      <w:spacing w:before="20" w:after="20"/>
    </w:pPr>
    <w:rPr>
      <w:rFonts w:ascii="CharterC" w:hAnsi="CharterC"/>
      <w:i/>
      <w:sz w:val="18"/>
      <w:lang w:eastAsia="ru-RU"/>
    </w:rPr>
  </w:style>
  <w:style w:type="character" w:customStyle="1" w:styleId="aff">
    <w:name w:val="?Текст таблицы Знак"/>
    <w:link w:val="afe"/>
    <w:rsid w:val="004E6428"/>
    <w:rPr>
      <w:rFonts w:ascii="CharterC" w:eastAsia="Times New Roman" w:hAnsi="CharterC" w:cs="Times New Roman"/>
      <w:i/>
      <w:sz w:val="18"/>
      <w:szCs w:val="24"/>
      <w:lang w:eastAsia="ru-RU"/>
    </w:rPr>
  </w:style>
  <w:style w:type="table" w:customStyle="1" w:styleId="13">
    <w:name w:val="Стиль1"/>
    <w:basedOn w:val="a3"/>
    <w:uiPriority w:val="99"/>
    <w:rsid w:val="004E6428"/>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0">
    <w:name w:val="Сетка таблицы11"/>
    <w:basedOn w:val="a3"/>
    <w:next w:val="a7"/>
    <w:uiPriority w:val="39"/>
    <w:rsid w:val="00074D2A"/>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3">
    <w:name w:val="Заголовок 4 Знак"/>
    <w:basedOn w:val="a2"/>
    <w:link w:val="41"/>
    <w:uiPriority w:val="9"/>
    <w:rsid w:val="00B876BD"/>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B876BD"/>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B876BD"/>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B876BD"/>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B876BD"/>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B876BD"/>
    <w:rPr>
      <w:rFonts w:asciiTheme="majorHAnsi" w:eastAsiaTheme="majorEastAsia" w:hAnsiTheme="majorHAnsi" w:cstheme="majorBidi"/>
      <w:i/>
      <w:iCs/>
      <w:color w:val="F79646" w:themeColor="accent6"/>
      <w:sz w:val="20"/>
      <w:szCs w:val="20"/>
    </w:rPr>
  </w:style>
  <w:style w:type="paragraph" w:customStyle="1" w:styleId="aff0">
    <w:name w:val="ОСНОВНОЙ ТЕКСТ"/>
    <w:basedOn w:val="a1"/>
    <w:next w:val="a1"/>
    <w:qFormat/>
    <w:rsid w:val="00B876BD"/>
    <w:pPr>
      <w:tabs>
        <w:tab w:val="left" w:pos="1080"/>
        <w:tab w:val="left" w:pos="1320"/>
      </w:tabs>
      <w:ind w:firstLine="567"/>
      <w:jc w:val="both"/>
    </w:pPr>
    <w:rPr>
      <w:snapToGrid w:val="0"/>
      <w:sz w:val="26"/>
      <w:lang w:eastAsia="ru-RU"/>
    </w:rPr>
  </w:style>
  <w:style w:type="paragraph" w:styleId="aff1">
    <w:name w:val="Subtitle"/>
    <w:basedOn w:val="a1"/>
    <w:next w:val="a1"/>
    <w:link w:val="aff2"/>
    <w:uiPriority w:val="11"/>
    <w:qFormat/>
    <w:rsid w:val="00B876BD"/>
    <w:pPr>
      <w:spacing w:after="60"/>
      <w:jc w:val="center"/>
      <w:outlineLvl w:val="1"/>
    </w:pPr>
    <w:rPr>
      <w:rFonts w:ascii="Cambria" w:hAnsi="Cambria"/>
      <w:lang w:eastAsia="ru-RU"/>
    </w:rPr>
  </w:style>
  <w:style w:type="character" w:customStyle="1" w:styleId="aff2">
    <w:name w:val="Подзаголовок Знак"/>
    <w:basedOn w:val="a2"/>
    <w:link w:val="aff1"/>
    <w:uiPriority w:val="11"/>
    <w:rsid w:val="00B876BD"/>
    <w:rPr>
      <w:rFonts w:ascii="Cambria" w:eastAsia="Times New Roman" w:hAnsi="Cambria" w:cs="Times New Roman"/>
      <w:sz w:val="24"/>
      <w:szCs w:val="24"/>
      <w:lang w:eastAsia="ru-RU"/>
    </w:rPr>
  </w:style>
  <w:style w:type="paragraph" w:customStyle="1" w:styleId="ConsPlusNonformat">
    <w:name w:val="ConsPlusNonformat"/>
    <w:uiPriority w:val="99"/>
    <w:rsid w:val="00B876BD"/>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B876BD"/>
    <w:pPr>
      <w:autoSpaceDE w:val="0"/>
      <w:autoSpaceDN w:val="0"/>
      <w:adjustRightInd w:val="0"/>
      <w:spacing w:line="312" w:lineRule="exact"/>
      <w:ind w:firstLine="682"/>
      <w:jc w:val="both"/>
    </w:pPr>
    <w:rPr>
      <w:lang w:eastAsia="ru-RU"/>
    </w:rPr>
  </w:style>
  <w:style w:type="paragraph" w:customStyle="1" w:styleId="aff3">
    <w:name w:val="Обычный буллет"/>
    <w:basedOn w:val="a1"/>
    <w:rsid w:val="00B876BD"/>
    <w:pPr>
      <w:jc w:val="both"/>
    </w:pPr>
    <w:rPr>
      <w:rFonts w:ascii="Arial" w:hAnsi="Arial"/>
      <w:sz w:val="20"/>
      <w:lang w:eastAsia="ru-RU"/>
    </w:rPr>
  </w:style>
  <w:style w:type="paragraph" w:styleId="aff4">
    <w:name w:val="Body Text"/>
    <w:basedOn w:val="a1"/>
    <w:link w:val="aff5"/>
    <w:rsid w:val="00B876BD"/>
    <w:pPr>
      <w:spacing w:after="120"/>
      <w:jc w:val="both"/>
    </w:pPr>
    <w:rPr>
      <w:lang w:eastAsia="ru-RU"/>
    </w:rPr>
  </w:style>
  <w:style w:type="character" w:customStyle="1" w:styleId="aff5">
    <w:name w:val="Основной текст Знак"/>
    <w:basedOn w:val="a2"/>
    <w:link w:val="aff4"/>
    <w:rsid w:val="00B876BD"/>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876BD"/>
    <w:pPr>
      <w:numPr>
        <w:numId w:val="14"/>
      </w:numPr>
      <w:tabs>
        <w:tab w:val="clear" w:pos="1065"/>
      </w:tabs>
      <w:ind w:left="1259" w:hanging="360"/>
      <w:jc w:val="both"/>
    </w:pPr>
    <w:rPr>
      <w:rFonts w:ascii="Arial" w:hAnsi="Arial"/>
      <w:sz w:val="20"/>
      <w:lang w:eastAsia="ru-RU"/>
    </w:rPr>
  </w:style>
  <w:style w:type="paragraph" w:styleId="aff6">
    <w:name w:val="Body Text Indent"/>
    <w:basedOn w:val="a1"/>
    <w:link w:val="aff7"/>
    <w:uiPriority w:val="99"/>
    <w:unhideWhenUsed/>
    <w:rsid w:val="00B876BD"/>
    <w:pPr>
      <w:spacing w:after="120"/>
      <w:ind w:left="283"/>
      <w:jc w:val="both"/>
    </w:pPr>
    <w:rPr>
      <w:lang w:eastAsia="ru-RU"/>
    </w:rPr>
  </w:style>
  <w:style w:type="character" w:customStyle="1" w:styleId="aff7">
    <w:name w:val="Основной текст с отступом Знак"/>
    <w:basedOn w:val="a2"/>
    <w:link w:val="aff6"/>
    <w:uiPriority w:val="99"/>
    <w:rsid w:val="00B876BD"/>
    <w:rPr>
      <w:rFonts w:ascii="Times New Roman" w:eastAsia="Times New Roman" w:hAnsi="Times New Roman" w:cs="Times New Roman"/>
      <w:sz w:val="24"/>
      <w:szCs w:val="24"/>
      <w:lang w:eastAsia="ru-RU"/>
    </w:rPr>
  </w:style>
  <w:style w:type="paragraph" w:styleId="27">
    <w:name w:val="Body Text Indent 2"/>
    <w:basedOn w:val="a1"/>
    <w:link w:val="28"/>
    <w:rsid w:val="00B876BD"/>
    <w:pPr>
      <w:spacing w:after="120" w:line="480" w:lineRule="auto"/>
      <w:ind w:left="283"/>
      <w:jc w:val="both"/>
    </w:pPr>
    <w:rPr>
      <w:lang w:val="en-GB" w:eastAsia="en-US"/>
    </w:rPr>
  </w:style>
  <w:style w:type="character" w:customStyle="1" w:styleId="28">
    <w:name w:val="Основной текст с отступом 2 Знак"/>
    <w:basedOn w:val="a2"/>
    <w:link w:val="27"/>
    <w:rsid w:val="00B876BD"/>
    <w:rPr>
      <w:rFonts w:ascii="Times New Roman" w:eastAsia="Times New Roman" w:hAnsi="Times New Roman" w:cs="Times New Roman"/>
      <w:sz w:val="24"/>
      <w:szCs w:val="24"/>
      <w:lang w:val="en-GB"/>
    </w:rPr>
  </w:style>
  <w:style w:type="paragraph" w:styleId="aff8">
    <w:name w:val="Normal (Web)"/>
    <w:basedOn w:val="a1"/>
    <w:unhideWhenUsed/>
    <w:rsid w:val="00B876BD"/>
    <w:pPr>
      <w:spacing w:before="100" w:beforeAutospacing="1" w:after="100" w:afterAutospacing="1"/>
      <w:jc w:val="both"/>
    </w:pPr>
    <w:rPr>
      <w:lang w:eastAsia="ru-RU"/>
    </w:rPr>
  </w:style>
  <w:style w:type="character" w:customStyle="1" w:styleId="blk">
    <w:name w:val="blk"/>
    <w:basedOn w:val="a2"/>
    <w:rsid w:val="00B876BD"/>
  </w:style>
  <w:style w:type="character" w:customStyle="1" w:styleId="sub">
    <w:name w:val="sub"/>
    <w:basedOn w:val="a2"/>
    <w:rsid w:val="00B876BD"/>
  </w:style>
  <w:style w:type="character" w:customStyle="1" w:styleId="nobr">
    <w:name w:val="nobr"/>
    <w:basedOn w:val="a2"/>
    <w:rsid w:val="00B876BD"/>
  </w:style>
  <w:style w:type="character" w:customStyle="1" w:styleId="14">
    <w:name w:val="Тема примечания Знак1"/>
    <w:basedOn w:val="ad"/>
    <w:uiPriority w:val="99"/>
    <w:semiHidden/>
    <w:rsid w:val="00B876BD"/>
    <w:rPr>
      <w:rFonts w:ascii="Times New Roman" w:eastAsia="Times New Roman" w:hAnsi="Times New Roman" w:cs="Times New Roman"/>
      <w:b/>
      <w:bCs/>
      <w:sz w:val="20"/>
      <w:szCs w:val="20"/>
    </w:rPr>
  </w:style>
  <w:style w:type="paragraph" w:customStyle="1" w:styleId="TableParagraph">
    <w:name w:val="Table Paragraph"/>
    <w:basedOn w:val="a1"/>
    <w:uiPriority w:val="1"/>
    <w:qFormat/>
    <w:rsid w:val="00B876BD"/>
    <w:pPr>
      <w:widowControl w:val="0"/>
      <w:autoSpaceDE w:val="0"/>
      <w:autoSpaceDN w:val="0"/>
      <w:jc w:val="both"/>
    </w:pPr>
    <w:rPr>
      <w:sz w:val="22"/>
      <w:szCs w:val="22"/>
      <w:lang w:eastAsia="ru-RU" w:bidi="ru-RU"/>
    </w:rPr>
  </w:style>
  <w:style w:type="paragraph" w:styleId="aff9">
    <w:name w:val="Title"/>
    <w:basedOn w:val="a1"/>
    <w:next w:val="a1"/>
    <w:link w:val="affa"/>
    <w:uiPriority w:val="10"/>
    <w:qFormat/>
    <w:rsid w:val="00B876BD"/>
    <w:pPr>
      <w:contextualSpacing/>
      <w:jc w:val="both"/>
    </w:pPr>
    <w:rPr>
      <w:rFonts w:asciiTheme="majorHAnsi" w:eastAsiaTheme="majorEastAsia" w:hAnsiTheme="majorHAnsi" w:cstheme="majorBidi"/>
      <w:spacing w:val="-10"/>
      <w:kern w:val="28"/>
      <w:sz w:val="56"/>
      <w:szCs w:val="56"/>
      <w:lang w:eastAsia="ru-RU"/>
    </w:rPr>
  </w:style>
  <w:style w:type="character" w:customStyle="1" w:styleId="affa">
    <w:name w:val="Заголовок Знак"/>
    <w:basedOn w:val="a2"/>
    <w:link w:val="aff9"/>
    <w:uiPriority w:val="10"/>
    <w:rsid w:val="00B876BD"/>
    <w:rPr>
      <w:rFonts w:asciiTheme="majorHAnsi" w:eastAsiaTheme="majorEastAsia" w:hAnsiTheme="majorHAnsi" w:cstheme="majorBidi"/>
      <w:spacing w:val="-10"/>
      <w:kern w:val="28"/>
      <w:sz w:val="56"/>
      <w:szCs w:val="56"/>
      <w:lang w:eastAsia="ru-RU"/>
    </w:rPr>
  </w:style>
  <w:style w:type="character" w:styleId="affb">
    <w:name w:val="Strong"/>
    <w:basedOn w:val="a2"/>
    <w:uiPriority w:val="22"/>
    <w:qFormat/>
    <w:rsid w:val="00B876BD"/>
    <w:rPr>
      <w:b/>
      <w:bCs/>
    </w:rPr>
  </w:style>
  <w:style w:type="character" w:customStyle="1" w:styleId="notforprint">
    <w:name w:val="notforprint"/>
    <w:basedOn w:val="a2"/>
    <w:rsid w:val="00B876BD"/>
  </w:style>
  <w:style w:type="character" w:customStyle="1" w:styleId="pagesindoccount">
    <w:name w:val="pagesindoccount"/>
    <w:basedOn w:val="a2"/>
    <w:rsid w:val="00B876BD"/>
  </w:style>
  <w:style w:type="character" w:customStyle="1" w:styleId="pagesindoc">
    <w:name w:val="pagesindoc"/>
    <w:basedOn w:val="a2"/>
    <w:rsid w:val="00B876BD"/>
  </w:style>
  <w:style w:type="character" w:customStyle="1" w:styleId="f">
    <w:name w:val="f"/>
    <w:basedOn w:val="a2"/>
    <w:rsid w:val="00B876BD"/>
  </w:style>
  <w:style w:type="paragraph" w:customStyle="1" w:styleId="pcenter">
    <w:name w:val="pcenter"/>
    <w:basedOn w:val="a1"/>
    <w:rsid w:val="00B876BD"/>
    <w:pPr>
      <w:spacing w:after="150" w:line="432" w:lineRule="atLeast"/>
      <w:jc w:val="center"/>
    </w:pPr>
    <w:rPr>
      <w:b/>
      <w:bCs/>
      <w:lang w:eastAsia="ru-RU"/>
    </w:rPr>
  </w:style>
  <w:style w:type="character" w:customStyle="1" w:styleId="qa-text-wrap">
    <w:name w:val="qa-text-wrap"/>
    <w:basedOn w:val="a2"/>
    <w:rsid w:val="00B876BD"/>
  </w:style>
  <w:style w:type="character" w:customStyle="1" w:styleId="qa-hint">
    <w:name w:val="qa-hint"/>
    <w:basedOn w:val="a2"/>
    <w:rsid w:val="00B876BD"/>
  </w:style>
  <w:style w:type="paragraph" w:customStyle="1" w:styleId="2">
    <w:name w:val="Заголовок2"/>
    <w:basedOn w:val="a1"/>
    <w:next w:val="a1"/>
    <w:link w:val="29"/>
    <w:qFormat/>
    <w:rsid w:val="00B876BD"/>
    <w:pPr>
      <w:keepNext/>
      <w:numPr>
        <w:ilvl w:val="1"/>
        <w:numId w:val="15"/>
      </w:numPr>
      <w:spacing w:before="320" w:after="160" w:line="288" w:lineRule="auto"/>
      <w:jc w:val="both"/>
    </w:pPr>
    <w:rPr>
      <w:rFonts w:ascii="Myriad Pro" w:hAnsi="Myriad Pro"/>
      <w:b/>
      <w:color w:val="76923C" w:themeColor="accent3" w:themeShade="BF"/>
      <w:sz w:val="28"/>
      <w:szCs w:val="28"/>
      <w:lang w:eastAsia="ru-RU"/>
    </w:rPr>
  </w:style>
  <w:style w:type="character" w:customStyle="1" w:styleId="29">
    <w:name w:val="Заголовок2 Знак"/>
    <w:basedOn w:val="a2"/>
    <w:link w:val="2"/>
    <w:rsid w:val="00B876BD"/>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876BD"/>
  </w:style>
  <w:style w:type="character" w:customStyle="1" w:styleId="FontStyle11">
    <w:name w:val="Font Style11"/>
    <w:basedOn w:val="a2"/>
    <w:uiPriority w:val="99"/>
    <w:rsid w:val="00B876BD"/>
    <w:rPr>
      <w:rFonts w:ascii="Times New Roman" w:hAnsi="Times New Roman" w:cs="Times New Roman"/>
      <w:b/>
      <w:bCs/>
      <w:sz w:val="22"/>
      <w:szCs w:val="22"/>
    </w:rPr>
  </w:style>
  <w:style w:type="character" w:customStyle="1" w:styleId="FontStyle12">
    <w:name w:val="Font Style12"/>
    <w:basedOn w:val="a2"/>
    <w:uiPriority w:val="99"/>
    <w:rsid w:val="00B876BD"/>
    <w:rPr>
      <w:rFonts w:ascii="Times New Roman" w:hAnsi="Times New Roman" w:cs="Times New Roman"/>
      <w:sz w:val="22"/>
      <w:szCs w:val="22"/>
    </w:rPr>
  </w:style>
  <w:style w:type="paragraph" w:customStyle="1" w:styleId="Style4">
    <w:name w:val="Style4"/>
    <w:basedOn w:val="a1"/>
    <w:uiPriority w:val="99"/>
    <w:rsid w:val="00B876BD"/>
    <w:pPr>
      <w:widowControl w:val="0"/>
      <w:autoSpaceDE w:val="0"/>
      <w:autoSpaceDN w:val="0"/>
      <w:adjustRightInd w:val="0"/>
      <w:spacing w:line="276" w:lineRule="exact"/>
      <w:ind w:firstLine="720"/>
      <w:jc w:val="both"/>
    </w:pPr>
    <w:rPr>
      <w:rFonts w:eastAsiaTheme="minorEastAsia"/>
      <w:lang w:eastAsia="ru-RU"/>
    </w:rPr>
  </w:style>
  <w:style w:type="paragraph" w:customStyle="1" w:styleId="s1">
    <w:name w:val="s_1"/>
    <w:basedOn w:val="a1"/>
    <w:rsid w:val="00B876BD"/>
    <w:pPr>
      <w:spacing w:before="100" w:beforeAutospacing="1" w:after="100" w:afterAutospacing="1"/>
    </w:pPr>
    <w:rPr>
      <w:lang w:eastAsia="ru-RU"/>
    </w:rPr>
  </w:style>
  <w:style w:type="paragraph" w:customStyle="1" w:styleId="15">
    <w:name w:val="Верхний колонтитул1"/>
    <w:basedOn w:val="a1"/>
    <w:rsid w:val="00B876BD"/>
    <w:pPr>
      <w:spacing w:before="100" w:beforeAutospacing="1" w:after="100" w:afterAutospacing="1"/>
    </w:pPr>
    <w:rPr>
      <w:lang w:eastAsia="ru-RU"/>
    </w:rPr>
  </w:style>
  <w:style w:type="character" w:styleId="affc">
    <w:name w:val="Emphasis"/>
    <w:basedOn w:val="a2"/>
    <w:uiPriority w:val="20"/>
    <w:qFormat/>
    <w:rsid w:val="00B876BD"/>
    <w:rPr>
      <w:i/>
      <w:iCs/>
    </w:rPr>
  </w:style>
  <w:style w:type="paragraph" w:customStyle="1" w:styleId="a">
    <w:name w:val="СписокСБ"/>
    <w:basedOn w:val="a5"/>
    <w:link w:val="affd"/>
    <w:qFormat/>
    <w:rsid w:val="00B876BD"/>
    <w:pPr>
      <w:numPr>
        <w:numId w:val="16"/>
      </w:numPr>
      <w:autoSpaceDE w:val="0"/>
      <w:autoSpaceDN w:val="0"/>
      <w:adjustRightInd w:val="0"/>
      <w:spacing w:after="160" w:line="360" w:lineRule="auto"/>
      <w:jc w:val="both"/>
    </w:pPr>
    <w:rPr>
      <w:rFonts w:ascii="Myriad Pro" w:eastAsia="Calibri" w:hAnsi="Myriad Pro"/>
      <w:sz w:val="26"/>
      <w:szCs w:val="26"/>
      <w:lang w:eastAsia="en-US"/>
    </w:rPr>
  </w:style>
  <w:style w:type="character" w:customStyle="1" w:styleId="affd">
    <w:name w:val="СписокСБ Знак"/>
    <w:basedOn w:val="a6"/>
    <w:link w:val="a"/>
    <w:rsid w:val="00B876BD"/>
    <w:rPr>
      <w:rFonts w:ascii="Myriad Pro" w:eastAsia="Calibri" w:hAnsi="Myriad Pro" w:cs="Times New Roman"/>
      <w:sz w:val="26"/>
      <w:szCs w:val="26"/>
    </w:rPr>
  </w:style>
  <w:style w:type="paragraph" w:styleId="affe">
    <w:name w:val="caption"/>
    <w:basedOn w:val="a1"/>
    <w:next w:val="a1"/>
    <w:uiPriority w:val="35"/>
    <w:semiHidden/>
    <w:unhideWhenUsed/>
    <w:qFormat/>
    <w:rsid w:val="00B876BD"/>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a">
    <w:name w:val="Quote"/>
    <w:basedOn w:val="a1"/>
    <w:next w:val="a1"/>
    <w:link w:val="2b"/>
    <w:uiPriority w:val="29"/>
    <w:qFormat/>
    <w:rsid w:val="00B876BD"/>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b">
    <w:name w:val="Цитата 2 Знак"/>
    <w:basedOn w:val="a2"/>
    <w:link w:val="2a"/>
    <w:uiPriority w:val="29"/>
    <w:rsid w:val="00B876BD"/>
    <w:rPr>
      <w:rFonts w:eastAsiaTheme="minorEastAsia"/>
      <w:i/>
      <w:iCs/>
      <w:color w:val="262626" w:themeColor="text1" w:themeTint="D9"/>
      <w:sz w:val="21"/>
      <w:szCs w:val="21"/>
    </w:rPr>
  </w:style>
  <w:style w:type="paragraph" w:styleId="afff">
    <w:name w:val="Intense Quote"/>
    <w:basedOn w:val="a1"/>
    <w:next w:val="a1"/>
    <w:link w:val="afff0"/>
    <w:uiPriority w:val="30"/>
    <w:qFormat/>
    <w:rsid w:val="00B876BD"/>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f0">
    <w:name w:val="Выделенная цитата Знак"/>
    <w:basedOn w:val="a2"/>
    <w:link w:val="afff"/>
    <w:uiPriority w:val="30"/>
    <w:rsid w:val="00B876BD"/>
    <w:rPr>
      <w:rFonts w:asciiTheme="majorHAnsi" w:eastAsiaTheme="majorEastAsia" w:hAnsiTheme="majorHAnsi" w:cstheme="majorBidi"/>
      <w:i/>
      <w:iCs/>
      <w:color w:val="F79646" w:themeColor="accent6"/>
      <w:sz w:val="32"/>
      <w:szCs w:val="32"/>
    </w:rPr>
  </w:style>
  <w:style w:type="character" w:styleId="afff1">
    <w:name w:val="Subtle Emphasis"/>
    <w:basedOn w:val="a2"/>
    <w:uiPriority w:val="19"/>
    <w:qFormat/>
    <w:rsid w:val="00B876BD"/>
    <w:rPr>
      <w:i/>
      <w:iCs/>
    </w:rPr>
  </w:style>
  <w:style w:type="character" w:styleId="afff2">
    <w:name w:val="Intense Emphasis"/>
    <w:basedOn w:val="a2"/>
    <w:uiPriority w:val="21"/>
    <w:qFormat/>
    <w:rsid w:val="00B876BD"/>
    <w:rPr>
      <w:b/>
      <w:bCs/>
      <w:i/>
      <w:iCs/>
    </w:rPr>
  </w:style>
  <w:style w:type="character" w:styleId="afff3">
    <w:name w:val="Subtle Reference"/>
    <w:basedOn w:val="a2"/>
    <w:uiPriority w:val="31"/>
    <w:qFormat/>
    <w:rsid w:val="00B876BD"/>
    <w:rPr>
      <w:smallCaps/>
      <w:color w:val="595959" w:themeColor="text1" w:themeTint="A6"/>
    </w:rPr>
  </w:style>
  <w:style w:type="character" w:styleId="afff4">
    <w:name w:val="Intense Reference"/>
    <w:basedOn w:val="a2"/>
    <w:uiPriority w:val="32"/>
    <w:qFormat/>
    <w:rsid w:val="00B876BD"/>
    <w:rPr>
      <w:b/>
      <w:bCs/>
      <w:smallCaps/>
      <w:color w:val="F79646" w:themeColor="accent6"/>
    </w:rPr>
  </w:style>
  <w:style w:type="character" w:styleId="afff5">
    <w:name w:val="Book Title"/>
    <w:basedOn w:val="a2"/>
    <w:uiPriority w:val="33"/>
    <w:qFormat/>
    <w:rsid w:val="00B876BD"/>
    <w:rPr>
      <w:b/>
      <w:bCs/>
      <w:caps w:val="0"/>
      <w:smallCaps/>
      <w:spacing w:val="7"/>
      <w:sz w:val="21"/>
      <w:szCs w:val="21"/>
    </w:rPr>
  </w:style>
  <w:style w:type="character" w:customStyle="1" w:styleId="16">
    <w:name w:val="Неразрешенное упоминание1"/>
    <w:basedOn w:val="a2"/>
    <w:uiPriority w:val="99"/>
    <w:semiHidden/>
    <w:unhideWhenUsed/>
    <w:rsid w:val="00B876BD"/>
    <w:rPr>
      <w:color w:val="605E5C"/>
      <w:shd w:val="clear" w:color="auto" w:fill="E1DFDD"/>
    </w:rPr>
  </w:style>
  <w:style w:type="paragraph" w:customStyle="1" w:styleId="paragraph">
    <w:name w:val="paragraph"/>
    <w:basedOn w:val="a1"/>
    <w:rsid w:val="00B876BD"/>
    <w:pPr>
      <w:spacing w:before="100" w:beforeAutospacing="1" w:after="100" w:afterAutospacing="1"/>
    </w:pPr>
    <w:rPr>
      <w:lang w:eastAsia="ru-RU"/>
    </w:rPr>
  </w:style>
  <w:style w:type="character" w:customStyle="1" w:styleId="normaltextrun">
    <w:name w:val="normaltextrun"/>
    <w:basedOn w:val="a2"/>
    <w:rsid w:val="00B876BD"/>
  </w:style>
  <w:style w:type="character" w:customStyle="1" w:styleId="eop">
    <w:name w:val="eop"/>
    <w:basedOn w:val="a2"/>
    <w:rsid w:val="00B876BD"/>
  </w:style>
  <w:style w:type="character" w:customStyle="1" w:styleId="spellingerror">
    <w:name w:val="spellingerror"/>
    <w:basedOn w:val="a2"/>
    <w:rsid w:val="00B876BD"/>
  </w:style>
  <w:style w:type="numbering" w:customStyle="1" w:styleId="3">
    <w:name w:val="Стиль3"/>
    <w:uiPriority w:val="99"/>
    <w:rsid w:val="00B876BD"/>
    <w:pPr>
      <w:numPr>
        <w:numId w:val="17"/>
      </w:numPr>
    </w:pPr>
  </w:style>
  <w:style w:type="paragraph" w:customStyle="1" w:styleId="msonormal0">
    <w:name w:val="msonormal"/>
    <w:basedOn w:val="a1"/>
    <w:rsid w:val="00B876BD"/>
    <w:pPr>
      <w:spacing w:before="100" w:beforeAutospacing="1" w:after="100" w:afterAutospacing="1"/>
    </w:pPr>
    <w:rPr>
      <w:lang w:eastAsia="ru-RU"/>
    </w:rPr>
  </w:style>
  <w:style w:type="paragraph" w:customStyle="1" w:styleId="xl179">
    <w:name w:val="xl179"/>
    <w:basedOn w:val="a1"/>
    <w:rsid w:val="00B876BD"/>
    <w:pPr>
      <w:shd w:val="clear" w:color="000000" w:fill="FFFFFF"/>
      <w:spacing w:before="100" w:beforeAutospacing="1" w:after="100" w:afterAutospacing="1"/>
    </w:pPr>
    <w:rPr>
      <w:lang w:eastAsia="ru-RU"/>
    </w:rPr>
  </w:style>
  <w:style w:type="paragraph" w:customStyle="1" w:styleId="xl180">
    <w:name w:val="xl180"/>
    <w:basedOn w:val="a1"/>
    <w:rsid w:val="00B876BD"/>
    <w:pPr>
      <w:shd w:val="clear" w:color="000000" w:fill="FFFFFF"/>
      <w:spacing w:before="100" w:beforeAutospacing="1" w:after="100" w:afterAutospacing="1"/>
    </w:pPr>
    <w:rPr>
      <w:lang w:eastAsia="ru-RU"/>
    </w:rPr>
  </w:style>
  <w:style w:type="paragraph" w:customStyle="1" w:styleId="xl181">
    <w:name w:val="xl18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82">
    <w:name w:val="xl182"/>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83">
    <w:name w:val="xl183"/>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4">
    <w:name w:val="xl18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5">
    <w:name w:val="xl18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6">
    <w:name w:val="xl18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eastAsia="ru-RU"/>
    </w:rPr>
  </w:style>
  <w:style w:type="paragraph" w:customStyle="1" w:styleId="xl187">
    <w:name w:val="xl187"/>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8">
    <w:name w:val="xl188"/>
    <w:basedOn w:val="a1"/>
    <w:rsid w:val="00B876BD"/>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89">
    <w:name w:val="xl189"/>
    <w:basedOn w:val="a1"/>
    <w:rsid w:val="00B876BD"/>
    <w:pPr>
      <w:pBdr>
        <w:top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90">
    <w:name w:val="xl190"/>
    <w:basedOn w:val="a1"/>
    <w:rsid w:val="00B876BD"/>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1">
    <w:name w:val="xl191"/>
    <w:basedOn w:val="a1"/>
    <w:rsid w:val="00B876BD"/>
    <w:pPr>
      <w:pBdr>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2">
    <w:name w:val="xl192"/>
    <w:basedOn w:val="a1"/>
    <w:rsid w:val="00B876BD"/>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3">
    <w:name w:val="xl193"/>
    <w:basedOn w:val="a1"/>
    <w:rsid w:val="00B876BD"/>
    <w:pPr>
      <w:pBdr>
        <w:top w:val="single" w:sz="4" w:space="0" w:color="auto"/>
        <w:left w:val="single" w:sz="4" w:space="0" w:color="auto"/>
      </w:pBdr>
      <w:spacing w:before="100" w:beforeAutospacing="1" w:after="100" w:afterAutospacing="1"/>
      <w:jc w:val="center"/>
      <w:textAlignment w:val="center"/>
    </w:pPr>
    <w:rPr>
      <w:b/>
      <w:bCs/>
      <w:sz w:val="20"/>
      <w:szCs w:val="20"/>
      <w:lang w:eastAsia="ru-RU"/>
    </w:rPr>
  </w:style>
  <w:style w:type="paragraph" w:customStyle="1" w:styleId="xl194">
    <w:name w:val="xl194"/>
    <w:basedOn w:val="a1"/>
    <w:rsid w:val="00B876BD"/>
    <w:pPr>
      <w:pBdr>
        <w:top w:val="single" w:sz="4" w:space="0" w:color="auto"/>
      </w:pBdr>
      <w:spacing w:before="100" w:beforeAutospacing="1" w:after="100" w:afterAutospacing="1"/>
      <w:jc w:val="center"/>
      <w:textAlignment w:val="center"/>
    </w:pPr>
    <w:rPr>
      <w:b/>
      <w:bCs/>
      <w:sz w:val="20"/>
      <w:szCs w:val="20"/>
      <w:lang w:eastAsia="ru-RU"/>
    </w:rPr>
  </w:style>
  <w:style w:type="paragraph" w:customStyle="1" w:styleId="xl195">
    <w:name w:val="xl195"/>
    <w:basedOn w:val="a1"/>
    <w:rsid w:val="00B876BD"/>
    <w:pPr>
      <w:pBdr>
        <w:top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6">
    <w:name w:val="xl19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97">
    <w:name w:val="xl197"/>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98">
    <w:name w:val="xl198"/>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lang w:eastAsia="ru-RU"/>
    </w:rPr>
  </w:style>
  <w:style w:type="paragraph" w:customStyle="1" w:styleId="xl199">
    <w:name w:val="xl199"/>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lang w:eastAsia="ru-RU"/>
    </w:rPr>
  </w:style>
  <w:style w:type="paragraph" w:customStyle="1" w:styleId="xl200">
    <w:name w:val="xl200"/>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1">
    <w:name w:val="xl201"/>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2">
    <w:name w:val="xl20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lang w:eastAsia="ru-RU"/>
    </w:rPr>
  </w:style>
  <w:style w:type="paragraph" w:customStyle="1" w:styleId="xl203">
    <w:name w:val="xl203"/>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4">
    <w:name w:val="xl20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lang w:eastAsia="ru-RU"/>
    </w:rPr>
  </w:style>
  <w:style w:type="paragraph" w:customStyle="1" w:styleId="xl205">
    <w:name w:val="xl20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6">
    <w:name w:val="xl20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lang w:eastAsia="ru-RU"/>
    </w:rPr>
  </w:style>
  <w:style w:type="paragraph" w:customStyle="1" w:styleId="xl207">
    <w:name w:val="xl207"/>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lang w:eastAsia="ru-RU"/>
    </w:rPr>
  </w:style>
  <w:style w:type="paragraph" w:customStyle="1" w:styleId="ConsPlusTitle">
    <w:name w:val="ConsPlusTitle"/>
    <w:uiPriority w:val="99"/>
    <w:rsid w:val="00B876BD"/>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7">
    <w:name w:val="Нет списка1"/>
    <w:next w:val="a4"/>
    <w:uiPriority w:val="99"/>
    <w:semiHidden/>
    <w:unhideWhenUsed/>
    <w:rsid w:val="00B876BD"/>
  </w:style>
  <w:style w:type="numbering" w:customStyle="1" w:styleId="311">
    <w:name w:val="Стиль31"/>
    <w:uiPriority w:val="99"/>
    <w:rsid w:val="00B876BD"/>
  </w:style>
  <w:style w:type="character" w:customStyle="1" w:styleId="breadcrumbscurrent">
    <w:name w:val="breadcrumbs__current"/>
    <w:basedOn w:val="a2"/>
    <w:rsid w:val="00B876BD"/>
  </w:style>
  <w:style w:type="character" w:customStyle="1" w:styleId="2c">
    <w:name w:val="Основной текст (2) + Полужирный"/>
    <w:basedOn w:val="23"/>
    <w:rsid w:val="00B876BD"/>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B876BD"/>
    <w:pPr>
      <w:widowControl w:val="0"/>
      <w:shd w:val="clear" w:color="auto" w:fill="FFFFFF"/>
      <w:spacing w:before="500" w:after="260" w:line="234" w:lineRule="exact"/>
      <w:jc w:val="both"/>
    </w:pPr>
    <w:rPr>
      <w:rFonts w:ascii="Arial" w:eastAsia="Arial" w:hAnsi="Arial" w:cs="Arial"/>
      <w:sz w:val="22"/>
      <w:szCs w:val="22"/>
      <w:lang w:eastAsia="ru-RU"/>
    </w:rPr>
  </w:style>
  <w:style w:type="table" w:customStyle="1" w:styleId="2d">
    <w:name w:val="Сетка таблицы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e">
    <w:name w:val="Нет списка2"/>
    <w:next w:val="a4"/>
    <w:uiPriority w:val="99"/>
    <w:semiHidden/>
    <w:unhideWhenUsed/>
    <w:rsid w:val="00B876BD"/>
  </w:style>
  <w:style w:type="numbering" w:customStyle="1" w:styleId="111">
    <w:name w:val="Нет списка11"/>
    <w:next w:val="a4"/>
    <w:uiPriority w:val="99"/>
    <w:semiHidden/>
    <w:unhideWhenUsed/>
    <w:rsid w:val="00B876BD"/>
  </w:style>
  <w:style w:type="table" w:customStyle="1" w:styleId="33">
    <w:name w:val="Сетка таблицы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B876BD"/>
  </w:style>
  <w:style w:type="numbering" w:customStyle="1" w:styleId="1110">
    <w:name w:val="Нет списка111"/>
    <w:next w:val="a4"/>
    <w:uiPriority w:val="99"/>
    <w:semiHidden/>
    <w:unhideWhenUsed/>
    <w:rsid w:val="00B876BD"/>
  </w:style>
  <w:style w:type="numbering" w:customStyle="1" w:styleId="3110">
    <w:name w:val="Стиль311"/>
    <w:uiPriority w:val="99"/>
    <w:rsid w:val="00B876BD"/>
  </w:style>
  <w:style w:type="table" w:customStyle="1" w:styleId="211">
    <w:name w:val="Сетка таблицы2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B876BD"/>
  </w:style>
  <w:style w:type="numbering" w:customStyle="1" w:styleId="120">
    <w:name w:val="Нет списка12"/>
    <w:next w:val="a4"/>
    <w:uiPriority w:val="99"/>
    <w:semiHidden/>
    <w:unhideWhenUsed/>
    <w:rsid w:val="00B876BD"/>
  </w:style>
  <w:style w:type="table" w:customStyle="1" w:styleId="45">
    <w:name w:val="Сетка таблицы4"/>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B876BD"/>
  </w:style>
  <w:style w:type="numbering" w:customStyle="1" w:styleId="112">
    <w:name w:val="Нет списка112"/>
    <w:next w:val="a4"/>
    <w:uiPriority w:val="99"/>
    <w:semiHidden/>
    <w:unhideWhenUsed/>
    <w:rsid w:val="00B876BD"/>
  </w:style>
  <w:style w:type="table" w:customStyle="1" w:styleId="121">
    <w:name w:val="Сетка таблицы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B876BD"/>
  </w:style>
  <w:style w:type="table" w:customStyle="1" w:styleId="220">
    <w:name w:val="Сетка таблицы2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B876BD"/>
  </w:style>
  <w:style w:type="numbering" w:customStyle="1" w:styleId="1111">
    <w:name w:val="Нет списка1111"/>
    <w:next w:val="a4"/>
    <w:uiPriority w:val="99"/>
    <w:semiHidden/>
    <w:unhideWhenUsed/>
    <w:rsid w:val="00B876BD"/>
  </w:style>
  <w:style w:type="table" w:customStyle="1" w:styleId="313">
    <w:name w:val="Сетка таблицы3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B876BD"/>
  </w:style>
  <w:style w:type="numbering" w:customStyle="1" w:styleId="11111">
    <w:name w:val="Нет списка11111"/>
    <w:next w:val="a4"/>
    <w:uiPriority w:val="99"/>
    <w:semiHidden/>
    <w:unhideWhenUsed/>
    <w:rsid w:val="00B876BD"/>
  </w:style>
  <w:style w:type="table" w:customStyle="1" w:styleId="1112">
    <w:name w:val="Сетка таблицы11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B876BD"/>
  </w:style>
  <w:style w:type="table" w:customStyle="1" w:styleId="2110">
    <w:name w:val="Сетка таблицы21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B876BD"/>
  </w:style>
  <w:style w:type="numbering" w:customStyle="1" w:styleId="331">
    <w:name w:val="Стиль331"/>
    <w:uiPriority w:val="99"/>
    <w:rsid w:val="00B876BD"/>
  </w:style>
  <w:style w:type="numbering" w:customStyle="1" w:styleId="1210">
    <w:name w:val="Нет списка121"/>
    <w:next w:val="a4"/>
    <w:uiPriority w:val="99"/>
    <w:semiHidden/>
    <w:unhideWhenUsed/>
    <w:rsid w:val="00B876BD"/>
  </w:style>
  <w:style w:type="numbering" w:customStyle="1" w:styleId="3121">
    <w:name w:val="Стиль3121"/>
    <w:uiPriority w:val="99"/>
    <w:rsid w:val="00B876BD"/>
  </w:style>
  <w:style w:type="numbering" w:customStyle="1" w:styleId="2111">
    <w:name w:val="Нет списка211"/>
    <w:next w:val="a4"/>
    <w:uiPriority w:val="99"/>
    <w:semiHidden/>
    <w:unhideWhenUsed/>
    <w:rsid w:val="00B876BD"/>
  </w:style>
  <w:style w:type="numbering" w:customStyle="1" w:styleId="1121">
    <w:name w:val="Нет списка1121"/>
    <w:next w:val="a4"/>
    <w:uiPriority w:val="99"/>
    <w:semiHidden/>
    <w:unhideWhenUsed/>
    <w:rsid w:val="00B876BD"/>
  </w:style>
  <w:style w:type="numbering" w:customStyle="1" w:styleId="3211">
    <w:name w:val="Стиль3211"/>
    <w:uiPriority w:val="99"/>
    <w:rsid w:val="00B876BD"/>
  </w:style>
  <w:style w:type="numbering" w:customStyle="1" w:styleId="11120">
    <w:name w:val="Нет списка1112"/>
    <w:next w:val="a4"/>
    <w:uiPriority w:val="99"/>
    <w:semiHidden/>
    <w:unhideWhenUsed/>
    <w:rsid w:val="00B876BD"/>
  </w:style>
  <w:style w:type="numbering" w:customStyle="1" w:styleId="31111">
    <w:name w:val="Стиль31111"/>
    <w:uiPriority w:val="99"/>
    <w:rsid w:val="00B876BD"/>
  </w:style>
  <w:style w:type="numbering" w:customStyle="1" w:styleId="46">
    <w:name w:val="Нет списка4"/>
    <w:next w:val="a4"/>
    <w:uiPriority w:val="99"/>
    <w:semiHidden/>
    <w:unhideWhenUsed/>
    <w:rsid w:val="00B876BD"/>
  </w:style>
  <w:style w:type="numbering" w:customStyle="1" w:styleId="130">
    <w:name w:val="Нет списка13"/>
    <w:next w:val="a4"/>
    <w:uiPriority w:val="99"/>
    <w:semiHidden/>
    <w:unhideWhenUsed/>
    <w:rsid w:val="00B876BD"/>
  </w:style>
  <w:style w:type="table" w:customStyle="1" w:styleId="52">
    <w:name w:val="Сетка таблицы5"/>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B876BD"/>
  </w:style>
  <w:style w:type="numbering" w:customStyle="1" w:styleId="113">
    <w:name w:val="Нет списка113"/>
    <w:next w:val="a4"/>
    <w:uiPriority w:val="99"/>
    <w:semiHidden/>
    <w:unhideWhenUsed/>
    <w:rsid w:val="00B876BD"/>
  </w:style>
  <w:style w:type="table" w:customStyle="1" w:styleId="131">
    <w:name w:val="Сетка таблицы1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B876BD"/>
  </w:style>
  <w:style w:type="table" w:customStyle="1" w:styleId="230">
    <w:name w:val="Сетка таблицы23"/>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B876BD"/>
  </w:style>
  <w:style w:type="numbering" w:customStyle="1" w:styleId="1113">
    <w:name w:val="Нет списка1113"/>
    <w:next w:val="a4"/>
    <w:uiPriority w:val="99"/>
    <w:semiHidden/>
    <w:unhideWhenUsed/>
    <w:rsid w:val="00B876BD"/>
  </w:style>
  <w:style w:type="table" w:customStyle="1" w:styleId="322">
    <w:name w:val="Сетка таблицы3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B876BD"/>
  </w:style>
  <w:style w:type="numbering" w:customStyle="1" w:styleId="11112">
    <w:name w:val="Нет списка11112"/>
    <w:next w:val="a4"/>
    <w:uiPriority w:val="99"/>
    <w:semiHidden/>
    <w:unhideWhenUsed/>
    <w:rsid w:val="00B876BD"/>
  </w:style>
  <w:style w:type="table" w:customStyle="1" w:styleId="1120">
    <w:name w:val="Сетка таблицы1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B876BD"/>
  </w:style>
  <w:style w:type="table" w:customStyle="1" w:styleId="2120">
    <w:name w:val="Сетка таблицы21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B876BD"/>
  </w:style>
  <w:style w:type="numbering" w:customStyle="1" w:styleId="332">
    <w:name w:val="Стиль332"/>
    <w:uiPriority w:val="99"/>
    <w:rsid w:val="00B876BD"/>
  </w:style>
  <w:style w:type="numbering" w:customStyle="1" w:styleId="122">
    <w:name w:val="Нет списка122"/>
    <w:next w:val="a4"/>
    <w:uiPriority w:val="99"/>
    <w:semiHidden/>
    <w:unhideWhenUsed/>
    <w:rsid w:val="00B876BD"/>
  </w:style>
  <w:style w:type="numbering" w:customStyle="1" w:styleId="3122">
    <w:name w:val="Стиль3122"/>
    <w:uiPriority w:val="99"/>
    <w:rsid w:val="00B876BD"/>
  </w:style>
  <w:style w:type="numbering" w:customStyle="1" w:styleId="2121">
    <w:name w:val="Нет списка212"/>
    <w:next w:val="a4"/>
    <w:uiPriority w:val="99"/>
    <w:semiHidden/>
    <w:unhideWhenUsed/>
    <w:rsid w:val="00B876BD"/>
  </w:style>
  <w:style w:type="numbering" w:customStyle="1" w:styleId="1122">
    <w:name w:val="Нет списка1122"/>
    <w:next w:val="a4"/>
    <w:uiPriority w:val="99"/>
    <w:semiHidden/>
    <w:unhideWhenUsed/>
    <w:rsid w:val="00B876BD"/>
  </w:style>
  <w:style w:type="numbering" w:customStyle="1" w:styleId="3212">
    <w:name w:val="Стиль3212"/>
    <w:uiPriority w:val="99"/>
    <w:rsid w:val="00B876BD"/>
  </w:style>
  <w:style w:type="numbering" w:customStyle="1" w:styleId="11121">
    <w:name w:val="Нет списка11121"/>
    <w:next w:val="a4"/>
    <w:uiPriority w:val="99"/>
    <w:semiHidden/>
    <w:unhideWhenUsed/>
    <w:rsid w:val="00B876BD"/>
  </w:style>
  <w:style w:type="numbering" w:customStyle="1" w:styleId="31112">
    <w:name w:val="Стиль31112"/>
    <w:uiPriority w:val="99"/>
    <w:rsid w:val="00B876BD"/>
  </w:style>
  <w:style w:type="paragraph" w:styleId="4">
    <w:name w:val="List Number 4"/>
    <w:basedOn w:val="a1"/>
    <w:uiPriority w:val="99"/>
    <w:rsid w:val="00B876BD"/>
    <w:pPr>
      <w:numPr>
        <w:numId w:val="18"/>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B876BD"/>
    <w:rPr>
      <w:rFonts w:ascii="Symbol" w:hAnsi="Symbol" w:cs="Symbol"/>
    </w:rPr>
  </w:style>
  <w:style w:type="character" w:customStyle="1" w:styleId="2f">
    <w:name w:val="Неразрешенное упоминание2"/>
    <w:basedOn w:val="a2"/>
    <w:uiPriority w:val="99"/>
    <w:semiHidden/>
    <w:unhideWhenUsed/>
    <w:rsid w:val="00B876BD"/>
    <w:rPr>
      <w:color w:val="605E5C"/>
      <w:shd w:val="clear" w:color="auto" w:fill="E1DFDD"/>
    </w:rPr>
  </w:style>
  <w:style w:type="paragraph" w:customStyle="1" w:styleId="xl1818">
    <w:name w:val="xl181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19">
    <w:name w:val="xl1819"/>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0">
    <w:name w:val="xl1820"/>
    <w:basedOn w:val="a1"/>
    <w:rsid w:val="00B876BD"/>
    <w:pPr>
      <w:spacing w:before="100" w:beforeAutospacing="1" w:after="100" w:afterAutospacing="1"/>
    </w:pPr>
    <w:rPr>
      <w:rFonts w:ascii="Myriad Pro" w:hAnsi="Myriad Pro"/>
      <w:lang w:eastAsia="ru-RU"/>
    </w:rPr>
  </w:style>
  <w:style w:type="paragraph" w:customStyle="1" w:styleId="xl1821">
    <w:name w:val="xl1821"/>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2">
    <w:name w:val="xl1822"/>
    <w:basedOn w:val="a1"/>
    <w:rsid w:val="00B876BD"/>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3">
    <w:name w:val="xl1823"/>
    <w:basedOn w:val="a1"/>
    <w:rsid w:val="00B876BD"/>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4">
    <w:name w:val="xl1824"/>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5">
    <w:name w:val="xl1825"/>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6">
    <w:name w:val="xl1826"/>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7">
    <w:name w:val="xl182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8">
    <w:name w:val="xl182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9">
    <w:name w:val="xl1829"/>
    <w:basedOn w:val="a1"/>
    <w:rsid w:val="00B876BD"/>
    <w:pPr>
      <w:shd w:val="clear" w:color="000000" w:fill="DDEBF7"/>
      <w:spacing w:before="100" w:beforeAutospacing="1" w:after="100" w:afterAutospacing="1"/>
    </w:pPr>
    <w:rPr>
      <w:rFonts w:ascii="Myriad Pro" w:hAnsi="Myriad Pro"/>
      <w:b/>
      <w:bCs/>
      <w:lang w:eastAsia="ru-RU"/>
    </w:rPr>
  </w:style>
  <w:style w:type="paragraph" w:customStyle="1" w:styleId="xl1830">
    <w:name w:val="xl183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lang w:eastAsia="ru-RU"/>
    </w:rPr>
  </w:style>
  <w:style w:type="paragraph" w:customStyle="1" w:styleId="xl1831">
    <w:name w:val="xl183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2">
    <w:name w:val="xl1832"/>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3">
    <w:name w:val="xl1833"/>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4">
    <w:name w:val="xl1834"/>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5">
    <w:name w:val="xl1835"/>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6">
    <w:name w:val="xl1836"/>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7">
    <w:name w:val="xl183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38">
    <w:name w:val="xl1838"/>
    <w:basedOn w:val="a1"/>
    <w:rsid w:val="00B876BD"/>
    <w:pPr>
      <w:shd w:val="clear" w:color="000000" w:fill="E2EFDA"/>
      <w:spacing w:before="100" w:beforeAutospacing="1" w:after="100" w:afterAutospacing="1"/>
    </w:pPr>
    <w:rPr>
      <w:rFonts w:ascii="Myriad Pro" w:hAnsi="Myriad Pro"/>
      <w:b/>
      <w:bCs/>
      <w:lang w:eastAsia="ru-RU"/>
    </w:rPr>
  </w:style>
  <w:style w:type="paragraph" w:customStyle="1" w:styleId="xl1839">
    <w:name w:val="xl1839"/>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lang w:eastAsia="ru-RU"/>
    </w:rPr>
  </w:style>
  <w:style w:type="paragraph" w:customStyle="1" w:styleId="xl1840">
    <w:name w:val="xl184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41">
    <w:name w:val="xl184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lang w:eastAsia="ru-RU"/>
    </w:rPr>
  </w:style>
  <w:style w:type="paragraph" w:customStyle="1" w:styleId="xl1842">
    <w:name w:val="xl184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character" w:styleId="afff6">
    <w:name w:val="Placeholder Text"/>
    <w:basedOn w:val="a2"/>
    <w:uiPriority w:val="99"/>
    <w:semiHidden/>
    <w:rsid w:val="00B876BD"/>
    <w:rPr>
      <w:color w:val="808080"/>
    </w:rPr>
  </w:style>
  <w:style w:type="numbering" w:customStyle="1" w:styleId="53">
    <w:name w:val="Нет списка5"/>
    <w:next w:val="a4"/>
    <w:uiPriority w:val="99"/>
    <w:semiHidden/>
    <w:unhideWhenUsed/>
    <w:rsid w:val="00B876BD"/>
  </w:style>
  <w:style w:type="table" w:customStyle="1" w:styleId="62">
    <w:name w:val="Сетка таблицы6"/>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paragraph" w:styleId="HTML">
    <w:name w:val="HTML Preformatted"/>
    <w:basedOn w:val="a1"/>
    <w:link w:val="HTML0"/>
    <w:uiPriority w:val="99"/>
    <w:semiHidden/>
    <w:unhideWhenUsed/>
    <w:rsid w:val="00B8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2"/>
    <w:link w:val="HTML"/>
    <w:uiPriority w:val="99"/>
    <w:semiHidden/>
    <w:rsid w:val="00B876BD"/>
    <w:rPr>
      <w:rFonts w:ascii="Courier New" w:eastAsia="Times New Roman" w:hAnsi="Courier New" w:cs="Courier New"/>
      <w:sz w:val="20"/>
      <w:szCs w:val="20"/>
      <w:lang w:eastAsia="ru-RU"/>
    </w:rPr>
  </w:style>
  <w:style w:type="numbering" w:customStyle="1" w:styleId="35">
    <w:name w:val="Стиль35"/>
    <w:uiPriority w:val="99"/>
    <w:rsid w:val="00B876BD"/>
  </w:style>
  <w:style w:type="numbering" w:customStyle="1" w:styleId="141">
    <w:name w:val="Нет списка14"/>
    <w:next w:val="a4"/>
    <w:uiPriority w:val="99"/>
    <w:semiHidden/>
    <w:unhideWhenUsed/>
    <w:rsid w:val="00B876BD"/>
  </w:style>
  <w:style w:type="numbering" w:customStyle="1" w:styleId="3140">
    <w:name w:val="Стиль314"/>
    <w:uiPriority w:val="99"/>
    <w:rsid w:val="00B876BD"/>
  </w:style>
  <w:style w:type="numbering" w:customStyle="1" w:styleId="231">
    <w:name w:val="Нет списка23"/>
    <w:next w:val="a4"/>
    <w:uiPriority w:val="99"/>
    <w:semiHidden/>
    <w:unhideWhenUsed/>
    <w:rsid w:val="00B876BD"/>
  </w:style>
  <w:style w:type="numbering" w:customStyle="1" w:styleId="1140">
    <w:name w:val="Нет списка114"/>
    <w:next w:val="a4"/>
    <w:uiPriority w:val="99"/>
    <w:semiHidden/>
    <w:unhideWhenUsed/>
    <w:rsid w:val="00B876BD"/>
  </w:style>
  <w:style w:type="numbering" w:customStyle="1" w:styleId="3230">
    <w:name w:val="Стиль323"/>
    <w:uiPriority w:val="99"/>
    <w:rsid w:val="00B876BD"/>
  </w:style>
  <w:style w:type="numbering" w:customStyle="1" w:styleId="1114">
    <w:name w:val="Нет списка1114"/>
    <w:next w:val="a4"/>
    <w:uiPriority w:val="99"/>
    <w:semiHidden/>
    <w:unhideWhenUsed/>
    <w:rsid w:val="00B876BD"/>
  </w:style>
  <w:style w:type="numbering" w:customStyle="1" w:styleId="3113">
    <w:name w:val="Стиль3113"/>
    <w:uiPriority w:val="99"/>
    <w:rsid w:val="00B876BD"/>
  </w:style>
  <w:style w:type="numbering" w:customStyle="1" w:styleId="333">
    <w:name w:val="Нет списка33"/>
    <w:next w:val="a4"/>
    <w:uiPriority w:val="99"/>
    <w:semiHidden/>
    <w:unhideWhenUsed/>
    <w:rsid w:val="00B876BD"/>
  </w:style>
  <w:style w:type="numbering" w:customStyle="1" w:styleId="123">
    <w:name w:val="Нет списка123"/>
    <w:next w:val="a4"/>
    <w:uiPriority w:val="99"/>
    <w:semiHidden/>
    <w:unhideWhenUsed/>
    <w:rsid w:val="00B876BD"/>
  </w:style>
  <w:style w:type="numbering" w:customStyle="1" w:styleId="3330">
    <w:name w:val="Стиль333"/>
    <w:uiPriority w:val="99"/>
    <w:rsid w:val="00B876BD"/>
  </w:style>
  <w:style w:type="numbering" w:customStyle="1" w:styleId="1123">
    <w:name w:val="Нет списка1123"/>
    <w:next w:val="a4"/>
    <w:uiPriority w:val="99"/>
    <w:semiHidden/>
    <w:unhideWhenUsed/>
    <w:rsid w:val="00B876BD"/>
  </w:style>
  <w:style w:type="numbering" w:customStyle="1" w:styleId="3123">
    <w:name w:val="Стиль3123"/>
    <w:uiPriority w:val="99"/>
    <w:rsid w:val="00B876BD"/>
  </w:style>
  <w:style w:type="numbering" w:customStyle="1" w:styleId="213">
    <w:name w:val="Нет списка213"/>
    <w:next w:val="a4"/>
    <w:uiPriority w:val="99"/>
    <w:semiHidden/>
    <w:unhideWhenUsed/>
    <w:rsid w:val="00B876BD"/>
  </w:style>
  <w:style w:type="numbering" w:customStyle="1" w:styleId="11113">
    <w:name w:val="Нет списка11113"/>
    <w:next w:val="a4"/>
    <w:uiPriority w:val="99"/>
    <w:semiHidden/>
    <w:unhideWhenUsed/>
    <w:rsid w:val="00B876BD"/>
  </w:style>
  <w:style w:type="numbering" w:customStyle="1" w:styleId="3213">
    <w:name w:val="Стиль3213"/>
    <w:uiPriority w:val="99"/>
    <w:rsid w:val="00B876BD"/>
  </w:style>
  <w:style w:type="numbering" w:customStyle="1" w:styleId="111111">
    <w:name w:val="Нет списка111111"/>
    <w:next w:val="a4"/>
    <w:uiPriority w:val="99"/>
    <w:semiHidden/>
    <w:unhideWhenUsed/>
    <w:rsid w:val="00B876BD"/>
  </w:style>
  <w:style w:type="numbering" w:customStyle="1" w:styleId="31113">
    <w:name w:val="Стиль31113"/>
    <w:uiPriority w:val="99"/>
    <w:rsid w:val="00B876BD"/>
  </w:style>
  <w:style w:type="numbering" w:customStyle="1" w:styleId="3114">
    <w:name w:val="Нет списка311"/>
    <w:next w:val="a4"/>
    <w:uiPriority w:val="99"/>
    <w:semiHidden/>
    <w:unhideWhenUsed/>
    <w:rsid w:val="00B876BD"/>
  </w:style>
  <w:style w:type="numbering" w:customStyle="1" w:styleId="3311">
    <w:name w:val="Стиль3311"/>
    <w:uiPriority w:val="99"/>
    <w:rsid w:val="00B876BD"/>
  </w:style>
  <w:style w:type="numbering" w:customStyle="1" w:styleId="1211">
    <w:name w:val="Нет списка1211"/>
    <w:next w:val="a4"/>
    <w:uiPriority w:val="99"/>
    <w:semiHidden/>
    <w:unhideWhenUsed/>
    <w:rsid w:val="00B876BD"/>
  </w:style>
  <w:style w:type="numbering" w:customStyle="1" w:styleId="31211">
    <w:name w:val="Стиль31211"/>
    <w:uiPriority w:val="99"/>
    <w:rsid w:val="00B876BD"/>
  </w:style>
  <w:style w:type="numbering" w:customStyle="1" w:styleId="21110">
    <w:name w:val="Нет списка2111"/>
    <w:next w:val="a4"/>
    <w:uiPriority w:val="99"/>
    <w:semiHidden/>
    <w:unhideWhenUsed/>
    <w:rsid w:val="00B876BD"/>
  </w:style>
  <w:style w:type="numbering" w:customStyle="1" w:styleId="11211">
    <w:name w:val="Нет списка11211"/>
    <w:next w:val="a4"/>
    <w:uiPriority w:val="99"/>
    <w:semiHidden/>
    <w:unhideWhenUsed/>
    <w:rsid w:val="00B876BD"/>
  </w:style>
  <w:style w:type="numbering" w:customStyle="1" w:styleId="32111">
    <w:name w:val="Стиль32111"/>
    <w:uiPriority w:val="99"/>
    <w:rsid w:val="00B876BD"/>
  </w:style>
  <w:style w:type="numbering" w:customStyle="1" w:styleId="11122">
    <w:name w:val="Нет списка11122"/>
    <w:next w:val="a4"/>
    <w:uiPriority w:val="99"/>
    <w:semiHidden/>
    <w:unhideWhenUsed/>
    <w:rsid w:val="00B876BD"/>
  </w:style>
  <w:style w:type="numbering" w:customStyle="1" w:styleId="311111">
    <w:name w:val="Стиль311111"/>
    <w:uiPriority w:val="99"/>
    <w:rsid w:val="00B876BD"/>
  </w:style>
  <w:style w:type="numbering" w:customStyle="1" w:styleId="410">
    <w:name w:val="Нет списка41"/>
    <w:next w:val="a4"/>
    <w:uiPriority w:val="99"/>
    <w:semiHidden/>
    <w:unhideWhenUsed/>
    <w:rsid w:val="00B876BD"/>
  </w:style>
  <w:style w:type="numbering" w:customStyle="1" w:styleId="1310">
    <w:name w:val="Нет списка131"/>
    <w:next w:val="a4"/>
    <w:uiPriority w:val="99"/>
    <w:semiHidden/>
    <w:unhideWhenUsed/>
    <w:rsid w:val="00B876BD"/>
  </w:style>
  <w:style w:type="numbering" w:customStyle="1" w:styleId="341">
    <w:name w:val="Стиль341"/>
    <w:uiPriority w:val="99"/>
    <w:rsid w:val="00B876BD"/>
  </w:style>
  <w:style w:type="numbering" w:customStyle="1" w:styleId="1131">
    <w:name w:val="Нет списка1131"/>
    <w:next w:val="a4"/>
    <w:uiPriority w:val="99"/>
    <w:semiHidden/>
    <w:unhideWhenUsed/>
    <w:rsid w:val="00B876BD"/>
  </w:style>
  <w:style w:type="numbering" w:customStyle="1" w:styleId="3131">
    <w:name w:val="Стиль3131"/>
    <w:uiPriority w:val="99"/>
    <w:rsid w:val="00B876BD"/>
  </w:style>
  <w:style w:type="numbering" w:customStyle="1" w:styleId="2210">
    <w:name w:val="Нет списка221"/>
    <w:next w:val="a4"/>
    <w:uiPriority w:val="99"/>
    <w:semiHidden/>
    <w:unhideWhenUsed/>
    <w:rsid w:val="00B876BD"/>
  </w:style>
  <w:style w:type="numbering" w:customStyle="1" w:styleId="11131">
    <w:name w:val="Нет списка11131"/>
    <w:next w:val="a4"/>
    <w:uiPriority w:val="99"/>
    <w:semiHidden/>
    <w:unhideWhenUsed/>
    <w:rsid w:val="00B876BD"/>
  </w:style>
  <w:style w:type="numbering" w:customStyle="1" w:styleId="3221">
    <w:name w:val="Стиль3221"/>
    <w:uiPriority w:val="99"/>
    <w:rsid w:val="00B876BD"/>
  </w:style>
  <w:style w:type="numbering" w:customStyle="1" w:styleId="111121">
    <w:name w:val="Нет списка111121"/>
    <w:next w:val="a4"/>
    <w:uiPriority w:val="99"/>
    <w:semiHidden/>
    <w:unhideWhenUsed/>
    <w:rsid w:val="00B876BD"/>
  </w:style>
  <w:style w:type="numbering" w:customStyle="1" w:styleId="31121">
    <w:name w:val="Стиль31121"/>
    <w:uiPriority w:val="99"/>
    <w:rsid w:val="00B876BD"/>
  </w:style>
  <w:style w:type="numbering" w:customStyle="1" w:styleId="3210">
    <w:name w:val="Нет списка321"/>
    <w:next w:val="a4"/>
    <w:uiPriority w:val="99"/>
    <w:semiHidden/>
    <w:unhideWhenUsed/>
    <w:rsid w:val="00B876BD"/>
  </w:style>
  <w:style w:type="numbering" w:customStyle="1" w:styleId="3321">
    <w:name w:val="Стиль3321"/>
    <w:uiPriority w:val="99"/>
    <w:rsid w:val="00B876BD"/>
  </w:style>
  <w:style w:type="numbering" w:customStyle="1" w:styleId="1221">
    <w:name w:val="Нет списка1221"/>
    <w:next w:val="a4"/>
    <w:uiPriority w:val="99"/>
    <w:semiHidden/>
    <w:unhideWhenUsed/>
    <w:rsid w:val="00B876BD"/>
  </w:style>
  <w:style w:type="numbering" w:customStyle="1" w:styleId="31221">
    <w:name w:val="Стиль31221"/>
    <w:uiPriority w:val="99"/>
    <w:rsid w:val="00B876BD"/>
  </w:style>
  <w:style w:type="numbering" w:customStyle="1" w:styleId="21210">
    <w:name w:val="Нет списка2121"/>
    <w:next w:val="a4"/>
    <w:uiPriority w:val="99"/>
    <w:semiHidden/>
    <w:unhideWhenUsed/>
    <w:rsid w:val="00B876BD"/>
  </w:style>
  <w:style w:type="numbering" w:customStyle="1" w:styleId="11221">
    <w:name w:val="Нет списка11221"/>
    <w:next w:val="a4"/>
    <w:uiPriority w:val="99"/>
    <w:semiHidden/>
    <w:unhideWhenUsed/>
    <w:rsid w:val="00B876BD"/>
  </w:style>
  <w:style w:type="numbering" w:customStyle="1" w:styleId="32121">
    <w:name w:val="Стиль32121"/>
    <w:uiPriority w:val="99"/>
    <w:rsid w:val="00B876BD"/>
  </w:style>
  <w:style w:type="numbering" w:customStyle="1" w:styleId="111211">
    <w:name w:val="Нет списка111211"/>
    <w:next w:val="a4"/>
    <w:uiPriority w:val="99"/>
    <w:semiHidden/>
    <w:unhideWhenUsed/>
    <w:rsid w:val="00B876BD"/>
  </w:style>
  <w:style w:type="numbering" w:customStyle="1" w:styleId="311121">
    <w:name w:val="Стиль311121"/>
    <w:uiPriority w:val="99"/>
    <w:rsid w:val="00B876BD"/>
  </w:style>
  <w:style w:type="numbering" w:customStyle="1" w:styleId="63">
    <w:name w:val="Нет списка6"/>
    <w:next w:val="a4"/>
    <w:uiPriority w:val="99"/>
    <w:semiHidden/>
    <w:unhideWhenUsed/>
    <w:rsid w:val="00B876BD"/>
  </w:style>
  <w:style w:type="table" w:customStyle="1" w:styleId="72">
    <w:name w:val="Сетка таблицы7"/>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
    <w:name w:val="Стиль36"/>
    <w:uiPriority w:val="99"/>
    <w:rsid w:val="00B876BD"/>
  </w:style>
  <w:style w:type="numbering" w:customStyle="1" w:styleId="151">
    <w:name w:val="Нет списка15"/>
    <w:next w:val="a4"/>
    <w:uiPriority w:val="99"/>
    <w:semiHidden/>
    <w:unhideWhenUsed/>
    <w:rsid w:val="00B876BD"/>
  </w:style>
  <w:style w:type="numbering" w:customStyle="1" w:styleId="315">
    <w:name w:val="Стиль315"/>
    <w:uiPriority w:val="99"/>
    <w:rsid w:val="00B876BD"/>
  </w:style>
  <w:style w:type="numbering" w:customStyle="1" w:styleId="240">
    <w:name w:val="Нет списка24"/>
    <w:next w:val="a4"/>
    <w:uiPriority w:val="99"/>
    <w:semiHidden/>
    <w:unhideWhenUsed/>
    <w:rsid w:val="00B876BD"/>
  </w:style>
  <w:style w:type="numbering" w:customStyle="1" w:styleId="115">
    <w:name w:val="Нет списка115"/>
    <w:next w:val="a4"/>
    <w:uiPriority w:val="99"/>
    <w:semiHidden/>
    <w:unhideWhenUsed/>
    <w:rsid w:val="00B876BD"/>
  </w:style>
  <w:style w:type="numbering" w:customStyle="1" w:styleId="324">
    <w:name w:val="Стиль324"/>
    <w:uiPriority w:val="99"/>
    <w:rsid w:val="00B876BD"/>
  </w:style>
  <w:style w:type="numbering" w:customStyle="1" w:styleId="1115">
    <w:name w:val="Нет списка1115"/>
    <w:next w:val="a4"/>
    <w:uiPriority w:val="99"/>
    <w:semiHidden/>
    <w:unhideWhenUsed/>
    <w:rsid w:val="00B876BD"/>
  </w:style>
  <w:style w:type="numbering" w:customStyle="1" w:styleId="31140">
    <w:name w:val="Стиль3114"/>
    <w:uiPriority w:val="99"/>
    <w:rsid w:val="00B876BD"/>
  </w:style>
  <w:style w:type="numbering" w:customStyle="1" w:styleId="342">
    <w:name w:val="Нет списка34"/>
    <w:next w:val="a4"/>
    <w:uiPriority w:val="99"/>
    <w:semiHidden/>
    <w:unhideWhenUsed/>
    <w:rsid w:val="00B876BD"/>
  </w:style>
  <w:style w:type="numbering" w:customStyle="1" w:styleId="1240">
    <w:name w:val="Нет списка124"/>
    <w:next w:val="a4"/>
    <w:uiPriority w:val="99"/>
    <w:semiHidden/>
    <w:unhideWhenUsed/>
    <w:rsid w:val="00B876BD"/>
  </w:style>
  <w:style w:type="numbering" w:customStyle="1" w:styleId="334">
    <w:name w:val="Стиль334"/>
    <w:uiPriority w:val="99"/>
    <w:rsid w:val="00B876BD"/>
  </w:style>
  <w:style w:type="numbering" w:customStyle="1" w:styleId="1124">
    <w:name w:val="Нет списка1124"/>
    <w:next w:val="a4"/>
    <w:uiPriority w:val="99"/>
    <w:semiHidden/>
    <w:unhideWhenUsed/>
    <w:rsid w:val="00B876BD"/>
  </w:style>
  <w:style w:type="numbering" w:customStyle="1" w:styleId="3124">
    <w:name w:val="Стиль3124"/>
    <w:uiPriority w:val="99"/>
    <w:rsid w:val="00B876BD"/>
  </w:style>
  <w:style w:type="numbering" w:customStyle="1" w:styleId="214">
    <w:name w:val="Нет списка214"/>
    <w:next w:val="a4"/>
    <w:uiPriority w:val="99"/>
    <w:semiHidden/>
    <w:unhideWhenUsed/>
    <w:rsid w:val="00B876BD"/>
  </w:style>
  <w:style w:type="numbering" w:customStyle="1" w:styleId="11114">
    <w:name w:val="Нет списка11114"/>
    <w:next w:val="a4"/>
    <w:uiPriority w:val="99"/>
    <w:semiHidden/>
    <w:unhideWhenUsed/>
    <w:rsid w:val="00B876BD"/>
  </w:style>
  <w:style w:type="numbering" w:customStyle="1" w:styleId="3214">
    <w:name w:val="Стиль3214"/>
    <w:uiPriority w:val="99"/>
    <w:rsid w:val="00B876BD"/>
  </w:style>
  <w:style w:type="numbering" w:customStyle="1" w:styleId="111112">
    <w:name w:val="Нет списка111112"/>
    <w:next w:val="a4"/>
    <w:uiPriority w:val="99"/>
    <w:semiHidden/>
    <w:unhideWhenUsed/>
    <w:rsid w:val="00B876BD"/>
  </w:style>
  <w:style w:type="numbering" w:customStyle="1" w:styleId="31114">
    <w:name w:val="Стиль31114"/>
    <w:uiPriority w:val="99"/>
    <w:rsid w:val="00B876BD"/>
  </w:style>
  <w:style w:type="numbering" w:customStyle="1" w:styleId="3120">
    <w:name w:val="Нет списка312"/>
    <w:next w:val="a4"/>
    <w:uiPriority w:val="99"/>
    <w:semiHidden/>
    <w:unhideWhenUsed/>
    <w:rsid w:val="00B876BD"/>
  </w:style>
  <w:style w:type="numbering" w:customStyle="1" w:styleId="3312">
    <w:name w:val="Стиль3312"/>
    <w:uiPriority w:val="99"/>
    <w:rsid w:val="00B876BD"/>
  </w:style>
  <w:style w:type="numbering" w:customStyle="1" w:styleId="1212">
    <w:name w:val="Нет списка1212"/>
    <w:next w:val="a4"/>
    <w:uiPriority w:val="99"/>
    <w:semiHidden/>
    <w:unhideWhenUsed/>
    <w:rsid w:val="00B876BD"/>
  </w:style>
  <w:style w:type="numbering" w:customStyle="1" w:styleId="31212">
    <w:name w:val="Стиль31212"/>
    <w:uiPriority w:val="99"/>
    <w:rsid w:val="00B876BD"/>
  </w:style>
  <w:style w:type="numbering" w:customStyle="1" w:styleId="2112">
    <w:name w:val="Нет списка2112"/>
    <w:next w:val="a4"/>
    <w:uiPriority w:val="99"/>
    <w:semiHidden/>
    <w:unhideWhenUsed/>
    <w:rsid w:val="00B876BD"/>
  </w:style>
  <w:style w:type="numbering" w:customStyle="1" w:styleId="11212">
    <w:name w:val="Нет списка11212"/>
    <w:next w:val="a4"/>
    <w:uiPriority w:val="99"/>
    <w:semiHidden/>
    <w:unhideWhenUsed/>
    <w:rsid w:val="00B876BD"/>
  </w:style>
  <w:style w:type="numbering" w:customStyle="1" w:styleId="32112">
    <w:name w:val="Стиль32112"/>
    <w:uiPriority w:val="99"/>
    <w:rsid w:val="00B876BD"/>
  </w:style>
  <w:style w:type="numbering" w:customStyle="1" w:styleId="11123">
    <w:name w:val="Нет списка11123"/>
    <w:next w:val="a4"/>
    <w:uiPriority w:val="99"/>
    <w:semiHidden/>
    <w:unhideWhenUsed/>
    <w:rsid w:val="00B876BD"/>
  </w:style>
  <w:style w:type="numbering" w:customStyle="1" w:styleId="311112">
    <w:name w:val="Стиль311112"/>
    <w:uiPriority w:val="99"/>
    <w:rsid w:val="00B876BD"/>
  </w:style>
  <w:style w:type="numbering" w:customStyle="1" w:styleId="420">
    <w:name w:val="Нет списка42"/>
    <w:next w:val="a4"/>
    <w:uiPriority w:val="99"/>
    <w:semiHidden/>
    <w:unhideWhenUsed/>
    <w:rsid w:val="00B876BD"/>
  </w:style>
  <w:style w:type="numbering" w:customStyle="1" w:styleId="132">
    <w:name w:val="Нет списка132"/>
    <w:next w:val="a4"/>
    <w:uiPriority w:val="99"/>
    <w:semiHidden/>
    <w:unhideWhenUsed/>
    <w:rsid w:val="00B876BD"/>
  </w:style>
  <w:style w:type="numbering" w:customStyle="1" w:styleId="3420">
    <w:name w:val="Стиль342"/>
    <w:uiPriority w:val="99"/>
    <w:rsid w:val="00B876BD"/>
  </w:style>
  <w:style w:type="numbering" w:customStyle="1" w:styleId="1132">
    <w:name w:val="Нет списка1132"/>
    <w:next w:val="a4"/>
    <w:uiPriority w:val="99"/>
    <w:semiHidden/>
    <w:unhideWhenUsed/>
    <w:rsid w:val="00B876BD"/>
  </w:style>
  <w:style w:type="numbering" w:customStyle="1" w:styleId="3132">
    <w:name w:val="Стиль3132"/>
    <w:uiPriority w:val="99"/>
    <w:rsid w:val="00B876BD"/>
  </w:style>
  <w:style w:type="numbering" w:customStyle="1" w:styleId="222">
    <w:name w:val="Нет списка222"/>
    <w:next w:val="a4"/>
    <w:uiPriority w:val="99"/>
    <w:semiHidden/>
    <w:unhideWhenUsed/>
    <w:rsid w:val="00B876BD"/>
  </w:style>
  <w:style w:type="numbering" w:customStyle="1" w:styleId="11132">
    <w:name w:val="Нет списка11132"/>
    <w:next w:val="a4"/>
    <w:uiPriority w:val="99"/>
    <w:semiHidden/>
    <w:unhideWhenUsed/>
    <w:rsid w:val="00B876BD"/>
  </w:style>
  <w:style w:type="numbering" w:customStyle="1" w:styleId="3222">
    <w:name w:val="Стиль3222"/>
    <w:uiPriority w:val="99"/>
    <w:rsid w:val="00B876BD"/>
  </w:style>
  <w:style w:type="numbering" w:customStyle="1" w:styleId="111122">
    <w:name w:val="Нет списка111122"/>
    <w:next w:val="a4"/>
    <w:uiPriority w:val="99"/>
    <w:semiHidden/>
    <w:unhideWhenUsed/>
    <w:rsid w:val="00B876BD"/>
  </w:style>
  <w:style w:type="numbering" w:customStyle="1" w:styleId="31122">
    <w:name w:val="Стиль31122"/>
    <w:uiPriority w:val="99"/>
    <w:rsid w:val="00B876BD"/>
  </w:style>
  <w:style w:type="numbering" w:customStyle="1" w:styleId="3223">
    <w:name w:val="Нет списка322"/>
    <w:next w:val="a4"/>
    <w:uiPriority w:val="99"/>
    <w:semiHidden/>
    <w:unhideWhenUsed/>
    <w:rsid w:val="00B876BD"/>
  </w:style>
  <w:style w:type="numbering" w:customStyle="1" w:styleId="3322">
    <w:name w:val="Стиль3322"/>
    <w:uiPriority w:val="99"/>
    <w:rsid w:val="00B876BD"/>
  </w:style>
  <w:style w:type="numbering" w:customStyle="1" w:styleId="1222">
    <w:name w:val="Нет списка1222"/>
    <w:next w:val="a4"/>
    <w:uiPriority w:val="99"/>
    <w:semiHidden/>
    <w:unhideWhenUsed/>
    <w:rsid w:val="00B876BD"/>
  </w:style>
  <w:style w:type="numbering" w:customStyle="1" w:styleId="31222">
    <w:name w:val="Стиль31222"/>
    <w:uiPriority w:val="99"/>
    <w:rsid w:val="00B876BD"/>
  </w:style>
  <w:style w:type="numbering" w:customStyle="1" w:styleId="2122">
    <w:name w:val="Нет списка2122"/>
    <w:next w:val="a4"/>
    <w:uiPriority w:val="99"/>
    <w:semiHidden/>
    <w:unhideWhenUsed/>
    <w:rsid w:val="00B876BD"/>
  </w:style>
  <w:style w:type="numbering" w:customStyle="1" w:styleId="11222">
    <w:name w:val="Нет списка11222"/>
    <w:next w:val="a4"/>
    <w:uiPriority w:val="99"/>
    <w:semiHidden/>
    <w:unhideWhenUsed/>
    <w:rsid w:val="00B876BD"/>
  </w:style>
  <w:style w:type="numbering" w:customStyle="1" w:styleId="32122">
    <w:name w:val="Стиль32122"/>
    <w:uiPriority w:val="99"/>
    <w:rsid w:val="00B876BD"/>
  </w:style>
  <w:style w:type="numbering" w:customStyle="1" w:styleId="111212">
    <w:name w:val="Нет списка111212"/>
    <w:next w:val="a4"/>
    <w:uiPriority w:val="99"/>
    <w:semiHidden/>
    <w:unhideWhenUsed/>
    <w:rsid w:val="00B876BD"/>
  </w:style>
  <w:style w:type="numbering" w:customStyle="1" w:styleId="311122">
    <w:name w:val="Стиль311122"/>
    <w:uiPriority w:val="99"/>
    <w:rsid w:val="00B876BD"/>
  </w:style>
  <w:style w:type="character" w:customStyle="1" w:styleId="37">
    <w:name w:val="Неразрешенное упоминание3"/>
    <w:basedOn w:val="a2"/>
    <w:uiPriority w:val="99"/>
    <w:semiHidden/>
    <w:unhideWhenUsed/>
    <w:rsid w:val="00B876BD"/>
    <w:rPr>
      <w:color w:val="605E5C"/>
      <w:shd w:val="clear" w:color="auto" w:fill="E1DFDD"/>
    </w:rPr>
  </w:style>
  <w:style w:type="table" w:customStyle="1" w:styleId="133">
    <w:name w:val="Стиль13"/>
    <w:basedOn w:val="a3"/>
    <w:uiPriority w:val="99"/>
    <w:rsid w:val="00391FA4"/>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125">
    <w:name w:val="ТНР12"/>
    <w:basedOn w:val="a1"/>
    <w:qFormat/>
    <w:rsid w:val="006069E4"/>
    <w:pPr>
      <w:spacing w:before="120" w:line="276" w:lineRule="auto"/>
      <w:ind w:firstLine="709"/>
      <w:jc w:val="both"/>
    </w:pPr>
    <w:rPr>
      <w:rFonts w:eastAsiaTheme="minorHAnsi"/>
      <w:szCs w:val="22"/>
      <w:lang w:eastAsia="en-US"/>
    </w:rPr>
  </w:style>
  <w:style w:type="paragraph" w:customStyle="1" w:styleId="xl65">
    <w:name w:val="xl65"/>
    <w:basedOn w:val="a1"/>
    <w:rsid w:val="0058527E"/>
    <w:pPr>
      <w:pBdr>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6">
    <w:name w:val="xl66"/>
    <w:basedOn w:val="a1"/>
    <w:rsid w:val="0058527E"/>
    <w:pPr>
      <w:pBdr>
        <w:left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7">
    <w:name w:val="xl67"/>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b/>
      <w:bCs/>
      <w:color w:val="000000"/>
      <w:sz w:val="18"/>
      <w:szCs w:val="18"/>
      <w:lang w:eastAsia="ru-RU"/>
    </w:rPr>
  </w:style>
  <w:style w:type="paragraph" w:customStyle="1" w:styleId="xl68">
    <w:name w:val="xl68"/>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69">
    <w:name w:val="xl69"/>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0">
    <w:name w:val="xl7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1">
    <w:name w:val="xl71"/>
    <w:basedOn w:val="a1"/>
    <w:rsid w:val="0058527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lang w:eastAsia="ru-RU"/>
    </w:rPr>
  </w:style>
  <w:style w:type="paragraph" w:customStyle="1" w:styleId="xl72">
    <w:name w:val="xl72"/>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73">
    <w:name w:val="xl73"/>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4">
    <w:name w:val="xl74"/>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5">
    <w:name w:val="xl75"/>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6">
    <w:name w:val="xl76"/>
    <w:basedOn w:val="a1"/>
    <w:rsid w:val="0058527E"/>
    <w:pPr>
      <w:pBdr>
        <w:bottom w:val="single" w:sz="8" w:space="0" w:color="auto"/>
        <w:right w:val="single" w:sz="8" w:space="0" w:color="auto"/>
      </w:pBdr>
      <w:spacing w:before="100" w:beforeAutospacing="1" w:after="100" w:afterAutospacing="1"/>
      <w:textAlignment w:val="center"/>
    </w:pPr>
    <w:rPr>
      <w:rFonts w:ascii="Calibri" w:hAnsi="Calibri"/>
      <w:lang w:eastAsia="ru-RU"/>
    </w:rPr>
  </w:style>
  <w:style w:type="paragraph" w:customStyle="1" w:styleId="xl77">
    <w:name w:val="xl77"/>
    <w:basedOn w:val="a1"/>
    <w:rsid w:val="0058527E"/>
    <w:pPr>
      <w:pBdr>
        <w:bottom w:val="single" w:sz="8" w:space="0" w:color="auto"/>
        <w:right w:val="single" w:sz="8" w:space="0" w:color="auto"/>
      </w:pBdr>
      <w:spacing w:before="100" w:beforeAutospacing="1" w:after="100" w:afterAutospacing="1"/>
      <w:textAlignment w:val="center"/>
    </w:pPr>
    <w:rPr>
      <w:rFonts w:ascii="Arial" w:hAnsi="Arial" w:cs="Arial"/>
      <w:color w:val="000000"/>
      <w:sz w:val="20"/>
      <w:szCs w:val="20"/>
      <w:lang w:eastAsia="ru-RU"/>
    </w:rPr>
  </w:style>
  <w:style w:type="paragraph" w:customStyle="1" w:styleId="xl78">
    <w:name w:val="xl78"/>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20"/>
      <w:szCs w:val="20"/>
      <w:lang w:eastAsia="ru-RU"/>
    </w:rPr>
  </w:style>
  <w:style w:type="paragraph" w:customStyle="1" w:styleId="xl79">
    <w:name w:val="xl79"/>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color w:val="000000"/>
      <w:sz w:val="18"/>
      <w:szCs w:val="18"/>
      <w:lang w:eastAsia="ru-RU"/>
    </w:rPr>
  </w:style>
  <w:style w:type="paragraph" w:customStyle="1" w:styleId="xl80">
    <w:name w:val="xl8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81">
    <w:name w:val="xl81"/>
    <w:basedOn w:val="a1"/>
    <w:rsid w:val="0058527E"/>
    <w:pPr>
      <w:pBdr>
        <w:bottom w:val="single" w:sz="8" w:space="0" w:color="auto"/>
        <w:right w:val="single" w:sz="8" w:space="0" w:color="auto"/>
      </w:pBdr>
      <w:shd w:val="clear" w:color="000000" w:fill="D6E3BC"/>
      <w:spacing w:before="100" w:beforeAutospacing="1" w:after="100" w:afterAutospacing="1"/>
      <w:textAlignment w:val="center"/>
    </w:pPr>
    <w:rPr>
      <w:rFonts w:ascii="Calibri" w:hAnsi="Calibri"/>
      <w:lang w:eastAsia="ru-RU"/>
    </w:rPr>
  </w:style>
  <w:style w:type="paragraph" w:customStyle="1" w:styleId="xl82">
    <w:name w:val="xl82"/>
    <w:basedOn w:val="a1"/>
    <w:rsid w:val="0058527E"/>
    <w:pPr>
      <w:pBdr>
        <w:top w:val="single" w:sz="8" w:space="0" w:color="FFFFFF"/>
        <w:left w:val="single" w:sz="8" w:space="0" w:color="FFFFFF"/>
        <w:bottom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3">
    <w:name w:val="xl83"/>
    <w:basedOn w:val="a1"/>
    <w:rsid w:val="0058527E"/>
    <w:pPr>
      <w:pBdr>
        <w:top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4">
    <w:name w:val="xl84"/>
    <w:basedOn w:val="a1"/>
    <w:rsid w:val="0058527E"/>
    <w:pPr>
      <w:pBdr>
        <w:top w:val="single" w:sz="8" w:space="0" w:color="FFFFFF"/>
        <w:left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formattext">
    <w:name w:val="formattext"/>
    <w:basedOn w:val="a1"/>
    <w:rsid w:val="0058527E"/>
    <w:pPr>
      <w:spacing w:before="100" w:beforeAutospacing="1" w:after="100" w:afterAutospacing="1"/>
    </w:pPr>
    <w:rPr>
      <w:lang w:eastAsia="ru-RU"/>
    </w:rPr>
  </w:style>
  <w:style w:type="character" w:customStyle="1" w:styleId="ConsPlusNormal0">
    <w:name w:val="ConsPlusNormal Знак"/>
    <w:link w:val="ConsPlusNormal"/>
    <w:rsid w:val="0058527E"/>
    <w:rPr>
      <w:rFonts w:ascii="Times New Roman" w:eastAsiaTheme="minorEastAsia" w:hAnsi="Times New Roman" w:cs="Times New Roman"/>
      <w:sz w:val="24"/>
      <w:szCs w:val="24"/>
      <w:lang w:eastAsia="ru-RU"/>
    </w:rPr>
  </w:style>
  <w:style w:type="paragraph" w:customStyle="1" w:styleId="2f0">
    <w:name w:val="Стиль2"/>
    <w:basedOn w:val="a1"/>
    <w:link w:val="2f1"/>
    <w:qFormat/>
    <w:rsid w:val="00066594"/>
    <w:pPr>
      <w:tabs>
        <w:tab w:val="left" w:pos="993"/>
      </w:tabs>
      <w:spacing w:line="360" w:lineRule="auto"/>
      <w:ind w:firstLine="567"/>
      <w:jc w:val="both"/>
    </w:pPr>
    <w:rPr>
      <w:rFonts w:ascii="Myriad Pro" w:eastAsia="Calibri" w:hAnsi="Myriad Pro"/>
      <w:sz w:val="26"/>
      <w:szCs w:val="26"/>
    </w:rPr>
  </w:style>
  <w:style w:type="paragraph" w:customStyle="1" w:styleId="40">
    <w:name w:val="Стиль4"/>
    <w:basedOn w:val="a5"/>
    <w:link w:val="47"/>
    <w:qFormat/>
    <w:rsid w:val="00066594"/>
    <w:pPr>
      <w:numPr>
        <w:numId w:val="1"/>
      </w:numPr>
      <w:spacing w:line="360" w:lineRule="auto"/>
      <w:jc w:val="both"/>
    </w:pPr>
    <w:rPr>
      <w:rFonts w:ascii="Myriad Pro" w:hAnsi="Myriad Pro"/>
      <w:sz w:val="26"/>
      <w:szCs w:val="26"/>
    </w:rPr>
  </w:style>
  <w:style w:type="character" w:customStyle="1" w:styleId="2f1">
    <w:name w:val="Стиль2 Знак"/>
    <w:basedOn w:val="a2"/>
    <w:link w:val="2f0"/>
    <w:rsid w:val="00066594"/>
    <w:rPr>
      <w:rFonts w:ascii="Myriad Pro" w:eastAsia="Calibri" w:hAnsi="Myriad Pro" w:cs="Times New Roman"/>
      <w:sz w:val="26"/>
      <w:szCs w:val="26"/>
      <w:lang w:eastAsia="zh-CN"/>
    </w:rPr>
  </w:style>
  <w:style w:type="paragraph" w:customStyle="1" w:styleId="afff7">
    <w:name w:val="Позиция"/>
    <w:basedOn w:val="a1"/>
    <w:link w:val="afff8"/>
    <w:qFormat/>
    <w:rsid w:val="00D03965"/>
    <w:pPr>
      <w:keepNext/>
      <w:spacing w:line="360" w:lineRule="auto"/>
      <w:jc w:val="both"/>
    </w:pPr>
    <w:rPr>
      <w:rFonts w:ascii="Myriad Pro" w:eastAsia="Calibri" w:hAnsi="Myriad Pro"/>
      <w:b/>
      <w:color w:val="000000" w:themeColor="text1"/>
      <w:sz w:val="26"/>
      <w:szCs w:val="26"/>
    </w:rPr>
  </w:style>
  <w:style w:type="character" w:customStyle="1" w:styleId="47">
    <w:name w:val="Стиль4 Знак"/>
    <w:basedOn w:val="a6"/>
    <w:link w:val="40"/>
    <w:rsid w:val="00066594"/>
    <w:rPr>
      <w:rFonts w:ascii="Myriad Pro" w:eastAsia="Times New Roman" w:hAnsi="Myriad Pro" w:cs="Times New Roman"/>
      <w:sz w:val="26"/>
      <w:szCs w:val="26"/>
      <w:lang w:eastAsia="zh-CN"/>
    </w:rPr>
  </w:style>
  <w:style w:type="paragraph" w:customStyle="1" w:styleId="afff9">
    <w:name w:val="ТабЗаг"/>
    <w:basedOn w:val="a1"/>
    <w:link w:val="afffa"/>
    <w:qFormat/>
    <w:rsid w:val="00550525"/>
    <w:pPr>
      <w:keepNext/>
      <w:autoSpaceDE w:val="0"/>
      <w:autoSpaceDN w:val="0"/>
      <w:adjustRightInd w:val="0"/>
      <w:spacing w:line="360" w:lineRule="auto"/>
      <w:ind w:firstLine="567"/>
      <w:jc w:val="center"/>
    </w:pPr>
    <w:rPr>
      <w:rFonts w:ascii="Myriad Pro" w:hAnsi="Myriad Pro"/>
      <w:b/>
      <w:bCs/>
      <w:sz w:val="26"/>
      <w:szCs w:val="26"/>
    </w:rPr>
  </w:style>
  <w:style w:type="character" w:customStyle="1" w:styleId="afff8">
    <w:name w:val="Позиция Знак"/>
    <w:basedOn w:val="a2"/>
    <w:link w:val="afff7"/>
    <w:rsid w:val="00D03965"/>
    <w:rPr>
      <w:rFonts w:ascii="Myriad Pro" w:eastAsia="Calibri" w:hAnsi="Myriad Pro" w:cs="Times New Roman"/>
      <w:b/>
      <w:color w:val="000000" w:themeColor="text1"/>
      <w:sz w:val="26"/>
      <w:szCs w:val="26"/>
      <w:lang w:eastAsia="zh-CN"/>
    </w:rPr>
  </w:style>
  <w:style w:type="paragraph" w:customStyle="1" w:styleId="42">
    <w:name w:val="Стиль4ур2"/>
    <w:basedOn w:val="a5"/>
    <w:link w:val="421"/>
    <w:qFormat/>
    <w:rsid w:val="007A20B9"/>
    <w:pPr>
      <w:numPr>
        <w:numId w:val="41"/>
      </w:numPr>
      <w:tabs>
        <w:tab w:val="left" w:pos="993"/>
      </w:tabs>
      <w:autoSpaceDE w:val="0"/>
      <w:autoSpaceDN w:val="0"/>
      <w:adjustRightInd w:val="0"/>
      <w:spacing w:line="360" w:lineRule="auto"/>
      <w:ind w:left="1638" w:hanging="357"/>
      <w:jc w:val="both"/>
    </w:pPr>
    <w:rPr>
      <w:rFonts w:ascii="Myriad Pro" w:hAnsi="Myriad Pro"/>
      <w:sz w:val="26"/>
      <w:szCs w:val="26"/>
    </w:rPr>
  </w:style>
  <w:style w:type="character" w:customStyle="1" w:styleId="afffa">
    <w:name w:val="ТабЗаг Знак"/>
    <w:basedOn w:val="a2"/>
    <w:link w:val="afff9"/>
    <w:rsid w:val="00550525"/>
    <w:rPr>
      <w:rFonts w:ascii="Myriad Pro" w:eastAsia="Times New Roman" w:hAnsi="Myriad Pro" w:cs="Times New Roman"/>
      <w:b/>
      <w:bCs/>
      <w:sz w:val="26"/>
      <w:szCs w:val="26"/>
      <w:lang w:eastAsia="zh-CN"/>
    </w:rPr>
  </w:style>
  <w:style w:type="character" w:customStyle="1" w:styleId="421">
    <w:name w:val="Стиль4ур2 Знак"/>
    <w:basedOn w:val="a6"/>
    <w:link w:val="42"/>
    <w:rsid w:val="007A20B9"/>
    <w:rPr>
      <w:rFonts w:ascii="Myriad Pro" w:eastAsia="Times New Roman" w:hAnsi="Myriad Pro" w:cs="Times New Roma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606">
      <w:bodyDiv w:val="1"/>
      <w:marLeft w:val="0"/>
      <w:marRight w:val="0"/>
      <w:marTop w:val="0"/>
      <w:marBottom w:val="0"/>
      <w:divBdr>
        <w:top w:val="none" w:sz="0" w:space="0" w:color="auto"/>
        <w:left w:val="none" w:sz="0" w:space="0" w:color="auto"/>
        <w:bottom w:val="none" w:sz="0" w:space="0" w:color="auto"/>
        <w:right w:val="none" w:sz="0" w:space="0" w:color="auto"/>
      </w:divBdr>
    </w:div>
    <w:div w:id="27341407">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14981552">
      <w:bodyDiv w:val="1"/>
      <w:marLeft w:val="0"/>
      <w:marRight w:val="0"/>
      <w:marTop w:val="0"/>
      <w:marBottom w:val="0"/>
      <w:divBdr>
        <w:top w:val="none" w:sz="0" w:space="0" w:color="auto"/>
        <w:left w:val="none" w:sz="0" w:space="0" w:color="auto"/>
        <w:bottom w:val="none" w:sz="0" w:space="0" w:color="auto"/>
        <w:right w:val="none" w:sz="0" w:space="0" w:color="auto"/>
      </w:divBdr>
    </w:div>
    <w:div w:id="127206083">
      <w:bodyDiv w:val="1"/>
      <w:marLeft w:val="0"/>
      <w:marRight w:val="0"/>
      <w:marTop w:val="0"/>
      <w:marBottom w:val="0"/>
      <w:divBdr>
        <w:top w:val="none" w:sz="0" w:space="0" w:color="auto"/>
        <w:left w:val="none" w:sz="0" w:space="0" w:color="auto"/>
        <w:bottom w:val="none" w:sz="0" w:space="0" w:color="auto"/>
        <w:right w:val="none" w:sz="0" w:space="0" w:color="auto"/>
      </w:divBdr>
    </w:div>
    <w:div w:id="145056094">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2549270">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74483295">
      <w:bodyDiv w:val="1"/>
      <w:marLeft w:val="0"/>
      <w:marRight w:val="0"/>
      <w:marTop w:val="0"/>
      <w:marBottom w:val="0"/>
      <w:divBdr>
        <w:top w:val="none" w:sz="0" w:space="0" w:color="auto"/>
        <w:left w:val="none" w:sz="0" w:space="0" w:color="auto"/>
        <w:bottom w:val="none" w:sz="0" w:space="0" w:color="auto"/>
        <w:right w:val="none" w:sz="0" w:space="0" w:color="auto"/>
      </w:divBdr>
    </w:div>
    <w:div w:id="279188597">
      <w:bodyDiv w:val="1"/>
      <w:marLeft w:val="0"/>
      <w:marRight w:val="0"/>
      <w:marTop w:val="0"/>
      <w:marBottom w:val="0"/>
      <w:divBdr>
        <w:top w:val="none" w:sz="0" w:space="0" w:color="auto"/>
        <w:left w:val="none" w:sz="0" w:space="0" w:color="auto"/>
        <w:bottom w:val="none" w:sz="0" w:space="0" w:color="auto"/>
        <w:right w:val="none" w:sz="0" w:space="0" w:color="auto"/>
      </w:divBdr>
    </w:div>
    <w:div w:id="282422185">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0787115">
      <w:bodyDiv w:val="1"/>
      <w:marLeft w:val="0"/>
      <w:marRight w:val="0"/>
      <w:marTop w:val="0"/>
      <w:marBottom w:val="0"/>
      <w:divBdr>
        <w:top w:val="none" w:sz="0" w:space="0" w:color="auto"/>
        <w:left w:val="none" w:sz="0" w:space="0" w:color="auto"/>
        <w:bottom w:val="none" w:sz="0" w:space="0" w:color="auto"/>
        <w:right w:val="none" w:sz="0" w:space="0" w:color="auto"/>
      </w:divBdr>
    </w:div>
    <w:div w:id="292910074">
      <w:bodyDiv w:val="1"/>
      <w:marLeft w:val="0"/>
      <w:marRight w:val="0"/>
      <w:marTop w:val="0"/>
      <w:marBottom w:val="0"/>
      <w:divBdr>
        <w:top w:val="none" w:sz="0" w:space="0" w:color="auto"/>
        <w:left w:val="none" w:sz="0" w:space="0" w:color="auto"/>
        <w:bottom w:val="none" w:sz="0" w:space="0" w:color="auto"/>
        <w:right w:val="none" w:sz="0" w:space="0" w:color="auto"/>
      </w:divBdr>
    </w:div>
    <w:div w:id="294063993">
      <w:bodyDiv w:val="1"/>
      <w:marLeft w:val="0"/>
      <w:marRight w:val="0"/>
      <w:marTop w:val="0"/>
      <w:marBottom w:val="0"/>
      <w:divBdr>
        <w:top w:val="none" w:sz="0" w:space="0" w:color="auto"/>
        <w:left w:val="none" w:sz="0" w:space="0" w:color="auto"/>
        <w:bottom w:val="none" w:sz="0" w:space="0" w:color="auto"/>
        <w:right w:val="none" w:sz="0" w:space="0" w:color="auto"/>
      </w:divBdr>
    </w:div>
    <w:div w:id="306085008">
      <w:bodyDiv w:val="1"/>
      <w:marLeft w:val="0"/>
      <w:marRight w:val="0"/>
      <w:marTop w:val="0"/>
      <w:marBottom w:val="0"/>
      <w:divBdr>
        <w:top w:val="none" w:sz="0" w:space="0" w:color="auto"/>
        <w:left w:val="none" w:sz="0" w:space="0" w:color="auto"/>
        <w:bottom w:val="none" w:sz="0" w:space="0" w:color="auto"/>
        <w:right w:val="none" w:sz="0" w:space="0" w:color="auto"/>
      </w:divBdr>
    </w:div>
    <w:div w:id="340397100">
      <w:bodyDiv w:val="1"/>
      <w:marLeft w:val="0"/>
      <w:marRight w:val="0"/>
      <w:marTop w:val="0"/>
      <w:marBottom w:val="0"/>
      <w:divBdr>
        <w:top w:val="none" w:sz="0" w:space="0" w:color="auto"/>
        <w:left w:val="none" w:sz="0" w:space="0" w:color="auto"/>
        <w:bottom w:val="none" w:sz="0" w:space="0" w:color="auto"/>
        <w:right w:val="none" w:sz="0" w:space="0" w:color="auto"/>
      </w:divBdr>
    </w:div>
    <w:div w:id="388041607">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2482931">
      <w:bodyDiv w:val="1"/>
      <w:marLeft w:val="0"/>
      <w:marRight w:val="0"/>
      <w:marTop w:val="0"/>
      <w:marBottom w:val="0"/>
      <w:divBdr>
        <w:top w:val="none" w:sz="0" w:space="0" w:color="auto"/>
        <w:left w:val="none" w:sz="0" w:space="0" w:color="auto"/>
        <w:bottom w:val="none" w:sz="0" w:space="0" w:color="auto"/>
        <w:right w:val="none" w:sz="0" w:space="0" w:color="auto"/>
      </w:divBdr>
    </w:div>
    <w:div w:id="447436140">
      <w:bodyDiv w:val="1"/>
      <w:marLeft w:val="0"/>
      <w:marRight w:val="0"/>
      <w:marTop w:val="0"/>
      <w:marBottom w:val="0"/>
      <w:divBdr>
        <w:top w:val="none" w:sz="0" w:space="0" w:color="auto"/>
        <w:left w:val="none" w:sz="0" w:space="0" w:color="auto"/>
        <w:bottom w:val="none" w:sz="0" w:space="0" w:color="auto"/>
        <w:right w:val="none" w:sz="0" w:space="0" w:color="auto"/>
      </w:divBdr>
    </w:div>
    <w:div w:id="478963207">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562712799">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10823818">
      <w:bodyDiv w:val="1"/>
      <w:marLeft w:val="0"/>
      <w:marRight w:val="0"/>
      <w:marTop w:val="0"/>
      <w:marBottom w:val="0"/>
      <w:divBdr>
        <w:top w:val="none" w:sz="0" w:space="0" w:color="auto"/>
        <w:left w:val="none" w:sz="0" w:space="0" w:color="auto"/>
        <w:bottom w:val="none" w:sz="0" w:space="0" w:color="auto"/>
        <w:right w:val="none" w:sz="0" w:space="0" w:color="auto"/>
      </w:divBdr>
    </w:div>
    <w:div w:id="627274195">
      <w:bodyDiv w:val="1"/>
      <w:marLeft w:val="0"/>
      <w:marRight w:val="0"/>
      <w:marTop w:val="0"/>
      <w:marBottom w:val="0"/>
      <w:divBdr>
        <w:top w:val="none" w:sz="0" w:space="0" w:color="auto"/>
        <w:left w:val="none" w:sz="0" w:space="0" w:color="auto"/>
        <w:bottom w:val="none" w:sz="0" w:space="0" w:color="auto"/>
        <w:right w:val="none" w:sz="0" w:space="0" w:color="auto"/>
      </w:divBdr>
    </w:div>
    <w:div w:id="660621789">
      <w:bodyDiv w:val="1"/>
      <w:marLeft w:val="0"/>
      <w:marRight w:val="0"/>
      <w:marTop w:val="0"/>
      <w:marBottom w:val="0"/>
      <w:divBdr>
        <w:top w:val="none" w:sz="0" w:space="0" w:color="auto"/>
        <w:left w:val="none" w:sz="0" w:space="0" w:color="auto"/>
        <w:bottom w:val="none" w:sz="0" w:space="0" w:color="auto"/>
        <w:right w:val="none" w:sz="0" w:space="0" w:color="auto"/>
      </w:divBdr>
    </w:div>
    <w:div w:id="662004074">
      <w:bodyDiv w:val="1"/>
      <w:marLeft w:val="0"/>
      <w:marRight w:val="0"/>
      <w:marTop w:val="0"/>
      <w:marBottom w:val="0"/>
      <w:divBdr>
        <w:top w:val="none" w:sz="0" w:space="0" w:color="auto"/>
        <w:left w:val="none" w:sz="0" w:space="0" w:color="auto"/>
        <w:bottom w:val="none" w:sz="0" w:space="0" w:color="auto"/>
        <w:right w:val="none" w:sz="0" w:space="0" w:color="auto"/>
      </w:divBdr>
    </w:div>
    <w:div w:id="667095576">
      <w:bodyDiv w:val="1"/>
      <w:marLeft w:val="0"/>
      <w:marRight w:val="0"/>
      <w:marTop w:val="0"/>
      <w:marBottom w:val="0"/>
      <w:divBdr>
        <w:top w:val="none" w:sz="0" w:space="0" w:color="auto"/>
        <w:left w:val="none" w:sz="0" w:space="0" w:color="auto"/>
        <w:bottom w:val="none" w:sz="0" w:space="0" w:color="auto"/>
        <w:right w:val="none" w:sz="0" w:space="0" w:color="auto"/>
      </w:divBdr>
    </w:div>
    <w:div w:id="667827158">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07872147">
      <w:bodyDiv w:val="1"/>
      <w:marLeft w:val="0"/>
      <w:marRight w:val="0"/>
      <w:marTop w:val="0"/>
      <w:marBottom w:val="0"/>
      <w:divBdr>
        <w:top w:val="none" w:sz="0" w:space="0" w:color="auto"/>
        <w:left w:val="none" w:sz="0" w:space="0" w:color="auto"/>
        <w:bottom w:val="none" w:sz="0" w:space="0" w:color="auto"/>
        <w:right w:val="none" w:sz="0" w:space="0" w:color="auto"/>
      </w:divBdr>
    </w:div>
    <w:div w:id="715159869">
      <w:bodyDiv w:val="1"/>
      <w:marLeft w:val="0"/>
      <w:marRight w:val="0"/>
      <w:marTop w:val="0"/>
      <w:marBottom w:val="0"/>
      <w:divBdr>
        <w:top w:val="none" w:sz="0" w:space="0" w:color="auto"/>
        <w:left w:val="none" w:sz="0" w:space="0" w:color="auto"/>
        <w:bottom w:val="none" w:sz="0" w:space="0" w:color="auto"/>
        <w:right w:val="none" w:sz="0" w:space="0" w:color="auto"/>
      </w:divBdr>
    </w:div>
    <w:div w:id="715357218">
      <w:bodyDiv w:val="1"/>
      <w:marLeft w:val="0"/>
      <w:marRight w:val="0"/>
      <w:marTop w:val="0"/>
      <w:marBottom w:val="0"/>
      <w:divBdr>
        <w:top w:val="none" w:sz="0" w:space="0" w:color="auto"/>
        <w:left w:val="none" w:sz="0" w:space="0" w:color="auto"/>
        <w:bottom w:val="none" w:sz="0" w:space="0" w:color="auto"/>
        <w:right w:val="none" w:sz="0" w:space="0" w:color="auto"/>
      </w:divBdr>
    </w:div>
    <w:div w:id="716710566">
      <w:bodyDiv w:val="1"/>
      <w:marLeft w:val="0"/>
      <w:marRight w:val="0"/>
      <w:marTop w:val="0"/>
      <w:marBottom w:val="0"/>
      <w:divBdr>
        <w:top w:val="none" w:sz="0" w:space="0" w:color="auto"/>
        <w:left w:val="none" w:sz="0" w:space="0" w:color="auto"/>
        <w:bottom w:val="none" w:sz="0" w:space="0" w:color="auto"/>
        <w:right w:val="none" w:sz="0" w:space="0" w:color="auto"/>
      </w:divBdr>
    </w:div>
    <w:div w:id="725297862">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9418239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8282093">
      <w:bodyDiv w:val="1"/>
      <w:marLeft w:val="0"/>
      <w:marRight w:val="0"/>
      <w:marTop w:val="0"/>
      <w:marBottom w:val="0"/>
      <w:divBdr>
        <w:top w:val="none" w:sz="0" w:space="0" w:color="auto"/>
        <w:left w:val="none" w:sz="0" w:space="0" w:color="auto"/>
        <w:bottom w:val="none" w:sz="0" w:space="0" w:color="auto"/>
        <w:right w:val="none" w:sz="0" w:space="0" w:color="auto"/>
      </w:divBdr>
    </w:div>
    <w:div w:id="82235034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50293576">
      <w:bodyDiv w:val="1"/>
      <w:marLeft w:val="0"/>
      <w:marRight w:val="0"/>
      <w:marTop w:val="0"/>
      <w:marBottom w:val="0"/>
      <w:divBdr>
        <w:top w:val="none" w:sz="0" w:space="0" w:color="auto"/>
        <w:left w:val="none" w:sz="0" w:space="0" w:color="auto"/>
        <w:bottom w:val="none" w:sz="0" w:space="0" w:color="auto"/>
        <w:right w:val="none" w:sz="0" w:space="0" w:color="auto"/>
      </w:divBdr>
    </w:div>
    <w:div w:id="850921871">
      <w:bodyDiv w:val="1"/>
      <w:marLeft w:val="0"/>
      <w:marRight w:val="0"/>
      <w:marTop w:val="0"/>
      <w:marBottom w:val="0"/>
      <w:divBdr>
        <w:top w:val="none" w:sz="0" w:space="0" w:color="auto"/>
        <w:left w:val="none" w:sz="0" w:space="0" w:color="auto"/>
        <w:bottom w:val="none" w:sz="0" w:space="0" w:color="auto"/>
        <w:right w:val="none" w:sz="0" w:space="0" w:color="auto"/>
      </w:divBdr>
    </w:div>
    <w:div w:id="852381034">
      <w:bodyDiv w:val="1"/>
      <w:marLeft w:val="0"/>
      <w:marRight w:val="0"/>
      <w:marTop w:val="0"/>
      <w:marBottom w:val="0"/>
      <w:divBdr>
        <w:top w:val="none" w:sz="0" w:space="0" w:color="auto"/>
        <w:left w:val="none" w:sz="0" w:space="0" w:color="auto"/>
        <w:bottom w:val="none" w:sz="0" w:space="0" w:color="auto"/>
        <w:right w:val="none" w:sz="0" w:space="0" w:color="auto"/>
      </w:divBdr>
    </w:div>
    <w:div w:id="864254016">
      <w:bodyDiv w:val="1"/>
      <w:marLeft w:val="0"/>
      <w:marRight w:val="0"/>
      <w:marTop w:val="0"/>
      <w:marBottom w:val="0"/>
      <w:divBdr>
        <w:top w:val="none" w:sz="0" w:space="0" w:color="auto"/>
        <w:left w:val="none" w:sz="0" w:space="0" w:color="auto"/>
        <w:bottom w:val="none" w:sz="0" w:space="0" w:color="auto"/>
        <w:right w:val="none" w:sz="0" w:space="0" w:color="auto"/>
      </w:divBdr>
    </w:div>
    <w:div w:id="864293933">
      <w:bodyDiv w:val="1"/>
      <w:marLeft w:val="0"/>
      <w:marRight w:val="0"/>
      <w:marTop w:val="0"/>
      <w:marBottom w:val="0"/>
      <w:divBdr>
        <w:top w:val="none" w:sz="0" w:space="0" w:color="auto"/>
        <w:left w:val="none" w:sz="0" w:space="0" w:color="auto"/>
        <w:bottom w:val="none" w:sz="0" w:space="0" w:color="auto"/>
        <w:right w:val="none" w:sz="0" w:space="0" w:color="auto"/>
      </w:divBdr>
    </w:div>
    <w:div w:id="867450651">
      <w:bodyDiv w:val="1"/>
      <w:marLeft w:val="0"/>
      <w:marRight w:val="0"/>
      <w:marTop w:val="0"/>
      <w:marBottom w:val="0"/>
      <w:divBdr>
        <w:top w:val="none" w:sz="0" w:space="0" w:color="auto"/>
        <w:left w:val="none" w:sz="0" w:space="0" w:color="auto"/>
        <w:bottom w:val="none" w:sz="0" w:space="0" w:color="auto"/>
        <w:right w:val="none" w:sz="0" w:space="0" w:color="auto"/>
      </w:divBdr>
    </w:div>
    <w:div w:id="87650536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86263871">
      <w:bodyDiv w:val="1"/>
      <w:marLeft w:val="0"/>
      <w:marRight w:val="0"/>
      <w:marTop w:val="0"/>
      <w:marBottom w:val="0"/>
      <w:divBdr>
        <w:top w:val="none" w:sz="0" w:space="0" w:color="auto"/>
        <w:left w:val="none" w:sz="0" w:space="0" w:color="auto"/>
        <w:bottom w:val="none" w:sz="0" w:space="0" w:color="auto"/>
        <w:right w:val="none" w:sz="0" w:space="0" w:color="auto"/>
      </w:divBdr>
    </w:div>
    <w:div w:id="892615959">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34828535">
      <w:bodyDiv w:val="1"/>
      <w:marLeft w:val="0"/>
      <w:marRight w:val="0"/>
      <w:marTop w:val="0"/>
      <w:marBottom w:val="0"/>
      <w:divBdr>
        <w:top w:val="none" w:sz="0" w:space="0" w:color="auto"/>
        <w:left w:val="none" w:sz="0" w:space="0" w:color="auto"/>
        <w:bottom w:val="none" w:sz="0" w:space="0" w:color="auto"/>
        <w:right w:val="none" w:sz="0" w:space="0" w:color="auto"/>
      </w:divBdr>
    </w:div>
    <w:div w:id="939264940">
      <w:bodyDiv w:val="1"/>
      <w:marLeft w:val="0"/>
      <w:marRight w:val="0"/>
      <w:marTop w:val="0"/>
      <w:marBottom w:val="0"/>
      <w:divBdr>
        <w:top w:val="none" w:sz="0" w:space="0" w:color="auto"/>
        <w:left w:val="none" w:sz="0" w:space="0" w:color="auto"/>
        <w:bottom w:val="none" w:sz="0" w:space="0" w:color="auto"/>
        <w:right w:val="none" w:sz="0" w:space="0" w:color="auto"/>
      </w:divBdr>
    </w:div>
    <w:div w:id="951401284">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6344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0084422">
      <w:bodyDiv w:val="1"/>
      <w:marLeft w:val="0"/>
      <w:marRight w:val="0"/>
      <w:marTop w:val="0"/>
      <w:marBottom w:val="0"/>
      <w:divBdr>
        <w:top w:val="none" w:sz="0" w:space="0" w:color="auto"/>
        <w:left w:val="none" w:sz="0" w:space="0" w:color="auto"/>
        <w:bottom w:val="none" w:sz="0" w:space="0" w:color="auto"/>
        <w:right w:val="none" w:sz="0" w:space="0" w:color="auto"/>
      </w:divBdr>
    </w:div>
    <w:div w:id="1021052110">
      <w:bodyDiv w:val="1"/>
      <w:marLeft w:val="0"/>
      <w:marRight w:val="0"/>
      <w:marTop w:val="0"/>
      <w:marBottom w:val="0"/>
      <w:divBdr>
        <w:top w:val="none" w:sz="0" w:space="0" w:color="auto"/>
        <w:left w:val="none" w:sz="0" w:space="0" w:color="auto"/>
        <w:bottom w:val="none" w:sz="0" w:space="0" w:color="auto"/>
        <w:right w:val="none" w:sz="0" w:space="0" w:color="auto"/>
      </w:divBdr>
    </w:div>
    <w:div w:id="103110739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68307436">
      <w:bodyDiv w:val="1"/>
      <w:marLeft w:val="0"/>
      <w:marRight w:val="0"/>
      <w:marTop w:val="0"/>
      <w:marBottom w:val="0"/>
      <w:divBdr>
        <w:top w:val="none" w:sz="0" w:space="0" w:color="auto"/>
        <w:left w:val="none" w:sz="0" w:space="0" w:color="auto"/>
        <w:bottom w:val="none" w:sz="0" w:space="0" w:color="auto"/>
        <w:right w:val="none" w:sz="0" w:space="0" w:color="auto"/>
      </w:divBdr>
    </w:div>
    <w:div w:id="1097366874">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9784705">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43932286">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5612699">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23632">
      <w:bodyDiv w:val="1"/>
      <w:marLeft w:val="0"/>
      <w:marRight w:val="0"/>
      <w:marTop w:val="0"/>
      <w:marBottom w:val="0"/>
      <w:divBdr>
        <w:top w:val="none" w:sz="0" w:space="0" w:color="auto"/>
        <w:left w:val="none" w:sz="0" w:space="0" w:color="auto"/>
        <w:bottom w:val="none" w:sz="0" w:space="0" w:color="auto"/>
        <w:right w:val="none" w:sz="0" w:space="0" w:color="auto"/>
      </w:divBdr>
    </w:div>
    <w:div w:id="1236668851">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296911785">
      <w:bodyDiv w:val="1"/>
      <w:marLeft w:val="0"/>
      <w:marRight w:val="0"/>
      <w:marTop w:val="0"/>
      <w:marBottom w:val="0"/>
      <w:divBdr>
        <w:top w:val="none" w:sz="0" w:space="0" w:color="auto"/>
        <w:left w:val="none" w:sz="0" w:space="0" w:color="auto"/>
        <w:bottom w:val="none" w:sz="0" w:space="0" w:color="auto"/>
        <w:right w:val="none" w:sz="0" w:space="0" w:color="auto"/>
      </w:divBdr>
    </w:div>
    <w:div w:id="1299799697">
      <w:bodyDiv w:val="1"/>
      <w:marLeft w:val="0"/>
      <w:marRight w:val="0"/>
      <w:marTop w:val="0"/>
      <w:marBottom w:val="0"/>
      <w:divBdr>
        <w:top w:val="none" w:sz="0" w:space="0" w:color="auto"/>
        <w:left w:val="none" w:sz="0" w:space="0" w:color="auto"/>
        <w:bottom w:val="none" w:sz="0" w:space="0" w:color="auto"/>
        <w:right w:val="none" w:sz="0" w:space="0" w:color="auto"/>
      </w:divBdr>
    </w:div>
    <w:div w:id="1309361901">
      <w:bodyDiv w:val="1"/>
      <w:marLeft w:val="0"/>
      <w:marRight w:val="0"/>
      <w:marTop w:val="0"/>
      <w:marBottom w:val="0"/>
      <w:divBdr>
        <w:top w:val="none" w:sz="0" w:space="0" w:color="auto"/>
        <w:left w:val="none" w:sz="0" w:space="0" w:color="auto"/>
        <w:bottom w:val="none" w:sz="0" w:space="0" w:color="auto"/>
        <w:right w:val="none" w:sz="0" w:space="0" w:color="auto"/>
      </w:divBdr>
    </w:div>
    <w:div w:id="1331636653">
      <w:bodyDiv w:val="1"/>
      <w:marLeft w:val="0"/>
      <w:marRight w:val="0"/>
      <w:marTop w:val="0"/>
      <w:marBottom w:val="0"/>
      <w:divBdr>
        <w:top w:val="none" w:sz="0" w:space="0" w:color="auto"/>
        <w:left w:val="none" w:sz="0" w:space="0" w:color="auto"/>
        <w:bottom w:val="none" w:sz="0" w:space="0" w:color="auto"/>
        <w:right w:val="none" w:sz="0" w:space="0" w:color="auto"/>
      </w:divBdr>
    </w:div>
    <w:div w:id="1338734435">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397506324">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43182533">
      <w:bodyDiv w:val="1"/>
      <w:marLeft w:val="0"/>
      <w:marRight w:val="0"/>
      <w:marTop w:val="0"/>
      <w:marBottom w:val="0"/>
      <w:divBdr>
        <w:top w:val="none" w:sz="0" w:space="0" w:color="auto"/>
        <w:left w:val="none" w:sz="0" w:space="0" w:color="auto"/>
        <w:bottom w:val="none" w:sz="0" w:space="0" w:color="auto"/>
        <w:right w:val="none" w:sz="0" w:space="0" w:color="auto"/>
      </w:divBdr>
    </w:div>
    <w:div w:id="1457942492">
      <w:bodyDiv w:val="1"/>
      <w:marLeft w:val="0"/>
      <w:marRight w:val="0"/>
      <w:marTop w:val="0"/>
      <w:marBottom w:val="0"/>
      <w:divBdr>
        <w:top w:val="none" w:sz="0" w:space="0" w:color="auto"/>
        <w:left w:val="none" w:sz="0" w:space="0" w:color="auto"/>
        <w:bottom w:val="none" w:sz="0" w:space="0" w:color="auto"/>
        <w:right w:val="none" w:sz="0" w:space="0" w:color="auto"/>
      </w:divBdr>
    </w:div>
    <w:div w:id="1471245623">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7114734">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02961922">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22670025">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90332943">
      <w:bodyDiv w:val="1"/>
      <w:marLeft w:val="0"/>
      <w:marRight w:val="0"/>
      <w:marTop w:val="0"/>
      <w:marBottom w:val="0"/>
      <w:divBdr>
        <w:top w:val="none" w:sz="0" w:space="0" w:color="auto"/>
        <w:left w:val="none" w:sz="0" w:space="0" w:color="auto"/>
        <w:bottom w:val="none" w:sz="0" w:space="0" w:color="auto"/>
        <w:right w:val="none" w:sz="0" w:space="0" w:color="auto"/>
      </w:divBdr>
    </w:div>
    <w:div w:id="1741712387">
      <w:bodyDiv w:val="1"/>
      <w:marLeft w:val="0"/>
      <w:marRight w:val="0"/>
      <w:marTop w:val="0"/>
      <w:marBottom w:val="0"/>
      <w:divBdr>
        <w:top w:val="none" w:sz="0" w:space="0" w:color="auto"/>
        <w:left w:val="none" w:sz="0" w:space="0" w:color="auto"/>
        <w:bottom w:val="none" w:sz="0" w:space="0" w:color="auto"/>
        <w:right w:val="none" w:sz="0" w:space="0" w:color="auto"/>
      </w:divBdr>
    </w:div>
    <w:div w:id="1743596180">
      <w:bodyDiv w:val="1"/>
      <w:marLeft w:val="0"/>
      <w:marRight w:val="0"/>
      <w:marTop w:val="0"/>
      <w:marBottom w:val="0"/>
      <w:divBdr>
        <w:top w:val="none" w:sz="0" w:space="0" w:color="auto"/>
        <w:left w:val="none" w:sz="0" w:space="0" w:color="auto"/>
        <w:bottom w:val="none" w:sz="0" w:space="0" w:color="auto"/>
        <w:right w:val="none" w:sz="0" w:space="0" w:color="auto"/>
      </w:divBdr>
    </w:div>
    <w:div w:id="1750541642">
      <w:bodyDiv w:val="1"/>
      <w:marLeft w:val="0"/>
      <w:marRight w:val="0"/>
      <w:marTop w:val="0"/>
      <w:marBottom w:val="0"/>
      <w:divBdr>
        <w:top w:val="none" w:sz="0" w:space="0" w:color="auto"/>
        <w:left w:val="none" w:sz="0" w:space="0" w:color="auto"/>
        <w:bottom w:val="none" w:sz="0" w:space="0" w:color="auto"/>
        <w:right w:val="none" w:sz="0" w:space="0" w:color="auto"/>
      </w:divBdr>
    </w:div>
    <w:div w:id="1761637138">
      <w:bodyDiv w:val="1"/>
      <w:marLeft w:val="0"/>
      <w:marRight w:val="0"/>
      <w:marTop w:val="0"/>
      <w:marBottom w:val="0"/>
      <w:divBdr>
        <w:top w:val="none" w:sz="0" w:space="0" w:color="auto"/>
        <w:left w:val="none" w:sz="0" w:space="0" w:color="auto"/>
        <w:bottom w:val="none" w:sz="0" w:space="0" w:color="auto"/>
        <w:right w:val="none" w:sz="0" w:space="0" w:color="auto"/>
      </w:divBdr>
    </w:div>
    <w:div w:id="1779793882">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87715904">
      <w:bodyDiv w:val="1"/>
      <w:marLeft w:val="0"/>
      <w:marRight w:val="0"/>
      <w:marTop w:val="0"/>
      <w:marBottom w:val="0"/>
      <w:divBdr>
        <w:top w:val="none" w:sz="0" w:space="0" w:color="auto"/>
        <w:left w:val="none" w:sz="0" w:space="0" w:color="auto"/>
        <w:bottom w:val="none" w:sz="0" w:space="0" w:color="auto"/>
        <w:right w:val="none" w:sz="0" w:space="0" w:color="auto"/>
      </w:divBdr>
    </w:div>
    <w:div w:id="1890070290">
      <w:bodyDiv w:val="1"/>
      <w:marLeft w:val="0"/>
      <w:marRight w:val="0"/>
      <w:marTop w:val="0"/>
      <w:marBottom w:val="0"/>
      <w:divBdr>
        <w:top w:val="none" w:sz="0" w:space="0" w:color="auto"/>
        <w:left w:val="none" w:sz="0" w:space="0" w:color="auto"/>
        <w:bottom w:val="none" w:sz="0" w:space="0" w:color="auto"/>
        <w:right w:val="none" w:sz="0" w:space="0" w:color="auto"/>
      </w:divBdr>
    </w:div>
    <w:div w:id="1890452021">
      <w:bodyDiv w:val="1"/>
      <w:marLeft w:val="0"/>
      <w:marRight w:val="0"/>
      <w:marTop w:val="0"/>
      <w:marBottom w:val="0"/>
      <w:divBdr>
        <w:top w:val="none" w:sz="0" w:space="0" w:color="auto"/>
        <w:left w:val="none" w:sz="0" w:space="0" w:color="auto"/>
        <w:bottom w:val="none" w:sz="0" w:space="0" w:color="auto"/>
        <w:right w:val="none" w:sz="0" w:space="0" w:color="auto"/>
      </w:divBdr>
    </w:div>
    <w:div w:id="1909538579">
      <w:bodyDiv w:val="1"/>
      <w:marLeft w:val="0"/>
      <w:marRight w:val="0"/>
      <w:marTop w:val="0"/>
      <w:marBottom w:val="0"/>
      <w:divBdr>
        <w:top w:val="none" w:sz="0" w:space="0" w:color="auto"/>
        <w:left w:val="none" w:sz="0" w:space="0" w:color="auto"/>
        <w:bottom w:val="none" w:sz="0" w:space="0" w:color="auto"/>
        <w:right w:val="none" w:sz="0" w:space="0" w:color="auto"/>
      </w:divBdr>
    </w:div>
    <w:div w:id="1911228504">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37514017">
      <w:bodyDiv w:val="1"/>
      <w:marLeft w:val="0"/>
      <w:marRight w:val="0"/>
      <w:marTop w:val="0"/>
      <w:marBottom w:val="0"/>
      <w:divBdr>
        <w:top w:val="none" w:sz="0" w:space="0" w:color="auto"/>
        <w:left w:val="none" w:sz="0" w:space="0" w:color="auto"/>
        <w:bottom w:val="none" w:sz="0" w:space="0" w:color="auto"/>
        <w:right w:val="none" w:sz="0" w:space="0" w:color="auto"/>
      </w:divBdr>
    </w:div>
    <w:div w:id="1952127785">
      <w:bodyDiv w:val="1"/>
      <w:marLeft w:val="0"/>
      <w:marRight w:val="0"/>
      <w:marTop w:val="0"/>
      <w:marBottom w:val="0"/>
      <w:divBdr>
        <w:top w:val="none" w:sz="0" w:space="0" w:color="auto"/>
        <w:left w:val="none" w:sz="0" w:space="0" w:color="auto"/>
        <w:bottom w:val="none" w:sz="0" w:space="0" w:color="auto"/>
        <w:right w:val="none" w:sz="0" w:space="0" w:color="auto"/>
      </w:divBdr>
    </w:div>
    <w:div w:id="1955166121">
      <w:bodyDiv w:val="1"/>
      <w:marLeft w:val="0"/>
      <w:marRight w:val="0"/>
      <w:marTop w:val="0"/>
      <w:marBottom w:val="0"/>
      <w:divBdr>
        <w:top w:val="none" w:sz="0" w:space="0" w:color="auto"/>
        <w:left w:val="none" w:sz="0" w:space="0" w:color="auto"/>
        <w:bottom w:val="none" w:sz="0" w:space="0" w:color="auto"/>
        <w:right w:val="none" w:sz="0" w:space="0" w:color="auto"/>
      </w:divBdr>
    </w:div>
    <w:div w:id="1957708702">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071258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7872613">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2097141">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091468304">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352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5.wmf"/><Relationship Id="rId42" Type="http://schemas.openxmlformats.org/officeDocument/2006/relationships/image" Target="media/image23.png"/><Relationship Id="rId47" Type="http://schemas.openxmlformats.org/officeDocument/2006/relationships/image" Target="media/image27.wmf"/><Relationship Id="rId63" Type="http://schemas.openxmlformats.org/officeDocument/2006/relationships/image" Target="media/image41.wmf"/><Relationship Id="rId68" Type="http://schemas.openxmlformats.org/officeDocument/2006/relationships/image" Target="media/image45.wmf"/><Relationship Id="rId84" Type="http://schemas.openxmlformats.org/officeDocument/2006/relationships/hyperlink" Target="consultantplus://offline/ref=76BE0BA3A598C80FB4F663B8E3F755184C74C642CA4295FEBFB12BFA86A2D0EB9F61B5A47BC60E8785F2AD97264A3495B19A02A9DFB6g6K" TargetMode="External"/><Relationship Id="rId89" Type="http://schemas.openxmlformats.org/officeDocument/2006/relationships/footer" Target="footer6.xml"/><Relationship Id="rId16" Type="http://schemas.openxmlformats.org/officeDocument/2006/relationships/image" Target="media/image3.wmf"/><Relationship Id="rId11" Type="http://schemas.openxmlformats.org/officeDocument/2006/relationships/footer" Target="footer1.xml"/><Relationship Id="rId32" Type="http://schemas.openxmlformats.org/officeDocument/2006/relationships/image" Target="media/image16.wmf"/><Relationship Id="rId37" Type="http://schemas.openxmlformats.org/officeDocument/2006/relationships/image" Target="media/image19.png"/><Relationship Id="rId53" Type="http://schemas.openxmlformats.org/officeDocument/2006/relationships/image" Target="media/image33.wmf"/><Relationship Id="rId58" Type="http://schemas.openxmlformats.org/officeDocument/2006/relationships/image" Target="media/image38.wmf"/><Relationship Id="rId74" Type="http://schemas.openxmlformats.org/officeDocument/2006/relationships/hyperlink" Target="consultantplus://offline/ref=B3028F4BB5523BE771AF7E41292BB66201551BDCAFE87C9A85149609144AB87F175793FDC5CAED09747150258DF82A8A17713BD095C4D3P" TargetMode="External"/><Relationship Id="rId79" Type="http://schemas.openxmlformats.org/officeDocument/2006/relationships/image" Target="media/image50.wmf"/><Relationship Id="rId5" Type="http://schemas.openxmlformats.org/officeDocument/2006/relationships/webSettings" Target="webSettings.xml"/><Relationship Id="rId90" Type="http://schemas.openxmlformats.org/officeDocument/2006/relationships/hyperlink" Target="consultantplus://offline/ref=00C24EE7D8A7CE2464BACA73220928C089A2A67E1FC21BDA9999AD698CDA7274CD528020A9ABCA091E06572AC81EFDE71A1230B37F43340Dl035M" TargetMode="External"/><Relationship Id="rId95" Type="http://schemas.openxmlformats.org/officeDocument/2006/relationships/theme" Target="theme/theme1.xml"/><Relationship Id="rId22" Type="http://schemas.openxmlformats.org/officeDocument/2006/relationships/image" Target="media/image6.wmf"/><Relationship Id="rId27" Type="http://schemas.openxmlformats.org/officeDocument/2006/relationships/image" Target="media/image11.wmf"/><Relationship Id="rId43" Type="http://schemas.openxmlformats.org/officeDocument/2006/relationships/hyperlink" Target="consultantplus://offline/ref=8FA62A3035446D75D4F199BCD1E5F9FF74893F32D85097BEC61541CA2F523D00407C5F7FF23AE9653705G" TargetMode="External"/><Relationship Id="rId48" Type="http://schemas.openxmlformats.org/officeDocument/2006/relationships/image" Target="media/image28.wmf"/><Relationship Id="rId64" Type="http://schemas.openxmlformats.org/officeDocument/2006/relationships/hyperlink" Target="consultantplus://offline/ref=00C24EE7D8A7CE2464BACA73220928C089A2A67E1FC21BDA9999AD698CDA7274CD528020A9ABCA091E06572AC81EFDE71A1230B37F43340Dl035M" TargetMode="External"/><Relationship Id="rId69" Type="http://schemas.openxmlformats.org/officeDocument/2006/relationships/hyperlink" Target="consultantplus://offline/ref=F19DDAA4B340ADFC33A0F9A9E8D5AE6943CC39DDDAE194245E8D9B0F410C74BC39C853EC2F1F3AEA2D9421DBA0504D42CC981C0B9E41300DADXAK" TargetMode="External"/><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footer" Target="footer5.xml"/><Relationship Id="rId80" Type="http://schemas.openxmlformats.org/officeDocument/2006/relationships/image" Target="media/image51.wmf"/><Relationship Id="rId85" Type="http://schemas.openxmlformats.org/officeDocument/2006/relationships/image" Target="media/image54.wmf"/><Relationship Id="rId93" Type="http://schemas.openxmlformats.org/officeDocument/2006/relationships/footer" Target="footer7.xml"/><Relationship Id="rId3" Type="http://schemas.openxmlformats.org/officeDocument/2006/relationships/styles" Target="styles.xml"/><Relationship Id="rId12" Type="http://schemas.openxmlformats.org/officeDocument/2006/relationships/hyperlink" Target="http://docs.cntd.ru/document/561692440" TargetMode="External"/><Relationship Id="rId17" Type="http://schemas.openxmlformats.org/officeDocument/2006/relationships/image" Target="media/image4.png"/><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image" Target="media/image26.wmf"/><Relationship Id="rId59" Type="http://schemas.openxmlformats.org/officeDocument/2006/relationships/header" Target="header4.xml"/><Relationship Id="rId67" Type="http://schemas.openxmlformats.org/officeDocument/2006/relationships/image" Target="media/image44.wmf"/><Relationship Id="rId20" Type="http://schemas.openxmlformats.org/officeDocument/2006/relationships/hyperlink" Target="consultantplus://offline/ref=B3028F4BB5523BE771AF7E41292BB66201551BDCAFE87C9A85149609144AB87F175793F9C4CDE75E273E5179C8A9398B117139D289412336C5D0P" TargetMode="External"/><Relationship Id="rId41" Type="http://schemas.openxmlformats.org/officeDocument/2006/relationships/hyperlink" Target="http://www.consultant.ru/cons/cgi/online.cgi?rnd=CA678733B17433138E11F00226D09202&amp;req=doc&amp;base=LAW&amp;n=287253&amp;dst=100018&amp;fld=134" TargetMode="External"/><Relationship Id="rId54" Type="http://schemas.openxmlformats.org/officeDocument/2006/relationships/image" Target="media/image34.wmf"/><Relationship Id="rId62" Type="http://schemas.openxmlformats.org/officeDocument/2006/relationships/image" Target="media/image40.wmf"/><Relationship Id="rId70" Type="http://schemas.openxmlformats.org/officeDocument/2006/relationships/image" Target="media/image46.png"/><Relationship Id="rId75" Type="http://schemas.openxmlformats.org/officeDocument/2006/relationships/hyperlink" Target="consultantplus://offline/ref=B3028F4BB5523BE771AF7E41292BB66201551BDCAFE87C9A85149609144AB87F175793F9C4CDE75E273E5179C8A9398B117139D289412336C5D0P" TargetMode="External"/><Relationship Id="rId83" Type="http://schemas.openxmlformats.org/officeDocument/2006/relationships/image" Target="media/image53.wmf"/><Relationship Id="rId88" Type="http://schemas.openxmlformats.org/officeDocument/2006/relationships/header" Target="header6.xml"/><Relationship Id="rId91" Type="http://schemas.openxmlformats.org/officeDocument/2006/relationships/hyperlink" Target="consultantplus://offline/ref=F19DDAA4B340ADFC33A0F9A9E8D5AE6943CC39DDDAE194245E8D9B0F410C74BC39C853EC2F1F3AEA2D9421DBA0504D42CC981C0B9E41300DADXA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footer" Target="footer3.xml"/><Relationship Id="rId49" Type="http://schemas.openxmlformats.org/officeDocument/2006/relationships/image" Target="media/image29.wmf"/><Relationship Id="rId57" Type="http://schemas.openxmlformats.org/officeDocument/2006/relationships/image" Target="media/image37.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image" Target="media/image24.wmf"/><Relationship Id="rId52" Type="http://schemas.openxmlformats.org/officeDocument/2006/relationships/image" Target="media/image32.wmf"/><Relationship Id="rId60" Type="http://schemas.openxmlformats.org/officeDocument/2006/relationships/footer" Target="footer4.xml"/><Relationship Id="rId65" Type="http://schemas.openxmlformats.org/officeDocument/2006/relationships/image" Target="media/image42.wmf"/><Relationship Id="rId73" Type="http://schemas.openxmlformats.org/officeDocument/2006/relationships/hyperlink" Target="consultantplus://offline/ref=B3028F4BB5523BE771AF604F2D2BB662035610DAA8E17C9A85149609144AB87F175793F9C4CDE65C243E5179C8A9398B117139D289412336C5D0P" TargetMode="External"/><Relationship Id="rId78" Type="http://schemas.openxmlformats.org/officeDocument/2006/relationships/image" Target="media/image49.wmf"/><Relationship Id="rId81" Type="http://schemas.openxmlformats.org/officeDocument/2006/relationships/hyperlink" Target="consultantplus://offline/ref=76BE0BA3A598C80FB4F663B8E3F755184C74C642CA4295FEBFB12BFA86A2D0EB9F61B5A07FC107D3DCBDACCB631F2794B29A00AAC364D705B0gDK" TargetMode="External"/><Relationship Id="rId86" Type="http://schemas.openxmlformats.org/officeDocument/2006/relationships/hyperlink" Target="http://www.consultant.ru/cons/cgi/online.cgi?rnd=CA678733B17433138E11F00226D09202&amp;req=doc&amp;base=LAW&amp;n=287253&amp;dst=100018&amp;fld=134" TargetMode="External"/><Relationship Id="rId9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eader" Target="header2.xml"/><Relationship Id="rId18" Type="http://schemas.openxmlformats.org/officeDocument/2006/relationships/hyperlink" Target="consultantplus://offline/ref=B3028F4BB5523BE771AF604F2D2BB662035610DAA8E17C9A85149609144AB87F175793F9C4CDE65C243E5179C8A9398B117139D289412336C5D0P" TargetMode="External"/><Relationship Id="rId39" Type="http://schemas.openxmlformats.org/officeDocument/2006/relationships/image" Target="media/image21.png"/><Relationship Id="rId34" Type="http://schemas.openxmlformats.org/officeDocument/2006/relationships/image" Target="media/image18.wmf"/><Relationship Id="rId50" Type="http://schemas.openxmlformats.org/officeDocument/2006/relationships/image" Target="media/image30.wmf"/><Relationship Id="rId55" Type="http://schemas.openxmlformats.org/officeDocument/2006/relationships/image" Target="media/image35.wmf"/><Relationship Id="rId76"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header" Target="header5.xml"/><Relationship Id="rId92"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8.wmf"/><Relationship Id="rId40" Type="http://schemas.openxmlformats.org/officeDocument/2006/relationships/image" Target="media/image22.png"/><Relationship Id="rId45" Type="http://schemas.openxmlformats.org/officeDocument/2006/relationships/image" Target="media/image25.wmf"/><Relationship Id="rId66" Type="http://schemas.openxmlformats.org/officeDocument/2006/relationships/image" Target="media/image43.wmf"/><Relationship Id="rId87" Type="http://schemas.openxmlformats.org/officeDocument/2006/relationships/hyperlink" Target="consultantplus://offline/ref=8FA62A3035446D75D4F199BCD1E5F9FF74893F32D85097BEC61541CA2F523D00407C5F7FF23AE9653705G" TargetMode="External"/><Relationship Id="rId61" Type="http://schemas.openxmlformats.org/officeDocument/2006/relationships/image" Target="media/image39.wmf"/><Relationship Id="rId82" Type="http://schemas.openxmlformats.org/officeDocument/2006/relationships/image" Target="media/image52.wmf"/><Relationship Id="rId19" Type="http://schemas.openxmlformats.org/officeDocument/2006/relationships/hyperlink" Target="consultantplus://offline/ref=B3028F4BB5523BE771AF7E41292BB66201551BDCAFE87C9A85149609144AB87F175793FDC5CAED09747150258DF82A8A17713BD095C4D3P" TargetMode="External"/><Relationship Id="rId14" Type="http://schemas.openxmlformats.org/officeDocument/2006/relationships/footer" Target="footer2.xml"/><Relationship Id="rId30" Type="http://schemas.openxmlformats.org/officeDocument/2006/relationships/image" Target="media/image14.wmf"/><Relationship Id="rId35" Type="http://schemas.openxmlformats.org/officeDocument/2006/relationships/header" Target="header3.xml"/><Relationship Id="rId56" Type="http://schemas.openxmlformats.org/officeDocument/2006/relationships/image" Target="media/image36.wmf"/><Relationship Id="rId77" Type="http://schemas.openxmlformats.org/officeDocument/2006/relationships/image" Target="media/image4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95154-D1EB-4141-971A-CDE745F6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388</Pages>
  <Words>86544</Words>
  <Characters>493305</Characters>
  <Application>Microsoft Office Word</Application>
  <DocSecurity>0</DocSecurity>
  <Lines>4110</Lines>
  <Paragraphs>1157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578692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2020-12-25T13:04:00Z</dcterms:created>
  <dcterms:modified xsi:type="dcterms:W3CDTF">2021-02-16T12:55:00Z</dcterms:modified>
</cp:coreProperties>
</file>